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BAD33" w14:textId="0D2789B2" w:rsidR="006D412E" w:rsidRPr="00D267B2" w:rsidRDefault="001F7D7B" w:rsidP="0012449B">
      <w:pPr>
        <w:jc w:val="center"/>
        <w:rPr>
          <w:b/>
        </w:rPr>
      </w:pPr>
      <w:bookmarkStart w:id="0" w:name="_GoBack"/>
      <w:bookmarkEnd w:id="0"/>
      <w:r w:rsidRPr="00D267B2">
        <w:rPr>
          <w:rFonts w:hint="eastAsia"/>
          <w:b/>
        </w:rPr>
        <w:t>災害時における観光危機管理体制の構築に向けた検討</w:t>
      </w:r>
      <w:r w:rsidR="0012449B" w:rsidRPr="00D267B2">
        <w:rPr>
          <w:rFonts w:hint="eastAsia"/>
          <w:b/>
        </w:rPr>
        <w:t>業務</w:t>
      </w:r>
      <w:r w:rsidR="00D267B2">
        <w:rPr>
          <w:rFonts w:hint="eastAsia"/>
          <w:b/>
        </w:rPr>
        <w:t>委託</w:t>
      </w:r>
      <w:r w:rsidR="00553D69" w:rsidRPr="00D267B2">
        <w:rPr>
          <w:rFonts w:hint="eastAsia"/>
          <w:b/>
        </w:rPr>
        <w:t>仕様書</w:t>
      </w:r>
    </w:p>
    <w:p w14:paraId="23C05798" w14:textId="77777777" w:rsidR="00553D69" w:rsidRDefault="00553D69"/>
    <w:p w14:paraId="24ED2DE6" w14:textId="77777777" w:rsidR="00553D69" w:rsidRPr="00055C04" w:rsidRDefault="00553D69">
      <w:pPr>
        <w:rPr>
          <w:rFonts w:ascii="ＭＳ ゴシック" w:eastAsia="ＭＳ ゴシック" w:hAnsi="ＭＳ ゴシック"/>
        </w:rPr>
      </w:pPr>
      <w:r w:rsidRPr="00055C04">
        <w:rPr>
          <w:rFonts w:ascii="ＭＳ ゴシック" w:eastAsia="ＭＳ ゴシック" w:hAnsi="ＭＳ ゴシック" w:hint="eastAsia"/>
        </w:rPr>
        <w:t>１．目的・趣旨</w:t>
      </w:r>
    </w:p>
    <w:p w14:paraId="3A069590" w14:textId="4E9A4A70" w:rsidR="004B5270" w:rsidRDefault="00FE2A9D" w:rsidP="00735A20">
      <w:r>
        <w:rPr>
          <w:rFonts w:hint="eastAsia"/>
        </w:rPr>
        <w:t xml:space="preserve">　</w:t>
      </w:r>
      <w:r w:rsidR="00735A20">
        <w:rPr>
          <w:rFonts w:hint="eastAsia"/>
        </w:rPr>
        <w:t>昨今、日本各地において、地震や風水害などの災害が頻発していることに加え、南海トラフ地震の発生可能性も年々高まって</w:t>
      </w:r>
      <w:r w:rsidR="004B5270">
        <w:rPr>
          <w:rFonts w:hint="eastAsia"/>
        </w:rPr>
        <w:t>いることを踏まえ</w:t>
      </w:r>
      <w:r w:rsidR="00735A20">
        <w:rPr>
          <w:rFonts w:hint="eastAsia"/>
        </w:rPr>
        <w:t>、神戸市においても</w:t>
      </w:r>
      <w:r w:rsidR="0009659B">
        <w:rPr>
          <w:rFonts w:hint="eastAsia"/>
        </w:rPr>
        <w:t>、平時からの備えとして、</w:t>
      </w:r>
      <w:r w:rsidR="004B5270">
        <w:rPr>
          <w:rFonts w:hint="eastAsia"/>
        </w:rPr>
        <w:t>観光客の安全確保のための</w:t>
      </w:r>
      <w:r w:rsidR="0009659B">
        <w:rPr>
          <w:rFonts w:hint="eastAsia"/>
        </w:rPr>
        <w:t>官民で連携した</w:t>
      </w:r>
      <w:r w:rsidR="004B5270">
        <w:rPr>
          <w:rFonts w:hint="eastAsia"/>
        </w:rPr>
        <w:t>危機管理体制の構築が急務である</w:t>
      </w:r>
      <w:r w:rsidR="00735A20">
        <w:rPr>
          <w:rFonts w:hint="eastAsia"/>
        </w:rPr>
        <w:t>。</w:t>
      </w:r>
    </w:p>
    <w:p w14:paraId="29A49A51" w14:textId="136B16EF" w:rsidR="00553D69" w:rsidRDefault="004B5270" w:rsidP="004B5270">
      <w:pPr>
        <w:ind w:firstLineChars="100" w:firstLine="210"/>
      </w:pPr>
      <w:r>
        <w:rPr>
          <w:rFonts w:hint="eastAsia"/>
        </w:rPr>
        <w:t>本業務では、</w:t>
      </w:r>
      <w:r w:rsidR="00FE2A9D">
        <w:rPr>
          <w:rFonts w:hint="eastAsia"/>
        </w:rPr>
        <w:t>2019年に策定した「神戸市観光危機管理対策指針」をはじめ、神戸市の「地域防災計画」</w:t>
      </w:r>
      <w:r>
        <w:rPr>
          <w:rFonts w:hint="eastAsia"/>
        </w:rPr>
        <w:t>や</w:t>
      </w:r>
      <w:r w:rsidR="00D47AB4">
        <w:rPr>
          <w:rFonts w:hint="eastAsia"/>
        </w:rPr>
        <w:t>「帰宅困難者対策基本指針</w:t>
      </w:r>
      <w:r w:rsidR="00FE2A9D">
        <w:rPr>
          <w:rFonts w:hint="eastAsia"/>
        </w:rPr>
        <w:t>」など関連する既存の計画等を踏まえ、行政及び観光</w:t>
      </w:r>
      <w:r w:rsidR="00CE3107">
        <w:rPr>
          <w:rFonts w:hint="eastAsia"/>
        </w:rPr>
        <w:t>関係</w:t>
      </w:r>
      <w:r w:rsidR="00FE2A9D">
        <w:rPr>
          <w:rFonts w:hint="eastAsia"/>
        </w:rPr>
        <w:t>事業者が「共助」の観点から</w:t>
      </w:r>
      <w:r w:rsidR="005E27E0">
        <w:rPr>
          <w:rFonts w:hint="eastAsia"/>
        </w:rPr>
        <w:t>連携し</w:t>
      </w:r>
      <w:r w:rsidR="00FE2A9D">
        <w:rPr>
          <w:rFonts w:hint="eastAsia"/>
        </w:rPr>
        <w:t>、災害発生直後から観光客の帰宅支援</w:t>
      </w:r>
      <w:r w:rsidR="00735A20">
        <w:rPr>
          <w:rFonts w:hint="eastAsia"/>
        </w:rPr>
        <w:t>までの</w:t>
      </w:r>
      <w:r>
        <w:rPr>
          <w:rFonts w:hint="eastAsia"/>
        </w:rPr>
        <w:t>フェーズにおいて、具体的かつ実効性の高い観光危機管理対策を講じる</w:t>
      </w:r>
      <w:r w:rsidR="005E27E0">
        <w:rPr>
          <w:rFonts w:hint="eastAsia"/>
        </w:rPr>
        <w:t>ことを目的とする。</w:t>
      </w:r>
      <w:r w:rsidR="005E27E0" w:rsidRPr="005E27E0">
        <w:rPr>
          <w:rFonts w:hint="eastAsia"/>
        </w:rPr>
        <w:t>特に、策定されたマニュアル類が現場で確実に「機能」し、平時から有事まで継続的に運用・周知されるための仕組みづくりについて、受託者の高度な知見と創意工夫による提案を求める。</w:t>
      </w:r>
    </w:p>
    <w:p w14:paraId="3C968B36" w14:textId="76D3E6E2" w:rsidR="00EA7B47" w:rsidRDefault="00EA7B47" w:rsidP="00EA7B47"/>
    <w:p w14:paraId="3A4D6603" w14:textId="5009201E" w:rsidR="00EA7B47" w:rsidRDefault="00EA7B47" w:rsidP="00EA7B47">
      <w:r w:rsidRPr="00695758">
        <w:rPr>
          <w:rFonts w:ascii="ＭＳ ゴシック" w:eastAsia="ＭＳ ゴシック" w:hAnsi="ＭＳ ゴシック" w:hint="eastAsia"/>
        </w:rPr>
        <w:t>２．背景</w:t>
      </w:r>
    </w:p>
    <w:p w14:paraId="0921ED5A" w14:textId="03AE453D" w:rsidR="00EA7B47" w:rsidRDefault="00EA7B47" w:rsidP="00EA7B47">
      <w:r>
        <w:rPr>
          <w:rFonts w:hint="eastAsia"/>
        </w:rPr>
        <w:t xml:space="preserve">　神戸市では、</w:t>
      </w:r>
      <w:r w:rsidR="00F450C0">
        <w:rPr>
          <w:rFonts w:hint="eastAsia"/>
        </w:rPr>
        <w:t>近年の訪日需要の高まりや</w:t>
      </w:r>
      <w:r>
        <w:rPr>
          <w:rFonts w:hint="eastAsia"/>
        </w:rPr>
        <w:t>2025年4月から</w:t>
      </w:r>
      <w:r w:rsidR="00F450C0">
        <w:rPr>
          <w:rFonts w:hint="eastAsia"/>
        </w:rPr>
        <w:t>の</w:t>
      </w:r>
      <w:r>
        <w:rPr>
          <w:rFonts w:hint="eastAsia"/>
        </w:rPr>
        <w:t>神戸空港へ</w:t>
      </w:r>
      <w:r w:rsidR="00F450C0">
        <w:rPr>
          <w:rFonts w:hint="eastAsia"/>
        </w:rPr>
        <w:t>の</w:t>
      </w:r>
      <w:r>
        <w:rPr>
          <w:rFonts w:hint="eastAsia"/>
        </w:rPr>
        <w:t>国際チャーター便就航</w:t>
      </w:r>
      <w:r w:rsidR="00F450C0">
        <w:rPr>
          <w:rFonts w:hint="eastAsia"/>
        </w:rPr>
        <w:t>に伴い、神戸を訪れる外国人観光客が増加しているなか、観光危機管理にお</w:t>
      </w:r>
      <w:r w:rsidR="00A73329">
        <w:rPr>
          <w:rFonts w:hint="eastAsia"/>
        </w:rPr>
        <w:t>いても、多言語対応など外国人を含めた観光客の安全確保を図る必要が</w:t>
      </w:r>
      <w:r w:rsidR="00F450C0">
        <w:rPr>
          <w:rFonts w:hint="eastAsia"/>
        </w:rPr>
        <w:t>ある。</w:t>
      </w:r>
    </w:p>
    <w:p w14:paraId="74533D2E" w14:textId="0C367BDD" w:rsidR="00F450C0" w:rsidRDefault="00F450C0" w:rsidP="00EA7B47">
      <w:r>
        <w:rPr>
          <w:rFonts w:hint="eastAsia"/>
        </w:rPr>
        <w:t xml:space="preserve">　また、かねてより神戸の特徴として、近隣の近畿圏から日帰りで訪れる観光客の割合が高いため、災害発生時には、市内に宿泊先がなく行き場のない観光客が多く発生する潜在的なリスクを抱えている。そのため、こうした帰宅困難者となる観光客</w:t>
      </w:r>
      <w:r w:rsidR="00695758">
        <w:rPr>
          <w:rFonts w:hint="eastAsia"/>
        </w:rPr>
        <w:t>にどのように対処するかも観光危機管理を検討する上で重要な観点である。</w:t>
      </w:r>
    </w:p>
    <w:p w14:paraId="2AC0E992" w14:textId="77777777" w:rsidR="00FE2A9D" w:rsidRPr="00FE2A9D" w:rsidRDefault="00FE2A9D"/>
    <w:p w14:paraId="45CD5F34" w14:textId="77777777" w:rsidR="00553D69" w:rsidRDefault="00553D69">
      <w:r w:rsidRPr="00055C04">
        <w:rPr>
          <w:rFonts w:ascii="ＭＳ ゴシック" w:eastAsia="ＭＳ ゴシック" w:hAnsi="ＭＳ ゴシック" w:hint="eastAsia"/>
        </w:rPr>
        <w:t>２．業務内容</w:t>
      </w:r>
    </w:p>
    <w:p w14:paraId="6F8E7C82" w14:textId="22EA0C3A" w:rsidR="0009659B" w:rsidRDefault="0009659B" w:rsidP="00055C04">
      <w:r>
        <w:rPr>
          <w:rFonts w:hint="eastAsia"/>
        </w:rPr>
        <w:t xml:space="preserve">　本業務では、</w:t>
      </w:r>
      <w:r w:rsidR="005E27E0" w:rsidRPr="005E27E0">
        <w:rPr>
          <w:rFonts w:hint="eastAsia"/>
        </w:rPr>
        <w:t>以下の項目について実施すること。受託者は、各項目の目的を達成するために最も効果的と思われる手法を提案すること。</w:t>
      </w:r>
      <w:r>
        <w:rPr>
          <w:rFonts w:hint="eastAsia"/>
        </w:rPr>
        <w:t>なお、</w:t>
      </w:r>
      <w:r w:rsidR="00E94A62">
        <w:rPr>
          <w:rFonts w:hint="eastAsia"/>
        </w:rPr>
        <w:t>本業務で想定する</w:t>
      </w:r>
      <w:r w:rsidR="00E94A62">
        <w:t>災害想</w:t>
      </w:r>
      <w:r w:rsidR="009169F0" w:rsidRPr="009169F0">
        <w:rPr>
          <w:rFonts w:hint="eastAsia"/>
          <w:color w:val="000000" w:themeColor="text1"/>
        </w:rPr>
        <w:t>定</w:t>
      </w:r>
      <w:r w:rsidR="00E94A62" w:rsidRPr="009169F0">
        <w:rPr>
          <w:color w:val="000000" w:themeColor="text1"/>
        </w:rPr>
        <w:t>は</w:t>
      </w:r>
      <w:r w:rsidR="00E94A62" w:rsidRPr="009169F0">
        <w:rPr>
          <w:rFonts w:hint="eastAsia"/>
          <w:color w:val="000000" w:themeColor="text1"/>
        </w:rPr>
        <w:t>、</w:t>
      </w:r>
      <w:r w:rsidR="00E94A62" w:rsidRPr="009169F0">
        <w:rPr>
          <w:color w:val="000000" w:themeColor="text1"/>
        </w:rPr>
        <w:t>「神戸市地域防災計画」等で想定されている「地震・津波」、「風水害」「テロ等国民保護事案」とする。</w:t>
      </w:r>
      <w:r w:rsidR="009169F0">
        <w:rPr>
          <w:rFonts w:hint="eastAsia"/>
          <w:color w:val="000000" w:themeColor="text1"/>
        </w:rPr>
        <w:t>また、</w:t>
      </w:r>
      <w:r w:rsidR="00E94A62" w:rsidRPr="009169F0">
        <w:rPr>
          <w:color w:val="000000" w:themeColor="text1"/>
        </w:rPr>
        <w:t>本</w:t>
      </w:r>
      <w:r w:rsidR="00E94A62" w:rsidRPr="009169F0">
        <w:rPr>
          <w:rFonts w:hint="eastAsia"/>
          <w:color w:val="000000" w:themeColor="text1"/>
        </w:rPr>
        <w:t>業務における観光客の</w:t>
      </w:r>
      <w:r w:rsidR="00E94A62" w:rsidRPr="009169F0">
        <w:rPr>
          <w:color w:val="000000" w:themeColor="text1"/>
        </w:rPr>
        <w:t>対象は「外国人を含む観光客」とする。</w:t>
      </w:r>
    </w:p>
    <w:p w14:paraId="28A0CDBE" w14:textId="77777777" w:rsidR="00B3036F" w:rsidRPr="009169F0" w:rsidRDefault="00B3036F" w:rsidP="00055C04"/>
    <w:p w14:paraId="72CA2D92" w14:textId="14305363" w:rsidR="00553D69" w:rsidRPr="00553D69" w:rsidRDefault="005D06F2" w:rsidP="00055C04">
      <w:r>
        <w:rPr>
          <w:rFonts w:hint="eastAsia"/>
        </w:rPr>
        <w:t>（１）</w:t>
      </w:r>
      <w:r w:rsidR="00FB0346">
        <w:rPr>
          <w:rFonts w:hint="eastAsia"/>
        </w:rPr>
        <w:t>行政・観光客・事業者</w:t>
      </w:r>
      <w:r w:rsidR="005B10AC">
        <w:rPr>
          <w:rFonts w:hint="eastAsia"/>
        </w:rPr>
        <w:t>等</w:t>
      </w:r>
      <w:r w:rsidR="00FB0346">
        <w:rPr>
          <w:rFonts w:hint="eastAsia"/>
        </w:rPr>
        <w:t>の</w:t>
      </w:r>
      <w:r w:rsidR="00553D69">
        <w:rPr>
          <w:rFonts w:hint="eastAsia"/>
        </w:rPr>
        <w:t>災害発生</w:t>
      </w:r>
      <w:r w:rsidR="00FB0346">
        <w:rPr>
          <w:rFonts w:hint="eastAsia"/>
        </w:rPr>
        <w:t>以降の</w:t>
      </w:r>
      <w:r w:rsidR="00553D69">
        <w:rPr>
          <w:rFonts w:hint="eastAsia"/>
        </w:rPr>
        <w:t>フェーズごとの</w:t>
      </w:r>
      <w:r w:rsidR="005B10AC">
        <w:rPr>
          <w:rFonts w:hint="eastAsia"/>
        </w:rPr>
        <w:t>全体</w:t>
      </w:r>
      <w:r w:rsidR="00FB0346">
        <w:rPr>
          <w:rFonts w:hint="eastAsia"/>
        </w:rPr>
        <w:t>フロー作成</w:t>
      </w:r>
    </w:p>
    <w:p w14:paraId="4C40A6D0" w14:textId="2818CD0D" w:rsidR="00695758" w:rsidRDefault="00055C04" w:rsidP="00695758">
      <w:pPr>
        <w:ind w:left="210" w:hangingChars="100" w:hanging="210"/>
      </w:pPr>
      <w:r>
        <w:rPr>
          <w:rFonts w:hint="eastAsia"/>
        </w:rPr>
        <w:t xml:space="preserve">　</w:t>
      </w:r>
      <w:r w:rsidR="00695758">
        <w:rPr>
          <w:rFonts w:hint="eastAsia"/>
        </w:rPr>
        <w:t xml:space="preserve">　</w:t>
      </w:r>
      <w:r w:rsidR="005B10AC">
        <w:rPr>
          <w:rFonts w:hint="eastAsia"/>
        </w:rPr>
        <w:t>行政、観光</w:t>
      </w:r>
      <w:r w:rsidR="00CE3107">
        <w:rPr>
          <w:rFonts w:hint="eastAsia"/>
        </w:rPr>
        <w:t>関係</w:t>
      </w:r>
      <w:r w:rsidR="00B66A7E">
        <w:rPr>
          <w:rFonts w:hint="eastAsia"/>
        </w:rPr>
        <w:t>事業者（宿泊施設、</w:t>
      </w:r>
      <w:r w:rsidR="005B10AC">
        <w:rPr>
          <w:rFonts w:hint="eastAsia"/>
        </w:rPr>
        <w:t>観光</w:t>
      </w:r>
      <w:r w:rsidR="00B66A7E">
        <w:rPr>
          <w:rFonts w:hint="eastAsia"/>
        </w:rPr>
        <w:t>・商業施設、</w:t>
      </w:r>
      <w:r w:rsidR="005B10AC">
        <w:rPr>
          <w:rFonts w:hint="eastAsia"/>
        </w:rPr>
        <w:t>交通機関等）、</w:t>
      </w:r>
      <w:r w:rsidR="00695758" w:rsidRPr="00695758">
        <w:rPr>
          <w:rFonts w:hint="eastAsia"/>
        </w:rPr>
        <w:t>観光客</w:t>
      </w:r>
      <w:r w:rsidR="005B10AC">
        <w:rPr>
          <w:rFonts w:hint="eastAsia"/>
        </w:rPr>
        <w:t>それぞれ</w:t>
      </w:r>
      <w:r w:rsidR="00695758" w:rsidRPr="00695758">
        <w:rPr>
          <w:rFonts w:hint="eastAsia"/>
        </w:rPr>
        <w:t>がどのように行動すべきかを、発災直後から</w:t>
      </w:r>
      <w:r w:rsidR="00695758">
        <w:rPr>
          <w:rFonts w:hint="eastAsia"/>
        </w:rPr>
        <w:t>帰宅支援時</w:t>
      </w:r>
      <w:r w:rsidR="00695758" w:rsidRPr="00695758">
        <w:rPr>
          <w:rFonts w:hint="eastAsia"/>
        </w:rPr>
        <w:t>に至るまでフェーズごとに整理し、相互の役割や情報連携の流れを可視化するフローを作成する。</w:t>
      </w:r>
    </w:p>
    <w:p w14:paraId="51433884" w14:textId="1D2DCE94" w:rsidR="00055C04" w:rsidRDefault="00695758" w:rsidP="00695758">
      <w:pPr>
        <w:ind w:left="420" w:hangingChars="200" w:hanging="420"/>
      </w:pPr>
      <w:r>
        <w:rPr>
          <w:rFonts w:hint="eastAsia"/>
        </w:rPr>
        <w:t xml:space="preserve">　</w:t>
      </w:r>
      <w:r w:rsidR="00055C04">
        <w:rPr>
          <w:rFonts w:hint="eastAsia"/>
        </w:rPr>
        <w:t>・</w:t>
      </w:r>
      <w:r>
        <w:rPr>
          <w:rFonts w:hint="eastAsia"/>
        </w:rPr>
        <w:t>対象主体は、</w:t>
      </w:r>
      <w:r w:rsidR="00F461D5">
        <w:rPr>
          <w:rFonts w:hint="eastAsia"/>
        </w:rPr>
        <w:t>行政</w:t>
      </w:r>
      <w:r w:rsidRPr="00695758">
        <w:rPr>
          <w:rFonts w:hint="eastAsia"/>
        </w:rPr>
        <w:t>（</w:t>
      </w:r>
      <w:r>
        <w:rPr>
          <w:rFonts w:hint="eastAsia"/>
        </w:rPr>
        <w:t>①観光担当部署／②</w:t>
      </w:r>
      <w:r w:rsidRPr="00695758">
        <w:rPr>
          <w:rFonts w:hint="eastAsia"/>
        </w:rPr>
        <w:t>危機管理</w:t>
      </w:r>
      <w:r>
        <w:rPr>
          <w:rFonts w:hint="eastAsia"/>
        </w:rPr>
        <w:t>担当部署</w:t>
      </w:r>
      <w:r w:rsidRPr="00695758">
        <w:rPr>
          <w:rFonts w:hint="eastAsia"/>
        </w:rPr>
        <w:t>）、</w:t>
      </w:r>
      <w:r>
        <w:rPr>
          <w:rFonts w:hint="eastAsia"/>
        </w:rPr>
        <w:t>③</w:t>
      </w:r>
      <w:r w:rsidRPr="00695758">
        <w:t>DMO、</w:t>
      </w:r>
      <w:r>
        <w:rPr>
          <w:rFonts w:hint="eastAsia"/>
        </w:rPr>
        <w:t>④</w:t>
      </w:r>
      <w:r w:rsidRPr="00695758">
        <w:rPr>
          <w:rFonts w:hint="eastAsia"/>
        </w:rPr>
        <w:t>宿泊施設、</w:t>
      </w:r>
      <w:r>
        <w:rPr>
          <w:rFonts w:hint="eastAsia"/>
        </w:rPr>
        <w:t>⑤</w:t>
      </w:r>
      <w:r w:rsidRPr="00695758">
        <w:rPr>
          <w:rFonts w:hint="eastAsia"/>
        </w:rPr>
        <w:t>観光</w:t>
      </w:r>
      <w:r w:rsidR="00743CCA">
        <w:rPr>
          <w:rFonts w:hint="eastAsia"/>
        </w:rPr>
        <w:t>・商業</w:t>
      </w:r>
      <w:r w:rsidRPr="00695758">
        <w:rPr>
          <w:rFonts w:hint="eastAsia"/>
        </w:rPr>
        <w:t>施設、</w:t>
      </w:r>
      <w:r>
        <w:rPr>
          <w:rFonts w:hint="eastAsia"/>
        </w:rPr>
        <w:t>⑥</w:t>
      </w:r>
      <w:r w:rsidRPr="00695758">
        <w:t>交通機関、</w:t>
      </w:r>
      <w:r>
        <w:rPr>
          <w:rFonts w:hint="eastAsia"/>
        </w:rPr>
        <w:t>⑦</w:t>
      </w:r>
      <w:r w:rsidRPr="00695758">
        <w:t>警察・消防</w:t>
      </w:r>
      <w:r w:rsidRPr="009169F0">
        <w:rPr>
          <w:color w:val="000000" w:themeColor="text1"/>
        </w:rPr>
        <w:t>、</w:t>
      </w:r>
      <w:r w:rsidR="00E94A62" w:rsidRPr="009169F0">
        <w:rPr>
          <w:rFonts w:hint="eastAsia"/>
          <w:color w:val="000000" w:themeColor="text1"/>
        </w:rPr>
        <w:t>⑧</w:t>
      </w:r>
      <w:r w:rsidRPr="009169F0">
        <w:rPr>
          <w:color w:val="000000" w:themeColor="text1"/>
        </w:rPr>
        <w:t>観光客（</w:t>
      </w:r>
      <w:r w:rsidRPr="009169F0">
        <w:rPr>
          <w:rFonts w:hint="eastAsia"/>
          <w:color w:val="000000" w:themeColor="text1"/>
        </w:rPr>
        <w:t>宿泊</w:t>
      </w:r>
      <w:r w:rsidRPr="009169F0">
        <w:rPr>
          <w:color w:val="000000" w:themeColor="text1"/>
        </w:rPr>
        <w:t>／</w:t>
      </w:r>
      <w:r w:rsidRPr="009169F0">
        <w:rPr>
          <w:rFonts w:hint="eastAsia"/>
          <w:color w:val="000000" w:themeColor="text1"/>
        </w:rPr>
        <w:t>日帰り</w:t>
      </w:r>
      <w:r w:rsidRPr="009169F0">
        <w:rPr>
          <w:color w:val="000000" w:themeColor="text1"/>
        </w:rPr>
        <w:t>）</w:t>
      </w:r>
      <w:r w:rsidR="00743CCA">
        <w:rPr>
          <w:rFonts w:hint="eastAsia"/>
          <w:color w:val="000000" w:themeColor="text1"/>
        </w:rPr>
        <w:t>など</w:t>
      </w:r>
      <w:r w:rsidR="005B10AC">
        <w:rPr>
          <w:rFonts w:hint="eastAsia"/>
        </w:rPr>
        <w:t>で区別し、整理すること。</w:t>
      </w:r>
    </w:p>
    <w:p w14:paraId="1ADC112C" w14:textId="0A4E7103" w:rsidR="00055C04" w:rsidRDefault="00055C04" w:rsidP="005B10AC">
      <w:pPr>
        <w:ind w:left="420" w:hangingChars="200" w:hanging="420"/>
      </w:pPr>
      <w:r>
        <w:rPr>
          <w:rFonts w:hint="eastAsia"/>
        </w:rPr>
        <w:t xml:space="preserve">　・</w:t>
      </w:r>
      <w:r w:rsidR="00A73329">
        <w:rPr>
          <w:rFonts w:hint="eastAsia"/>
        </w:rPr>
        <w:t>フェーズは、Ⅰ:</w:t>
      </w:r>
      <w:r w:rsidR="005B10AC" w:rsidRPr="005B10AC">
        <w:rPr>
          <w:rFonts w:hint="eastAsia"/>
        </w:rPr>
        <w:t>直後（</w:t>
      </w:r>
      <w:r w:rsidR="005B10AC" w:rsidRPr="005B10AC">
        <w:t>0～6時間）、</w:t>
      </w:r>
      <w:r w:rsidR="00A73329">
        <w:rPr>
          <w:rFonts w:hint="eastAsia"/>
        </w:rPr>
        <w:t>Ⅱ:</w:t>
      </w:r>
      <w:r w:rsidR="005B10AC" w:rsidRPr="005B10AC">
        <w:t>初動（～24時間）、</w:t>
      </w:r>
      <w:r w:rsidR="00A73329">
        <w:rPr>
          <w:rFonts w:hint="eastAsia"/>
        </w:rPr>
        <w:t>Ⅲ:</w:t>
      </w:r>
      <w:r w:rsidR="005B10AC" w:rsidRPr="005B10AC">
        <w:t>継続対応</w:t>
      </w:r>
      <w:r w:rsidR="00AA50C3">
        <w:rPr>
          <w:rFonts w:hint="eastAsia"/>
        </w:rPr>
        <w:t>、帰宅支援</w:t>
      </w:r>
      <w:r w:rsidR="005B10AC" w:rsidRPr="005B10AC">
        <w:t>（～72時間）</w:t>
      </w:r>
      <w:r w:rsidR="005B10AC">
        <w:rPr>
          <w:rFonts w:hint="eastAsia"/>
        </w:rPr>
        <w:t>の各段階で区分し、整理すること。</w:t>
      </w:r>
    </w:p>
    <w:p w14:paraId="1477DD7E" w14:textId="7DF07B17" w:rsidR="005B10AC" w:rsidRDefault="005B10AC"/>
    <w:p w14:paraId="0DAF2888" w14:textId="13168A1C" w:rsidR="005B10AC" w:rsidRDefault="005B10AC">
      <w:r>
        <w:rPr>
          <w:rFonts w:hint="eastAsia"/>
        </w:rPr>
        <w:lastRenderedPageBreak/>
        <w:t>（２）</w:t>
      </w:r>
      <w:r w:rsidR="005E27E0">
        <w:rPr>
          <w:rFonts w:hint="eastAsia"/>
        </w:rPr>
        <w:t>行政向け</w:t>
      </w:r>
      <w:r>
        <w:rPr>
          <w:rFonts w:hint="eastAsia"/>
        </w:rPr>
        <w:t>災害時対応業務マニュアルの作成</w:t>
      </w:r>
    </w:p>
    <w:p w14:paraId="74AA493F" w14:textId="4219E5C5" w:rsidR="005B10AC" w:rsidRDefault="007F2988" w:rsidP="005B10AC">
      <w:pPr>
        <w:ind w:leftChars="100" w:left="210" w:firstLineChars="100" w:firstLine="210"/>
      </w:pPr>
      <w:r>
        <w:rPr>
          <w:rFonts w:hint="eastAsia"/>
        </w:rPr>
        <w:t>（１）のフローを踏まえ、</w:t>
      </w:r>
      <w:r w:rsidR="005B10AC" w:rsidRPr="005B10AC">
        <w:rPr>
          <w:rFonts w:hint="eastAsia"/>
        </w:rPr>
        <w:t>観光担当部署における災害発生時の業務マニュアルを整備する。マニュアルでは、</w:t>
      </w:r>
      <w:r w:rsidR="00743CCA">
        <w:rPr>
          <w:rFonts w:hint="eastAsia"/>
        </w:rPr>
        <w:t>①</w:t>
      </w:r>
      <w:r w:rsidR="005B10AC" w:rsidRPr="005B10AC">
        <w:rPr>
          <w:rFonts w:hint="eastAsia"/>
        </w:rPr>
        <w:t>初動対応の手順、</w:t>
      </w:r>
      <w:r w:rsidR="00743CCA">
        <w:rPr>
          <w:rFonts w:hint="eastAsia"/>
        </w:rPr>
        <w:t>②</w:t>
      </w:r>
      <w:r w:rsidR="005B10AC" w:rsidRPr="005B10AC">
        <w:rPr>
          <w:rFonts w:hint="eastAsia"/>
        </w:rPr>
        <w:t>関係機関との連絡体制、</w:t>
      </w:r>
      <w:r w:rsidR="00743CCA">
        <w:rPr>
          <w:rFonts w:hint="eastAsia"/>
        </w:rPr>
        <w:t>③</w:t>
      </w:r>
      <w:r w:rsidR="005B10AC" w:rsidRPr="005B10AC">
        <w:rPr>
          <w:rFonts w:hint="eastAsia"/>
        </w:rPr>
        <w:t>宿泊施設・観光施設</w:t>
      </w:r>
      <w:r w:rsidR="00743CCA">
        <w:rPr>
          <w:rFonts w:hint="eastAsia"/>
        </w:rPr>
        <w:t>など</w:t>
      </w:r>
      <w:r w:rsidR="005B10AC" w:rsidRPr="005B10AC">
        <w:rPr>
          <w:rFonts w:hint="eastAsia"/>
        </w:rPr>
        <w:t>との情報共有、</w:t>
      </w:r>
      <w:r w:rsidR="00743CCA">
        <w:rPr>
          <w:rFonts w:hint="eastAsia"/>
        </w:rPr>
        <w:t>④</w:t>
      </w:r>
      <w:r w:rsidR="005B10AC" w:rsidRPr="005B10AC">
        <w:rPr>
          <w:rFonts w:hint="eastAsia"/>
        </w:rPr>
        <w:t>観光客への情報発信などを具体的な手順として整理し、発災時に現場で即座に活用できる実践的な内容とする。</w:t>
      </w:r>
    </w:p>
    <w:p w14:paraId="092D6E20" w14:textId="593DDEC1" w:rsidR="005B10AC" w:rsidRDefault="005B10AC" w:rsidP="005B10AC">
      <w:r>
        <w:rPr>
          <w:rFonts w:hint="eastAsia"/>
        </w:rPr>
        <w:t xml:space="preserve">　・</w:t>
      </w:r>
      <w:r w:rsidR="00CF1AF8">
        <w:rPr>
          <w:rFonts w:hint="eastAsia"/>
        </w:rPr>
        <w:t>業務に従事する必要な人員体制・役割を明らかにし、役割ごとに業務を整理すること。</w:t>
      </w:r>
    </w:p>
    <w:p w14:paraId="5AAE520A" w14:textId="12E8DE25" w:rsidR="005B10AC" w:rsidRDefault="005B10AC" w:rsidP="005B10AC">
      <w:r>
        <w:rPr>
          <w:rFonts w:hint="eastAsia"/>
        </w:rPr>
        <w:t xml:space="preserve">　・</w:t>
      </w:r>
      <w:r w:rsidR="00CF1AF8">
        <w:rPr>
          <w:rFonts w:hint="eastAsia"/>
        </w:rPr>
        <w:t>組織内で人事異動があっても、後任者に容易に引き継げる内容となるよう</w:t>
      </w:r>
      <w:r w:rsidR="00F461D5">
        <w:rPr>
          <w:rFonts w:hint="eastAsia"/>
        </w:rPr>
        <w:t>留意</w:t>
      </w:r>
      <w:r w:rsidR="00CF1AF8">
        <w:rPr>
          <w:rFonts w:hint="eastAsia"/>
        </w:rPr>
        <w:t>すること。</w:t>
      </w:r>
    </w:p>
    <w:p w14:paraId="239A8EA4" w14:textId="77777777" w:rsidR="005B10AC" w:rsidRDefault="005B10AC" w:rsidP="005B10AC"/>
    <w:p w14:paraId="078B8A12" w14:textId="62BD1D60" w:rsidR="00FB0346" w:rsidRDefault="005B10AC">
      <w:r>
        <w:rPr>
          <w:rFonts w:hint="eastAsia"/>
        </w:rPr>
        <w:t>（３</w:t>
      </w:r>
      <w:r w:rsidR="005D06F2">
        <w:rPr>
          <w:rFonts w:hint="eastAsia"/>
        </w:rPr>
        <w:t>）</w:t>
      </w:r>
      <w:r w:rsidR="00FB0346">
        <w:rPr>
          <w:rFonts w:hint="eastAsia"/>
        </w:rPr>
        <w:t>観光客に対する情報発信・伝達手法の整理</w:t>
      </w:r>
    </w:p>
    <w:p w14:paraId="3A7BD3B3" w14:textId="53A0FAE2" w:rsidR="00F461D5" w:rsidRPr="004E54EA" w:rsidRDefault="005E27E0" w:rsidP="004E54EA">
      <w:pPr>
        <w:ind w:left="420" w:hangingChars="200" w:hanging="420"/>
        <w:rPr>
          <w:rFonts w:ascii="Arial" w:hAnsi="Arial" w:cs="Arial"/>
          <w:color w:val="000000"/>
          <w:szCs w:val="21"/>
        </w:rPr>
      </w:pPr>
      <w:r>
        <w:rPr>
          <w:rFonts w:hint="eastAsia"/>
        </w:rPr>
        <w:t xml:space="preserve">　　（１）のフローを踏まえ、</w:t>
      </w:r>
      <w:r>
        <w:rPr>
          <w:rFonts w:ascii="Arial" w:hAnsi="Arial" w:cs="Arial"/>
          <w:color w:val="000000"/>
          <w:szCs w:val="21"/>
        </w:rPr>
        <w:t>外国人</w:t>
      </w:r>
      <w:r>
        <w:rPr>
          <w:rFonts w:ascii="Arial" w:hAnsi="Arial" w:cs="Arial" w:hint="eastAsia"/>
          <w:color w:val="000000"/>
          <w:szCs w:val="21"/>
        </w:rPr>
        <w:t>を含む</w:t>
      </w:r>
      <w:r w:rsidR="004E54EA">
        <w:rPr>
          <w:rFonts w:ascii="Arial" w:hAnsi="Arial" w:cs="Arial"/>
          <w:color w:val="000000"/>
          <w:szCs w:val="21"/>
        </w:rPr>
        <w:t>観光客</w:t>
      </w:r>
      <w:r w:rsidR="004E54EA">
        <w:rPr>
          <w:rFonts w:ascii="Arial" w:hAnsi="Arial" w:cs="Arial" w:hint="eastAsia"/>
          <w:color w:val="000000"/>
          <w:szCs w:val="21"/>
        </w:rPr>
        <w:t>が</w:t>
      </w:r>
      <w:r>
        <w:rPr>
          <w:rFonts w:ascii="Arial" w:hAnsi="Arial" w:cs="Arial"/>
          <w:color w:val="000000"/>
          <w:szCs w:val="21"/>
        </w:rPr>
        <w:t>、</w:t>
      </w:r>
      <w:r w:rsidR="004E54EA">
        <w:rPr>
          <w:rFonts w:ascii="Arial" w:hAnsi="Arial" w:cs="Arial" w:hint="eastAsia"/>
          <w:color w:val="000000"/>
          <w:szCs w:val="21"/>
        </w:rPr>
        <w:t>災害発生前に情報を受け取れる手法（アプリの導入など）を整理・検討し、あわせて災害発生時に</w:t>
      </w:r>
      <w:r>
        <w:rPr>
          <w:rFonts w:ascii="Arial" w:hAnsi="Arial" w:cs="Arial"/>
          <w:color w:val="000000"/>
          <w:szCs w:val="21"/>
        </w:rPr>
        <w:t>適切なタイミングで必要な情報</w:t>
      </w:r>
      <w:r>
        <w:rPr>
          <w:rFonts w:hint="eastAsia"/>
        </w:rPr>
        <w:t>（道路・交通情報、一時滞在・避難先情報、ライフライン情報等）</w:t>
      </w:r>
      <w:r w:rsidR="004E54EA">
        <w:rPr>
          <w:rFonts w:ascii="Arial" w:hAnsi="Arial" w:cs="Arial" w:hint="eastAsia"/>
          <w:color w:val="000000"/>
          <w:szCs w:val="21"/>
        </w:rPr>
        <w:t>が</w:t>
      </w:r>
      <w:r w:rsidR="00891935">
        <w:rPr>
          <w:rFonts w:ascii="Arial" w:hAnsi="Arial" w:cs="Arial" w:hint="eastAsia"/>
          <w:color w:val="000000"/>
          <w:szCs w:val="21"/>
        </w:rPr>
        <w:t>効果的に</w:t>
      </w:r>
      <w:r w:rsidR="004E54EA">
        <w:rPr>
          <w:rFonts w:ascii="Arial" w:hAnsi="Arial" w:cs="Arial"/>
          <w:color w:val="000000"/>
          <w:szCs w:val="21"/>
        </w:rPr>
        <w:t>届</w:t>
      </w:r>
      <w:r w:rsidR="004E54EA">
        <w:rPr>
          <w:rFonts w:ascii="Arial" w:hAnsi="Arial" w:cs="Arial" w:hint="eastAsia"/>
          <w:color w:val="000000"/>
          <w:szCs w:val="21"/>
        </w:rPr>
        <w:t>く</w:t>
      </w:r>
      <w:r>
        <w:rPr>
          <w:rFonts w:ascii="Arial" w:hAnsi="Arial" w:cs="Arial"/>
          <w:color w:val="000000"/>
          <w:szCs w:val="21"/>
        </w:rPr>
        <w:t>手法を</w:t>
      </w:r>
      <w:r w:rsidR="00B66A7E">
        <w:rPr>
          <w:rFonts w:ascii="Arial" w:hAnsi="Arial" w:cs="Arial" w:hint="eastAsia"/>
          <w:color w:val="000000"/>
          <w:szCs w:val="21"/>
        </w:rPr>
        <w:t>整理・</w:t>
      </w:r>
      <w:r w:rsidR="00891935">
        <w:rPr>
          <w:rFonts w:ascii="Arial" w:hAnsi="Arial" w:cs="Arial" w:hint="eastAsia"/>
          <w:color w:val="000000"/>
          <w:szCs w:val="21"/>
        </w:rPr>
        <w:t>検討</w:t>
      </w:r>
      <w:r>
        <w:rPr>
          <w:rFonts w:ascii="Arial" w:hAnsi="Arial" w:cs="Arial"/>
          <w:color w:val="000000"/>
          <w:szCs w:val="21"/>
        </w:rPr>
        <w:t>する。</w:t>
      </w:r>
    </w:p>
    <w:p w14:paraId="24AA3C59" w14:textId="500123BA" w:rsidR="00E94996" w:rsidRDefault="00055C04" w:rsidP="005B10AC">
      <w:pPr>
        <w:ind w:leftChars="100" w:left="420" w:hangingChars="100" w:hanging="210"/>
      </w:pPr>
      <w:r>
        <w:rPr>
          <w:rFonts w:hint="eastAsia"/>
        </w:rPr>
        <w:t>・</w:t>
      </w:r>
      <w:r w:rsidR="00E94996">
        <w:rPr>
          <w:rFonts w:hint="eastAsia"/>
        </w:rPr>
        <w:t>全般的に外国人を含む観光客を対象とし、</w:t>
      </w:r>
      <w:r w:rsidR="00F461D5">
        <w:rPr>
          <w:rFonts w:hint="eastAsia"/>
        </w:rPr>
        <w:t>多言語</w:t>
      </w:r>
      <w:r w:rsidR="00D04A80">
        <w:rPr>
          <w:rFonts w:hint="eastAsia"/>
        </w:rPr>
        <w:t>（日本語のほか、英語</w:t>
      </w:r>
      <w:r w:rsidR="00D04A80" w:rsidRPr="00D04A80">
        <w:rPr>
          <w:rFonts w:hint="eastAsia"/>
        </w:rPr>
        <w:t>・</w:t>
      </w:r>
      <w:r w:rsidR="00D04A80">
        <w:rPr>
          <w:rFonts w:hint="eastAsia"/>
        </w:rPr>
        <w:t>韓国語・</w:t>
      </w:r>
      <w:r w:rsidR="00D04A80" w:rsidRPr="00D04A80">
        <w:rPr>
          <w:rFonts w:hint="eastAsia"/>
        </w:rPr>
        <w:t>簡体</w:t>
      </w:r>
      <w:r w:rsidR="00D04A80">
        <w:rPr>
          <w:rFonts w:hint="eastAsia"/>
        </w:rPr>
        <w:t>字・</w:t>
      </w:r>
      <w:r w:rsidR="00D04A80" w:rsidRPr="00D04A80">
        <w:t>繁体</w:t>
      </w:r>
      <w:r w:rsidR="00D04A80">
        <w:rPr>
          <w:rFonts w:hint="eastAsia"/>
        </w:rPr>
        <w:t>字の４種類が</w:t>
      </w:r>
      <w:r w:rsidR="00D04A80" w:rsidRPr="00D04A80">
        <w:t>基本</w:t>
      </w:r>
      <w:r w:rsidR="00D04A80">
        <w:rPr>
          <w:rFonts w:hint="eastAsia"/>
        </w:rPr>
        <w:t>）</w:t>
      </w:r>
      <w:r w:rsidR="00E94996">
        <w:rPr>
          <w:rFonts w:hint="eastAsia"/>
        </w:rPr>
        <w:t>対応可能なものとすること。</w:t>
      </w:r>
    </w:p>
    <w:p w14:paraId="78FF6D7B" w14:textId="71615E86" w:rsidR="00743CCA" w:rsidRDefault="00055C04" w:rsidP="00D04A80">
      <w:pPr>
        <w:ind w:left="420" w:hangingChars="200" w:hanging="420"/>
        <w:rPr>
          <w:rFonts w:asciiTheme="minorEastAsia" w:hAnsiTheme="minorEastAsia" w:cs="Arial"/>
          <w:color w:val="000000"/>
          <w:szCs w:val="21"/>
        </w:rPr>
      </w:pPr>
      <w:r>
        <w:rPr>
          <w:rFonts w:hint="eastAsia"/>
        </w:rPr>
        <w:t xml:space="preserve">　・</w:t>
      </w:r>
      <w:r w:rsidR="00A73329">
        <w:rPr>
          <w:rFonts w:hint="eastAsia"/>
        </w:rPr>
        <w:t>ホームページ</w:t>
      </w:r>
      <w:r w:rsidR="005E27E0" w:rsidRPr="009169F0">
        <w:rPr>
          <w:rFonts w:asciiTheme="minorEastAsia" w:hAnsiTheme="minorEastAsia" w:cs="Arial" w:hint="eastAsia"/>
          <w:color w:val="000000"/>
          <w:szCs w:val="21"/>
        </w:rPr>
        <w:t>以外の手段（</w:t>
      </w:r>
      <w:r w:rsidR="005E27E0" w:rsidRPr="009169F0">
        <w:rPr>
          <w:rFonts w:asciiTheme="minorEastAsia" w:hAnsiTheme="minorEastAsia" w:cs="Arial"/>
          <w:color w:val="000000"/>
          <w:szCs w:val="21"/>
        </w:rPr>
        <w:t>SNS</w:t>
      </w:r>
      <w:r w:rsidR="005E27E0" w:rsidRPr="009169F0">
        <w:rPr>
          <w:rFonts w:asciiTheme="minorEastAsia" w:hAnsiTheme="minorEastAsia" w:cs="Arial" w:hint="eastAsia"/>
          <w:color w:val="000000"/>
          <w:szCs w:val="21"/>
        </w:rPr>
        <w:t>、プッシュ通知、デジタルサイネージ、オフライン対応等）についても、神戸市の特性に合わせた効果的な</w:t>
      </w:r>
      <w:r w:rsidR="008B216F">
        <w:rPr>
          <w:rFonts w:asciiTheme="minorEastAsia" w:hAnsiTheme="minorEastAsia" w:cs="Arial" w:hint="eastAsia"/>
          <w:color w:val="000000"/>
          <w:szCs w:val="21"/>
        </w:rPr>
        <w:t>ものを提案すること。</w:t>
      </w:r>
    </w:p>
    <w:p w14:paraId="3F741EB6" w14:textId="332A579B" w:rsidR="00891935" w:rsidRDefault="00891935" w:rsidP="00D04A80">
      <w:pPr>
        <w:ind w:left="420" w:hangingChars="200" w:hanging="420"/>
      </w:pPr>
      <w:r>
        <w:rPr>
          <w:rFonts w:asciiTheme="minorEastAsia" w:hAnsiTheme="minorEastAsia" w:cs="Arial" w:hint="eastAsia"/>
          <w:color w:val="000000"/>
          <w:szCs w:val="21"/>
        </w:rPr>
        <w:t xml:space="preserve">　・既存の国のツール（s</w:t>
      </w:r>
      <w:r>
        <w:rPr>
          <w:rFonts w:asciiTheme="minorEastAsia" w:hAnsiTheme="minorEastAsia" w:cs="Arial"/>
          <w:color w:val="000000"/>
          <w:szCs w:val="21"/>
        </w:rPr>
        <w:t>afety tips</w:t>
      </w:r>
      <w:r>
        <w:rPr>
          <w:rFonts w:asciiTheme="minorEastAsia" w:hAnsiTheme="minorEastAsia" w:cs="Arial" w:hint="eastAsia"/>
          <w:color w:val="000000"/>
          <w:szCs w:val="21"/>
        </w:rPr>
        <w:t>など）を活用した、効果的な周知方法を提案すること。</w:t>
      </w:r>
    </w:p>
    <w:p w14:paraId="7A19F7AB" w14:textId="65D0093E" w:rsidR="007F2988" w:rsidRDefault="007F2988" w:rsidP="00743CCA">
      <w:pPr>
        <w:ind w:leftChars="100" w:left="420" w:hangingChars="100" w:hanging="210"/>
      </w:pPr>
      <w:r>
        <w:rPr>
          <w:rFonts w:hint="eastAsia"/>
        </w:rPr>
        <w:t>・各種情報の収集元についても整理して一覧化すること。</w:t>
      </w:r>
    </w:p>
    <w:p w14:paraId="17D40E6A" w14:textId="3D39C17D" w:rsidR="00F461D5" w:rsidRDefault="00F461D5">
      <w:r>
        <w:rPr>
          <w:rFonts w:hint="eastAsia"/>
        </w:rPr>
        <w:t xml:space="preserve">　</w:t>
      </w:r>
    </w:p>
    <w:p w14:paraId="53AC1011" w14:textId="21F2A827" w:rsidR="00FB0346" w:rsidRDefault="005B10AC">
      <w:r>
        <w:rPr>
          <w:rFonts w:hint="eastAsia"/>
        </w:rPr>
        <w:t>（</w:t>
      </w:r>
      <w:r w:rsidR="000B6384">
        <w:rPr>
          <w:rFonts w:hint="eastAsia"/>
        </w:rPr>
        <w:t>４</w:t>
      </w:r>
      <w:r w:rsidR="005D06F2">
        <w:rPr>
          <w:rFonts w:hint="eastAsia"/>
        </w:rPr>
        <w:t>）</w:t>
      </w:r>
      <w:r w:rsidR="00553D69">
        <w:rPr>
          <w:rFonts w:hint="eastAsia"/>
        </w:rPr>
        <w:t>宿泊施設向け初動対応マニュアルの作成</w:t>
      </w:r>
    </w:p>
    <w:p w14:paraId="0AF13605" w14:textId="30361AEB" w:rsidR="00055C04" w:rsidRDefault="00055C04" w:rsidP="001764E4">
      <w:pPr>
        <w:ind w:left="210" w:hangingChars="100" w:hanging="210"/>
      </w:pPr>
      <w:r>
        <w:rPr>
          <w:rFonts w:hint="eastAsia"/>
        </w:rPr>
        <w:t xml:space="preserve">　</w:t>
      </w:r>
      <w:r w:rsidR="007F2988">
        <w:rPr>
          <w:rFonts w:hint="eastAsia"/>
        </w:rPr>
        <w:t xml:space="preserve">　</w:t>
      </w:r>
      <w:r w:rsidR="001764E4">
        <w:rPr>
          <w:rFonts w:hint="eastAsia"/>
        </w:rPr>
        <w:t>市内の</w:t>
      </w:r>
      <w:r w:rsidR="00A73329">
        <w:rPr>
          <w:rFonts w:hint="eastAsia"/>
        </w:rPr>
        <w:t>ホテル・旅館等</w:t>
      </w:r>
      <w:r w:rsidR="001764E4">
        <w:rPr>
          <w:rFonts w:hint="eastAsia"/>
        </w:rPr>
        <w:t>宿泊施設において、</w:t>
      </w:r>
      <w:r w:rsidR="00A3271F">
        <w:rPr>
          <w:rFonts w:hint="eastAsia"/>
        </w:rPr>
        <w:t>災害発生時に</w:t>
      </w:r>
      <w:r w:rsidR="001764E4">
        <w:rPr>
          <w:rFonts w:hint="eastAsia"/>
        </w:rPr>
        <w:t>現場の従業員が宿泊客の安全確保を図るためにとるべき初動対応として、どこの施設でも共通する対応方針を定めた</w:t>
      </w:r>
      <w:r w:rsidR="007205B7">
        <w:rPr>
          <w:rFonts w:hint="eastAsia"/>
        </w:rPr>
        <w:t>すぐに使える実践的なマニュアル</w:t>
      </w:r>
      <w:r w:rsidR="00A3271F" w:rsidRPr="00A3271F">
        <w:rPr>
          <w:rFonts w:hint="eastAsia"/>
        </w:rPr>
        <w:t>を作成する</w:t>
      </w:r>
      <w:r w:rsidR="001764E4">
        <w:rPr>
          <w:rFonts w:hint="eastAsia"/>
        </w:rPr>
        <w:t>。</w:t>
      </w:r>
    </w:p>
    <w:p w14:paraId="62B20920" w14:textId="145C12F8" w:rsidR="00055C04" w:rsidRDefault="00055C04" w:rsidP="00E67A6D">
      <w:pPr>
        <w:ind w:left="420" w:hangingChars="200" w:hanging="420"/>
      </w:pPr>
      <w:r>
        <w:rPr>
          <w:rFonts w:hint="eastAsia"/>
        </w:rPr>
        <w:t xml:space="preserve">　・</w:t>
      </w:r>
      <w:r w:rsidR="001764E4">
        <w:rPr>
          <w:rFonts w:hint="eastAsia"/>
        </w:rPr>
        <w:t>災害発生時の緊急事態においても、施設の従業員が一目見て理解できるよう、最低限の文量とし、可能な限り簡潔明瞭な内容となるよう努めること。</w:t>
      </w:r>
      <w:r w:rsidR="002422B4" w:rsidRPr="002422B4">
        <w:rPr>
          <w:rFonts w:hint="eastAsia"/>
        </w:rPr>
        <w:t>フロントに備え付けるアクションカードや、従業員がスマホ等で確認できる形態など、現場での「所持・参照のしやすさ」を考慮した提案を求める。</w:t>
      </w:r>
    </w:p>
    <w:p w14:paraId="569A4B7D" w14:textId="59FF4A85" w:rsidR="007205B7" w:rsidRDefault="007205B7" w:rsidP="00E67A6D">
      <w:pPr>
        <w:ind w:left="420" w:hangingChars="200" w:hanging="420"/>
      </w:pPr>
      <w:r>
        <w:rPr>
          <w:rFonts w:hint="eastAsia"/>
        </w:rPr>
        <w:t xml:space="preserve">　・作成にあたっては、宿泊施設の現場で現実的に対応可能な内容となるよう、宿泊施設に対して聞き取り等を行い、現場の声を踏まえたものとすること。</w:t>
      </w:r>
    </w:p>
    <w:p w14:paraId="4FD079A6" w14:textId="0C91C208" w:rsidR="001764E4" w:rsidRDefault="001764E4" w:rsidP="002A65B0">
      <w:pPr>
        <w:ind w:left="420" w:hangingChars="200" w:hanging="420"/>
      </w:pPr>
      <w:r>
        <w:rPr>
          <w:rFonts w:hint="eastAsia"/>
        </w:rPr>
        <w:t xml:space="preserve">　・</w:t>
      </w:r>
      <w:r w:rsidR="002A65B0">
        <w:rPr>
          <w:rFonts w:hint="eastAsia"/>
        </w:rPr>
        <w:t>言語対応が困難な従業員でも容易に外国人宿泊客とのコミュニケーションが図れるよう、他都市事例も踏まえ、多言語コミュニケーションツールを、マニュアル本体と別冊で用意すること。</w:t>
      </w:r>
    </w:p>
    <w:p w14:paraId="7611182B" w14:textId="17F517D1" w:rsidR="006C2D63" w:rsidRDefault="006C2D63" w:rsidP="006C2D63">
      <w:pPr>
        <w:ind w:left="420" w:hangingChars="200" w:hanging="420"/>
      </w:pPr>
      <w:r>
        <w:rPr>
          <w:rFonts w:hint="eastAsia"/>
        </w:rPr>
        <w:t xml:space="preserve">　・本業務にて作成した成果物を、市内の観光現場に浸透させ、実効性を維持するための方法を</w:t>
      </w:r>
    </w:p>
    <w:p w14:paraId="4ECD76A3" w14:textId="08D92FD2" w:rsidR="006C2D63" w:rsidRDefault="006C2D63" w:rsidP="00A47B23">
      <w:pPr>
        <w:ind w:leftChars="200" w:left="420"/>
      </w:pPr>
      <w:r>
        <w:rPr>
          <w:rFonts w:hint="eastAsia"/>
        </w:rPr>
        <w:t>提案すること。</w:t>
      </w:r>
    </w:p>
    <w:p w14:paraId="00578D3F" w14:textId="77777777" w:rsidR="001764E4" w:rsidRPr="002A65B0" w:rsidRDefault="001764E4"/>
    <w:p w14:paraId="6314EA03" w14:textId="3BA2BB43" w:rsidR="00FB0346" w:rsidRDefault="000B6384">
      <w:r>
        <w:rPr>
          <w:rFonts w:hint="eastAsia"/>
        </w:rPr>
        <w:t>（５</w:t>
      </w:r>
      <w:r w:rsidR="005D06F2">
        <w:rPr>
          <w:rFonts w:hint="eastAsia"/>
        </w:rPr>
        <w:t>）</w:t>
      </w:r>
      <w:r w:rsidR="00CE3107">
        <w:rPr>
          <w:rFonts w:hint="eastAsia"/>
        </w:rPr>
        <w:t>観光関係事業者と共同での</w:t>
      </w:r>
      <w:r w:rsidR="00553D69">
        <w:rPr>
          <w:rFonts w:hint="eastAsia"/>
        </w:rPr>
        <w:t>訓練内容の企画</w:t>
      </w:r>
    </w:p>
    <w:p w14:paraId="286A9FFC" w14:textId="254CBA1A" w:rsidR="00CE3107" w:rsidRDefault="00CE3107" w:rsidP="00CE3107">
      <w:pPr>
        <w:ind w:left="210" w:hangingChars="100" w:hanging="210"/>
      </w:pPr>
      <w:r>
        <w:rPr>
          <w:rFonts w:hint="eastAsia"/>
        </w:rPr>
        <w:t xml:space="preserve">　　今後、神戸市の観光危機管理体制を構築していく上で、平時における備えとして、観光関係事業者と</w:t>
      </w:r>
      <w:r w:rsidR="000B6384">
        <w:rPr>
          <w:rFonts w:hint="eastAsia"/>
        </w:rPr>
        <w:t>連携した官民</w:t>
      </w:r>
      <w:r>
        <w:rPr>
          <w:rFonts w:hint="eastAsia"/>
        </w:rPr>
        <w:t>の共同訓練の実施を予定している。各事業者の意識醸成から基本的な災害対応知識の習得、図上訓練など現</w:t>
      </w:r>
      <w:r w:rsidR="000B0530">
        <w:rPr>
          <w:rFonts w:hint="eastAsia"/>
        </w:rPr>
        <w:t>場で役立つより実践的な訓練が実施できるよう、</w:t>
      </w:r>
      <w:r w:rsidR="00245E26">
        <w:rPr>
          <w:rFonts w:hint="eastAsia"/>
        </w:rPr>
        <w:t>具体的な訓練内容を提案するとともに、</w:t>
      </w:r>
      <w:r w:rsidR="002E7C43">
        <w:rPr>
          <w:rFonts w:hint="eastAsia"/>
        </w:rPr>
        <w:t>訓練実施計画を作成する。</w:t>
      </w:r>
    </w:p>
    <w:p w14:paraId="1A62094E" w14:textId="193EA412" w:rsidR="007C5A4F" w:rsidRDefault="00055C04">
      <w:r>
        <w:rPr>
          <w:rFonts w:hint="eastAsia"/>
        </w:rPr>
        <w:t xml:space="preserve">　・</w:t>
      </w:r>
      <w:r w:rsidR="000B6384">
        <w:rPr>
          <w:rFonts w:hint="eastAsia"/>
        </w:rPr>
        <w:t>多くの観光関係事業者に</w:t>
      </w:r>
      <w:r w:rsidR="002E7C43">
        <w:rPr>
          <w:rFonts w:hint="eastAsia"/>
        </w:rPr>
        <w:t>参加意欲を持</w:t>
      </w:r>
      <w:r w:rsidR="000B6384">
        <w:rPr>
          <w:rFonts w:hint="eastAsia"/>
        </w:rPr>
        <w:t>ってもらえる</w:t>
      </w:r>
      <w:r w:rsidR="002E7C43">
        <w:rPr>
          <w:rFonts w:hint="eastAsia"/>
        </w:rPr>
        <w:t>訓練内容となるよう、工夫すること。</w:t>
      </w:r>
    </w:p>
    <w:p w14:paraId="253A6691" w14:textId="2BC69F14" w:rsidR="007C5A4F" w:rsidRDefault="00055C04" w:rsidP="00A47B23">
      <w:pPr>
        <w:ind w:left="420" w:hangingChars="200" w:hanging="420"/>
      </w:pPr>
      <w:r>
        <w:rPr>
          <w:rFonts w:hint="eastAsia"/>
        </w:rPr>
        <w:t xml:space="preserve">　・</w:t>
      </w:r>
      <w:r w:rsidR="002E7C43">
        <w:rPr>
          <w:rFonts w:hint="eastAsia"/>
        </w:rPr>
        <w:t>訓練内容とともに、当該訓練がどのような目的をもって実施するのか、訓練の結果何が得られるのかという点もあわせて提示すること。</w:t>
      </w:r>
    </w:p>
    <w:p w14:paraId="7DD1900A" w14:textId="2EDCD839" w:rsidR="00245E26" w:rsidRDefault="00245E26" w:rsidP="00A47B23">
      <w:pPr>
        <w:ind w:left="420" w:hangingChars="200" w:hanging="420"/>
      </w:pPr>
      <w:r>
        <w:rPr>
          <w:rFonts w:hint="eastAsia"/>
        </w:rPr>
        <w:t xml:space="preserve">　・訓練は市内の一部（中央区の一部など）で実施することを想定。</w:t>
      </w:r>
    </w:p>
    <w:p w14:paraId="695FCEC2" w14:textId="3A99FC75" w:rsidR="00E56005" w:rsidRDefault="00E56005" w:rsidP="00A47B23">
      <w:pPr>
        <w:ind w:left="420" w:hangingChars="200" w:hanging="420"/>
      </w:pPr>
      <w:r>
        <w:rPr>
          <w:rFonts w:hint="eastAsia"/>
        </w:rPr>
        <w:t xml:space="preserve">　・2</w:t>
      </w:r>
      <w:r>
        <w:t>027</w:t>
      </w:r>
      <w:r>
        <w:rPr>
          <w:rFonts w:hint="eastAsia"/>
        </w:rPr>
        <w:t>年度の訓練実施計画の概要並びに訓練実施に係る概算見積書を2</w:t>
      </w:r>
      <w:r>
        <w:t>026</w:t>
      </w:r>
      <w:r>
        <w:rPr>
          <w:rFonts w:hint="eastAsia"/>
        </w:rPr>
        <w:t>年9月</w:t>
      </w:r>
      <w:r>
        <w:t>30</w:t>
      </w:r>
      <w:r>
        <w:rPr>
          <w:rFonts w:hint="eastAsia"/>
        </w:rPr>
        <w:t>日（水）までに提出すること。</w:t>
      </w:r>
    </w:p>
    <w:p w14:paraId="20E6EDB9" w14:textId="563A86A8" w:rsidR="00A70681" w:rsidRPr="00E56005" w:rsidRDefault="00A70681" w:rsidP="002E7C43">
      <w:pPr>
        <w:ind w:left="420" w:hangingChars="200" w:hanging="420"/>
      </w:pPr>
    </w:p>
    <w:p w14:paraId="79588EA2" w14:textId="77777777" w:rsidR="00553D69" w:rsidRDefault="00553D69">
      <w:r w:rsidRPr="00055C04">
        <w:rPr>
          <w:rFonts w:ascii="ＭＳ ゴシック" w:eastAsia="ＭＳ ゴシック" w:hAnsi="ＭＳ ゴシック" w:hint="eastAsia"/>
        </w:rPr>
        <w:t>３．成果物</w:t>
      </w:r>
    </w:p>
    <w:p w14:paraId="5564D7BC" w14:textId="77777777" w:rsidR="00055C04" w:rsidRDefault="00055C04" w:rsidP="005D06F2">
      <w:pPr>
        <w:ind w:firstLineChars="100" w:firstLine="210"/>
      </w:pPr>
      <w:r>
        <w:rPr>
          <w:rFonts w:hint="eastAsia"/>
        </w:rPr>
        <w:t>・全体業務報告書</w:t>
      </w:r>
    </w:p>
    <w:p w14:paraId="18B51CF1" w14:textId="52397D99" w:rsidR="00FE2A9D" w:rsidRDefault="00FE2A9D" w:rsidP="005D06F2">
      <w:pPr>
        <w:ind w:firstLineChars="100" w:firstLine="210"/>
      </w:pPr>
      <w:r>
        <w:rPr>
          <w:rFonts w:hint="eastAsia"/>
        </w:rPr>
        <w:t>・行政内部用　災害時観光危機管理対応業務</w:t>
      </w:r>
      <w:r w:rsidR="0042045C">
        <w:rPr>
          <w:rFonts w:hint="eastAsia"/>
        </w:rPr>
        <w:t>フロー及び</w:t>
      </w:r>
      <w:r>
        <w:rPr>
          <w:rFonts w:hint="eastAsia"/>
        </w:rPr>
        <w:t>マニュアル</w:t>
      </w:r>
      <w:r w:rsidR="000B6384">
        <w:rPr>
          <w:rFonts w:hint="eastAsia"/>
        </w:rPr>
        <w:t xml:space="preserve">　…（１）（２）関係</w:t>
      </w:r>
    </w:p>
    <w:p w14:paraId="25F3311C" w14:textId="34DEAB22" w:rsidR="000B6384" w:rsidRDefault="004C19AC" w:rsidP="006A2DB7">
      <w:pPr>
        <w:ind w:firstLineChars="100" w:firstLine="210"/>
      </w:pPr>
      <w:r>
        <w:rPr>
          <w:rFonts w:hint="eastAsia"/>
        </w:rPr>
        <w:t>・</w:t>
      </w:r>
      <w:r w:rsidR="008B216F">
        <w:rPr>
          <w:rFonts w:hint="eastAsia"/>
        </w:rPr>
        <w:t>情報発信</w:t>
      </w:r>
      <w:r w:rsidR="006A2DB7">
        <w:rPr>
          <w:rFonts w:hint="eastAsia"/>
        </w:rPr>
        <w:t>・伝達手法にかかる</w:t>
      </w:r>
      <w:r>
        <w:rPr>
          <w:rFonts w:hint="eastAsia"/>
        </w:rPr>
        <w:t>報告書</w:t>
      </w:r>
      <w:r w:rsidR="006C2D63">
        <w:rPr>
          <w:rFonts w:hint="eastAsia"/>
        </w:rPr>
        <w:t xml:space="preserve">　</w:t>
      </w:r>
      <w:r w:rsidR="000B6384">
        <w:rPr>
          <w:rFonts w:hint="eastAsia"/>
        </w:rPr>
        <w:t>…（３）関係</w:t>
      </w:r>
    </w:p>
    <w:p w14:paraId="772414A0" w14:textId="69A7C6E6" w:rsidR="00FE2A9D" w:rsidRDefault="00FE2A9D" w:rsidP="005D06F2">
      <w:pPr>
        <w:ind w:firstLineChars="100" w:firstLine="210"/>
      </w:pPr>
      <w:r>
        <w:rPr>
          <w:rFonts w:hint="eastAsia"/>
        </w:rPr>
        <w:t>・宿泊施設向け初動対応マニュアル</w:t>
      </w:r>
      <w:r w:rsidR="006C2D63">
        <w:rPr>
          <w:rFonts w:hint="eastAsia"/>
        </w:rPr>
        <w:t xml:space="preserve">　</w:t>
      </w:r>
      <w:r w:rsidR="000B6384">
        <w:rPr>
          <w:rFonts w:hint="eastAsia"/>
        </w:rPr>
        <w:t>…（４）関係</w:t>
      </w:r>
    </w:p>
    <w:p w14:paraId="3E383E7A" w14:textId="26DE89E1" w:rsidR="00FE2A9D" w:rsidRDefault="00FE2A9D" w:rsidP="005D06F2">
      <w:pPr>
        <w:ind w:firstLineChars="100" w:firstLine="210"/>
      </w:pPr>
      <w:r>
        <w:rPr>
          <w:rFonts w:hint="eastAsia"/>
        </w:rPr>
        <w:t>・訓練実施計画</w:t>
      </w:r>
      <w:r w:rsidR="000B6384">
        <w:rPr>
          <w:rFonts w:hint="eastAsia"/>
        </w:rPr>
        <w:t xml:space="preserve">　…（５）関係</w:t>
      </w:r>
    </w:p>
    <w:p w14:paraId="0EC1AE02" w14:textId="77777777" w:rsidR="00553D69" w:rsidRDefault="00553D69"/>
    <w:p w14:paraId="373D347B" w14:textId="77777777" w:rsidR="00553D69" w:rsidRDefault="00553D69">
      <w:r w:rsidRPr="00055C04">
        <w:rPr>
          <w:rFonts w:ascii="ＭＳ ゴシック" w:eastAsia="ＭＳ ゴシック" w:hAnsi="ＭＳ ゴシック" w:hint="eastAsia"/>
        </w:rPr>
        <w:t>４．実施期間</w:t>
      </w:r>
    </w:p>
    <w:p w14:paraId="42131D8A" w14:textId="77777777" w:rsidR="00553D69" w:rsidRDefault="005D06F2">
      <w:r>
        <w:rPr>
          <w:rFonts w:hint="eastAsia"/>
        </w:rPr>
        <w:t xml:space="preserve">　契約締結日から2027年３月31日まで</w:t>
      </w:r>
    </w:p>
    <w:p w14:paraId="7260FC37" w14:textId="77777777" w:rsidR="005D06F2" w:rsidRDefault="005D06F2"/>
    <w:p w14:paraId="0DB8B5F5" w14:textId="77777777" w:rsidR="00553D69" w:rsidRDefault="00553D69">
      <w:r w:rsidRPr="00055C04">
        <w:rPr>
          <w:rFonts w:ascii="ＭＳ ゴシック" w:eastAsia="ＭＳ ゴシック" w:hAnsi="ＭＳ ゴシック" w:hint="eastAsia"/>
        </w:rPr>
        <w:t>５．その他</w:t>
      </w:r>
    </w:p>
    <w:p w14:paraId="022921BE" w14:textId="67ACBDC3" w:rsidR="00055C04" w:rsidRDefault="00055C04" w:rsidP="00B52CD8">
      <w:pPr>
        <w:ind w:left="210" w:hangingChars="100" w:hanging="210"/>
      </w:pPr>
      <w:r>
        <w:rPr>
          <w:rFonts w:hint="eastAsia"/>
        </w:rPr>
        <w:t>・</w:t>
      </w:r>
      <w:r w:rsidR="00B52CD8">
        <w:rPr>
          <w:rFonts w:hint="eastAsia"/>
        </w:rPr>
        <w:t>「</w:t>
      </w:r>
      <w:r>
        <w:rPr>
          <w:rFonts w:hint="eastAsia"/>
        </w:rPr>
        <w:t>神戸市地域防災計画</w:t>
      </w:r>
      <w:r w:rsidR="00B52CD8">
        <w:rPr>
          <w:rFonts w:hint="eastAsia"/>
        </w:rPr>
        <w:t>」「神戸市観光危機管理対策指針」等、既存の計画・指針</w:t>
      </w:r>
      <w:r>
        <w:rPr>
          <w:rFonts w:hint="eastAsia"/>
        </w:rPr>
        <w:t>を熟知したうえで</w:t>
      </w:r>
      <w:r w:rsidR="00B52CD8">
        <w:rPr>
          <w:rFonts w:hint="eastAsia"/>
        </w:rPr>
        <w:t>業務を</w:t>
      </w:r>
      <w:r>
        <w:rPr>
          <w:rFonts w:hint="eastAsia"/>
        </w:rPr>
        <w:t>実施すること。</w:t>
      </w:r>
    </w:p>
    <w:p w14:paraId="68F8DC7F" w14:textId="26B3702E" w:rsidR="00B52CD8" w:rsidRDefault="00B52CD8" w:rsidP="00B52CD8">
      <w:pPr>
        <w:ind w:left="210" w:hangingChars="100" w:hanging="210"/>
      </w:pPr>
      <w:r>
        <w:rPr>
          <w:rFonts w:hint="eastAsia"/>
        </w:rPr>
        <w:t>（参照U</w:t>
      </w:r>
      <w:r>
        <w:t>RL</w:t>
      </w:r>
      <w:r>
        <w:rPr>
          <w:rFonts w:hint="eastAsia"/>
        </w:rPr>
        <w:t>）</w:t>
      </w:r>
    </w:p>
    <w:p w14:paraId="39F6E4D2" w14:textId="7228D84F" w:rsidR="009169F0" w:rsidRPr="00992B98" w:rsidRDefault="009169F0" w:rsidP="009169F0">
      <w:pPr>
        <w:ind w:firstLineChars="100" w:firstLine="210"/>
        <w:rPr>
          <w:rFonts w:ascii="游明朝" w:eastAsia="游明朝" w:hAnsi="游明朝"/>
        </w:rPr>
      </w:pPr>
      <w:r w:rsidRPr="00992B98">
        <w:rPr>
          <w:rFonts w:ascii="游明朝" w:eastAsia="游明朝" w:hAnsi="游明朝"/>
        </w:rPr>
        <w:t>神戸市観光危機管理対策指針</w:t>
      </w:r>
    </w:p>
    <w:p w14:paraId="7CA07B6A" w14:textId="7E27ADDC" w:rsidR="009169F0" w:rsidRPr="00992B98" w:rsidRDefault="007A1A9B" w:rsidP="009169F0">
      <w:pPr>
        <w:ind w:leftChars="100" w:left="210"/>
        <w:rPr>
          <w:rFonts w:ascii="游明朝" w:eastAsia="游明朝" w:hAnsi="游明朝" w:cs="Yu Gothic UI"/>
          <w:bCs/>
          <w:color w:val="000000" w:themeColor="text1"/>
          <w:kern w:val="0"/>
          <w:sz w:val="18"/>
          <w:szCs w:val="18"/>
        </w:rPr>
      </w:pPr>
      <w:hyperlink r:id="rId6" w:history="1">
        <w:r w:rsidR="009169F0" w:rsidRPr="00992B98">
          <w:rPr>
            <w:rStyle w:val="ae"/>
            <w:rFonts w:ascii="游明朝" w:eastAsia="游明朝" w:hAnsi="游明朝" w:cs="Yu Gothic UI"/>
            <w:bCs/>
            <w:kern w:val="0"/>
            <w:sz w:val="18"/>
            <w:szCs w:val="18"/>
          </w:rPr>
          <w:t>https://www.city.kobe.lg.jp/a64051/shise/kekaku/kezaikankokyoku/kankokikikanri/kankokikikanri.html</w:t>
        </w:r>
      </w:hyperlink>
    </w:p>
    <w:p w14:paraId="4CE36123" w14:textId="351EE0BD" w:rsidR="009169F0" w:rsidRPr="00992B98" w:rsidRDefault="009169F0" w:rsidP="009169F0">
      <w:pPr>
        <w:ind w:leftChars="100" w:left="210"/>
        <w:rPr>
          <w:rFonts w:ascii="游明朝" w:eastAsia="游明朝" w:hAnsi="游明朝"/>
        </w:rPr>
      </w:pPr>
      <w:r w:rsidRPr="00992B98">
        <w:rPr>
          <w:rFonts w:ascii="游明朝" w:eastAsia="游明朝" w:hAnsi="游明朝" w:hint="eastAsia"/>
        </w:rPr>
        <w:t>神戸市地域防災計画と水防計画</w:t>
      </w:r>
    </w:p>
    <w:p w14:paraId="11E8AA29" w14:textId="34CEAECB" w:rsidR="00B41B24" w:rsidRPr="00992B98" w:rsidRDefault="007A1A9B" w:rsidP="00B52CD8">
      <w:pPr>
        <w:ind w:firstLineChars="100" w:firstLine="210"/>
        <w:rPr>
          <w:rFonts w:ascii="游明朝" w:eastAsia="游明朝" w:hAnsi="游明朝"/>
        </w:rPr>
      </w:pPr>
      <w:hyperlink r:id="rId7" w:history="1">
        <w:r w:rsidR="00B52CD8" w:rsidRPr="00992B98">
          <w:rPr>
            <w:rStyle w:val="ae"/>
            <w:rFonts w:ascii="游明朝" w:eastAsia="游明朝" w:hAnsi="游明朝"/>
          </w:rPr>
          <w:t>https://www.city.kobe.lg.jp/a70034/shise/kekaku/kikikanrishitsu/plan/index.html</w:t>
        </w:r>
      </w:hyperlink>
    </w:p>
    <w:p w14:paraId="660A1B1E" w14:textId="0B4BF090" w:rsidR="009169F0" w:rsidRPr="00992B98" w:rsidRDefault="009169F0" w:rsidP="009169F0">
      <w:pPr>
        <w:ind w:firstLineChars="100" w:firstLine="210"/>
        <w:rPr>
          <w:rFonts w:ascii="游明朝" w:eastAsia="游明朝" w:hAnsi="游明朝"/>
        </w:rPr>
      </w:pPr>
      <w:r w:rsidRPr="00992B98">
        <w:rPr>
          <w:rFonts w:ascii="游明朝" w:eastAsia="游明朝" w:hAnsi="游明朝" w:hint="eastAsia"/>
        </w:rPr>
        <w:t>神戸都心・臨海地域都市再生安全確保計画</w:t>
      </w:r>
    </w:p>
    <w:p w14:paraId="0A52483B" w14:textId="7B587ED4" w:rsidR="00B52CD8" w:rsidRPr="00992B98" w:rsidRDefault="00B52CD8" w:rsidP="00055C04">
      <w:pPr>
        <w:rPr>
          <w:rStyle w:val="ae"/>
          <w:rFonts w:ascii="游明朝" w:eastAsia="游明朝" w:hAnsi="游明朝"/>
        </w:rPr>
      </w:pPr>
      <w:r w:rsidRPr="00992B98">
        <w:rPr>
          <w:rFonts w:ascii="游明朝" w:eastAsia="游明朝" w:hAnsi="游明朝" w:hint="eastAsia"/>
        </w:rPr>
        <w:t xml:space="preserve">　</w:t>
      </w:r>
      <w:hyperlink r:id="rId8" w:history="1">
        <w:r w:rsidRPr="00992B98">
          <w:rPr>
            <w:rStyle w:val="ae"/>
            <w:rFonts w:ascii="游明朝" w:eastAsia="游明朝" w:hAnsi="游明朝"/>
          </w:rPr>
          <w:t>https://www.city.kobe.lg.jp/a70034/shise/kekaku/kikikanrishitsu/toshisaisei.html</w:t>
        </w:r>
      </w:hyperlink>
    </w:p>
    <w:p w14:paraId="0D0685E7" w14:textId="1EE09B4E" w:rsidR="009169F0" w:rsidRPr="00992B98" w:rsidRDefault="009169F0" w:rsidP="009169F0">
      <w:pPr>
        <w:ind w:firstLineChars="100" w:firstLine="210"/>
        <w:rPr>
          <w:rFonts w:ascii="游明朝" w:eastAsia="游明朝" w:hAnsi="游明朝"/>
        </w:rPr>
      </w:pPr>
      <w:r w:rsidRPr="00992B98">
        <w:rPr>
          <w:rFonts w:ascii="游明朝" w:eastAsia="游明朝" w:hAnsi="游明朝" w:hint="eastAsia"/>
        </w:rPr>
        <w:t>神戸市帰宅困難者対策</w:t>
      </w:r>
    </w:p>
    <w:p w14:paraId="73ACA462" w14:textId="5E02977B" w:rsidR="00B52CD8" w:rsidRPr="00992B98" w:rsidRDefault="00B52CD8" w:rsidP="00055C04">
      <w:pPr>
        <w:rPr>
          <w:rFonts w:ascii="游明朝" w:eastAsia="游明朝" w:hAnsi="游明朝"/>
        </w:rPr>
      </w:pPr>
      <w:r w:rsidRPr="00992B98">
        <w:rPr>
          <w:rFonts w:ascii="游明朝" w:eastAsia="游明朝" w:hAnsi="游明朝" w:hint="eastAsia"/>
        </w:rPr>
        <w:t xml:space="preserve">　</w:t>
      </w:r>
      <w:hyperlink r:id="rId9" w:history="1">
        <w:r w:rsidRPr="00992B98">
          <w:rPr>
            <w:rStyle w:val="ae"/>
            <w:rFonts w:ascii="游明朝" w:eastAsia="游明朝" w:hAnsi="游明朝"/>
          </w:rPr>
          <w:t>https://www.city.kobe.lg.jp/a70034/bosai/prevention/preparation/kitakukonnan.html</w:t>
        </w:r>
      </w:hyperlink>
    </w:p>
    <w:p w14:paraId="7F00302A" w14:textId="02B1BC32" w:rsidR="00055C04" w:rsidRDefault="00055C04" w:rsidP="00A47B23">
      <w:pPr>
        <w:ind w:left="210" w:hangingChars="100" w:hanging="210"/>
      </w:pPr>
      <w:r>
        <w:rPr>
          <w:rFonts w:hint="eastAsia"/>
        </w:rPr>
        <w:t>・発注者及び市危機管理局双方と</w:t>
      </w:r>
      <w:r w:rsidR="00A47B23">
        <w:rPr>
          <w:rFonts w:hint="eastAsia"/>
        </w:rPr>
        <w:t>十分に</w:t>
      </w:r>
      <w:r>
        <w:rPr>
          <w:rFonts w:hint="eastAsia"/>
        </w:rPr>
        <w:t>協議を行いながら事業を実施すること。</w:t>
      </w:r>
      <w:r w:rsidR="00A47B23">
        <w:rPr>
          <w:rFonts w:hint="eastAsia"/>
        </w:rPr>
        <w:t>また、業務開始前の事前協議を行うこと。</w:t>
      </w:r>
    </w:p>
    <w:p w14:paraId="4544B9AA" w14:textId="0DDA52D8" w:rsidR="00055C04" w:rsidRDefault="00055C04" w:rsidP="00055C04">
      <w:r>
        <w:rPr>
          <w:rFonts w:hint="eastAsia"/>
        </w:rPr>
        <w:t>・本業務によって知り得た情報については、外部に漏らさないよう管理すること。</w:t>
      </w:r>
    </w:p>
    <w:p w14:paraId="789389A5" w14:textId="4C4C5190" w:rsidR="00055C04" w:rsidRDefault="00055C04" w:rsidP="00055C04">
      <w:pPr>
        <w:ind w:left="210" w:hangingChars="100" w:hanging="210"/>
      </w:pPr>
      <w:r>
        <w:rPr>
          <w:rFonts w:hint="eastAsia"/>
        </w:rPr>
        <w:t>・本業務における成果は</w:t>
      </w:r>
      <w:r w:rsidR="0014229E">
        <w:rPr>
          <w:rFonts w:hint="eastAsia"/>
        </w:rPr>
        <w:t>、</w:t>
      </w:r>
      <w:r>
        <w:rPr>
          <w:rFonts w:hint="eastAsia"/>
        </w:rPr>
        <w:t>全て発注者に帰属するものであり、発注者の承認を受けずに複製することや、関係機関または第三者に公表・貸与してはならない。</w:t>
      </w:r>
    </w:p>
    <w:p w14:paraId="4F146571" w14:textId="77777777" w:rsidR="00055C04" w:rsidRDefault="00055C04" w:rsidP="00055C04">
      <w:pPr>
        <w:ind w:left="210" w:hangingChars="100" w:hanging="210"/>
      </w:pPr>
      <w:r>
        <w:rPr>
          <w:rFonts w:hint="eastAsia"/>
        </w:rPr>
        <w:t>・処理が困難な事案が生じた場合は、速やかに発注者に報告し、処理方針の指示を受け、対応を図ること。</w:t>
      </w:r>
    </w:p>
    <w:p w14:paraId="640DD16D" w14:textId="7D66B533" w:rsidR="005D06F2" w:rsidRPr="00055C04" w:rsidRDefault="00055C04" w:rsidP="00CD250E">
      <w:pPr>
        <w:ind w:left="210" w:hangingChars="100" w:hanging="210"/>
      </w:pPr>
      <w:r>
        <w:rPr>
          <w:rFonts w:hint="eastAsia"/>
        </w:rPr>
        <w:t>・本業務は本仕様書に基づき実施することを基本とするが、本仕様に定めのない事項または同内容を変更して実施する場合は、発注者と協議のうえ実施すること。</w:t>
      </w:r>
    </w:p>
    <w:sectPr w:rsidR="005D06F2" w:rsidRPr="00055C04" w:rsidSect="008B7EE2">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E4A13" w14:textId="77777777" w:rsidR="00850281" w:rsidRDefault="00850281" w:rsidP="00055C04">
      <w:r>
        <w:separator/>
      </w:r>
    </w:p>
  </w:endnote>
  <w:endnote w:type="continuationSeparator" w:id="0">
    <w:p w14:paraId="4F65DFE9" w14:textId="77777777" w:rsidR="00850281" w:rsidRDefault="00850281" w:rsidP="00055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BFBF1" w14:textId="77777777" w:rsidR="007A1A9B" w:rsidRDefault="007A1A9B">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0F737" w14:textId="77777777" w:rsidR="007A1A9B" w:rsidRDefault="007A1A9B">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99B1F" w14:textId="77777777" w:rsidR="007A1A9B" w:rsidRDefault="007A1A9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6300A" w14:textId="77777777" w:rsidR="00850281" w:rsidRDefault="00850281" w:rsidP="00055C04">
      <w:r>
        <w:separator/>
      </w:r>
    </w:p>
  </w:footnote>
  <w:footnote w:type="continuationSeparator" w:id="0">
    <w:p w14:paraId="5F4311A5" w14:textId="77777777" w:rsidR="00850281" w:rsidRDefault="00850281" w:rsidP="00055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33712" w14:textId="77777777" w:rsidR="007A1A9B" w:rsidRDefault="007A1A9B">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B43B7" w14:textId="77777777" w:rsidR="007A1A9B" w:rsidRDefault="007A1A9B">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0B30E" w14:textId="77777777" w:rsidR="007A1A9B" w:rsidRDefault="007A1A9B">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F8C"/>
    <w:rsid w:val="00052427"/>
    <w:rsid w:val="00055C04"/>
    <w:rsid w:val="0009659B"/>
    <w:rsid w:val="000B0530"/>
    <w:rsid w:val="000B6384"/>
    <w:rsid w:val="001167A5"/>
    <w:rsid w:val="0012449B"/>
    <w:rsid w:val="0014229E"/>
    <w:rsid w:val="00151F05"/>
    <w:rsid w:val="00153406"/>
    <w:rsid w:val="001764E4"/>
    <w:rsid w:val="001F7D7B"/>
    <w:rsid w:val="00224FBA"/>
    <w:rsid w:val="002422B4"/>
    <w:rsid w:val="00245E26"/>
    <w:rsid w:val="002A65B0"/>
    <w:rsid w:val="002A7F8C"/>
    <w:rsid w:val="002E7C43"/>
    <w:rsid w:val="00302FF3"/>
    <w:rsid w:val="003C283C"/>
    <w:rsid w:val="003E333F"/>
    <w:rsid w:val="0042045C"/>
    <w:rsid w:val="00452EAC"/>
    <w:rsid w:val="004B5270"/>
    <w:rsid w:val="004C19AC"/>
    <w:rsid w:val="004E54EA"/>
    <w:rsid w:val="00553D69"/>
    <w:rsid w:val="005B10AC"/>
    <w:rsid w:val="005C03DE"/>
    <w:rsid w:val="005D06F2"/>
    <w:rsid w:val="005E27E0"/>
    <w:rsid w:val="00695758"/>
    <w:rsid w:val="006A2DB7"/>
    <w:rsid w:val="006B3485"/>
    <w:rsid w:val="006C2D63"/>
    <w:rsid w:val="006D412E"/>
    <w:rsid w:val="007205B7"/>
    <w:rsid w:val="007271D9"/>
    <w:rsid w:val="00735A20"/>
    <w:rsid w:val="00743CCA"/>
    <w:rsid w:val="007A1A9B"/>
    <w:rsid w:val="007C5A4F"/>
    <w:rsid w:val="007F2988"/>
    <w:rsid w:val="00850281"/>
    <w:rsid w:val="00891935"/>
    <w:rsid w:val="008B216F"/>
    <w:rsid w:val="008B7EE2"/>
    <w:rsid w:val="00913004"/>
    <w:rsid w:val="009169F0"/>
    <w:rsid w:val="009231FC"/>
    <w:rsid w:val="00992B98"/>
    <w:rsid w:val="009E4436"/>
    <w:rsid w:val="00A3271F"/>
    <w:rsid w:val="00A47B23"/>
    <w:rsid w:val="00A70681"/>
    <w:rsid w:val="00A73329"/>
    <w:rsid w:val="00AA50C3"/>
    <w:rsid w:val="00AD3147"/>
    <w:rsid w:val="00AE55FA"/>
    <w:rsid w:val="00B3036F"/>
    <w:rsid w:val="00B41B24"/>
    <w:rsid w:val="00B52CD8"/>
    <w:rsid w:val="00B66A7E"/>
    <w:rsid w:val="00CD250E"/>
    <w:rsid w:val="00CE3107"/>
    <w:rsid w:val="00CF1AF8"/>
    <w:rsid w:val="00D04A80"/>
    <w:rsid w:val="00D267B2"/>
    <w:rsid w:val="00D47AB4"/>
    <w:rsid w:val="00DD240A"/>
    <w:rsid w:val="00E56005"/>
    <w:rsid w:val="00E67A6D"/>
    <w:rsid w:val="00E94996"/>
    <w:rsid w:val="00E94A62"/>
    <w:rsid w:val="00EA7B47"/>
    <w:rsid w:val="00F450C0"/>
    <w:rsid w:val="00F461D5"/>
    <w:rsid w:val="00F506F4"/>
    <w:rsid w:val="00FB0346"/>
    <w:rsid w:val="00FE2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FAFAD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55C04"/>
    <w:rPr>
      <w:sz w:val="18"/>
      <w:szCs w:val="18"/>
    </w:rPr>
  </w:style>
  <w:style w:type="paragraph" w:styleId="a4">
    <w:name w:val="annotation text"/>
    <w:basedOn w:val="a"/>
    <w:link w:val="a5"/>
    <w:uiPriority w:val="99"/>
    <w:semiHidden/>
    <w:unhideWhenUsed/>
    <w:rsid w:val="00055C04"/>
    <w:pPr>
      <w:jc w:val="left"/>
    </w:pPr>
  </w:style>
  <w:style w:type="character" w:customStyle="1" w:styleId="a5">
    <w:name w:val="コメント文字列 (文字)"/>
    <w:basedOn w:val="a0"/>
    <w:link w:val="a4"/>
    <w:uiPriority w:val="99"/>
    <w:semiHidden/>
    <w:rsid w:val="00055C04"/>
  </w:style>
  <w:style w:type="paragraph" w:styleId="a6">
    <w:name w:val="annotation subject"/>
    <w:basedOn w:val="a4"/>
    <w:next w:val="a4"/>
    <w:link w:val="a7"/>
    <w:uiPriority w:val="99"/>
    <w:semiHidden/>
    <w:unhideWhenUsed/>
    <w:rsid w:val="00055C04"/>
    <w:rPr>
      <w:b/>
      <w:bCs/>
    </w:rPr>
  </w:style>
  <w:style w:type="character" w:customStyle="1" w:styleId="a7">
    <w:name w:val="コメント内容 (文字)"/>
    <w:basedOn w:val="a5"/>
    <w:link w:val="a6"/>
    <w:uiPriority w:val="99"/>
    <w:semiHidden/>
    <w:rsid w:val="00055C04"/>
    <w:rPr>
      <w:b/>
      <w:bCs/>
    </w:rPr>
  </w:style>
  <w:style w:type="paragraph" w:styleId="a8">
    <w:name w:val="Balloon Text"/>
    <w:basedOn w:val="a"/>
    <w:link w:val="a9"/>
    <w:uiPriority w:val="99"/>
    <w:semiHidden/>
    <w:unhideWhenUsed/>
    <w:rsid w:val="00055C0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55C04"/>
    <w:rPr>
      <w:rFonts w:asciiTheme="majorHAnsi" w:eastAsiaTheme="majorEastAsia" w:hAnsiTheme="majorHAnsi" w:cstheme="majorBidi"/>
      <w:sz w:val="18"/>
      <w:szCs w:val="18"/>
    </w:rPr>
  </w:style>
  <w:style w:type="paragraph" w:styleId="aa">
    <w:name w:val="header"/>
    <w:basedOn w:val="a"/>
    <w:link w:val="ab"/>
    <w:uiPriority w:val="99"/>
    <w:unhideWhenUsed/>
    <w:rsid w:val="00055C04"/>
    <w:pPr>
      <w:tabs>
        <w:tab w:val="center" w:pos="4252"/>
        <w:tab w:val="right" w:pos="8504"/>
      </w:tabs>
      <w:snapToGrid w:val="0"/>
    </w:pPr>
  </w:style>
  <w:style w:type="character" w:customStyle="1" w:styleId="ab">
    <w:name w:val="ヘッダー (文字)"/>
    <w:basedOn w:val="a0"/>
    <w:link w:val="aa"/>
    <w:uiPriority w:val="99"/>
    <w:rsid w:val="00055C04"/>
  </w:style>
  <w:style w:type="paragraph" w:styleId="ac">
    <w:name w:val="footer"/>
    <w:basedOn w:val="a"/>
    <w:link w:val="ad"/>
    <w:uiPriority w:val="99"/>
    <w:unhideWhenUsed/>
    <w:rsid w:val="00055C04"/>
    <w:pPr>
      <w:tabs>
        <w:tab w:val="center" w:pos="4252"/>
        <w:tab w:val="right" w:pos="8504"/>
      </w:tabs>
      <w:snapToGrid w:val="0"/>
    </w:pPr>
  </w:style>
  <w:style w:type="character" w:customStyle="1" w:styleId="ad">
    <w:name w:val="フッター (文字)"/>
    <w:basedOn w:val="a0"/>
    <w:link w:val="ac"/>
    <w:uiPriority w:val="99"/>
    <w:rsid w:val="00055C04"/>
  </w:style>
  <w:style w:type="character" w:styleId="ae">
    <w:name w:val="Hyperlink"/>
    <w:basedOn w:val="a0"/>
    <w:uiPriority w:val="99"/>
    <w:unhideWhenUsed/>
    <w:rsid w:val="00B52CD8"/>
    <w:rPr>
      <w:color w:val="0563C1" w:themeColor="hyperlink"/>
      <w:u w:val="single"/>
    </w:rPr>
  </w:style>
  <w:style w:type="character" w:styleId="af">
    <w:name w:val="FollowedHyperlink"/>
    <w:basedOn w:val="a0"/>
    <w:uiPriority w:val="99"/>
    <w:semiHidden/>
    <w:unhideWhenUsed/>
    <w:rsid w:val="009169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00318">
      <w:bodyDiv w:val="1"/>
      <w:marLeft w:val="0"/>
      <w:marRight w:val="0"/>
      <w:marTop w:val="0"/>
      <w:marBottom w:val="0"/>
      <w:divBdr>
        <w:top w:val="none" w:sz="0" w:space="0" w:color="auto"/>
        <w:left w:val="none" w:sz="0" w:space="0" w:color="auto"/>
        <w:bottom w:val="none" w:sz="0" w:space="0" w:color="auto"/>
        <w:right w:val="none" w:sz="0" w:space="0" w:color="auto"/>
      </w:divBdr>
    </w:div>
    <w:div w:id="1651323802">
      <w:bodyDiv w:val="1"/>
      <w:marLeft w:val="0"/>
      <w:marRight w:val="0"/>
      <w:marTop w:val="0"/>
      <w:marBottom w:val="0"/>
      <w:divBdr>
        <w:top w:val="none" w:sz="0" w:space="0" w:color="auto"/>
        <w:left w:val="none" w:sz="0" w:space="0" w:color="auto"/>
        <w:bottom w:val="none" w:sz="0" w:space="0" w:color="auto"/>
        <w:right w:val="none" w:sz="0" w:space="0" w:color="auto"/>
      </w:divBdr>
    </w:div>
    <w:div w:id="201846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kobe.lg.jp/a70034/shise/kekaku/kikikanrishitsu/toshisaisei.html"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city.kobe.lg.jp/a70034/shise/kekaku/kikikanrishitsu/plan/index.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ity.kobe.lg.jp/a64051/shise/kekaku/kezaikankokyoku/kankokikikanri/kankokikikanri.html"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city.kobe.lg.jp/a70034/bosai/prevention/preparation/kitakukonnan.html" TargetMode="Externa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588</Words>
  <Characters>3358</Characters>
  <Application>Microsoft Office Word</Application>
  <DocSecurity>0</DocSecurity>
  <Lines>27</Lines>
  <Paragraphs>7</Paragraphs>
  <ScaleCrop>false</ScaleCrop>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2026-06-11T07:00:00Z</dcterms:created>
  <dcterms:modified xsi:type="dcterms:W3CDTF">2026-06-11T07:00:00Z</dcterms:modified>
</cp:coreProperties>
</file>