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>様式第1</w:t>
      </w:r>
      <w:r>
        <w:rPr>
          <w:rFonts w:ascii="ＭＳ ゴシック" w:eastAsia="ＭＳ ゴシック" w:hAnsi="ＭＳ ゴシック"/>
        </w:rPr>
        <w:t>4</w:t>
      </w:r>
      <w:r w:rsidRPr="00560BE2">
        <w:rPr>
          <w:rFonts w:ascii="ＭＳ ゴシック" w:eastAsia="ＭＳ ゴシック" w:hAnsi="ＭＳ ゴシック" w:hint="eastAsia"/>
        </w:rPr>
        <w:t>号（第</w:t>
      </w:r>
      <w:r>
        <w:rPr>
          <w:rFonts w:ascii="ＭＳ ゴシック" w:eastAsia="ＭＳ ゴシック" w:hAnsi="ＭＳ ゴシック" w:hint="eastAsia"/>
        </w:rPr>
        <w:t>17</w:t>
      </w:r>
      <w:r w:rsidRPr="00560BE2">
        <w:rPr>
          <w:rFonts w:ascii="ＭＳ ゴシック" w:eastAsia="ＭＳ ゴシック" w:hAnsi="ＭＳ ゴシック" w:hint="eastAsia"/>
        </w:rPr>
        <w:t>条関係）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5FD9">
        <w:rPr>
          <w:rFonts w:ascii="ＭＳ ゴシック" w:eastAsia="ＭＳ ゴシック" w:hAnsi="ＭＳ ゴシック" w:hint="eastAsia"/>
          <w:sz w:val="28"/>
          <w:szCs w:val="28"/>
        </w:rPr>
        <w:t>神戸市中小企業の脱炭素化による競争力強化助成</w:t>
      </w:r>
      <w:r w:rsidRPr="00F6259F">
        <w:rPr>
          <w:rFonts w:ascii="ＭＳ ゴシック" w:eastAsia="ＭＳ ゴシック" w:hAnsi="ＭＳ ゴシック" w:hint="eastAsia"/>
          <w:sz w:val="28"/>
          <w:szCs w:val="28"/>
        </w:rPr>
        <w:t>事業継続状況</w:t>
      </w:r>
      <w:r w:rsidRPr="00560BE2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>令和</w:t>
      </w:r>
      <w:r w:rsidRPr="00560BE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60BE2">
        <w:rPr>
          <w:rFonts w:ascii="ＭＳ ゴシック" w:eastAsia="ＭＳ ゴシック" w:hAnsi="ＭＳ ゴシック" w:hint="eastAsia"/>
        </w:rPr>
        <w:t>年</w:t>
      </w:r>
      <w:r w:rsidRPr="00560BE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60BE2">
        <w:rPr>
          <w:rFonts w:ascii="ＭＳ ゴシック" w:eastAsia="ＭＳ ゴシック" w:hAnsi="ＭＳ ゴシック" w:hint="eastAsia"/>
        </w:rPr>
        <w:t>月</w:t>
      </w:r>
      <w:r w:rsidRPr="00560BE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60BE2">
        <w:rPr>
          <w:rFonts w:ascii="ＭＳ ゴシック" w:eastAsia="ＭＳ ゴシック" w:hAnsi="ＭＳ ゴシック" w:hint="eastAsia"/>
        </w:rPr>
        <w:t>日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>神戸市長　あて</w:t>
      </w:r>
    </w:p>
    <w:p w:rsidR="00E403F1" w:rsidRPr="00560BE2" w:rsidRDefault="00E403F1" w:rsidP="00E403F1">
      <w:pPr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ind w:leftChars="1100" w:left="2310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 xml:space="preserve">（申請者）〒　　　－　　　　住所：　</w:t>
      </w:r>
    </w:p>
    <w:p w:rsidR="00E403F1" w:rsidRPr="00560BE2" w:rsidRDefault="00E403F1" w:rsidP="00E403F1">
      <w:pPr>
        <w:ind w:leftChars="1600" w:left="3360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88FEA" wp14:editId="2C55C772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B6729" id="Line 4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Zx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TjBTp&#10;QKJnoTjKY2l64wqIqNTWhuToSb2aZ02/O6R01RK155Hi29nAvSwUM3l3JWycgQd2/RfNIIYcvI51&#10;OjW2C5BQAXSKcpxvcvCTRxQOHxaLx3QOqt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AZWMZx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60BE2">
        <w:rPr>
          <w:rFonts w:ascii="ＭＳ ゴシック" w:eastAsia="ＭＳ ゴシック" w:hAnsi="ＭＳ ゴシック" w:hint="eastAsia"/>
        </w:rPr>
        <w:t>会社</w:t>
      </w:r>
      <w:r w:rsidR="00324C58">
        <w:rPr>
          <w:rFonts w:ascii="ＭＳ ゴシック" w:eastAsia="ＭＳ ゴシック" w:hAnsi="ＭＳ ゴシック" w:hint="eastAsia"/>
        </w:rPr>
        <w:t>・団体</w:t>
      </w:r>
      <w:r w:rsidRPr="00560BE2">
        <w:rPr>
          <w:rFonts w:ascii="ＭＳ ゴシック" w:eastAsia="ＭＳ ゴシック" w:hAnsi="ＭＳ ゴシック" w:hint="eastAsia"/>
        </w:rPr>
        <w:t xml:space="preserve">名：　</w:t>
      </w:r>
    </w:p>
    <w:p w:rsidR="00E403F1" w:rsidRPr="00560BE2" w:rsidRDefault="00E403F1" w:rsidP="00E403F1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1262B" wp14:editId="7FB243F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9A44" id="Line 4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al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Dm4lal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60BE2">
        <w:rPr>
          <w:rFonts w:ascii="ＭＳ ゴシック" w:eastAsia="ＭＳ ゴシック" w:hAnsi="ＭＳ ゴシック" w:hint="eastAsia"/>
        </w:rPr>
        <w:t xml:space="preserve">代表者役職・氏名：　</w:t>
      </w:r>
      <w:r w:rsidRPr="00560BE2">
        <w:rPr>
          <w:rFonts w:ascii="ＭＳ ゴシック" w:eastAsia="ＭＳ ゴシック" w:hAnsi="ＭＳ ゴシック" w:hint="eastAsia"/>
        </w:rPr>
        <w:tab/>
        <w:t xml:space="preserve"> </w:t>
      </w:r>
    </w:p>
    <w:p w:rsidR="00E403F1" w:rsidRPr="00560BE2" w:rsidRDefault="00E403F1" w:rsidP="00E403F1">
      <w:pPr>
        <w:ind w:leftChars="1600" w:left="3360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56C5C" wp14:editId="207AF059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568E8" id="Line 4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VB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KoyENvBuNKCKnVxobq6FG9mmdNvzukdN0RteOR49vJQF4WMpJ3KWHjDNywHb5oBjFk73Vs&#10;1LG1fYCEFqBj1ON004MfPaJw+DCfP6YzkI1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BZXzVB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60BE2">
        <w:rPr>
          <w:rFonts w:ascii="ＭＳ ゴシック" w:eastAsia="ＭＳ ゴシック" w:hAnsi="ＭＳ ゴシック" w:hint="eastAsia"/>
        </w:rPr>
        <w:t xml:space="preserve">担当者役職・氏名：　</w:t>
      </w:r>
    </w:p>
    <w:p w:rsidR="00E403F1" w:rsidRPr="00560BE2" w:rsidRDefault="00E403F1" w:rsidP="00E403F1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3419A" wp14:editId="25D87E6C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1D98B" id="Line 4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H4fe9MYVEFKprQ3V0ZN6NRtNvzukdNUSteeR49vZQF4WMpJ3KWHjDNyw679oBjHk4HVs&#10;1KmxXYCEFqBT1ON814OfPKJwOJ7Pn9IZ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AyYHV7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60BE2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E403F1" w:rsidRPr="00560BE2" w:rsidRDefault="00E403F1" w:rsidP="00E403F1">
      <w:pPr>
        <w:ind w:leftChars="1600" w:left="3360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6C807" wp14:editId="50E4A9BB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F46B" id="Line 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mR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"/>
            </w:pict>
          </mc:Fallback>
        </mc:AlternateConten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A65FD9">
        <w:rPr>
          <w:rFonts w:ascii="ＭＳ ゴシック" w:eastAsia="ＭＳ ゴシック" w:hAnsi="ＭＳ ゴシック" w:hint="eastAsia"/>
        </w:rPr>
        <w:t>神戸市中小企業の脱炭素化による競争力強化助成</w:t>
      </w:r>
      <w:r w:rsidRPr="00560BE2">
        <w:rPr>
          <w:rFonts w:ascii="ＭＳ ゴシック" w:eastAsia="ＭＳ ゴシック" w:hAnsi="ＭＳ ゴシック" w:hint="eastAsia"/>
        </w:rPr>
        <w:t>金交付要綱第</w:t>
      </w:r>
      <w:r>
        <w:rPr>
          <w:rFonts w:ascii="ＭＳ ゴシック" w:eastAsia="ＭＳ ゴシック" w:hAnsi="ＭＳ ゴシック" w:hint="eastAsia"/>
        </w:rPr>
        <w:t>17</w:t>
      </w:r>
      <w:r w:rsidRPr="00560BE2">
        <w:rPr>
          <w:rFonts w:ascii="ＭＳ ゴシック" w:eastAsia="ＭＳ ゴシック" w:hAnsi="ＭＳ ゴシック" w:hint="eastAsia"/>
        </w:rPr>
        <w:t>条の規定に基づき、事業継続状況</w:t>
      </w:r>
      <w:r>
        <w:rPr>
          <w:rFonts w:ascii="ＭＳ ゴシック" w:eastAsia="ＭＳ ゴシック" w:hAnsi="ＭＳ ゴシック" w:hint="eastAsia"/>
        </w:rPr>
        <w:t>報告書</w:t>
      </w:r>
      <w:r w:rsidRPr="00560BE2">
        <w:rPr>
          <w:rFonts w:ascii="ＭＳ ゴシック" w:eastAsia="ＭＳ ゴシック" w:hAnsi="ＭＳ ゴシック" w:hint="eastAsia"/>
        </w:rPr>
        <w:t>を提出いたします。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pStyle w:val="a4"/>
        <w:spacing w:line="260" w:lineRule="exact"/>
        <w:rPr>
          <w:rFonts w:ascii="ＭＳ ゴシック" w:hAnsi="ＭＳ ゴシック"/>
        </w:rPr>
      </w:pPr>
      <w:r w:rsidRPr="00560BE2">
        <w:rPr>
          <w:rFonts w:ascii="ＭＳ ゴシック" w:hAnsi="ＭＳ ゴシック" w:hint="eastAsia"/>
        </w:rPr>
        <w:t>記</w:t>
      </w: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560BE2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60BE2">
        <w:rPr>
          <w:rFonts w:ascii="ＭＳ ゴシック" w:eastAsia="ＭＳ ゴシック" w:hAnsi="ＭＳ ゴシック" w:hint="eastAsia"/>
        </w:rPr>
        <w:t xml:space="preserve">　確定番号　令</w:t>
      </w:r>
      <w:r w:rsidRPr="00560BE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60BE2">
        <w:rPr>
          <w:rFonts w:ascii="ＭＳ ゴシック" w:eastAsia="ＭＳ ゴシック" w:hAnsi="ＭＳ ゴシック" w:hint="eastAsia"/>
        </w:rPr>
        <w:t>確第</w:t>
      </w:r>
      <w:r w:rsidRPr="00560BE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60BE2">
        <w:rPr>
          <w:rFonts w:ascii="ＭＳ ゴシック" w:eastAsia="ＭＳ ゴシック" w:hAnsi="ＭＳ ゴシック" w:hint="eastAsia"/>
        </w:rPr>
        <w:t>号【補助額確定日　令和　　年　　月　　日】</w:t>
      </w: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E45A5E">
        <w:rPr>
          <w:rFonts w:ascii="ＭＳ ゴシック" w:eastAsia="ＭＳ ゴシック" w:hAnsi="ＭＳ ゴシック" w:hint="eastAsia"/>
        </w:rPr>
        <w:t>１．設備導入による効果</w:t>
      </w:r>
      <w:r>
        <w:rPr>
          <w:rFonts w:ascii="ＭＳ ゴシック" w:eastAsia="ＭＳ ゴシック" w:hAnsi="ＭＳ ゴシック" w:hint="eastAsia"/>
        </w:rPr>
        <w:t>（</w:t>
      </w:r>
      <w:r w:rsidR="00397AB9">
        <w:rPr>
          <w:rFonts w:ascii="ＭＳ ゴシック" w:eastAsia="ＭＳ ゴシック" w:hAnsi="ＭＳ ゴシック" w:hint="eastAsia"/>
        </w:rPr>
        <w:t xml:space="preserve">売上等 </w:t>
      </w:r>
      <w:r>
        <w:rPr>
          <w:rFonts w:ascii="ＭＳ ゴシック" w:eastAsia="ＭＳ ゴシック" w:hAnsi="ＭＳ ゴシック" w:hint="eastAsia"/>
        </w:rPr>
        <w:t>具体的に記載ください）</w:t>
      </w: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04811" wp14:editId="75E9ABE9">
                <wp:simplePos x="0" y="0"/>
                <wp:positionH relativeFrom="column">
                  <wp:posOffset>-5080</wp:posOffset>
                </wp:positionH>
                <wp:positionV relativeFrom="paragraph">
                  <wp:posOffset>42545</wp:posOffset>
                </wp:positionV>
                <wp:extent cx="5791200" cy="1619250"/>
                <wp:effectExtent l="0" t="0" r="19050" b="19050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19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6E0B" id="大かっこ 33" o:spid="_x0000_s1026" type="#_x0000_t185" style="position:absolute;left:0;text-align:left;margin-left:-.4pt;margin-top:3.35pt;width:456pt;height:1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" strokecolor="windowText"/>
            </w:pict>
          </mc:Fallback>
        </mc:AlternateContent>
      </w: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２．事業所のエネルギー消費量の現状（</w:t>
      </w:r>
      <w:r w:rsidRPr="00905756">
        <w:rPr>
          <w:rFonts w:ascii="ＭＳ ゴシック" w:eastAsia="ＭＳ ゴシック" w:hAnsi="ＭＳ ゴシック" w:hint="eastAsia"/>
        </w:rPr>
        <w:t>複数あれば表を追加してください。</w:t>
      </w:r>
      <w:r>
        <w:rPr>
          <w:rFonts w:ascii="ＭＳ ゴシック" w:eastAsia="ＭＳ ゴシック" w:hAnsi="ＭＳ ゴシック" w:hint="eastAsia"/>
        </w:rPr>
        <w:t>）</w:t>
      </w:r>
    </w:p>
    <w:p w:rsidR="00E403F1" w:rsidRPr="004E7D7A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E403F1" w:rsidRPr="004E7D7A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【電気、ガス、その他（　　　　　）】（</w:t>
      </w:r>
      <w:r w:rsidR="00397AB9">
        <w:rPr>
          <w:rFonts w:ascii="ＭＳ ゴシック" w:eastAsia="ＭＳ ゴシック" w:hAnsi="ＭＳ ゴシック" w:hint="eastAsia"/>
        </w:rPr>
        <w:t>導入した</w:t>
      </w:r>
      <w:r w:rsidRPr="00B17954">
        <w:rPr>
          <w:rFonts w:ascii="ＭＳ ゴシック" w:eastAsia="ＭＳ ゴシック" w:hAnsi="ＭＳ ゴシック" w:hint="eastAsia"/>
        </w:rPr>
        <w:t>設備の動力源</w:t>
      </w:r>
      <w:r w:rsidR="00397AB9">
        <w:rPr>
          <w:rFonts w:ascii="ＭＳ ゴシック" w:eastAsia="ＭＳ ゴシック" w:hAnsi="ＭＳ ゴシック" w:hint="eastAsia"/>
        </w:rPr>
        <w:t>を○で囲んで</w:t>
      </w:r>
      <w:r w:rsidRPr="00B17954">
        <w:rPr>
          <w:rFonts w:ascii="ＭＳ ゴシック" w:eastAsia="ＭＳ ゴシック" w:hAnsi="ＭＳ ゴシック" w:hint="eastAsia"/>
        </w:rPr>
        <w:t>ください。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40"/>
        <w:gridCol w:w="1220"/>
        <w:gridCol w:w="1263"/>
        <w:gridCol w:w="1220"/>
        <w:gridCol w:w="1240"/>
        <w:gridCol w:w="1360"/>
      </w:tblGrid>
      <w:tr w:rsidR="00E403F1" w:rsidRPr="00EC6D9C" w:rsidTr="00C3287C">
        <w:trPr>
          <w:trHeight w:val="360"/>
        </w:trPr>
        <w:tc>
          <w:tcPr>
            <w:tcW w:w="1740" w:type="dxa"/>
            <w:vMerge w:val="restart"/>
            <w:hideMark/>
          </w:tcPr>
          <w:p w:rsidR="00397AB9" w:rsidRDefault="00397AB9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年間</w:t>
            </w:r>
          </w:p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消費量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９月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３月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gridSpan w:val="2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年間</w:t>
            </w:r>
            <w:r>
              <w:rPr>
                <w:rFonts w:asciiTheme="majorEastAsia" w:eastAsiaTheme="majorEastAsia" w:hAnsiTheme="majorEastAsia" w:hint="eastAsia"/>
              </w:rPr>
              <w:t>（合計）</w:t>
            </w:r>
          </w:p>
        </w:tc>
        <w:tc>
          <w:tcPr>
            <w:tcW w:w="5083" w:type="dxa"/>
            <w:gridSpan w:val="4"/>
            <w:tcBorders>
              <w:right w:val="single" w:sz="4" w:space="0" w:color="auto"/>
            </w:tcBorders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403F1" w:rsidRDefault="00E403F1" w:rsidP="00E403F1">
      <w:pPr>
        <w:spacing w:line="26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エネルギー供給事業者からの使用量のお知らせ等を基にご記入ください。</w:t>
      </w: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Pr="00D93ACF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３．設備導入の効果（「</w:t>
      </w:r>
      <w:r w:rsidRPr="00EC6D9C">
        <w:rPr>
          <w:rFonts w:asciiTheme="majorEastAsia" w:eastAsiaTheme="majorEastAsia" w:hAnsiTheme="majorEastAsia" w:hint="eastAsia"/>
        </w:rPr>
        <w:t>Ｂ．再生可能エネルギー100%電力関連設備の導入型</w:t>
      </w:r>
      <w:r>
        <w:rPr>
          <w:rFonts w:asciiTheme="majorEastAsia" w:eastAsiaTheme="majorEastAsia" w:hAnsiTheme="majorEastAsia" w:hint="eastAsia"/>
        </w:rPr>
        <w:t>」で採択された方のみ）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40"/>
        <w:gridCol w:w="1220"/>
        <w:gridCol w:w="1263"/>
        <w:gridCol w:w="1220"/>
        <w:gridCol w:w="1240"/>
        <w:gridCol w:w="1360"/>
      </w:tblGrid>
      <w:tr w:rsidR="00E403F1" w:rsidRPr="00EC6D9C" w:rsidTr="00C3287C">
        <w:trPr>
          <w:trHeight w:val="360"/>
        </w:trPr>
        <w:tc>
          <w:tcPr>
            <w:tcW w:w="1740" w:type="dxa"/>
            <w:vMerge w:val="restart"/>
            <w:hideMark/>
          </w:tcPr>
          <w:p w:rsidR="00E403F1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新設分の</w:t>
            </w:r>
          </w:p>
          <w:p w:rsidR="00E403F1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発電電力量</w:t>
            </w:r>
          </w:p>
          <w:p w:rsidR="004D5E5E" w:rsidRPr="00EC6D9C" w:rsidRDefault="004D5E5E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（実績値）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９月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３月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63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4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60" w:type="dxa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403F1" w:rsidRPr="00EC6D9C" w:rsidTr="00C3287C">
        <w:trPr>
          <w:trHeight w:val="360"/>
        </w:trPr>
        <w:tc>
          <w:tcPr>
            <w:tcW w:w="1740" w:type="dxa"/>
            <w:vMerge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gridSpan w:val="2"/>
            <w:hideMark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>年間</w:t>
            </w:r>
            <w:r w:rsidRPr="003E36CE">
              <w:rPr>
                <w:rFonts w:asciiTheme="majorEastAsia" w:eastAsiaTheme="majorEastAsia" w:hAnsiTheme="majorEastAsia" w:hint="eastAsia"/>
              </w:rPr>
              <w:t>（合計）</w:t>
            </w:r>
          </w:p>
        </w:tc>
        <w:tc>
          <w:tcPr>
            <w:tcW w:w="5083" w:type="dxa"/>
            <w:gridSpan w:val="4"/>
          </w:tcPr>
          <w:p w:rsidR="00E403F1" w:rsidRPr="00EC6D9C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D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４．設備の現状の写真</w:t>
      </w: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4EDAD" wp14:editId="40CEC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95800" cy="29146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14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B2ED4" id="正方形/長方形 32" o:spid="_x0000_s1026" style="position:absolute;left:0;text-align:left;margin-left:0;margin-top:-.05pt;width:354pt;height:22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" filled="f" strokecolor="#a6a6a6" strokeweight="1.5pt">
                <v:stroke dashstyle="dash"/>
              </v:rect>
            </w:pict>
          </mc:Fallback>
        </mc:AlternateContent>
      </w: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Pr="000A4B87" w:rsidRDefault="00E403F1" w:rsidP="00E403F1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E403F1" w:rsidRDefault="00E403F1" w:rsidP="00E403F1">
      <w:pPr>
        <w:tabs>
          <w:tab w:val="left" w:pos="3885"/>
        </w:tabs>
        <w:ind w:firstLineChars="700" w:firstLine="1470"/>
        <w:rPr>
          <w:rFonts w:ascii="BIZ UDゴシック" w:eastAsia="BIZ UDゴシック" w:hAnsi="BIZ UDゴシック"/>
          <w:b/>
          <w:color w:val="A6A6A6" w:themeColor="background1" w:themeShade="A6"/>
          <w:szCs w:val="21"/>
        </w:rPr>
      </w:pPr>
      <w:r w:rsidRPr="00F86734"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ここに写真</w:t>
      </w:r>
      <w:r>
        <w:rPr>
          <w:rFonts w:ascii="BIZ UDゴシック" w:eastAsia="BIZ UDゴシック" w:hAnsi="BIZ UDゴシック" w:hint="eastAsia"/>
          <w:b/>
          <w:color w:val="A6A6A6" w:themeColor="background1" w:themeShade="A6"/>
          <w:szCs w:val="21"/>
        </w:rPr>
        <w:t>（カラーで鮮明なもの。枠は目安です。）</w:t>
      </w:r>
    </w:p>
    <w:p w:rsidR="00E403F1" w:rsidRPr="000A4B87" w:rsidRDefault="00E403F1" w:rsidP="00E403F1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Cs w:val="21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５．その他（今後の脱炭素化の取り組み予定など）</w:t>
      </w: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CD63C" wp14:editId="4833927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91200" cy="1619250"/>
                <wp:effectExtent l="0" t="0" r="19050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19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9C6E" id="大かっこ 34" o:spid="_x0000_s1026" type="#_x0000_t185" style="position:absolute;left:0;text-align:left;margin-left:0;margin-top:12.7pt;width:456pt;height:1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" strokecolor="windowText"/>
            </w:pict>
          </mc:Fallback>
        </mc:AlternateContent>
      </w: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48"/>
        <w:gridCol w:w="5696"/>
      </w:tblGrid>
      <w:tr w:rsidR="00E403F1" w:rsidTr="00C3287C">
        <w:tc>
          <w:tcPr>
            <w:tcW w:w="3794" w:type="dxa"/>
          </w:tcPr>
          <w:p w:rsidR="00E403F1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>事業継続状況報告書</w:t>
            </w:r>
          </w:p>
          <w:p w:rsidR="00E403F1" w:rsidRPr="004E7D7A" w:rsidRDefault="00E403F1" w:rsidP="00C3287C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>送信先</w:t>
            </w:r>
          </w:p>
        </w:tc>
        <w:tc>
          <w:tcPr>
            <w:tcW w:w="5758" w:type="dxa"/>
          </w:tcPr>
          <w:p w:rsidR="00E403F1" w:rsidRPr="006168EF" w:rsidRDefault="006168EF" w:rsidP="006168E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68EF">
              <w:rPr>
                <w:rFonts w:asciiTheme="majorEastAsia" w:eastAsiaTheme="majorEastAsia" w:hAnsiTheme="majorEastAsia" w:hint="eastAsia"/>
                <w:sz w:val="28"/>
                <w:szCs w:val="28"/>
              </w:rPr>
              <w:t>kogyoka@office.city.kobe.lg.jp</w:t>
            </w:r>
          </w:p>
          <w:p w:rsidR="006168EF" w:rsidRDefault="006168EF" w:rsidP="006168E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168EF" w:rsidRDefault="006168EF" w:rsidP="006168E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68EF">
              <w:rPr>
                <w:rFonts w:asciiTheme="majorEastAsia" w:eastAsiaTheme="majorEastAsia" w:hAnsiTheme="majorEastAsia" w:hint="eastAsia"/>
                <w:sz w:val="22"/>
                <w:szCs w:val="22"/>
              </w:rPr>
              <w:t>※メールの件名は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:rsidR="006168EF" w:rsidRDefault="006168EF" w:rsidP="006168EF">
            <w:pPr>
              <w:widowControl/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8EF"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r w:rsidRPr="006168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脱炭素化による競争力強化助成状況報告」</w:t>
            </w:r>
          </w:p>
          <w:p w:rsidR="006168EF" w:rsidRPr="006168EF" w:rsidRDefault="006168EF" w:rsidP="006168EF">
            <w:pPr>
              <w:widowControl/>
              <w:spacing w:line="32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68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としてください。</w:t>
            </w:r>
          </w:p>
        </w:tc>
      </w:tr>
      <w:tr w:rsidR="00E403F1" w:rsidTr="00C3287C">
        <w:tc>
          <w:tcPr>
            <w:tcW w:w="3794" w:type="dxa"/>
          </w:tcPr>
          <w:p w:rsidR="00E403F1" w:rsidRPr="004E7D7A" w:rsidRDefault="00E403F1" w:rsidP="00C3287C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報告期限</w:t>
            </w:r>
          </w:p>
        </w:tc>
        <w:tc>
          <w:tcPr>
            <w:tcW w:w="5758" w:type="dxa"/>
          </w:tcPr>
          <w:p w:rsidR="00E403F1" w:rsidRPr="004E7D7A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年目（令和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月31日まで）</w:t>
            </w:r>
          </w:p>
          <w:p w:rsidR="00E403F1" w:rsidRPr="004E7D7A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年目（令和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月31日まで）</w:t>
            </w:r>
          </w:p>
          <w:p w:rsidR="00E403F1" w:rsidRPr="004E7D7A" w:rsidRDefault="00E403F1" w:rsidP="00C3287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7D7A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年目（令和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E7D7A">
              <w:rPr>
                <w:rFonts w:asciiTheme="majorEastAsia" w:eastAsiaTheme="majorEastAsia" w:hAnsiTheme="majorEastAsia" w:hint="eastAsia"/>
                <w:szCs w:val="21"/>
              </w:rPr>
              <w:t>月31日まで）</w:t>
            </w:r>
          </w:p>
        </w:tc>
      </w:tr>
    </w:tbl>
    <w:p w:rsidR="00E403F1" w:rsidRDefault="00E403F1" w:rsidP="00E403F1">
      <w:pPr>
        <w:widowControl/>
        <w:jc w:val="left"/>
        <w:rPr>
          <w:rFonts w:asciiTheme="majorEastAsia" w:eastAsiaTheme="majorEastAsia" w:hAnsiTheme="majorEastAsia"/>
        </w:rPr>
      </w:pPr>
    </w:p>
    <w:p w:rsidR="00FA400A" w:rsidRPr="00A65FD9" w:rsidRDefault="00FA400A" w:rsidP="00757CBF">
      <w:pPr>
        <w:kinsoku w:val="0"/>
        <w:overflowPunct w:val="0"/>
        <w:spacing w:beforeLines="50" w:before="144" w:line="226" w:lineRule="exact"/>
        <w:ind w:right="233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A400A" w:rsidRPr="00A65FD9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1282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3406F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62A7-1C80-4CB2-B598-B01FA8D4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594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2022-03-09T01:07:00Z</dcterms:modified>
</cp:coreProperties>
</file>