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D" w:rsidRPr="00BC293D" w:rsidRDefault="00825678" w:rsidP="00BC293D">
      <w:pPr>
        <w:rPr>
          <w:rFonts w:asciiTheme="minorEastAsia" w:hAnsiTheme="minorEastAsia"/>
          <w:b/>
          <w:szCs w:val="21"/>
        </w:rPr>
      </w:pPr>
      <w:r w:rsidRPr="00BC293D">
        <w:rPr>
          <w:rFonts w:asciiTheme="minorEastAsia" w:hAnsiTheme="minorEastAsia" w:hint="eastAsia"/>
          <w:b/>
          <w:szCs w:val="21"/>
        </w:rPr>
        <w:t>高齢者虐待防止介護従事者研修用映像</w:t>
      </w:r>
    </w:p>
    <w:p w:rsidR="00AD0637" w:rsidRPr="00BC293D" w:rsidRDefault="00480022" w:rsidP="00BC293D">
      <w:pPr>
        <w:rPr>
          <w:rFonts w:asciiTheme="minorEastAsia" w:hAnsiTheme="minorEastAsia"/>
          <w:b/>
          <w:szCs w:val="21"/>
        </w:rPr>
      </w:pPr>
      <w:r w:rsidRPr="00BC293D">
        <w:rPr>
          <w:rFonts w:asciiTheme="minorEastAsia" w:hAnsiTheme="minorEastAsia" w:hint="eastAsia"/>
          <w:b/>
          <w:szCs w:val="21"/>
        </w:rPr>
        <w:t>「</w:t>
      </w:r>
      <w:r w:rsidR="00825678" w:rsidRPr="00BC293D">
        <w:rPr>
          <w:rFonts w:asciiTheme="minorEastAsia" w:hAnsiTheme="minorEastAsia" w:hint="eastAsia"/>
          <w:b/>
          <w:szCs w:val="21"/>
        </w:rPr>
        <w:t>～よりよい介護を目指して～」</w:t>
      </w:r>
      <w:r w:rsidR="00BC293D" w:rsidRPr="00BC293D">
        <w:rPr>
          <w:rFonts w:asciiTheme="minorEastAsia" w:hAnsiTheme="minorEastAsia" w:hint="eastAsia"/>
          <w:b/>
          <w:szCs w:val="21"/>
        </w:rPr>
        <w:t>の使用について</w:t>
      </w:r>
    </w:p>
    <w:p w:rsidR="00825678" w:rsidRPr="00BC293D" w:rsidRDefault="00825678">
      <w:pPr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480022" w:rsidRPr="00BC293D">
        <w:rPr>
          <w:rFonts w:asciiTheme="minorEastAsia" w:hAnsiTheme="minorEastAsia" w:hint="eastAsia"/>
          <w:szCs w:val="21"/>
        </w:rPr>
        <w:t xml:space="preserve">　　　　</w:t>
      </w:r>
      <w:r w:rsidRPr="00BC293D">
        <w:rPr>
          <w:rFonts w:asciiTheme="minorEastAsia" w:hAnsiTheme="minorEastAsia" w:hint="eastAsia"/>
          <w:szCs w:val="21"/>
        </w:rPr>
        <w:t xml:space="preserve">　</w:t>
      </w:r>
    </w:p>
    <w:p w:rsidR="00825678" w:rsidRPr="00BC293D" w:rsidRDefault="00825678" w:rsidP="00BC293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BC293D">
        <w:rPr>
          <w:rFonts w:asciiTheme="minorEastAsia" w:hAnsiTheme="minorEastAsia" w:hint="eastAsia"/>
          <w:b/>
          <w:szCs w:val="21"/>
        </w:rPr>
        <w:t>映像の使用について</w:t>
      </w:r>
      <w:r w:rsidR="00051DC6" w:rsidRPr="00BC293D">
        <w:rPr>
          <w:rFonts w:asciiTheme="minorEastAsia" w:hAnsiTheme="minorEastAsia" w:hint="eastAsia"/>
          <w:b/>
          <w:szCs w:val="21"/>
        </w:rPr>
        <w:t>のお願い</w:t>
      </w:r>
    </w:p>
    <w:p w:rsidR="00825678" w:rsidRPr="00BC293D" w:rsidRDefault="00C32916" w:rsidP="00051DC6">
      <w:pPr>
        <w:ind w:left="21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 xml:space="preserve">　　高齢者虐待の前段階として、「不適切なケア」が存在します。この「不適切ケア」の段階で</w:t>
      </w:r>
      <w:r w:rsidR="00C6647C" w:rsidRPr="00BC293D">
        <w:rPr>
          <w:rFonts w:asciiTheme="minorEastAsia" w:hAnsiTheme="minorEastAsia" w:hint="eastAsia"/>
          <w:szCs w:val="21"/>
        </w:rPr>
        <w:t>改善に繋げていく働きかけを行うことが、虐待防止に繋がります。施設・事業所で職員個人のみで虐待防止への対応を行っていても、改善につながらない、防止できないことが多々あります。施設・事業所の職員全体で関わることが重要です。</w:t>
      </w:r>
    </w:p>
    <w:p w:rsidR="00825678" w:rsidRPr="00BC293D" w:rsidRDefault="00825678">
      <w:pPr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 xml:space="preserve">　</w:t>
      </w:r>
      <w:r w:rsidR="00D351BA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この研修用映像は、主にグループワークを実施することを目的として制作しています。</w:t>
      </w:r>
    </w:p>
    <w:p w:rsidR="00D351BA" w:rsidRPr="00BC293D" w:rsidRDefault="00825678" w:rsidP="00051DC6">
      <w:pPr>
        <w:ind w:left="21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 xml:space="preserve">　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="00480022" w:rsidRPr="00BC293D">
        <w:rPr>
          <w:rFonts w:asciiTheme="minorEastAsia" w:hAnsiTheme="minorEastAsia" w:hint="eastAsia"/>
          <w:szCs w:val="21"/>
        </w:rPr>
        <w:t>この映像内容についての正誤を含む説明</w:t>
      </w:r>
      <w:r w:rsidR="00D351BA" w:rsidRPr="00BC293D">
        <w:rPr>
          <w:rFonts w:asciiTheme="minorEastAsia" w:hAnsiTheme="minorEastAsia" w:hint="eastAsia"/>
          <w:szCs w:val="21"/>
        </w:rPr>
        <w:t>書を付けていないのは、回答が利用者の状態や必要性に</w:t>
      </w:r>
      <w:r w:rsidR="00C6647C" w:rsidRPr="00BC293D">
        <w:rPr>
          <w:rFonts w:asciiTheme="minorEastAsia" w:hAnsiTheme="minorEastAsia" w:hint="eastAsia"/>
          <w:szCs w:val="21"/>
        </w:rPr>
        <w:t>より</w:t>
      </w:r>
      <w:r w:rsidR="00D351BA" w:rsidRPr="00BC293D">
        <w:rPr>
          <w:rFonts w:asciiTheme="minorEastAsia" w:hAnsiTheme="minorEastAsia" w:hint="eastAsia"/>
          <w:szCs w:val="21"/>
        </w:rPr>
        <w:t>一つではない場合が想定されるからです。職場の上司、同僚間で話し合い、回答</w:t>
      </w:r>
      <w:r w:rsidR="00480022" w:rsidRPr="00BC293D">
        <w:rPr>
          <w:rFonts w:asciiTheme="minorEastAsia" w:hAnsiTheme="minorEastAsia" w:hint="eastAsia"/>
          <w:szCs w:val="21"/>
        </w:rPr>
        <w:t>やより良い対応</w:t>
      </w:r>
      <w:r w:rsidR="00D351BA" w:rsidRPr="00BC293D">
        <w:rPr>
          <w:rFonts w:asciiTheme="minorEastAsia" w:hAnsiTheme="minorEastAsia" w:hint="eastAsia"/>
          <w:szCs w:val="21"/>
        </w:rPr>
        <w:t>を</w:t>
      </w:r>
      <w:r w:rsidR="00C6647C" w:rsidRPr="00BC293D">
        <w:rPr>
          <w:rFonts w:asciiTheme="minorEastAsia" w:hAnsiTheme="minorEastAsia" w:hint="eastAsia"/>
          <w:szCs w:val="21"/>
        </w:rPr>
        <w:t>皆で</w:t>
      </w:r>
      <w:r w:rsidR="00480022" w:rsidRPr="00BC293D">
        <w:rPr>
          <w:rFonts w:asciiTheme="minorEastAsia" w:hAnsiTheme="minorEastAsia" w:hint="eastAsia"/>
          <w:szCs w:val="21"/>
        </w:rPr>
        <w:t>検討する</w:t>
      </w:r>
      <w:r w:rsidR="00D351BA" w:rsidRPr="00BC293D">
        <w:rPr>
          <w:rFonts w:asciiTheme="minorEastAsia" w:hAnsiTheme="minorEastAsia" w:hint="eastAsia"/>
          <w:szCs w:val="21"/>
        </w:rPr>
        <w:t>作業を行ってください。</w:t>
      </w:r>
      <w:r w:rsidR="00480022" w:rsidRPr="00BC293D">
        <w:rPr>
          <w:rFonts w:asciiTheme="minorEastAsia" w:hAnsiTheme="minorEastAsia" w:hint="eastAsia"/>
          <w:szCs w:val="21"/>
        </w:rPr>
        <w:t>よりよい介護を目指して、施設・事業所一体で取り組んでいただ</w:t>
      </w:r>
      <w:r w:rsidR="00C6647C" w:rsidRPr="00BC293D">
        <w:rPr>
          <w:rFonts w:asciiTheme="minorEastAsia" w:hAnsiTheme="minorEastAsia" w:hint="eastAsia"/>
          <w:szCs w:val="21"/>
        </w:rPr>
        <w:t>けることを願っています。</w:t>
      </w:r>
    </w:p>
    <w:p w:rsidR="00825678" w:rsidRPr="00BC293D" w:rsidRDefault="00825678" w:rsidP="00D351BA">
      <w:pPr>
        <w:ind w:firstLineChars="100" w:firstLine="210"/>
        <w:rPr>
          <w:rFonts w:asciiTheme="minorEastAsia" w:hAnsiTheme="minorEastAsia"/>
          <w:szCs w:val="21"/>
        </w:rPr>
      </w:pPr>
    </w:p>
    <w:p w:rsidR="00D351BA" w:rsidRPr="00BC293D" w:rsidRDefault="00D351BA" w:rsidP="00BC293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BC293D">
        <w:rPr>
          <w:rFonts w:asciiTheme="minorEastAsia" w:hAnsiTheme="minorEastAsia" w:hint="eastAsia"/>
          <w:b/>
          <w:szCs w:val="21"/>
        </w:rPr>
        <w:t>留意していただきたいこと</w:t>
      </w:r>
    </w:p>
    <w:p w:rsidR="00D351BA" w:rsidRPr="00BC293D" w:rsidRDefault="00D351BA" w:rsidP="00D351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勤務年数や資格の有無等に関係なく、意見を出し合ってください。</w:t>
      </w:r>
    </w:p>
    <w:p w:rsidR="00D351BA" w:rsidRPr="00BC293D" w:rsidRDefault="00D351BA" w:rsidP="00D351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意見を言う際には、理由も添えて発言してください。</w:t>
      </w:r>
    </w:p>
    <w:p w:rsidR="00D351BA" w:rsidRPr="00BC293D" w:rsidRDefault="00D351BA" w:rsidP="00D351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自分と違う意見が出ても、否定するのではなく、</w:t>
      </w:r>
      <w:r w:rsidR="00120564" w:rsidRPr="00BC293D">
        <w:rPr>
          <w:rFonts w:asciiTheme="minorEastAsia" w:hAnsiTheme="minorEastAsia" w:hint="eastAsia"/>
          <w:szCs w:val="21"/>
        </w:rPr>
        <w:t>なぜ違うと思うのかという</w:t>
      </w:r>
      <w:r w:rsidRPr="00BC293D">
        <w:rPr>
          <w:rFonts w:asciiTheme="minorEastAsia" w:hAnsiTheme="minorEastAsia" w:hint="eastAsia"/>
          <w:szCs w:val="21"/>
        </w:rPr>
        <w:t>理由等を確認し</w:t>
      </w:r>
      <w:r w:rsidR="00C6647C" w:rsidRPr="00BC293D">
        <w:rPr>
          <w:rFonts w:asciiTheme="minorEastAsia" w:hAnsiTheme="minorEastAsia" w:hint="eastAsia"/>
          <w:szCs w:val="21"/>
        </w:rPr>
        <w:t>、</w:t>
      </w:r>
      <w:r w:rsidR="00120564">
        <w:rPr>
          <w:rFonts w:asciiTheme="minorEastAsia" w:hAnsiTheme="minorEastAsia" w:hint="eastAsia"/>
          <w:szCs w:val="21"/>
        </w:rPr>
        <w:t>相互に相手の意見を受け</w:t>
      </w:r>
      <w:r w:rsidR="00C6647C" w:rsidRPr="00BC293D">
        <w:rPr>
          <w:rFonts w:asciiTheme="minorEastAsia" w:hAnsiTheme="minorEastAsia" w:hint="eastAsia"/>
          <w:szCs w:val="21"/>
        </w:rPr>
        <w:t>入れ</w:t>
      </w:r>
      <w:r w:rsidRPr="00BC293D">
        <w:rPr>
          <w:rFonts w:asciiTheme="minorEastAsia" w:hAnsiTheme="minorEastAsia" w:hint="eastAsia"/>
          <w:szCs w:val="21"/>
        </w:rPr>
        <w:t>て</w:t>
      </w:r>
      <w:r w:rsidR="00120564">
        <w:rPr>
          <w:rFonts w:asciiTheme="minorEastAsia" w:hAnsiTheme="minorEastAsia" w:hint="eastAsia"/>
          <w:szCs w:val="21"/>
        </w:rPr>
        <w:t>、</w:t>
      </w:r>
      <w:r w:rsidR="00C6647C" w:rsidRPr="00BC293D">
        <w:rPr>
          <w:rFonts w:asciiTheme="minorEastAsia" w:hAnsiTheme="minorEastAsia" w:hint="eastAsia"/>
          <w:szCs w:val="21"/>
        </w:rPr>
        <w:t>十分に話し合ってください。</w:t>
      </w:r>
    </w:p>
    <w:p w:rsidR="00D351BA" w:rsidRPr="00BC293D" w:rsidRDefault="00D351BA" w:rsidP="00D351B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自由に意見</w:t>
      </w:r>
      <w:r w:rsidR="00480022" w:rsidRPr="00BC293D">
        <w:rPr>
          <w:rFonts w:asciiTheme="minorEastAsia" w:hAnsiTheme="minorEastAsia" w:hint="eastAsia"/>
          <w:szCs w:val="21"/>
        </w:rPr>
        <w:t>交換ができる</w:t>
      </w:r>
      <w:r w:rsidRPr="00BC293D">
        <w:rPr>
          <w:rFonts w:asciiTheme="minorEastAsia" w:hAnsiTheme="minorEastAsia" w:hint="eastAsia"/>
          <w:szCs w:val="21"/>
        </w:rPr>
        <w:t>雰囲気を作ってください。</w:t>
      </w:r>
    </w:p>
    <w:p w:rsidR="00D351BA" w:rsidRPr="00BC293D" w:rsidRDefault="00D351BA" w:rsidP="00D351BA">
      <w:pPr>
        <w:ind w:left="210"/>
        <w:rPr>
          <w:rFonts w:asciiTheme="minorEastAsia" w:hAnsiTheme="minorEastAsia"/>
          <w:szCs w:val="21"/>
        </w:rPr>
      </w:pPr>
    </w:p>
    <w:p w:rsidR="00D351BA" w:rsidRPr="00BC293D" w:rsidRDefault="00D351BA" w:rsidP="00D351BA">
      <w:pPr>
        <w:ind w:left="210"/>
        <w:rPr>
          <w:rFonts w:asciiTheme="minorEastAsia" w:hAnsiTheme="minorEastAsia"/>
          <w:b/>
          <w:szCs w:val="21"/>
        </w:rPr>
      </w:pPr>
      <w:r w:rsidRPr="00BC293D">
        <w:rPr>
          <w:rFonts w:asciiTheme="minorEastAsia" w:hAnsiTheme="minorEastAsia" w:hint="eastAsia"/>
          <w:b/>
          <w:szCs w:val="21"/>
        </w:rPr>
        <w:t>グループワークの進め方（参考例）</w:t>
      </w:r>
    </w:p>
    <w:p w:rsidR="00D351BA" w:rsidRPr="00BC293D" w:rsidRDefault="00D351BA" w:rsidP="00D351B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  <w:u w:val="single"/>
        </w:rPr>
      </w:pPr>
      <w:r w:rsidRPr="00BC293D">
        <w:rPr>
          <w:rFonts w:asciiTheme="minorEastAsia" w:hAnsiTheme="minorEastAsia" w:hint="eastAsia"/>
          <w:szCs w:val="21"/>
          <w:u w:val="single"/>
        </w:rPr>
        <w:t>入所者⇔介護職員</w:t>
      </w:r>
      <w:r w:rsidR="002952F5" w:rsidRPr="00BC293D">
        <w:rPr>
          <w:rFonts w:asciiTheme="minorEastAsia" w:hAnsiTheme="minorEastAsia" w:hint="eastAsia"/>
          <w:szCs w:val="21"/>
          <w:u w:val="single"/>
        </w:rPr>
        <w:t>の関係で不適切な事例は、どの事例か。</w:t>
      </w:r>
    </w:p>
    <w:p w:rsidR="002952F5" w:rsidRPr="00BC293D" w:rsidRDefault="002952F5" w:rsidP="00C6647C">
      <w:pPr>
        <w:ind w:left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なぜ、不適切なのか。</w:t>
      </w:r>
    </w:p>
    <w:p w:rsidR="002952F5" w:rsidRPr="00BC293D" w:rsidRDefault="002952F5" w:rsidP="00C6647C">
      <w:pPr>
        <w:ind w:firstLineChars="100" w:firstLine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その不適切な事例を継続することが、入所者にどのような問題や影響が起こるのか。</w:t>
      </w:r>
    </w:p>
    <w:p w:rsidR="002952F5" w:rsidRPr="00BC293D" w:rsidRDefault="002952F5" w:rsidP="00C6647C">
      <w:pPr>
        <w:ind w:firstLineChars="100" w:firstLine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不適切な内容をどのように改善すればよいのか。</w:t>
      </w:r>
    </w:p>
    <w:p w:rsidR="00C035B7" w:rsidRPr="00BC293D" w:rsidRDefault="002952F5" w:rsidP="00C6647C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ご自分の施設、事業所</w:t>
      </w:r>
      <w:r w:rsidR="00C035B7" w:rsidRPr="00BC293D">
        <w:rPr>
          <w:rFonts w:asciiTheme="minorEastAsia" w:hAnsiTheme="minorEastAsia" w:hint="eastAsia"/>
          <w:szCs w:val="21"/>
        </w:rPr>
        <w:t>の入所者や利用者等の場合はどうするか。具体的な事例で考えてください。</w:t>
      </w:r>
    </w:p>
    <w:p w:rsidR="002952F5" w:rsidRPr="00BC293D" w:rsidRDefault="002952F5" w:rsidP="00D351B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  <w:u w:val="single"/>
        </w:rPr>
      </w:pPr>
      <w:r w:rsidRPr="00BC293D">
        <w:rPr>
          <w:rFonts w:asciiTheme="minorEastAsia" w:hAnsiTheme="minorEastAsia" w:hint="eastAsia"/>
          <w:szCs w:val="21"/>
          <w:u w:val="single"/>
        </w:rPr>
        <w:t>介護職員⇔介護職員の関係で、不適切な事例は、どの事例か。</w:t>
      </w:r>
    </w:p>
    <w:p w:rsidR="00C035B7" w:rsidRPr="00BC293D" w:rsidRDefault="00C035B7" w:rsidP="00C6647C">
      <w:pPr>
        <w:ind w:left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なぜ、不適切なのか。</w:t>
      </w:r>
    </w:p>
    <w:p w:rsidR="00C035B7" w:rsidRPr="00BC293D" w:rsidRDefault="00C035B7" w:rsidP="00C6647C">
      <w:pPr>
        <w:ind w:firstLineChars="100" w:firstLine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その不適切な事例を継続することで、どのような問題がおこるのか。</w:t>
      </w:r>
    </w:p>
    <w:p w:rsidR="00C035B7" w:rsidRPr="00BC293D" w:rsidRDefault="00C035B7" w:rsidP="00C6647C">
      <w:pPr>
        <w:ind w:firstLineChars="100" w:firstLine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不適切な状況をどのように改善すればよいのか。</w:t>
      </w:r>
    </w:p>
    <w:p w:rsidR="00051DC6" w:rsidRPr="00BC293D" w:rsidRDefault="00C035B7" w:rsidP="00480022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ご自分の施設・事業所の職員間の関係や職場風土に照らし合わせて、不適切なこと、改善すべきことはないか。</w:t>
      </w:r>
    </w:p>
    <w:p w:rsidR="00C035B7" w:rsidRPr="00BC293D" w:rsidRDefault="000D673E" w:rsidP="00C035B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  <w:u w:val="single"/>
        </w:rPr>
      </w:pPr>
      <w:r w:rsidRPr="00BC293D">
        <w:rPr>
          <w:rFonts w:asciiTheme="minorEastAsia" w:hAnsiTheme="minorEastAsia" w:hint="eastAsia"/>
          <w:szCs w:val="21"/>
          <w:u w:val="single"/>
        </w:rPr>
        <w:t>入所者・利用者に対してイラッとした時の対応について。</w:t>
      </w:r>
    </w:p>
    <w:p w:rsidR="000D673E" w:rsidRPr="00BC293D" w:rsidRDefault="000D673E" w:rsidP="00051DC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入所者・利用者に対して職員がイラッとした場面</w:t>
      </w:r>
      <w:r w:rsidR="00051DC6" w:rsidRPr="00BC293D">
        <w:rPr>
          <w:rFonts w:asciiTheme="minorEastAsia" w:hAnsiTheme="minorEastAsia" w:hint="eastAsia"/>
          <w:szCs w:val="21"/>
        </w:rPr>
        <w:t>は。</w:t>
      </w:r>
      <w:r w:rsidRPr="00BC293D">
        <w:rPr>
          <w:rFonts w:asciiTheme="minorEastAsia" w:hAnsiTheme="minorEastAsia" w:hint="eastAsia"/>
          <w:szCs w:val="21"/>
        </w:rPr>
        <w:t>なぜ、イラッとしたのか。ど</w:t>
      </w:r>
      <w:r w:rsidRPr="00BC293D">
        <w:rPr>
          <w:rFonts w:asciiTheme="minorEastAsia" w:hAnsiTheme="minorEastAsia" w:hint="eastAsia"/>
          <w:szCs w:val="21"/>
        </w:rPr>
        <w:lastRenderedPageBreak/>
        <w:t>のように対処したらよいのか。周囲の職員はどのように対処すればいいのか。</w:t>
      </w:r>
    </w:p>
    <w:p w:rsidR="000D673E" w:rsidRPr="00BC293D" w:rsidRDefault="000D673E" w:rsidP="00051DC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あなたが、入所者・利用者に対して否定的な感情を持つときは、どんな時か。どのように対処すべきか。周囲の職員はどのように対処すべきか。</w:t>
      </w:r>
    </w:p>
    <w:p w:rsidR="000D673E" w:rsidRPr="00BC293D" w:rsidRDefault="000D673E" w:rsidP="000D673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  <w:u w:val="single"/>
        </w:rPr>
      </w:pPr>
      <w:r w:rsidRPr="00BC293D">
        <w:rPr>
          <w:rFonts w:asciiTheme="minorEastAsia" w:hAnsiTheme="minorEastAsia" w:hint="eastAsia"/>
          <w:szCs w:val="21"/>
          <w:u w:val="single"/>
        </w:rPr>
        <w:t>対応が困難な</w:t>
      </w:r>
      <w:r w:rsidR="00C32916" w:rsidRPr="00BC293D">
        <w:rPr>
          <w:rFonts w:asciiTheme="minorEastAsia" w:hAnsiTheme="minorEastAsia" w:hint="eastAsia"/>
          <w:szCs w:val="21"/>
          <w:u w:val="single"/>
        </w:rPr>
        <w:t>入所者・利用者への対応について</w:t>
      </w:r>
    </w:p>
    <w:p w:rsidR="00C32916" w:rsidRPr="00BC293D" w:rsidRDefault="00C32916" w:rsidP="00051DC6">
      <w:pPr>
        <w:ind w:left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対応が難しいと思う入所者はいたか。なぜ、そのように</w:t>
      </w:r>
      <w:r w:rsidR="00051DC6" w:rsidRPr="00BC293D">
        <w:rPr>
          <w:rFonts w:asciiTheme="minorEastAsia" w:hAnsiTheme="minorEastAsia" w:hint="eastAsia"/>
          <w:szCs w:val="21"/>
        </w:rPr>
        <w:t>思っ</w:t>
      </w:r>
      <w:r w:rsidRPr="00BC293D">
        <w:rPr>
          <w:rFonts w:asciiTheme="minorEastAsia" w:hAnsiTheme="minorEastAsia" w:hint="eastAsia"/>
          <w:szCs w:val="21"/>
        </w:rPr>
        <w:t>たか。</w:t>
      </w:r>
    </w:p>
    <w:p w:rsidR="00C32916" w:rsidRPr="00BC293D" w:rsidRDefault="00C32916" w:rsidP="00051DC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・</w:t>
      </w:r>
      <w:r w:rsidR="00051DC6" w:rsidRPr="00BC293D">
        <w:rPr>
          <w:rFonts w:asciiTheme="minorEastAsia" w:hAnsiTheme="minorEastAsia" w:hint="eastAsia"/>
          <w:szCs w:val="21"/>
        </w:rPr>
        <w:t xml:space="preserve">　</w:t>
      </w:r>
      <w:r w:rsidRPr="00BC293D">
        <w:rPr>
          <w:rFonts w:asciiTheme="minorEastAsia" w:hAnsiTheme="minorEastAsia" w:hint="eastAsia"/>
          <w:szCs w:val="21"/>
        </w:rPr>
        <w:t>どのように対応することが、適切だと思</w:t>
      </w:r>
      <w:r w:rsidR="00051DC6" w:rsidRPr="00BC293D">
        <w:rPr>
          <w:rFonts w:asciiTheme="minorEastAsia" w:hAnsiTheme="minorEastAsia" w:hint="eastAsia"/>
          <w:szCs w:val="21"/>
        </w:rPr>
        <w:t>う</w:t>
      </w:r>
      <w:r w:rsidRPr="00BC293D">
        <w:rPr>
          <w:rFonts w:asciiTheme="minorEastAsia" w:hAnsiTheme="minorEastAsia" w:hint="eastAsia"/>
          <w:szCs w:val="21"/>
        </w:rPr>
        <w:t>か。職員間でどのような連携が必要</w:t>
      </w:r>
      <w:r w:rsidR="00051DC6" w:rsidRPr="00BC293D">
        <w:rPr>
          <w:rFonts w:asciiTheme="minorEastAsia" w:hAnsiTheme="minorEastAsia" w:hint="eastAsia"/>
          <w:szCs w:val="21"/>
        </w:rPr>
        <w:t>と思う</w:t>
      </w:r>
      <w:r w:rsidRPr="00BC293D">
        <w:rPr>
          <w:rFonts w:asciiTheme="minorEastAsia" w:hAnsiTheme="minorEastAsia" w:hint="eastAsia"/>
          <w:szCs w:val="21"/>
        </w:rPr>
        <w:t>か。</w:t>
      </w:r>
    </w:p>
    <w:p w:rsidR="00051DC6" w:rsidRDefault="00051DC6" w:rsidP="00051DC6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BC293D" w:rsidRPr="00BC293D" w:rsidRDefault="00BC293D" w:rsidP="00BC293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映像のダウンロード、貸し出しについて</w:t>
      </w:r>
    </w:p>
    <w:p w:rsidR="00BC293D" w:rsidRPr="00BC293D" w:rsidRDefault="00BC293D" w:rsidP="00B72687">
      <w:pPr>
        <w:pStyle w:val="a3"/>
        <w:numPr>
          <w:ilvl w:val="1"/>
          <w:numId w:val="3"/>
        </w:numPr>
        <w:ind w:leftChars="0" w:left="709" w:hanging="425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神戸市ウエブサイトおよびＹｏｕ　Ｔｕｂｅにアップされた映像の著作権は神戸市</w:t>
      </w:r>
    </w:p>
    <w:p w:rsidR="00BC293D" w:rsidRPr="00BC293D" w:rsidRDefault="00BC293D" w:rsidP="00BC293D">
      <w:pPr>
        <w:ind w:left="360" w:firstLineChars="100" w:firstLine="210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>にあるため、ダウンロードは</w:t>
      </w:r>
      <w:r w:rsidR="00B72687">
        <w:rPr>
          <w:rFonts w:asciiTheme="minorEastAsia" w:hAnsiTheme="minorEastAsia" w:hint="eastAsia"/>
          <w:szCs w:val="21"/>
        </w:rPr>
        <w:t>自由にしていただいて結構</w:t>
      </w:r>
      <w:r w:rsidRPr="00BC293D">
        <w:rPr>
          <w:rFonts w:asciiTheme="minorEastAsia" w:hAnsiTheme="minorEastAsia" w:hint="eastAsia"/>
          <w:szCs w:val="21"/>
        </w:rPr>
        <w:t>です。</w:t>
      </w:r>
    </w:p>
    <w:p w:rsidR="00BC293D" w:rsidRDefault="00BC293D" w:rsidP="00F07E55">
      <w:pPr>
        <w:ind w:left="493" w:hangingChars="235" w:hanging="493"/>
        <w:rPr>
          <w:rFonts w:asciiTheme="minorEastAsia" w:hAnsiTheme="minorEastAsia"/>
          <w:szCs w:val="21"/>
        </w:rPr>
      </w:pPr>
      <w:r w:rsidRPr="00BC293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・</w:t>
      </w:r>
      <w:r w:rsidRPr="00BC293D">
        <w:rPr>
          <w:rFonts w:asciiTheme="minorEastAsia" w:hAnsiTheme="minorEastAsia" w:hint="eastAsia"/>
          <w:szCs w:val="21"/>
        </w:rPr>
        <w:t xml:space="preserve">　</w:t>
      </w:r>
      <w:r w:rsidR="00F07E55">
        <w:rPr>
          <w:rFonts w:asciiTheme="minorEastAsia" w:hAnsiTheme="minorEastAsia" w:hint="eastAsia"/>
          <w:szCs w:val="21"/>
        </w:rPr>
        <w:t>DVDの貸し出しは、</w:t>
      </w:r>
      <w:r>
        <w:rPr>
          <w:rFonts w:asciiTheme="minorEastAsia" w:hAnsiTheme="minorEastAsia" w:hint="eastAsia"/>
          <w:szCs w:val="21"/>
        </w:rPr>
        <w:t>神戸市社会福祉協議会</w:t>
      </w:r>
      <w:r w:rsidRPr="00BC293D">
        <w:rPr>
          <w:rFonts w:asciiTheme="minorEastAsia" w:hAnsiTheme="minorEastAsia" w:hint="eastAsia"/>
          <w:szCs w:val="21"/>
        </w:rPr>
        <w:t>社協福祉ライブラリー（電話271－5307）</w:t>
      </w:r>
      <w:r w:rsidR="00F07E55">
        <w:rPr>
          <w:rFonts w:asciiTheme="minorEastAsia" w:hAnsiTheme="minorEastAsia" w:hint="eastAsia"/>
          <w:szCs w:val="21"/>
        </w:rPr>
        <w:t>及び</w:t>
      </w:r>
      <w:r>
        <w:rPr>
          <w:rFonts w:asciiTheme="minorEastAsia" w:hAnsiTheme="minorEastAsia" w:hint="eastAsia"/>
          <w:szCs w:val="21"/>
        </w:rPr>
        <w:t>介護指導</w:t>
      </w:r>
      <w:r w:rsidRPr="00BC293D">
        <w:rPr>
          <w:rFonts w:asciiTheme="minorEastAsia" w:hAnsiTheme="minorEastAsia" w:hint="eastAsia"/>
          <w:szCs w:val="21"/>
        </w:rPr>
        <w:t>課において</w:t>
      </w:r>
      <w:r w:rsidR="00B72687">
        <w:rPr>
          <w:rFonts w:asciiTheme="minorEastAsia" w:hAnsiTheme="minorEastAsia" w:hint="eastAsia"/>
          <w:szCs w:val="21"/>
        </w:rPr>
        <w:t>行ってい</w:t>
      </w:r>
      <w:r w:rsidRPr="00BC293D">
        <w:rPr>
          <w:rFonts w:asciiTheme="minorEastAsia" w:hAnsiTheme="minorEastAsia" w:hint="eastAsia"/>
          <w:szCs w:val="21"/>
        </w:rPr>
        <w:t>ます。</w:t>
      </w:r>
    </w:p>
    <w:p w:rsidR="00F07E55" w:rsidRPr="00754115" w:rsidRDefault="00754115" w:rsidP="00754115">
      <w:pPr>
        <w:pStyle w:val="a3"/>
        <w:numPr>
          <w:ilvl w:val="1"/>
          <w:numId w:val="3"/>
        </w:numPr>
        <w:ind w:leftChars="0" w:left="709" w:hanging="425"/>
        <w:rPr>
          <w:rFonts w:asciiTheme="minorEastAsia" w:hAnsiTheme="minorEastAsia"/>
          <w:szCs w:val="21"/>
        </w:rPr>
      </w:pPr>
      <w:r w:rsidRPr="00754115">
        <w:rPr>
          <w:rFonts w:asciiTheme="minorEastAsia" w:hAnsiTheme="minorEastAsia" w:hint="eastAsia"/>
          <w:szCs w:val="21"/>
        </w:rPr>
        <w:t>その他貸し出しについて、不明な点は介護指導課までお問い合せください。</w:t>
      </w:r>
    </w:p>
    <w:p w:rsidR="00B72687" w:rsidRPr="00274102" w:rsidRDefault="00B72687" w:rsidP="00B72687">
      <w:pPr>
        <w:ind w:leftChars="300" w:left="630"/>
        <w:rPr>
          <w:rFonts w:asciiTheme="minorEastAsia" w:hAnsiTheme="minorEastAsia"/>
          <w:szCs w:val="21"/>
        </w:rPr>
      </w:pPr>
    </w:p>
    <w:p w:rsidR="00B72687" w:rsidRDefault="00B72687" w:rsidP="00B72687">
      <w:pPr>
        <w:ind w:leftChars="300" w:left="630"/>
        <w:rPr>
          <w:rFonts w:asciiTheme="minorEastAsia" w:hAnsiTheme="minorEastAsia"/>
          <w:szCs w:val="21"/>
        </w:rPr>
      </w:pPr>
    </w:p>
    <w:p w:rsidR="00B72687" w:rsidRDefault="00B72687" w:rsidP="00B72687">
      <w:pPr>
        <w:ind w:leftChars="300" w:left="630"/>
        <w:rPr>
          <w:rFonts w:asciiTheme="minorEastAsia" w:hAnsiTheme="minorEastAsia"/>
          <w:szCs w:val="21"/>
        </w:rPr>
      </w:pPr>
      <w:bookmarkStart w:id="0" w:name="_GoBack"/>
      <w:bookmarkEnd w:id="0"/>
    </w:p>
    <w:p w:rsidR="00B72687" w:rsidRDefault="00B72687" w:rsidP="00B72687">
      <w:pPr>
        <w:ind w:leftChars="300" w:left="630" w:right="840"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　当</w:t>
      </w:r>
    </w:p>
    <w:p w:rsidR="00B72687" w:rsidRDefault="00B72687" w:rsidP="00B72687">
      <w:pPr>
        <w:ind w:leftChars="300" w:lef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神戸市保健福祉局高齢福祉部介護指導課指導係</w:t>
      </w:r>
    </w:p>
    <w:p w:rsidR="00B72687" w:rsidRDefault="00B72687" w:rsidP="00B72687">
      <w:pPr>
        <w:ind w:leftChars="300" w:lef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　078（322）6326</w:t>
      </w:r>
    </w:p>
    <w:p w:rsidR="00B72687" w:rsidRPr="00B72687" w:rsidRDefault="00B72687" w:rsidP="00B72687">
      <w:pPr>
        <w:ind w:leftChars="300" w:lef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ＦＡＸ　078（322）6762</w:t>
      </w:r>
    </w:p>
    <w:sectPr w:rsidR="00B72687" w:rsidRPr="00B72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796C"/>
    <w:multiLevelType w:val="hybridMultilevel"/>
    <w:tmpl w:val="FE22E1A0"/>
    <w:lvl w:ilvl="0" w:tplc="56F8C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C619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2B2208"/>
    <w:multiLevelType w:val="hybridMultilevel"/>
    <w:tmpl w:val="5B2AEC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B4460B5"/>
    <w:multiLevelType w:val="hybridMultilevel"/>
    <w:tmpl w:val="928EED0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70"/>
    <w:rsid w:val="00051DC6"/>
    <w:rsid w:val="00080670"/>
    <w:rsid w:val="000D673E"/>
    <w:rsid w:val="00120564"/>
    <w:rsid w:val="00274102"/>
    <w:rsid w:val="002952F5"/>
    <w:rsid w:val="00480022"/>
    <w:rsid w:val="00754115"/>
    <w:rsid w:val="00825678"/>
    <w:rsid w:val="00AD0637"/>
    <w:rsid w:val="00B72687"/>
    <w:rsid w:val="00BC293D"/>
    <w:rsid w:val="00C035B7"/>
    <w:rsid w:val="00C32916"/>
    <w:rsid w:val="00C6647C"/>
    <w:rsid w:val="00D001EB"/>
    <w:rsid w:val="00D351BA"/>
    <w:rsid w:val="00F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2014-09-10T02:49:00Z</cp:lastPrinted>
  <dcterms:created xsi:type="dcterms:W3CDTF">2014-09-08T05:07:00Z</dcterms:created>
  <dcterms:modified xsi:type="dcterms:W3CDTF">2014-09-10T02:54:00Z</dcterms:modified>
</cp:coreProperties>
</file>