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C0C" w:rsidRPr="008846E1" w:rsidRDefault="00661C0C" w:rsidP="00661C0C">
      <w:pPr>
        <w:spacing w:line="360" w:lineRule="exact"/>
        <w:ind w:left="600" w:hanging="420"/>
        <w:jc w:val="center"/>
        <w:rPr>
          <w:sz w:val="28"/>
          <w:szCs w:val="28"/>
        </w:rPr>
      </w:pPr>
      <w:bookmarkStart w:id="0" w:name="_GoBack"/>
      <w:bookmarkEnd w:id="0"/>
      <w:r w:rsidRPr="008327E0">
        <w:rPr>
          <w:rFonts w:hint="eastAsia"/>
          <w:spacing w:val="70"/>
          <w:sz w:val="28"/>
          <w:szCs w:val="28"/>
          <w:fitText w:val="3640" w:id="-516704000"/>
        </w:rPr>
        <w:t>建築工事特記仕様</w:t>
      </w:r>
      <w:r w:rsidRPr="008327E0">
        <w:rPr>
          <w:rFonts w:hint="eastAsia"/>
          <w:sz w:val="28"/>
          <w:szCs w:val="28"/>
          <w:fitText w:val="3640" w:id="-516704000"/>
        </w:rPr>
        <w:t>書</w:t>
      </w:r>
    </w:p>
    <w:p w:rsidR="008327E0" w:rsidRDefault="008327E0" w:rsidP="008327E0">
      <w:pPr>
        <w:spacing w:beforeLines="50" w:before="180" w:afterLines="100" w:after="360" w:line="360" w:lineRule="exact"/>
        <w:ind w:left="390" w:hanging="210"/>
        <w:jc w:val="right"/>
        <w:rPr>
          <w:sz w:val="21"/>
          <w:szCs w:val="21"/>
        </w:rPr>
      </w:pPr>
      <w:r>
        <w:rPr>
          <w:rFonts w:hint="eastAsia"/>
          <w:sz w:val="21"/>
          <w:szCs w:val="21"/>
        </w:rPr>
        <w:t>改訂</w:t>
      </w:r>
      <w:r w:rsidRPr="009D1EA1">
        <w:rPr>
          <w:rFonts w:hint="eastAsia"/>
          <w:sz w:val="21"/>
          <w:szCs w:val="21"/>
        </w:rPr>
        <w:t>日：令和</w:t>
      </w:r>
      <w:r>
        <w:rPr>
          <w:rFonts w:hint="eastAsia"/>
          <w:sz w:val="21"/>
          <w:szCs w:val="21"/>
        </w:rPr>
        <w:t>８</w:t>
      </w:r>
      <w:r w:rsidRPr="009D1EA1">
        <w:rPr>
          <w:rFonts w:hint="eastAsia"/>
          <w:sz w:val="21"/>
          <w:szCs w:val="21"/>
        </w:rPr>
        <w:t>年</w:t>
      </w:r>
      <w:r>
        <w:rPr>
          <w:rFonts w:hint="eastAsia"/>
          <w:sz w:val="21"/>
          <w:szCs w:val="21"/>
        </w:rPr>
        <w:t>４</w:t>
      </w:r>
      <w:r w:rsidRPr="009D1EA1">
        <w:rPr>
          <w:rFonts w:hint="eastAsia"/>
          <w:sz w:val="21"/>
          <w:szCs w:val="21"/>
        </w:rPr>
        <w:t>月</w:t>
      </w:r>
      <w:r>
        <w:rPr>
          <w:rFonts w:hint="eastAsia"/>
          <w:sz w:val="21"/>
          <w:szCs w:val="21"/>
        </w:rPr>
        <w:t>１</w:t>
      </w:r>
      <w:r w:rsidRPr="009D1EA1">
        <w:rPr>
          <w:rFonts w:hint="eastAsia"/>
          <w:sz w:val="21"/>
          <w:szCs w:val="21"/>
        </w:rPr>
        <w:t>日</w:t>
      </w:r>
      <w:r>
        <w:rPr>
          <w:sz w:val="21"/>
          <w:szCs w:val="21"/>
        </w:rPr>
        <w:br/>
      </w:r>
      <w:r>
        <w:rPr>
          <w:rFonts w:hint="eastAsia"/>
          <w:sz w:val="21"/>
          <w:szCs w:val="21"/>
        </w:rPr>
        <w:t>（令和８年</w:t>
      </w:r>
      <w:r w:rsidR="00742D42">
        <w:rPr>
          <w:rFonts w:hint="eastAsia"/>
          <w:sz w:val="21"/>
          <w:szCs w:val="21"/>
        </w:rPr>
        <w:t>８</w:t>
      </w:r>
      <w:r>
        <w:rPr>
          <w:rFonts w:hint="eastAsia"/>
          <w:sz w:val="21"/>
          <w:szCs w:val="21"/>
        </w:rPr>
        <w:t>月１日訂正反映）</w:t>
      </w:r>
    </w:p>
    <w:p w:rsidR="00550A1B" w:rsidRPr="001D65DE" w:rsidRDefault="00765EA8" w:rsidP="00912E0C">
      <w:pPr>
        <w:widowControl w:val="0"/>
        <w:spacing w:line="240" w:lineRule="auto"/>
        <w:jc w:val="both"/>
        <w:rPr>
          <w:rFonts w:ascii="UD デジタル 教科書体 NP-B" w:eastAsia="UD デジタル 教科書体 NP-B" w:hAnsi="游ゴシック Light"/>
          <w:b/>
          <w:color w:val="000000" w:themeColor="text1"/>
          <w:kern w:val="2"/>
          <w:sz w:val="24"/>
        </w:rPr>
      </w:pPr>
      <w:r w:rsidRPr="00E11E87">
        <w:rPr>
          <w:rFonts w:ascii="UD デジタル 教科書体 NP-B" w:eastAsia="UD デジタル 教科書体 NP-B" w:hAnsi="游ゴシック Light" w:hint="eastAsia"/>
          <w:b/>
          <w:kern w:val="2"/>
          <w:sz w:val="24"/>
        </w:rPr>
        <w:t>工事名称：</w:t>
      </w:r>
      <w:r w:rsidR="00550A1B" w:rsidRPr="001D65DE">
        <w:rPr>
          <w:rFonts w:ascii="UD デジタル 教科書体 NP-B" w:eastAsia="UD デジタル 教科書体 NP-B" w:hAnsi="游ゴシック Light" w:hint="eastAsia"/>
          <w:b/>
          <w:color w:val="000000" w:themeColor="text1"/>
          <w:kern w:val="2"/>
          <w:sz w:val="24"/>
        </w:rPr>
        <w:t>（仮称）●●住宅●号棟建設工事</w:t>
      </w:r>
    </w:p>
    <w:p w:rsidR="00912E0C" w:rsidRPr="00E11E87" w:rsidRDefault="00912E0C" w:rsidP="00912E0C">
      <w:pPr>
        <w:widowControl w:val="0"/>
        <w:spacing w:line="240" w:lineRule="auto"/>
        <w:jc w:val="both"/>
        <w:rPr>
          <w:rFonts w:ascii="UD デジタル 教科書体 NP-B" w:eastAsia="UD デジタル 教科書体 NP-B" w:hAnsi="游ゴシック Light"/>
          <w:b/>
          <w:kern w:val="2"/>
          <w:sz w:val="24"/>
        </w:rPr>
      </w:pPr>
      <w:r w:rsidRPr="00E11E87">
        <w:rPr>
          <w:rFonts w:ascii="UD デジタル 教科書体 NP-B" w:eastAsia="UD デジタル 教科書体 NP-B" w:hAnsi="游ゴシック Light" w:hint="eastAsia"/>
          <w:b/>
          <w:kern w:val="2"/>
          <w:sz w:val="24"/>
        </w:rPr>
        <w:t>工事概要：</w:t>
      </w:r>
      <w:r w:rsidR="003D354A">
        <w:rPr>
          <w:rFonts w:ascii="UD デジタル 教科書体 NP-B" w:eastAsia="UD デジタル 教科書体 NP-B" w:hAnsi="游ゴシック Light" w:hint="eastAsia"/>
          <w:b/>
          <w:kern w:val="2"/>
          <w:sz w:val="24"/>
        </w:rPr>
        <w:t>設計書のとおり</w:t>
      </w:r>
    </w:p>
    <w:p w:rsidR="00912E0C" w:rsidRPr="00912E0C" w:rsidRDefault="00912E0C" w:rsidP="00661C0C">
      <w:pPr>
        <w:spacing w:beforeLines="50" w:before="180" w:afterLines="100" w:after="360" w:line="360" w:lineRule="exact"/>
        <w:ind w:left="390" w:hanging="210"/>
        <w:jc w:val="right"/>
        <w:rPr>
          <w:sz w:val="21"/>
          <w:szCs w:val="21"/>
        </w:rPr>
      </w:pPr>
    </w:p>
    <w:p w:rsidR="007B771F" w:rsidRDefault="00831BB3">
      <w:pPr>
        <w:pStyle w:val="11"/>
        <w:tabs>
          <w:tab w:val="right" w:leader="dot" w:pos="10456"/>
        </w:tabs>
        <w:rPr>
          <w:noProof/>
        </w:rPr>
      </w:pPr>
      <w:r>
        <w:fldChar w:fldCharType="begin"/>
      </w:r>
      <w:r>
        <w:instrText xml:space="preserve"> TOC \o "1-1" \h \z \u </w:instrText>
      </w:r>
      <w:r>
        <w:fldChar w:fldCharType="separate"/>
      </w:r>
      <w:hyperlink w:anchor="_Toc227155710" w:history="1">
        <w:r w:rsidR="007B771F" w:rsidRPr="001548CE">
          <w:rPr>
            <w:rStyle w:val="af6"/>
            <w:noProof/>
          </w:rPr>
          <w:t>総則</w:t>
        </w:r>
        <w:r w:rsidR="007B771F">
          <w:rPr>
            <w:noProof/>
            <w:webHidden/>
          </w:rPr>
          <w:tab/>
        </w:r>
        <w:r w:rsidR="007B771F">
          <w:rPr>
            <w:noProof/>
            <w:webHidden/>
          </w:rPr>
          <w:fldChar w:fldCharType="begin"/>
        </w:r>
        <w:r w:rsidR="007B771F">
          <w:rPr>
            <w:noProof/>
            <w:webHidden/>
          </w:rPr>
          <w:instrText xml:space="preserve"> PAGEREF _Toc227155710 \h </w:instrText>
        </w:r>
        <w:r w:rsidR="007B771F">
          <w:rPr>
            <w:noProof/>
            <w:webHidden/>
          </w:rPr>
        </w:r>
        <w:r w:rsidR="007B771F">
          <w:rPr>
            <w:noProof/>
            <w:webHidden/>
          </w:rPr>
          <w:fldChar w:fldCharType="separate"/>
        </w:r>
        <w:r w:rsidR="007B771F">
          <w:rPr>
            <w:noProof/>
            <w:webHidden/>
          </w:rPr>
          <w:t>- 2 -</w:t>
        </w:r>
        <w:r w:rsidR="007B771F">
          <w:rPr>
            <w:noProof/>
            <w:webHidden/>
          </w:rPr>
          <w:fldChar w:fldCharType="end"/>
        </w:r>
      </w:hyperlink>
    </w:p>
    <w:p w:rsidR="007B771F" w:rsidRDefault="002B15F6">
      <w:pPr>
        <w:pStyle w:val="11"/>
        <w:tabs>
          <w:tab w:val="right" w:leader="dot" w:pos="10456"/>
        </w:tabs>
        <w:rPr>
          <w:noProof/>
        </w:rPr>
      </w:pPr>
      <w:hyperlink w:anchor="_Toc227155711" w:history="1">
        <w:r w:rsidR="007B771F" w:rsidRPr="001548CE">
          <w:rPr>
            <w:rStyle w:val="af6"/>
            <w:noProof/>
          </w:rPr>
          <w:t>１章　各章共通事項</w:t>
        </w:r>
        <w:r w:rsidR="007B771F">
          <w:rPr>
            <w:noProof/>
            <w:webHidden/>
          </w:rPr>
          <w:tab/>
        </w:r>
        <w:r w:rsidR="007B771F">
          <w:rPr>
            <w:noProof/>
            <w:webHidden/>
          </w:rPr>
          <w:fldChar w:fldCharType="begin"/>
        </w:r>
        <w:r w:rsidR="007B771F">
          <w:rPr>
            <w:noProof/>
            <w:webHidden/>
          </w:rPr>
          <w:instrText xml:space="preserve"> PAGEREF _Toc227155711 \h </w:instrText>
        </w:r>
        <w:r w:rsidR="007B771F">
          <w:rPr>
            <w:noProof/>
            <w:webHidden/>
          </w:rPr>
        </w:r>
        <w:r w:rsidR="007B771F">
          <w:rPr>
            <w:noProof/>
            <w:webHidden/>
          </w:rPr>
          <w:fldChar w:fldCharType="separate"/>
        </w:r>
        <w:r w:rsidR="007B771F">
          <w:rPr>
            <w:noProof/>
            <w:webHidden/>
          </w:rPr>
          <w:t>- 7 -</w:t>
        </w:r>
        <w:r w:rsidR="007B771F">
          <w:rPr>
            <w:noProof/>
            <w:webHidden/>
          </w:rPr>
          <w:fldChar w:fldCharType="end"/>
        </w:r>
      </w:hyperlink>
    </w:p>
    <w:p w:rsidR="007B771F" w:rsidRDefault="002B15F6">
      <w:pPr>
        <w:pStyle w:val="11"/>
        <w:tabs>
          <w:tab w:val="right" w:leader="dot" w:pos="10456"/>
        </w:tabs>
        <w:rPr>
          <w:noProof/>
        </w:rPr>
      </w:pPr>
      <w:hyperlink w:anchor="_Toc227155712" w:history="1">
        <w:r w:rsidR="007B771F" w:rsidRPr="001548CE">
          <w:rPr>
            <w:rStyle w:val="af6"/>
            <w:noProof/>
          </w:rPr>
          <w:t>２章　仮設工事</w:t>
        </w:r>
        <w:r w:rsidR="007B771F">
          <w:rPr>
            <w:noProof/>
            <w:webHidden/>
          </w:rPr>
          <w:tab/>
        </w:r>
        <w:r w:rsidR="007B771F">
          <w:rPr>
            <w:noProof/>
            <w:webHidden/>
          </w:rPr>
          <w:fldChar w:fldCharType="begin"/>
        </w:r>
        <w:r w:rsidR="007B771F">
          <w:rPr>
            <w:noProof/>
            <w:webHidden/>
          </w:rPr>
          <w:instrText xml:space="preserve"> PAGEREF _Toc227155712 \h </w:instrText>
        </w:r>
        <w:r w:rsidR="007B771F">
          <w:rPr>
            <w:noProof/>
            <w:webHidden/>
          </w:rPr>
        </w:r>
        <w:r w:rsidR="007B771F">
          <w:rPr>
            <w:noProof/>
            <w:webHidden/>
          </w:rPr>
          <w:fldChar w:fldCharType="separate"/>
        </w:r>
        <w:r w:rsidR="007B771F">
          <w:rPr>
            <w:noProof/>
            <w:webHidden/>
          </w:rPr>
          <w:t>- 19 -</w:t>
        </w:r>
        <w:r w:rsidR="007B771F">
          <w:rPr>
            <w:noProof/>
            <w:webHidden/>
          </w:rPr>
          <w:fldChar w:fldCharType="end"/>
        </w:r>
      </w:hyperlink>
    </w:p>
    <w:p w:rsidR="007B771F" w:rsidRDefault="002B15F6">
      <w:pPr>
        <w:pStyle w:val="11"/>
        <w:tabs>
          <w:tab w:val="right" w:leader="dot" w:pos="10456"/>
        </w:tabs>
        <w:rPr>
          <w:noProof/>
        </w:rPr>
      </w:pPr>
      <w:hyperlink w:anchor="_Toc227155713" w:history="1">
        <w:r w:rsidR="007B771F" w:rsidRPr="001548CE">
          <w:rPr>
            <w:rStyle w:val="af6"/>
            <w:noProof/>
          </w:rPr>
          <w:t>３章　土工事</w:t>
        </w:r>
        <w:r w:rsidR="007B771F">
          <w:rPr>
            <w:noProof/>
            <w:webHidden/>
          </w:rPr>
          <w:tab/>
        </w:r>
        <w:r w:rsidR="007B771F">
          <w:rPr>
            <w:noProof/>
            <w:webHidden/>
          </w:rPr>
          <w:fldChar w:fldCharType="begin"/>
        </w:r>
        <w:r w:rsidR="007B771F">
          <w:rPr>
            <w:noProof/>
            <w:webHidden/>
          </w:rPr>
          <w:instrText xml:space="preserve"> PAGEREF _Toc227155713 \h </w:instrText>
        </w:r>
        <w:r w:rsidR="007B771F">
          <w:rPr>
            <w:noProof/>
            <w:webHidden/>
          </w:rPr>
        </w:r>
        <w:r w:rsidR="007B771F">
          <w:rPr>
            <w:noProof/>
            <w:webHidden/>
          </w:rPr>
          <w:fldChar w:fldCharType="separate"/>
        </w:r>
        <w:r w:rsidR="007B771F">
          <w:rPr>
            <w:noProof/>
            <w:webHidden/>
          </w:rPr>
          <w:t>- 23 -</w:t>
        </w:r>
        <w:r w:rsidR="007B771F">
          <w:rPr>
            <w:noProof/>
            <w:webHidden/>
          </w:rPr>
          <w:fldChar w:fldCharType="end"/>
        </w:r>
      </w:hyperlink>
    </w:p>
    <w:p w:rsidR="007B771F" w:rsidRDefault="002B15F6">
      <w:pPr>
        <w:pStyle w:val="11"/>
        <w:tabs>
          <w:tab w:val="right" w:leader="dot" w:pos="10456"/>
        </w:tabs>
        <w:rPr>
          <w:noProof/>
        </w:rPr>
      </w:pPr>
      <w:hyperlink w:anchor="_Toc227155714" w:history="1">
        <w:r w:rsidR="007B771F" w:rsidRPr="001548CE">
          <w:rPr>
            <w:rStyle w:val="af6"/>
            <w:noProof/>
          </w:rPr>
          <w:t>４章　地業工事</w:t>
        </w:r>
        <w:r w:rsidR="007B771F">
          <w:rPr>
            <w:noProof/>
            <w:webHidden/>
          </w:rPr>
          <w:tab/>
        </w:r>
        <w:r w:rsidR="007B771F">
          <w:rPr>
            <w:noProof/>
            <w:webHidden/>
          </w:rPr>
          <w:fldChar w:fldCharType="begin"/>
        </w:r>
        <w:r w:rsidR="007B771F">
          <w:rPr>
            <w:noProof/>
            <w:webHidden/>
          </w:rPr>
          <w:instrText xml:space="preserve"> PAGEREF _Toc227155714 \h </w:instrText>
        </w:r>
        <w:r w:rsidR="007B771F">
          <w:rPr>
            <w:noProof/>
            <w:webHidden/>
          </w:rPr>
        </w:r>
        <w:r w:rsidR="007B771F">
          <w:rPr>
            <w:noProof/>
            <w:webHidden/>
          </w:rPr>
          <w:fldChar w:fldCharType="separate"/>
        </w:r>
        <w:r w:rsidR="007B771F">
          <w:rPr>
            <w:noProof/>
            <w:webHidden/>
          </w:rPr>
          <w:t>- 25 -</w:t>
        </w:r>
        <w:r w:rsidR="007B771F">
          <w:rPr>
            <w:noProof/>
            <w:webHidden/>
          </w:rPr>
          <w:fldChar w:fldCharType="end"/>
        </w:r>
      </w:hyperlink>
    </w:p>
    <w:p w:rsidR="007B771F" w:rsidRDefault="002B15F6">
      <w:pPr>
        <w:pStyle w:val="11"/>
        <w:tabs>
          <w:tab w:val="right" w:leader="dot" w:pos="10456"/>
        </w:tabs>
        <w:rPr>
          <w:noProof/>
        </w:rPr>
      </w:pPr>
      <w:hyperlink w:anchor="_Toc227155715" w:history="1">
        <w:r w:rsidR="007B771F" w:rsidRPr="001548CE">
          <w:rPr>
            <w:rStyle w:val="af6"/>
            <w:noProof/>
          </w:rPr>
          <w:t>５章　鉄筋工事</w:t>
        </w:r>
        <w:r w:rsidR="007B771F">
          <w:rPr>
            <w:noProof/>
            <w:webHidden/>
          </w:rPr>
          <w:tab/>
        </w:r>
        <w:r w:rsidR="007B771F">
          <w:rPr>
            <w:noProof/>
            <w:webHidden/>
          </w:rPr>
          <w:fldChar w:fldCharType="begin"/>
        </w:r>
        <w:r w:rsidR="007B771F">
          <w:rPr>
            <w:noProof/>
            <w:webHidden/>
          </w:rPr>
          <w:instrText xml:space="preserve"> PAGEREF _Toc227155715 \h </w:instrText>
        </w:r>
        <w:r w:rsidR="007B771F">
          <w:rPr>
            <w:noProof/>
            <w:webHidden/>
          </w:rPr>
        </w:r>
        <w:r w:rsidR="007B771F">
          <w:rPr>
            <w:noProof/>
            <w:webHidden/>
          </w:rPr>
          <w:fldChar w:fldCharType="separate"/>
        </w:r>
        <w:r w:rsidR="007B771F">
          <w:rPr>
            <w:noProof/>
            <w:webHidden/>
          </w:rPr>
          <w:t>- 29 -</w:t>
        </w:r>
        <w:r w:rsidR="007B771F">
          <w:rPr>
            <w:noProof/>
            <w:webHidden/>
          </w:rPr>
          <w:fldChar w:fldCharType="end"/>
        </w:r>
      </w:hyperlink>
    </w:p>
    <w:p w:rsidR="007B771F" w:rsidRDefault="002B15F6">
      <w:pPr>
        <w:pStyle w:val="11"/>
        <w:tabs>
          <w:tab w:val="right" w:leader="dot" w:pos="10456"/>
        </w:tabs>
        <w:rPr>
          <w:noProof/>
        </w:rPr>
      </w:pPr>
      <w:hyperlink w:anchor="_Toc227155716" w:history="1">
        <w:r w:rsidR="007B771F" w:rsidRPr="001548CE">
          <w:rPr>
            <w:rStyle w:val="af6"/>
            <w:noProof/>
          </w:rPr>
          <w:t>６章　コンクリート工事</w:t>
        </w:r>
        <w:r w:rsidR="007B771F">
          <w:rPr>
            <w:noProof/>
            <w:webHidden/>
          </w:rPr>
          <w:tab/>
        </w:r>
        <w:r w:rsidR="007B771F">
          <w:rPr>
            <w:noProof/>
            <w:webHidden/>
          </w:rPr>
          <w:fldChar w:fldCharType="begin"/>
        </w:r>
        <w:r w:rsidR="007B771F">
          <w:rPr>
            <w:noProof/>
            <w:webHidden/>
          </w:rPr>
          <w:instrText xml:space="preserve"> PAGEREF _Toc227155716 \h </w:instrText>
        </w:r>
        <w:r w:rsidR="007B771F">
          <w:rPr>
            <w:noProof/>
            <w:webHidden/>
          </w:rPr>
        </w:r>
        <w:r w:rsidR="007B771F">
          <w:rPr>
            <w:noProof/>
            <w:webHidden/>
          </w:rPr>
          <w:fldChar w:fldCharType="separate"/>
        </w:r>
        <w:r w:rsidR="007B771F">
          <w:rPr>
            <w:noProof/>
            <w:webHidden/>
          </w:rPr>
          <w:t>- 31 -</w:t>
        </w:r>
        <w:r w:rsidR="007B771F">
          <w:rPr>
            <w:noProof/>
            <w:webHidden/>
          </w:rPr>
          <w:fldChar w:fldCharType="end"/>
        </w:r>
      </w:hyperlink>
    </w:p>
    <w:p w:rsidR="007B771F" w:rsidRDefault="002B15F6">
      <w:pPr>
        <w:pStyle w:val="11"/>
        <w:tabs>
          <w:tab w:val="right" w:leader="dot" w:pos="10456"/>
        </w:tabs>
        <w:rPr>
          <w:noProof/>
        </w:rPr>
      </w:pPr>
      <w:hyperlink w:anchor="_Toc227155717" w:history="1">
        <w:r w:rsidR="007B771F" w:rsidRPr="001548CE">
          <w:rPr>
            <w:rStyle w:val="af6"/>
            <w:noProof/>
          </w:rPr>
          <w:t>７章　鉄骨工事</w:t>
        </w:r>
        <w:r w:rsidR="007B771F">
          <w:rPr>
            <w:noProof/>
            <w:webHidden/>
          </w:rPr>
          <w:tab/>
        </w:r>
        <w:r w:rsidR="007B771F">
          <w:rPr>
            <w:noProof/>
            <w:webHidden/>
          </w:rPr>
          <w:fldChar w:fldCharType="begin"/>
        </w:r>
        <w:r w:rsidR="007B771F">
          <w:rPr>
            <w:noProof/>
            <w:webHidden/>
          </w:rPr>
          <w:instrText xml:space="preserve"> PAGEREF _Toc227155717 \h </w:instrText>
        </w:r>
        <w:r w:rsidR="007B771F">
          <w:rPr>
            <w:noProof/>
            <w:webHidden/>
          </w:rPr>
        </w:r>
        <w:r w:rsidR="007B771F">
          <w:rPr>
            <w:noProof/>
            <w:webHidden/>
          </w:rPr>
          <w:fldChar w:fldCharType="separate"/>
        </w:r>
        <w:r w:rsidR="007B771F">
          <w:rPr>
            <w:noProof/>
            <w:webHidden/>
          </w:rPr>
          <w:t>- 37 -</w:t>
        </w:r>
        <w:r w:rsidR="007B771F">
          <w:rPr>
            <w:noProof/>
            <w:webHidden/>
          </w:rPr>
          <w:fldChar w:fldCharType="end"/>
        </w:r>
      </w:hyperlink>
    </w:p>
    <w:p w:rsidR="007B771F" w:rsidRDefault="002B15F6">
      <w:pPr>
        <w:pStyle w:val="11"/>
        <w:tabs>
          <w:tab w:val="right" w:leader="dot" w:pos="10456"/>
        </w:tabs>
        <w:rPr>
          <w:noProof/>
        </w:rPr>
      </w:pPr>
      <w:hyperlink w:anchor="_Toc227155718" w:history="1">
        <w:r w:rsidR="007B771F" w:rsidRPr="001548CE">
          <w:rPr>
            <w:rStyle w:val="af6"/>
            <w:noProof/>
          </w:rPr>
          <w:t>８章　コンクリートブロック、ＡＬＣパネル及び押出成形セメント板工事</w:t>
        </w:r>
        <w:r w:rsidR="007B771F">
          <w:rPr>
            <w:noProof/>
            <w:webHidden/>
          </w:rPr>
          <w:tab/>
        </w:r>
        <w:r w:rsidR="007B771F">
          <w:rPr>
            <w:noProof/>
            <w:webHidden/>
          </w:rPr>
          <w:fldChar w:fldCharType="begin"/>
        </w:r>
        <w:r w:rsidR="007B771F">
          <w:rPr>
            <w:noProof/>
            <w:webHidden/>
          </w:rPr>
          <w:instrText xml:space="preserve"> PAGEREF _Toc227155718 \h </w:instrText>
        </w:r>
        <w:r w:rsidR="007B771F">
          <w:rPr>
            <w:noProof/>
            <w:webHidden/>
          </w:rPr>
        </w:r>
        <w:r w:rsidR="007B771F">
          <w:rPr>
            <w:noProof/>
            <w:webHidden/>
          </w:rPr>
          <w:fldChar w:fldCharType="separate"/>
        </w:r>
        <w:r w:rsidR="007B771F">
          <w:rPr>
            <w:noProof/>
            <w:webHidden/>
          </w:rPr>
          <w:t>- 42 -</w:t>
        </w:r>
        <w:r w:rsidR="007B771F">
          <w:rPr>
            <w:noProof/>
            <w:webHidden/>
          </w:rPr>
          <w:fldChar w:fldCharType="end"/>
        </w:r>
      </w:hyperlink>
    </w:p>
    <w:p w:rsidR="007B771F" w:rsidRDefault="002B15F6">
      <w:pPr>
        <w:pStyle w:val="11"/>
        <w:tabs>
          <w:tab w:val="right" w:leader="dot" w:pos="10456"/>
        </w:tabs>
        <w:rPr>
          <w:noProof/>
        </w:rPr>
      </w:pPr>
      <w:hyperlink w:anchor="_Toc227155719" w:history="1">
        <w:r w:rsidR="007B771F" w:rsidRPr="001548CE">
          <w:rPr>
            <w:rStyle w:val="af6"/>
            <w:noProof/>
          </w:rPr>
          <w:t>９章　防水工事</w:t>
        </w:r>
        <w:r w:rsidR="007B771F">
          <w:rPr>
            <w:noProof/>
            <w:webHidden/>
          </w:rPr>
          <w:tab/>
        </w:r>
        <w:r w:rsidR="007B771F">
          <w:rPr>
            <w:noProof/>
            <w:webHidden/>
          </w:rPr>
          <w:fldChar w:fldCharType="begin"/>
        </w:r>
        <w:r w:rsidR="007B771F">
          <w:rPr>
            <w:noProof/>
            <w:webHidden/>
          </w:rPr>
          <w:instrText xml:space="preserve"> PAGEREF _Toc227155719 \h </w:instrText>
        </w:r>
        <w:r w:rsidR="007B771F">
          <w:rPr>
            <w:noProof/>
            <w:webHidden/>
          </w:rPr>
        </w:r>
        <w:r w:rsidR="007B771F">
          <w:rPr>
            <w:noProof/>
            <w:webHidden/>
          </w:rPr>
          <w:fldChar w:fldCharType="separate"/>
        </w:r>
        <w:r w:rsidR="007B771F">
          <w:rPr>
            <w:noProof/>
            <w:webHidden/>
          </w:rPr>
          <w:t>- 45 -</w:t>
        </w:r>
        <w:r w:rsidR="007B771F">
          <w:rPr>
            <w:noProof/>
            <w:webHidden/>
          </w:rPr>
          <w:fldChar w:fldCharType="end"/>
        </w:r>
      </w:hyperlink>
    </w:p>
    <w:p w:rsidR="007B771F" w:rsidRDefault="002B15F6">
      <w:pPr>
        <w:pStyle w:val="11"/>
        <w:tabs>
          <w:tab w:val="right" w:leader="dot" w:pos="10456"/>
        </w:tabs>
        <w:rPr>
          <w:noProof/>
        </w:rPr>
      </w:pPr>
      <w:hyperlink w:anchor="_Toc227155720" w:history="1">
        <w:r w:rsidR="007B771F" w:rsidRPr="001548CE">
          <w:rPr>
            <w:rStyle w:val="af6"/>
            <w:noProof/>
          </w:rPr>
          <w:t>１０章　石工事</w:t>
        </w:r>
        <w:r w:rsidR="007B771F">
          <w:rPr>
            <w:noProof/>
            <w:webHidden/>
          </w:rPr>
          <w:tab/>
        </w:r>
        <w:r w:rsidR="007B771F">
          <w:rPr>
            <w:noProof/>
            <w:webHidden/>
          </w:rPr>
          <w:fldChar w:fldCharType="begin"/>
        </w:r>
        <w:r w:rsidR="007B771F">
          <w:rPr>
            <w:noProof/>
            <w:webHidden/>
          </w:rPr>
          <w:instrText xml:space="preserve"> PAGEREF _Toc227155720 \h </w:instrText>
        </w:r>
        <w:r w:rsidR="007B771F">
          <w:rPr>
            <w:noProof/>
            <w:webHidden/>
          </w:rPr>
        </w:r>
        <w:r w:rsidR="007B771F">
          <w:rPr>
            <w:noProof/>
            <w:webHidden/>
          </w:rPr>
          <w:fldChar w:fldCharType="separate"/>
        </w:r>
        <w:r w:rsidR="007B771F">
          <w:rPr>
            <w:noProof/>
            <w:webHidden/>
          </w:rPr>
          <w:t>- 50 -</w:t>
        </w:r>
        <w:r w:rsidR="007B771F">
          <w:rPr>
            <w:noProof/>
            <w:webHidden/>
          </w:rPr>
          <w:fldChar w:fldCharType="end"/>
        </w:r>
      </w:hyperlink>
    </w:p>
    <w:p w:rsidR="007B771F" w:rsidRDefault="002B15F6">
      <w:pPr>
        <w:pStyle w:val="11"/>
        <w:tabs>
          <w:tab w:val="right" w:leader="dot" w:pos="10456"/>
        </w:tabs>
        <w:rPr>
          <w:noProof/>
        </w:rPr>
      </w:pPr>
      <w:hyperlink w:anchor="_Toc227155721" w:history="1">
        <w:r w:rsidR="007B771F" w:rsidRPr="001548CE">
          <w:rPr>
            <w:rStyle w:val="af6"/>
            <w:noProof/>
          </w:rPr>
          <w:t>１１章　タイル工事</w:t>
        </w:r>
        <w:r w:rsidR="007B771F">
          <w:rPr>
            <w:noProof/>
            <w:webHidden/>
          </w:rPr>
          <w:tab/>
        </w:r>
        <w:r w:rsidR="007B771F">
          <w:rPr>
            <w:noProof/>
            <w:webHidden/>
          </w:rPr>
          <w:fldChar w:fldCharType="begin"/>
        </w:r>
        <w:r w:rsidR="007B771F">
          <w:rPr>
            <w:noProof/>
            <w:webHidden/>
          </w:rPr>
          <w:instrText xml:space="preserve"> PAGEREF _Toc227155721 \h </w:instrText>
        </w:r>
        <w:r w:rsidR="007B771F">
          <w:rPr>
            <w:noProof/>
            <w:webHidden/>
          </w:rPr>
        </w:r>
        <w:r w:rsidR="007B771F">
          <w:rPr>
            <w:noProof/>
            <w:webHidden/>
          </w:rPr>
          <w:fldChar w:fldCharType="separate"/>
        </w:r>
        <w:r w:rsidR="007B771F">
          <w:rPr>
            <w:noProof/>
            <w:webHidden/>
          </w:rPr>
          <w:t>- 50 -</w:t>
        </w:r>
        <w:r w:rsidR="007B771F">
          <w:rPr>
            <w:noProof/>
            <w:webHidden/>
          </w:rPr>
          <w:fldChar w:fldCharType="end"/>
        </w:r>
      </w:hyperlink>
    </w:p>
    <w:p w:rsidR="007B771F" w:rsidRDefault="002B15F6">
      <w:pPr>
        <w:pStyle w:val="11"/>
        <w:tabs>
          <w:tab w:val="right" w:leader="dot" w:pos="10456"/>
        </w:tabs>
        <w:rPr>
          <w:noProof/>
        </w:rPr>
      </w:pPr>
      <w:hyperlink w:anchor="_Toc227155722" w:history="1">
        <w:r w:rsidR="007B771F" w:rsidRPr="001548CE">
          <w:rPr>
            <w:rStyle w:val="af6"/>
            <w:noProof/>
          </w:rPr>
          <w:t>１２章　木工事</w:t>
        </w:r>
        <w:r w:rsidR="007B771F">
          <w:rPr>
            <w:noProof/>
            <w:webHidden/>
          </w:rPr>
          <w:tab/>
        </w:r>
        <w:r w:rsidR="007B771F">
          <w:rPr>
            <w:noProof/>
            <w:webHidden/>
          </w:rPr>
          <w:fldChar w:fldCharType="begin"/>
        </w:r>
        <w:r w:rsidR="007B771F">
          <w:rPr>
            <w:noProof/>
            <w:webHidden/>
          </w:rPr>
          <w:instrText xml:space="preserve"> PAGEREF _Toc227155722 \h </w:instrText>
        </w:r>
        <w:r w:rsidR="007B771F">
          <w:rPr>
            <w:noProof/>
            <w:webHidden/>
          </w:rPr>
        </w:r>
        <w:r w:rsidR="007B771F">
          <w:rPr>
            <w:noProof/>
            <w:webHidden/>
          </w:rPr>
          <w:fldChar w:fldCharType="separate"/>
        </w:r>
        <w:r w:rsidR="007B771F">
          <w:rPr>
            <w:noProof/>
            <w:webHidden/>
          </w:rPr>
          <w:t>- 52 -</w:t>
        </w:r>
        <w:r w:rsidR="007B771F">
          <w:rPr>
            <w:noProof/>
            <w:webHidden/>
          </w:rPr>
          <w:fldChar w:fldCharType="end"/>
        </w:r>
      </w:hyperlink>
    </w:p>
    <w:p w:rsidR="007B771F" w:rsidRDefault="002B15F6">
      <w:pPr>
        <w:pStyle w:val="11"/>
        <w:tabs>
          <w:tab w:val="right" w:leader="dot" w:pos="10456"/>
        </w:tabs>
        <w:rPr>
          <w:noProof/>
        </w:rPr>
      </w:pPr>
      <w:hyperlink w:anchor="_Toc227155723" w:history="1">
        <w:r w:rsidR="007B771F" w:rsidRPr="001548CE">
          <w:rPr>
            <w:rStyle w:val="af6"/>
            <w:noProof/>
          </w:rPr>
          <w:t>１３章　屋根及びとい工事</w:t>
        </w:r>
        <w:r w:rsidR="007B771F">
          <w:rPr>
            <w:noProof/>
            <w:webHidden/>
          </w:rPr>
          <w:tab/>
        </w:r>
        <w:r w:rsidR="007B771F">
          <w:rPr>
            <w:noProof/>
            <w:webHidden/>
          </w:rPr>
          <w:fldChar w:fldCharType="begin"/>
        </w:r>
        <w:r w:rsidR="007B771F">
          <w:rPr>
            <w:noProof/>
            <w:webHidden/>
          </w:rPr>
          <w:instrText xml:space="preserve"> PAGEREF _Toc227155723 \h </w:instrText>
        </w:r>
        <w:r w:rsidR="007B771F">
          <w:rPr>
            <w:noProof/>
            <w:webHidden/>
          </w:rPr>
        </w:r>
        <w:r w:rsidR="007B771F">
          <w:rPr>
            <w:noProof/>
            <w:webHidden/>
          </w:rPr>
          <w:fldChar w:fldCharType="separate"/>
        </w:r>
        <w:r w:rsidR="007B771F">
          <w:rPr>
            <w:noProof/>
            <w:webHidden/>
          </w:rPr>
          <w:t>- 59 -</w:t>
        </w:r>
        <w:r w:rsidR="007B771F">
          <w:rPr>
            <w:noProof/>
            <w:webHidden/>
          </w:rPr>
          <w:fldChar w:fldCharType="end"/>
        </w:r>
      </w:hyperlink>
    </w:p>
    <w:p w:rsidR="007B771F" w:rsidRDefault="002B15F6">
      <w:pPr>
        <w:pStyle w:val="11"/>
        <w:tabs>
          <w:tab w:val="right" w:leader="dot" w:pos="10456"/>
        </w:tabs>
        <w:rPr>
          <w:noProof/>
        </w:rPr>
      </w:pPr>
      <w:hyperlink w:anchor="_Toc227155724" w:history="1">
        <w:r w:rsidR="007B771F" w:rsidRPr="001548CE">
          <w:rPr>
            <w:rStyle w:val="af6"/>
            <w:noProof/>
          </w:rPr>
          <w:t>１４章　金属工事</w:t>
        </w:r>
        <w:r w:rsidR="007B771F">
          <w:rPr>
            <w:noProof/>
            <w:webHidden/>
          </w:rPr>
          <w:tab/>
        </w:r>
        <w:r w:rsidR="007B771F">
          <w:rPr>
            <w:noProof/>
            <w:webHidden/>
          </w:rPr>
          <w:fldChar w:fldCharType="begin"/>
        </w:r>
        <w:r w:rsidR="007B771F">
          <w:rPr>
            <w:noProof/>
            <w:webHidden/>
          </w:rPr>
          <w:instrText xml:space="preserve"> PAGEREF _Toc227155724 \h </w:instrText>
        </w:r>
        <w:r w:rsidR="007B771F">
          <w:rPr>
            <w:noProof/>
            <w:webHidden/>
          </w:rPr>
        </w:r>
        <w:r w:rsidR="007B771F">
          <w:rPr>
            <w:noProof/>
            <w:webHidden/>
          </w:rPr>
          <w:fldChar w:fldCharType="separate"/>
        </w:r>
        <w:r w:rsidR="007B771F">
          <w:rPr>
            <w:noProof/>
            <w:webHidden/>
          </w:rPr>
          <w:t>- 61 -</w:t>
        </w:r>
        <w:r w:rsidR="007B771F">
          <w:rPr>
            <w:noProof/>
            <w:webHidden/>
          </w:rPr>
          <w:fldChar w:fldCharType="end"/>
        </w:r>
      </w:hyperlink>
    </w:p>
    <w:p w:rsidR="007B771F" w:rsidRDefault="002B15F6">
      <w:pPr>
        <w:pStyle w:val="11"/>
        <w:tabs>
          <w:tab w:val="right" w:leader="dot" w:pos="10456"/>
        </w:tabs>
        <w:rPr>
          <w:noProof/>
        </w:rPr>
      </w:pPr>
      <w:hyperlink w:anchor="_Toc227155725" w:history="1">
        <w:r w:rsidR="007B771F" w:rsidRPr="001548CE">
          <w:rPr>
            <w:rStyle w:val="af6"/>
            <w:noProof/>
          </w:rPr>
          <w:t>１５章　左官工事</w:t>
        </w:r>
        <w:r w:rsidR="007B771F">
          <w:rPr>
            <w:noProof/>
            <w:webHidden/>
          </w:rPr>
          <w:tab/>
        </w:r>
        <w:r w:rsidR="007B771F">
          <w:rPr>
            <w:noProof/>
            <w:webHidden/>
          </w:rPr>
          <w:fldChar w:fldCharType="begin"/>
        </w:r>
        <w:r w:rsidR="007B771F">
          <w:rPr>
            <w:noProof/>
            <w:webHidden/>
          </w:rPr>
          <w:instrText xml:space="preserve"> PAGEREF _Toc227155725 \h </w:instrText>
        </w:r>
        <w:r w:rsidR="007B771F">
          <w:rPr>
            <w:noProof/>
            <w:webHidden/>
          </w:rPr>
        </w:r>
        <w:r w:rsidR="007B771F">
          <w:rPr>
            <w:noProof/>
            <w:webHidden/>
          </w:rPr>
          <w:fldChar w:fldCharType="separate"/>
        </w:r>
        <w:r w:rsidR="007B771F">
          <w:rPr>
            <w:noProof/>
            <w:webHidden/>
          </w:rPr>
          <w:t>- 64 -</w:t>
        </w:r>
        <w:r w:rsidR="007B771F">
          <w:rPr>
            <w:noProof/>
            <w:webHidden/>
          </w:rPr>
          <w:fldChar w:fldCharType="end"/>
        </w:r>
      </w:hyperlink>
    </w:p>
    <w:p w:rsidR="007B771F" w:rsidRDefault="002B15F6">
      <w:pPr>
        <w:pStyle w:val="11"/>
        <w:tabs>
          <w:tab w:val="right" w:leader="dot" w:pos="10456"/>
        </w:tabs>
        <w:rPr>
          <w:noProof/>
        </w:rPr>
      </w:pPr>
      <w:hyperlink w:anchor="_Toc227155726" w:history="1">
        <w:r w:rsidR="007B771F" w:rsidRPr="001548CE">
          <w:rPr>
            <w:rStyle w:val="af6"/>
            <w:noProof/>
          </w:rPr>
          <w:t>１６章　建具工事</w:t>
        </w:r>
        <w:r w:rsidR="007B771F">
          <w:rPr>
            <w:noProof/>
            <w:webHidden/>
          </w:rPr>
          <w:tab/>
        </w:r>
        <w:r w:rsidR="007B771F">
          <w:rPr>
            <w:noProof/>
            <w:webHidden/>
          </w:rPr>
          <w:fldChar w:fldCharType="begin"/>
        </w:r>
        <w:r w:rsidR="007B771F">
          <w:rPr>
            <w:noProof/>
            <w:webHidden/>
          </w:rPr>
          <w:instrText xml:space="preserve"> PAGEREF _Toc227155726 \h </w:instrText>
        </w:r>
        <w:r w:rsidR="007B771F">
          <w:rPr>
            <w:noProof/>
            <w:webHidden/>
          </w:rPr>
        </w:r>
        <w:r w:rsidR="007B771F">
          <w:rPr>
            <w:noProof/>
            <w:webHidden/>
          </w:rPr>
          <w:fldChar w:fldCharType="separate"/>
        </w:r>
        <w:r w:rsidR="007B771F">
          <w:rPr>
            <w:noProof/>
            <w:webHidden/>
          </w:rPr>
          <w:t>- 68 -</w:t>
        </w:r>
        <w:r w:rsidR="007B771F">
          <w:rPr>
            <w:noProof/>
            <w:webHidden/>
          </w:rPr>
          <w:fldChar w:fldCharType="end"/>
        </w:r>
      </w:hyperlink>
    </w:p>
    <w:p w:rsidR="007B771F" w:rsidRDefault="002B15F6">
      <w:pPr>
        <w:pStyle w:val="11"/>
        <w:tabs>
          <w:tab w:val="right" w:leader="dot" w:pos="10456"/>
        </w:tabs>
        <w:rPr>
          <w:noProof/>
        </w:rPr>
      </w:pPr>
      <w:hyperlink w:anchor="_Toc227155727" w:history="1">
        <w:r w:rsidR="007B771F" w:rsidRPr="001548CE">
          <w:rPr>
            <w:rStyle w:val="af6"/>
            <w:noProof/>
          </w:rPr>
          <w:t>１７章　カーテンウォール工事</w:t>
        </w:r>
        <w:r w:rsidR="007B771F">
          <w:rPr>
            <w:noProof/>
            <w:webHidden/>
          </w:rPr>
          <w:tab/>
        </w:r>
        <w:r w:rsidR="007B771F">
          <w:rPr>
            <w:noProof/>
            <w:webHidden/>
          </w:rPr>
          <w:fldChar w:fldCharType="begin"/>
        </w:r>
        <w:r w:rsidR="007B771F">
          <w:rPr>
            <w:noProof/>
            <w:webHidden/>
          </w:rPr>
          <w:instrText xml:space="preserve"> PAGEREF _Toc227155727 \h </w:instrText>
        </w:r>
        <w:r w:rsidR="007B771F">
          <w:rPr>
            <w:noProof/>
            <w:webHidden/>
          </w:rPr>
        </w:r>
        <w:r w:rsidR="007B771F">
          <w:rPr>
            <w:noProof/>
            <w:webHidden/>
          </w:rPr>
          <w:fldChar w:fldCharType="separate"/>
        </w:r>
        <w:r w:rsidR="007B771F">
          <w:rPr>
            <w:noProof/>
            <w:webHidden/>
          </w:rPr>
          <w:t>- 77 -</w:t>
        </w:r>
        <w:r w:rsidR="007B771F">
          <w:rPr>
            <w:noProof/>
            <w:webHidden/>
          </w:rPr>
          <w:fldChar w:fldCharType="end"/>
        </w:r>
      </w:hyperlink>
    </w:p>
    <w:p w:rsidR="007B771F" w:rsidRDefault="002B15F6">
      <w:pPr>
        <w:pStyle w:val="11"/>
        <w:tabs>
          <w:tab w:val="right" w:leader="dot" w:pos="10456"/>
        </w:tabs>
        <w:rPr>
          <w:noProof/>
        </w:rPr>
      </w:pPr>
      <w:hyperlink w:anchor="_Toc227155728" w:history="1">
        <w:r w:rsidR="007B771F" w:rsidRPr="001548CE">
          <w:rPr>
            <w:rStyle w:val="af6"/>
            <w:noProof/>
          </w:rPr>
          <w:t>１８章　塗装工事</w:t>
        </w:r>
        <w:r w:rsidR="007B771F">
          <w:rPr>
            <w:noProof/>
            <w:webHidden/>
          </w:rPr>
          <w:tab/>
        </w:r>
        <w:r w:rsidR="007B771F">
          <w:rPr>
            <w:noProof/>
            <w:webHidden/>
          </w:rPr>
          <w:fldChar w:fldCharType="begin"/>
        </w:r>
        <w:r w:rsidR="007B771F">
          <w:rPr>
            <w:noProof/>
            <w:webHidden/>
          </w:rPr>
          <w:instrText xml:space="preserve"> PAGEREF _Toc227155728 \h </w:instrText>
        </w:r>
        <w:r w:rsidR="007B771F">
          <w:rPr>
            <w:noProof/>
            <w:webHidden/>
          </w:rPr>
        </w:r>
        <w:r w:rsidR="007B771F">
          <w:rPr>
            <w:noProof/>
            <w:webHidden/>
          </w:rPr>
          <w:fldChar w:fldCharType="separate"/>
        </w:r>
        <w:r w:rsidR="007B771F">
          <w:rPr>
            <w:noProof/>
            <w:webHidden/>
          </w:rPr>
          <w:t>- 77 -</w:t>
        </w:r>
        <w:r w:rsidR="007B771F">
          <w:rPr>
            <w:noProof/>
            <w:webHidden/>
          </w:rPr>
          <w:fldChar w:fldCharType="end"/>
        </w:r>
      </w:hyperlink>
    </w:p>
    <w:p w:rsidR="007B771F" w:rsidRDefault="002B15F6">
      <w:pPr>
        <w:pStyle w:val="11"/>
        <w:tabs>
          <w:tab w:val="right" w:leader="dot" w:pos="10456"/>
        </w:tabs>
        <w:rPr>
          <w:noProof/>
        </w:rPr>
      </w:pPr>
      <w:hyperlink w:anchor="_Toc227155729" w:history="1">
        <w:r w:rsidR="007B771F" w:rsidRPr="001548CE">
          <w:rPr>
            <w:rStyle w:val="af6"/>
            <w:noProof/>
          </w:rPr>
          <w:t>１９章　内装工事</w:t>
        </w:r>
        <w:r w:rsidR="007B771F">
          <w:rPr>
            <w:noProof/>
            <w:webHidden/>
          </w:rPr>
          <w:tab/>
        </w:r>
        <w:r w:rsidR="007B771F">
          <w:rPr>
            <w:noProof/>
            <w:webHidden/>
          </w:rPr>
          <w:fldChar w:fldCharType="begin"/>
        </w:r>
        <w:r w:rsidR="007B771F">
          <w:rPr>
            <w:noProof/>
            <w:webHidden/>
          </w:rPr>
          <w:instrText xml:space="preserve"> PAGEREF _Toc227155729 \h </w:instrText>
        </w:r>
        <w:r w:rsidR="007B771F">
          <w:rPr>
            <w:noProof/>
            <w:webHidden/>
          </w:rPr>
        </w:r>
        <w:r w:rsidR="007B771F">
          <w:rPr>
            <w:noProof/>
            <w:webHidden/>
          </w:rPr>
          <w:fldChar w:fldCharType="separate"/>
        </w:r>
        <w:r w:rsidR="007B771F">
          <w:rPr>
            <w:noProof/>
            <w:webHidden/>
          </w:rPr>
          <w:t>- 80 -</w:t>
        </w:r>
        <w:r w:rsidR="007B771F">
          <w:rPr>
            <w:noProof/>
            <w:webHidden/>
          </w:rPr>
          <w:fldChar w:fldCharType="end"/>
        </w:r>
      </w:hyperlink>
    </w:p>
    <w:p w:rsidR="007B771F" w:rsidRDefault="002B15F6">
      <w:pPr>
        <w:pStyle w:val="11"/>
        <w:tabs>
          <w:tab w:val="right" w:leader="dot" w:pos="10456"/>
        </w:tabs>
        <w:rPr>
          <w:noProof/>
        </w:rPr>
      </w:pPr>
      <w:hyperlink w:anchor="_Toc227155730" w:history="1">
        <w:r w:rsidR="007B771F" w:rsidRPr="001548CE">
          <w:rPr>
            <w:rStyle w:val="af6"/>
            <w:noProof/>
          </w:rPr>
          <w:t>２０章　ユニット及びその他工事</w:t>
        </w:r>
        <w:r w:rsidR="007B771F">
          <w:rPr>
            <w:noProof/>
            <w:webHidden/>
          </w:rPr>
          <w:tab/>
        </w:r>
        <w:r w:rsidR="007B771F">
          <w:rPr>
            <w:noProof/>
            <w:webHidden/>
          </w:rPr>
          <w:fldChar w:fldCharType="begin"/>
        </w:r>
        <w:r w:rsidR="007B771F">
          <w:rPr>
            <w:noProof/>
            <w:webHidden/>
          </w:rPr>
          <w:instrText xml:space="preserve"> PAGEREF _Toc227155730 \h </w:instrText>
        </w:r>
        <w:r w:rsidR="007B771F">
          <w:rPr>
            <w:noProof/>
            <w:webHidden/>
          </w:rPr>
        </w:r>
        <w:r w:rsidR="007B771F">
          <w:rPr>
            <w:noProof/>
            <w:webHidden/>
          </w:rPr>
          <w:fldChar w:fldCharType="separate"/>
        </w:r>
        <w:r w:rsidR="007B771F">
          <w:rPr>
            <w:noProof/>
            <w:webHidden/>
          </w:rPr>
          <w:t>- 87 -</w:t>
        </w:r>
        <w:r w:rsidR="007B771F">
          <w:rPr>
            <w:noProof/>
            <w:webHidden/>
          </w:rPr>
          <w:fldChar w:fldCharType="end"/>
        </w:r>
      </w:hyperlink>
    </w:p>
    <w:p w:rsidR="007B771F" w:rsidRDefault="002B15F6">
      <w:pPr>
        <w:pStyle w:val="11"/>
        <w:tabs>
          <w:tab w:val="right" w:leader="dot" w:pos="10456"/>
        </w:tabs>
        <w:rPr>
          <w:noProof/>
        </w:rPr>
      </w:pPr>
      <w:hyperlink w:anchor="_Toc227155731" w:history="1">
        <w:r w:rsidR="007B771F" w:rsidRPr="001548CE">
          <w:rPr>
            <w:rStyle w:val="af6"/>
            <w:noProof/>
          </w:rPr>
          <w:t>２１章　排水工事</w:t>
        </w:r>
        <w:r w:rsidR="007B771F">
          <w:rPr>
            <w:noProof/>
            <w:webHidden/>
          </w:rPr>
          <w:tab/>
        </w:r>
        <w:r w:rsidR="007B771F">
          <w:rPr>
            <w:noProof/>
            <w:webHidden/>
          </w:rPr>
          <w:fldChar w:fldCharType="begin"/>
        </w:r>
        <w:r w:rsidR="007B771F">
          <w:rPr>
            <w:noProof/>
            <w:webHidden/>
          </w:rPr>
          <w:instrText xml:space="preserve"> PAGEREF _Toc227155731 \h </w:instrText>
        </w:r>
        <w:r w:rsidR="007B771F">
          <w:rPr>
            <w:noProof/>
            <w:webHidden/>
          </w:rPr>
        </w:r>
        <w:r w:rsidR="007B771F">
          <w:rPr>
            <w:noProof/>
            <w:webHidden/>
          </w:rPr>
          <w:fldChar w:fldCharType="separate"/>
        </w:r>
        <w:r w:rsidR="007B771F">
          <w:rPr>
            <w:noProof/>
            <w:webHidden/>
          </w:rPr>
          <w:t>- 93 -</w:t>
        </w:r>
        <w:r w:rsidR="007B771F">
          <w:rPr>
            <w:noProof/>
            <w:webHidden/>
          </w:rPr>
          <w:fldChar w:fldCharType="end"/>
        </w:r>
      </w:hyperlink>
    </w:p>
    <w:p w:rsidR="007B771F" w:rsidRDefault="002B15F6">
      <w:pPr>
        <w:pStyle w:val="11"/>
        <w:tabs>
          <w:tab w:val="right" w:leader="dot" w:pos="10456"/>
        </w:tabs>
        <w:rPr>
          <w:noProof/>
        </w:rPr>
      </w:pPr>
      <w:hyperlink w:anchor="_Toc227155732" w:history="1">
        <w:r w:rsidR="007B771F" w:rsidRPr="001548CE">
          <w:rPr>
            <w:rStyle w:val="af6"/>
            <w:noProof/>
          </w:rPr>
          <w:t>２２章　舗装工事</w:t>
        </w:r>
        <w:r w:rsidR="007B771F">
          <w:rPr>
            <w:noProof/>
            <w:webHidden/>
          </w:rPr>
          <w:tab/>
        </w:r>
        <w:r w:rsidR="007B771F">
          <w:rPr>
            <w:noProof/>
            <w:webHidden/>
          </w:rPr>
          <w:fldChar w:fldCharType="begin"/>
        </w:r>
        <w:r w:rsidR="007B771F">
          <w:rPr>
            <w:noProof/>
            <w:webHidden/>
          </w:rPr>
          <w:instrText xml:space="preserve"> PAGEREF _Toc227155732 \h </w:instrText>
        </w:r>
        <w:r w:rsidR="007B771F">
          <w:rPr>
            <w:noProof/>
            <w:webHidden/>
          </w:rPr>
        </w:r>
        <w:r w:rsidR="007B771F">
          <w:rPr>
            <w:noProof/>
            <w:webHidden/>
          </w:rPr>
          <w:fldChar w:fldCharType="separate"/>
        </w:r>
        <w:r w:rsidR="007B771F">
          <w:rPr>
            <w:noProof/>
            <w:webHidden/>
          </w:rPr>
          <w:t>- 95 -</w:t>
        </w:r>
        <w:r w:rsidR="007B771F">
          <w:rPr>
            <w:noProof/>
            <w:webHidden/>
          </w:rPr>
          <w:fldChar w:fldCharType="end"/>
        </w:r>
      </w:hyperlink>
    </w:p>
    <w:p w:rsidR="007B771F" w:rsidRDefault="002B15F6">
      <w:pPr>
        <w:pStyle w:val="11"/>
        <w:tabs>
          <w:tab w:val="right" w:leader="dot" w:pos="10456"/>
        </w:tabs>
        <w:rPr>
          <w:noProof/>
        </w:rPr>
      </w:pPr>
      <w:hyperlink w:anchor="_Toc227155733" w:history="1">
        <w:r w:rsidR="007B771F" w:rsidRPr="001548CE">
          <w:rPr>
            <w:rStyle w:val="af6"/>
            <w:noProof/>
          </w:rPr>
          <w:t>２３章　植栽、屋上緑化、その他施設整備等工事</w:t>
        </w:r>
        <w:r w:rsidR="007B771F">
          <w:rPr>
            <w:noProof/>
            <w:webHidden/>
          </w:rPr>
          <w:tab/>
        </w:r>
        <w:r w:rsidR="007B771F">
          <w:rPr>
            <w:noProof/>
            <w:webHidden/>
          </w:rPr>
          <w:fldChar w:fldCharType="begin"/>
        </w:r>
        <w:r w:rsidR="007B771F">
          <w:rPr>
            <w:noProof/>
            <w:webHidden/>
          </w:rPr>
          <w:instrText xml:space="preserve"> PAGEREF _Toc227155733 \h </w:instrText>
        </w:r>
        <w:r w:rsidR="007B771F">
          <w:rPr>
            <w:noProof/>
            <w:webHidden/>
          </w:rPr>
        </w:r>
        <w:r w:rsidR="007B771F">
          <w:rPr>
            <w:noProof/>
            <w:webHidden/>
          </w:rPr>
          <w:fldChar w:fldCharType="separate"/>
        </w:r>
        <w:r w:rsidR="007B771F">
          <w:rPr>
            <w:noProof/>
            <w:webHidden/>
          </w:rPr>
          <w:t>- 98 -</w:t>
        </w:r>
        <w:r w:rsidR="007B771F">
          <w:rPr>
            <w:noProof/>
            <w:webHidden/>
          </w:rPr>
          <w:fldChar w:fldCharType="end"/>
        </w:r>
      </w:hyperlink>
    </w:p>
    <w:p w:rsidR="007B771F" w:rsidRDefault="002B15F6">
      <w:pPr>
        <w:pStyle w:val="11"/>
        <w:tabs>
          <w:tab w:val="right" w:leader="dot" w:pos="10456"/>
        </w:tabs>
        <w:rPr>
          <w:noProof/>
        </w:rPr>
      </w:pPr>
      <w:hyperlink w:anchor="_Toc227155734" w:history="1">
        <w:r w:rsidR="007B771F" w:rsidRPr="001548CE">
          <w:rPr>
            <w:rStyle w:val="af6"/>
            <w:noProof/>
          </w:rPr>
          <w:t>２４章　とりこわし工事</w:t>
        </w:r>
        <w:r w:rsidR="007B771F">
          <w:rPr>
            <w:noProof/>
            <w:webHidden/>
          </w:rPr>
          <w:tab/>
        </w:r>
        <w:r w:rsidR="007B771F">
          <w:rPr>
            <w:noProof/>
            <w:webHidden/>
          </w:rPr>
          <w:fldChar w:fldCharType="begin"/>
        </w:r>
        <w:r w:rsidR="007B771F">
          <w:rPr>
            <w:noProof/>
            <w:webHidden/>
          </w:rPr>
          <w:instrText xml:space="preserve"> PAGEREF _Toc227155734 \h </w:instrText>
        </w:r>
        <w:r w:rsidR="007B771F">
          <w:rPr>
            <w:noProof/>
            <w:webHidden/>
          </w:rPr>
        </w:r>
        <w:r w:rsidR="007B771F">
          <w:rPr>
            <w:noProof/>
            <w:webHidden/>
          </w:rPr>
          <w:fldChar w:fldCharType="separate"/>
        </w:r>
        <w:r w:rsidR="007B771F">
          <w:rPr>
            <w:noProof/>
            <w:webHidden/>
          </w:rPr>
          <w:t>- 101 -</w:t>
        </w:r>
        <w:r w:rsidR="007B771F">
          <w:rPr>
            <w:noProof/>
            <w:webHidden/>
          </w:rPr>
          <w:fldChar w:fldCharType="end"/>
        </w:r>
      </w:hyperlink>
    </w:p>
    <w:p w:rsidR="007B771F" w:rsidRDefault="002B15F6">
      <w:pPr>
        <w:pStyle w:val="11"/>
        <w:tabs>
          <w:tab w:val="right" w:leader="dot" w:pos="10456"/>
        </w:tabs>
        <w:rPr>
          <w:noProof/>
        </w:rPr>
      </w:pPr>
      <w:hyperlink w:anchor="_Toc227155735" w:history="1">
        <w:r w:rsidR="007B771F" w:rsidRPr="001548CE">
          <w:rPr>
            <w:rStyle w:val="af6"/>
            <w:rFonts w:ascii="UD デジタル 教科書体 NP-R" w:eastAsia="UD デジタル 教科書体 NP-R"/>
            <w:b/>
            <w:noProof/>
          </w:rPr>
          <w:t xml:space="preserve">２5章　</w:t>
        </w:r>
        <w:r w:rsidR="007B771F" w:rsidRPr="001548CE">
          <w:rPr>
            <w:rStyle w:val="af6"/>
            <w:noProof/>
          </w:rPr>
          <w:t>ＰＣ工法による</w:t>
        </w:r>
        <w:r w:rsidR="007B771F" w:rsidRPr="001548CE">
          <w:rPr>
            <w:rStyle w:val="af6"/>
            <w:rFonts w:ascii="UD デジタル 教科書体 NP-R" w:eastAsia="UD デジタル 教科書体 NP-R"/>
            <w:b/>
            <w:noProof/>
          </w:rPr>
          <w:t>工事</w:t>
        </w:r>
        <w:r w:rsidR="007B771F">
          <w:rPr>
            <w:noProof/>
            <w:webHidden/>
          </w:rPr>
          <w:tab/>
        </w:r>
        <w:r w:rsidR="007B771F">
          <w:rPr>
            <w:noProof/>
            <w:webHidden/>
          </w:rPr>
          <w:fldChar w:fldCharType="begin"/>
        </w:r>
        <w:r w:rsidR="007B771F">
          <w:rPr>
            <w:noProof/>
            <w:webHidden/>
          </w:rPr>
          <w:instrText xml:space="preserve"> PAGEREF _Toc227155735 \h </w:instrText>
        </w:r>
        <w:r w:rsidR="007B771F">
          <w:rPr>
            <w:noProof/>
            <w:webHidden/>
          </w:rPr>
        </w:r>
        <w:r w:rsidR="007B771F">
          <w:rPr>
            <w:noProof/>
            <w:webHidden/>
          </w:rPr>
          <w:fldChar w:fldCharType="separate"/>
        </w:r>
        <w:r w:rsidR="007B771F">
          <w:rPr>
            <w:noProof/>
            <w:webHidden/>
          </w:rPr>
          <w:t>- 101 -</w:t>
        </w:r>
        <w:r w:rsidR="007B771F">
          <w:rPr>
            <w:noProof/>
            <w:webHidden/>
          </w:rPr>
          <w:fldChar w:fldCharType="end"/>
        </w:r>
      </w:hyperlink>
    </w:p>
    <w:p w:rsidR="007B771F" w:rsidRDefault="002B15F6">
      <w:pPr>
        <w:pStyle w:val="11"/>
        <w:tabs>
          <w:tab w:val="right" w:leader="dot" w:pos="10456"/>
        </w:tabs>
        <w:rPr>
          <w:noProof/>
        </w:rPr>
      </w:pPr>
      <w:hyperlink w:anchor="_Toc227155736" w:history="1">
        <w:r w:rsidR="007B771F" w:rsidRPr="001548CE">
          <w:rPr>
            <w:rStyle w:val="af6"/>
            <w:rFonts w:ascii="UD デジタル 教科書体 NP-R" w:eastAsia="UD デジタル 教科書体 NP-R"/>
            <w:b/>
            <w:noProof/>
          </w:rPr>
          <w:t>材料・工法等参考品目リスト</w:t>
        </w:r>
        <w:r w:rsidR="007B771F">
          <w:rPr>
            <w:noProof/>
            <w:webHidden/>
          </w:rPr>
          <w:tab/>
        </w:r>
        <w:r w:rsidR="007B771F">
          <w:rPr>
            <w:noProof/>
            <w:webHidden/>
          </w:rPr>
          <w:fldChar w:fldCharType="begin"/>
        </w:r>
        <w:r w:rsidR="007B771F">
          <w:rPr>
            <w:noProof/>
            <w:webHidden/>
          </w:rPr>
          <w:instrText xml:space="preserve"> PAGEREF _Toc227155736 \h </w:instrText>
        </w:r>
        <w:r w:rsidR="007B771F">
          <w:rPr>
            <w:noProof/>
            <w:webHidden/>
          </w:rPr>
        </w:r>
        <w:r w:rsidR="007B771F">
          <w:rPr>
            <w:noProof/>
            <w:webHidden/>
          </w:rPr>
          <w:fldChar w:fldCharType="separate"/>
        </w:r>
        <w:r w:rsidR="007B771F">
          <w:rPr>
            <w:noProof/>
            <w:webHidden/>
          </w:rPr>
          <w:t>- 101 -</w:t>
        </w:r>
        <w:r w:rsidR="007B771F">
          <w:rPr>
            <w:noProof/>
            <w:webHidden/>
          </w:rPr>
          <w:fldChar w:fldCharType="end"/>
        </w:r>
      </w:hyperlink>
    </w:p>
    <w:p w:rsidR="00613F23" w:rsidRDefault="00831BB3" w:rsidP="00661C0C">
      <w:r>
        <w:fldChar w:fldCharType="end"/>
      </w:r>
    </w:p>
    <w:p w:rsidR="00661C0C" w:rsidRDefault="00661C0C" w:rsidP="004C2277">
      <w:pPr>
        <w:spacing w:line="120" w:lineRule="exact"/>
      </w:pPr>
      <w:r>
        <w:br w:type="column"/>
      </w:r>
    </w:p>
    <w:p w:rsidR="00661C0C" w:rsidRDefault="004C2277" w:rsidP="004C2277">
      <w:pPr>
        <w:pStyle w:val="1"/>
      </w:pPr>
      <w:bookmarkStart w:id="1" w:name="_Toc227155710"/>
      <w:r>
        <w:rPr>
          <w:rFonts w:hint="eastAsia"/>
        </w:rPr>
        <w:t>総則</w:t>
      </w:r>
      <w:bookmarkEnd w:id="1"/>
    </w:p>
    <w:tbl>
      <w:tblPr>
        <w:tblStyle w:val="af5"/>
        <w:tblW w:w="10590" w:type="dxa"/>
        <w:tblLook w:val="04A0" w:firstRow="1" w:lastRow="0" w:firstColumn="1" w:lastColumn="0" w:noHBand="0" w:noVBand="1"/>
      </w:tblPr>
      <w:tblGrid>
        <w:gridCol w:w="1837"/>
        <w:gridCol w:w="8753"/>
      </w:tblGrid>
      <w:tr w:rsidR="001775ED" w:rsidRPr="007062C7" w:rsidTr="001775ED">
        <w:trPr>
          <w:trHeight w:val="283"/>
          <w:tblHeader/>
        </w:trPr>
        <w:tc>
          <w:tcPr>
            <w:tcW w:w="1837" w:type="dxa"/>
            <w:shd w:val="clear" w:color="auto" w:fill="000000" w:themeFill="text1"/>
          </w:tcPr>
          <w:p w:rsidR="001775ED" w:rsidRPr="007062C7" w:rsidRDefault="001775ED" w:rsidP="001775ED">
            <w:pPr>
              <w:ind w:left="200" w:hanging="200"/>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項目</w:t>
            </w:r>
          </w:p>
        </w:tc>
        <w:tc>
          <w:tcPr>
            <w:tcW w:w="8753" w:type="dxa"/>
            <w:shd w:val="clear" w:color="auto" w:fill="000000" w:themeFill="text1"/>
          </w:tcPr>
          <w:p w:rsidR="001775ED" w:rsidRPr="007062C7" w:rsidRDefault="001775ED" w:rsidP="001775ED">
            <w:pPr>
              <w:ind w:left="200" w:hanging="200"/>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特記事項</w:t>
            </w:r>
          </w:p>
        </w:tc>
      </w:tr>
      <w:tr w:rsidR="001775ED" w:rsidRPr="007062C7" w:rsidTr="001775ED">
        <w:trPr>
          <w:trHeight w:val="283"/>
        </w:trPr>
        <w:tc>
          <w:tcPr>
            <w:tcW w:w="10590" w:type="dxa"/>
            <w:gridSpan w:val="2"/>
            <w:shd w:val="clear" w:color="auto" w:fill="D9D9D9" w:themeFill="background1" w:themeFillShade="D9"/>
            <w:tcMar>
              <w:left w:w="57" w:type="dxa"/>
              <w:right w:w="28" w:type="dxa"/>
            </w:tcMar>
            <w:vAlign w:val="center"/>
          </w:tcPr>
          <w:p w:rsidR="001775ED" w:rsidRPr="007062C7" w:rsidRDefault="001775ED" w:rsidP="001775ED">
            <w:pPr>
              <w:ind w:left="180" w:hangingChars="100" w:hanging="180"/>
              <w:jc w:val="both"/>
              <w:rPr>
                <w:szCs w:val="18"/>
              </w:rPr>
            </w:pPr>
            <w:r w:rsidRPr="00F02998">
              <w:rPr>
                <w:rFonts w:ascii="UD デジタル 教科書体 NP-R" w:eastAsia="UD デジタル 教科書体 NP-R" w:hint="eastAsia"/>
                <w:szCs w:val="18"/>
              </w:rPr>
              <w:t>契約に関する事項</w:t>
            </w:r>
          </w:p>
        </w:tc>
      </w:tr>
      <w:tr w:rsidR="001775ED" w:rsidRPr="007062C7" w:rsidTr="001775ED">
        <w:tc>
          <w:tcPr>
            <w:tcW w:w="1837" w:type="dxa"/>
            <w:tcMar>
              <w:left w:w="57" w:type="dxa"/>
              <w:right w:w="28" w:type="dxa"/>
            </w:tcMar>
          </w:tcPr>
          <w:p w:rsidR="001775ED" w:rsidRPr="007062C7" w:rsidRDefault="001775ED" w:rsidP="001775ED">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設計図書の適用</w:t>
            </w:r>
          </w:p>
        </w:tc>
        <w:tc>
          <w:tcPr>
            <w:tcW w:w="8753" w:type="dxa"/>
          </w:tcPr>
          <w:p w:rsidR="001775ED" w:rsidRPr="007062C7" w:rsidRDefault="001775ED" w:rsidP="001775ED">
            <w:pPr>
              <w:ind w:left="180" w:hangingChars="100" w:hanging="180"/>
              <w:rPr>
                <w:rFonts w:ascii="UD デジタル 教科書体 NP-R" w:eastAsia="UD デジタル 教科書体 NP-R"/>
                <w:szCs w:val="18"/>
              </w:rPr>
            </w:pPr>
            <w:r w:rsidRPr="007062C7">
              <w:rPr>
                <w:rFonts w:ascii="UD デジタル 教科書体 NP-R" w:eastAsia="UD デジタル 教科書体 NP-R" w:hint="eastAsia"/>
                <w:szCs w:val="18"/>
              </w:rPr>
              <w:t>○本工事は、下記の図書を適用するが、内容に不一致がある場合の優先順位は下記のとおりとする。</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1</w:t>
            </w:r>
            <w:r w:rsidRPr="007062C7">
              <w:rPr>
                <w:rFonts w:ascii="UD デジタル 教科書体 NP-R" w:eastAsia="UD デジタル 教科書体 NP-R" w:hint="eastAsia"/>
                <w:szCs w:val="18"/>
              </w:rPr>
              <w:t>）質疑</w:t>
            </w:r>
            <w:r>
              <w:rPr>
                <w:rFonts w:ascii="UD デジタル 教科書体 NP-R" w:eastAsia="UD デジタル 教科書体 NP-R" w:hint="eastAsia"/>
                <w:szCs w:val="18"/>
              </w:rPr>
              <w:t>回答</w:t>
            </w:r>
            <w:r w:rsidRPr="007062C7">
              <w:rPr>
                <w:rFonts w:ascii="UD デジタル 教科書体 NP-R" w:eastAsia="UD デジタル 教科書体 NP-R" w:hint="eastAsia"/>
                <w:szCs w:val="18"/>
              </w:rPr>
              <w:t>書（追記事項を含む）</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2</w:t>
            </w:r>
            <w:r w:rsidRPr="007062C7">
              <w:rPr>
                <w:rFonts w:ascii="UD デジタル 教科書体 NP-R" w:eastAsia="UD デジタル 教科書体 NP-R" w:hint="eastAsia"/>
                <w:szCs w:val="18"/>
              </w:rPr>
              <w:t>）設計書</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3</w:t>
            </w:r>
            <w:r w:rsidRPr="007062C7">
              <w:rPr>
                <w:rFonts w:ascii="UD デジタル 教科書体 NP-R" w:eastAsia="UD デジタル 教科書体 NP-R" w:hint="eastAsia"/>
                <w:szCs w:val="18"/>
              </w:rPr>
              <w:t>）特記仕様書</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4</w:t>
            </w:r>
            <w:r w:rsidRPr="007062C7">
              <w:rPr>
                <w:rFonts w:ascii="UD デジタル 教科書体 NP-R" w:eastAsia="UD デジタル 教科書体 NP-R" w:hint="eastAsia"/>
                <w:szCs w:val="18"/>
              </w:rPr>
              <w:t>）材料・工法等指定一覧表</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5</w:t>
            </w:r>
            <w:r w:rsidRPr="007062C7">
              <w:rPr>
                <w:rFonts w:ascii="UD デジタル 教科書体 NP-R" w:eastAsia="UD デジタル 教科書体 NP-R" w:hint="eastAsia"/>
                <w:szCs w:val="18"/>
              </w:rPr>
              <w:t>）図面</w:t>
            </w:r>
          </w:p>
          <w:p w:rsidR="001775ED"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6</w:t>
            </w:r>
            <w:r w:rsidR="00911875">
              <w:rPr>
                <w:rFonts w:ascii="UD デジタル 教科書体 NP-R" w:eastAsia="UD デジタル 教科書体 NP-R" w:hint="eastAsia"/>
                <w:szCs w:val="18"/>
              </w:rPr>
              <w:t>-1</w:t>
            </w:r>
            <w:r w:rsidRPr="007062C7">
              <w:rPr>
                <w:rFonts w:ascii="UD デジタル 教科書体 NP-R" w:eastAsia="UD デジタル 教科書体 NP-R" w:hint="eastAsia"/>
                <w:szCs w:val="18"/>
              </w:rPr>
              <w:t>）国土交通省大臣官房官庁営繕部監修・</w:t>
            </w:r>
            <w:hyperlink r:id="rId8" w:history="1">
              <w:r w:rsidRPr="007062C7">
                <w:rPr>
                  <w:rStyle w:val="af6"/>
                  <w:rFonts w:ascii="UD デジタル 教科書体 NP-R" w:eastAsia="UD デジタル 教科書体 NP-R" w:hint="eastAsia"/>
                  <w:szCs w:val="18"/>
                </w:rPr>
                <w:t>公共建築工事標準仕様書・令和</w:t>
              </w:r>
              <w:r>
                <w:rPr>
                  <w:rStyle w:val="af6"/>
                  <w:rFonts w:ascii="UD デジタル 教科書体 NP-R" w:eastAsia="UD デジタル 教科書体 NP-R" w:hint="eastAsia"/>
                  <w:szCs w:val="18"/>
                </w:rPr>
                <w:t>７</w:t>
              </w:r>
              <w:r w:rsidRPr="007062C7">
                <w:rPr>
                  <w:rStyle w:val="af6"/>
                  <w:rFonts w:ascii="UD デジタル 教科書体 NP-R" w:eastAsia="UD デジタル 教科書体 NP-R" w:hint="eastAsia"/>
                  <w:szCs w:val="18"/>
                </w:rPr>
                <w:t>年版</w:t>
              </w:r>
            </w:hyperlink>
            <w:r w:rsidRPr="007062C7">
              <w:rPr>
                <w:rFonts w:ascii="UD デジタル 教科書体 NP-R" w:eastAsia="UD デジタル 教科書体 NP-R" w:hint="eastAsia"/>
                <w:szCs w:val="18"/>
              </w:rPr>
              <w:t>〔令和</w:t>
            </w:r>
            <w:r>
              <w:rPr>
                <w:rFonts w:ascii="UD デジタル 教科書体 NP-R" w:eastAsia="UD デジタル 教科書体 NP-R" w:hint="eastAsia"/>
                <w:szCs w:val="18"/>
              </w:rPr>
              <w:t>７</w:t>
            </w:r>
            <w:r w:rsidRPr="007062C7">
              <w:rPr>
                <w:rFonts w:ascii="UD デジタル 教科書体 NP-R" w:eastAsia="UD デジタル 教科書体 NP-R" w:hint="eastAsia"/>
                <w:szCs w:val="18"/>
              </w:rPr>
              <w:t>年3月改定〕（以下、「標準仕様書」</w:t>
            </w:r>
            <w:r>
              <w:rPr>
                <w:rFonts w:ascii="UD デジタル 教科書体 NP-R" w:eastAsia="UD デジタル 教科書体 NP-R" w:hint="eastAsia"/>
                <w:szCs w:val="18"/>
              </w:rPr>
              <w:t>または「標仕」</w:t>
            </w:r>
            <w:r w:rsidRPr="007062C7">
              <w:rPr>
                <w:rFonts w:ascii="UD デジタル 教科書体 NP-R" w:eastAsia="UD デジタル 教科書体 NP-R" w:hint="eastAsia"/>
                <w:szCs w:val="18"/>
              </w:rPr>
              <w:t>という。）</w:t>
            </w:r>
          </w:p>
          <w:p w:rsidR="00911875" w:rsidRPr="001D65DE" w:rsidRDefault="00911875" w:rsidP="001775ED">
            <w:pPr>
              <w:ind w:left="540" w:hangingChars="300" w:hanging="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6-2）</w:t>
            </w:r>
            <w:r w:rsidRPr="001D65DE">
              <w:rPr>
                <w:rFonts w:ascii="UD デジタル 教科書体 NP-R" w:eastAsia="UD デジタル 教科書体 NP-R" w:hint="eastAsia"/>
                <w:color w:val="000000" w:themeColor="text1"/>
                <w:szCs w:val="18"/>
              </w:rPr>
              <w:t>公共住宅事業者等連絡協議会編集・公共住宅建設工事共通仕様書、同別冊機材の品質・性能基準・令和元年度版（以下、２冊を併せて「事連協仕様書」という）（以下、（</w:t>
            </w:r>
            <w:r w:rsidRPr="001D65DE">
              <w:rPr>
                <w:rFonts w:ascii="UD デジタル 教科書体 NP-R" w:eastAsia="UD デジタル 教科書体 NP-R"/>
                <w:color w:val="000000" w:themeColor="text1"/>
                <w:szCs w:val="18"/>
              </w:rPr>
              <w:t>6-1）（6-2）を併せて</w:t>
            </w:r>
            <w:r w:rsidRPr="001D65DE">
              <w:rPr>
                <w:rFonts w:ascii="UD デジタル 教科書体 NP-R" w:eastAsia="UD デジタル 教科書体 NP-R" w:hint="eastAsia"/>
                <w:color w:val="000000" w:themeColor="text1"/>
                <w:szCs w:val="18"/>
              </w:rPr>
              <w:t>「標準仕様書等」という）</w:t>
            </w:r>
          </w:p>
          <w:p w:rsidR="001775ED" w:rsidRPr="007062C7" w:rsidRDefault="001775ED" w:rsidP="001775ED">
            <w:pPr>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7</w:t>
            </w:r>
            <w:r w:rsidRPr="007062C7">
              <w:rPr>
                <w:rFonts w:ascii="UD デジタル 教科書体 NP-R" w:eastAsia="UD デジタル 教科書体 NP-R" w:hint="eastAsia"/>
                <w:szCs w:val="18"/>
              </w:rPr>
              <w:t>）国土交通省大臣官房官庁営繕部監修・</w:t>
            </w:r>
            <w:hyperlink r:id="rId9" w:history="1">
              <w:r w:rsidRPr="007062C7">
                <w:rPr>
                  <w:rStyle w:val="af6"/>
                  <w:rFonts w:ascii="UD デジタル 教科書体 NP-R" w:eastAsia="UD デジタル 教科書体 NP-R" w:hint="eastAsia"/>
                  <w:szCs w:val="18"/>
                </w:rPr>
                <w:t>公共建築改修工事標準仕様書・令和</w:t>
              </w:r>
              <w:r>
                <w:rPr>
                  <w:rStyle w:val="af6"/>
                  <w:rFonts w:ascii="UD デジタル 教科書体 NP-R" w:eastAsia="UD デジタル 教科書体 NP-R" w:hint="eastAsia"/>
                  <w:szCs w:val="18"/>
                </w:rPr>
                <w:t>７</w:t>
              </w:r>
              <w:r w:rsidRPr="007062C7">
                <w:rPr>
                  <w:rStyle w:val="af6"/>
                  <w:rFonts w:ascii="UD デジタル 教科書体 NP-R" w:eastAsia="UD デジタル 教科書体 NP-R" w:hint="eastAsia"/>
                  <w:szCs w:val="18"/>
                </w:rPr>
                <w:t>年版</w:t>
              </w:r>
            </w:hyperlink>
            <w:r w:rsidRPr="007062C7">
              <w:rPr>
                <w:rFonts w:ascii="UD デジタル 教科書体 NP-R" w:eastAsia="UD デジタル 教科書体 NP-R" w:hint="eastAsia"/>
                <w:szCs w:val="18"/>
              </w:rPr>
              <w:t>〔令和</w:t>
            </w:r>
            <w:r>
              <w:rPr>
                <w:rFonts w:ascii="UD デジタル 教科書体 NP-R" w:eastAsia="UD デジタル 教科書体 NP-R" w:hint="eastAsia"/>
                <w:szCs w:val="18"/>
              </w:rPr>
              <w:t>７</w:t>
            </w:r>
            <w:r w:rsidRPr="007062C7">
              <w:rPr>
                <w:rFonts w:ascii="UD デジタル 教科書体 NP-R" w:eastAsia="UD デジタル 教科書体 NP-R" w:hint="eastAsia"/>
                <w:szCs w:val="18"/>
              </w:rPr>
              <w:t>年3月改定〕（以下、「改修標準仕様書」</w:t>
            </w:r>
            <w:r>
              <w:rPr>
                <w:rFonts w:ascii="UD デジタル 教科書体 NP-R" w:eastAsia="UD デジタル 教科書体 NP-R" w:hint="eastAsia"/>
                <w:szCs w:val="18"/>
              </w:rPr>
              <w:t>または「改仕」</w:t>
            </w:r>
            <w:r w:rsidRPr="007062C7">
              <w:rPr>
                <w:rFonts w:ascii="UD デジタル 教科書体 NP-R" w:eastAsia="UD デジタル 教科書体 NP-R" w:hint="eastAsia"/>
                <w:szCs w:val="18"/>
              </w:rPr>
              <w:t>という。）</w:t>
            </w:r>
          </w:p>
          <w:p w:rsidR="001775ED" w:rsidRDefault="001775ED" w:rsidP="001775ED">
            <w:pPr>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8</w:t>
            </w:r>
            <w:r w:rsidRPr="007062C7">
              <w:rPr>
                <w:rFonts w:ascii="UD デジタル 教科書体 NP-R" w:eastAsia="UD デジタル 教科書体 NP-R" w:hint="eastAsia"/>
                <w:szCs w:val="18"/>
              </w:rPr>
              <w:t>）</w:t>
            </w:r>
            <w:r w:rsidRPr="009E0992">
              <w:rPr>
                <w:rFonts w:ascii="UD デジタル 教科書体 NP-R" w:eastAsia="UD デジタル 教科書体 NP-R" w:hint="eastAsia"/>
                <w:szCs w:val="18"/>
              </w:rPr>
              <w:t>国土交通省大臣官房官庁営繕部監修・</w:t>
            </w:r>
            <w:hyperlink r:id="rId10" w:history="1">
              <w:r w:rsidRPr="009E0992">
                <w:rPr>
                  <w:rStyle w:val="af6"/>
                  <w:rFonts w:ascii="UD デジタル 教科書体 NP-R" w:eastAsia="UD デジタル 教科書体 NP-R" w:hint="eastAsia"/>
                  <w:szCs w:val="18"/>
                </w:rPr>
                <w:t>建築物解体工事共通仕様書・令和</w:t>
              </w:r>
              <w:r w:rsidRPr="009E0992">
                <w:rPr>
                  <w:rStyle w:val="af6"/>
                  <w:rFonts w:ascii="UD デジタル 教科書体 NP-R" w:eastAsia="UD デジタル 教科書体 NP-R"/>
                  <w:szCs w:val="18"/>
                </w:rPr>
                <w:t>4年版</w:t>
              </w:r>
            </w:hyperlink>
            <w:r w:rsidRPr="009E0992">
              <w:rPr>
                <w:rFonts w:ascii="UD デジタル 教科書体 NP-R" w:eastAsia="UD デジタル 教科書体 NP-R"/>
                <w:szCs w:val="18"/>
              </w:rPr>
              <w:t>（以下、「解体仕様書」</w:t>
            </w:r>
            <w:r>
              <w:rPr>
                <w:rFonts w:ascii="UD デジタル 教科書体 NP-R" w:eastAsia="UD デジタル 教科書体 NP-R" w:hint="eastAsia"/>
                <w:szCs w:val="18"/>
              </w:rPr>
              <w:t>または「解仕」</w:t>
            </w:r>
            <w:r w:rsidRPr="009E0992">
              <w:rPr>
                <w:rFonts w:ascii="UD デジタル 教科書体 NP-R" w:eastAsia="UD デジタル 教科書体 NP-R"/>
                <w:szCs w:val="18"/>
              </w:rPr>
              <w:t>と</w:t>
            </w:r>
            <w:r>
              <w:rPr>
                <w:rFonts w:ascii="UD デジタル 教科書体 NP-R" w:eastAsia="UD デジタル 教科書体 NP-R" w:hint="eastAsia"/>
                <w:szCs w:val="18"/>
              </w:rPr>
              <w:t>いう</w:t>
            </w:r>
            <w:r w:rsidRPr="009E0992">
              <w:rPr>
                <w:rFonts w:ascii="UD デジタル 教科書体 NP-R" w:eastAsia="UD デジタル 教科書体 NP-R"/>
                <w:szCs w:val="18"/>
              </w:rPr>
              <w:t>）</w:t>
            </w:r>
          </w:p>
          <w:p w:rsidR="001775ED" w:rsidRDefault="001775ED" w:rsidP="001775ED">
            <w:pPr>
              <w:spacing w:afterLines="20" w:after="72"/>
              <w:ind w:left="495" w:hangingChars="275" w:hanging="495"/>
              <w:rPr>
                <w:rFonts w:ascii="UD デジタル 教科書体 NP-R" w:eastAsia="UD デジタル 教科書体 NP-R"/>
                <w:szCs w:val="18"/>
              </w:rPr>
            </w:pPr>
            <w:r>
              <w:rPr>
                <w:rFonts w:ascii="UD デジタル 教科書体 NP-R" w:eastAsia="UD デジタル 教科書体 NP-R" w:hint="eastAsia"/>
                <w:szCs w:val="18"/>
              </w:rPr>
              <w:t>（9）</w:t>
            </w:r>
            <w:r w:rsidRPr="007062C7">
              <w:rPr>
                <w:rFonts w:ascii="UD デジタル 教科書体 NP-R" w:eastAsia="UD デジタル 教科書体 NP-R" w:hint="eastAsia"/>
                <w:szCs w:val="18"/>
              </w:rPr>
              <w:t>国土交通省大臣官房官庁営繕部監修・</w:t>
            </w:r>
            <w:hyperlink r:id="rId11" w:history="1">
              <w:r w:rsidRPr="007062C7">
                <w:rPr>
                  <w:rStyle w:val="af6"/>
                  <w:rFonts w:ascii="UD デジタル 教科書体 NP-R" w:eastAsia="UD デジタル 教科書体 NP-R" w:hint="eastAsia"/>
                  <w:szCs w:val="18"/>
                </w:rPr>
                <w:t>公共建築木造工事標準仕様書・令和</w:t>
              </w:r>
              <w:r>
                <w:rPr>
                  <w:rStyle w:val="af6"/>
                  <w:rFonts w:ascii="UD デジタル 教科書体 NP-R" w:eastAsia="UD デジタル 教科書体 NP-R" w:hint="eastAsia"/>
                  <w:szCs w:val="18"/>
                </w:rPr>
                <w:t>７</w:t>
              </w:r>
              <w:r w:rsidRPr="007062C7">
                <w:rPr>
                  <w:rStyle w:val="af6"/>
                  <w:rFonts w:ascii="UD デジタル 教科書体 NP-R" w:eastAsia="UD デジタル 教科書体 NP-R" w:hint="eastAsia"/>
                  <w:szCs w:val="18"/>
                </w:rPr>
                <w:t>年版</w:t>
              </w:r>
            </w:hyperlink>
            <w:r w:rsidRPr="007062C7">
              <w:rPr>
                <w:rFonts w:ascii="UD デジタル 教科書体 NP-R" w:eastAsia="UD デジタル 教科書体 NP-R" w:hint="eastAsia"/>
                <w:szCs w:val="18"/>
              </w:rPr>
              <w:t>〔令和</w:t>
            </w:r>
            <w:r>
              <w:rPr>
                <w:rFonts w:ascii="UD デジタル 教科書体 NP-R" w:eastAsia="UD デジタル 教科書体 NP-R" w:hint="eastAsia"/>
                <w:szCs w:val="18"/>
              </w:rPr>
              <w:t>７</w:t>
            </w:r>
            <w:r w:rsidRPr="007062C7">
              <w:rPr>
                <w:rFonts w:ascii="UD デジタル 教科書体 NP-R" w:eastAsia="UD デジタル 教科書体 NP-R" w:hint="eastAsia"/>
                <w:szCs w:val="18"/>
              </w:rPr>
              <w:t>年3月改定〕（以下、「木造標準仕様書」</w:t>
            </w:r>
            <w:r>
              <w:rPr>
                <w:rFonts w:ascii="UD デジタル 教科書体 NP-R" w:eastAsia="UD デジタル 教科書体 NP-R" w:hint="eastAsia"/>
                <w:szCs w:val="18"/>
              </w:rPr>
              <w:t>または「木仕」</w:t>
            </w:r>
            <w:r w:rsidRPr="007062C7">
              <w:rPr>
                <w:rFonts w:ascii="UD デジタル 教科書体 NP-R" w:eastAsia="UD デジタル 教科書体 NP-R" w:hint="eastAsia"/>
                <w:szCs w:val="18"/>
              </w:rPr>
              <w:t>という。）</w:t>
            </w:r>
          </w:p>
          <w:p w:rsidR="00911875" w:rsidRPr="001D65DE" w:rsidRDefault="00911875" w:rsidP="00A473AA">
            <w:pPr>
              <w:ind w:left="540" w:hangingChars="300" w:hanging="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○標準仕様書等の適用範囲は次の通りとする。</w:t>
            </w:r>
          </w:p>
          <w:p w:rsidR="003A1ADB" w:rsidRPr="001D65DE" w:rsidRDefault="00911875" w:rsidP="00A473AA">
            <w:pPr>
              <w:ind w:leftChars="100" w:left="540" w:hangingChars="200" w:hanging="360"/>
              <w:rPr>
                <w:rFonts w:ascii="UD デジタル 教科書体 NP-R" w:eastAsia="UD デジタル 教科書体 NP-R"/>
                <w:color w:val="000000" w:themeColor="text1"/>
                <w:szCs w:val="18"/>
              </w:rPr>
            </w:pPr>
            <w:r w:rsidRPr="001D65DE">
              <w:rPr>
                <w:rFonts w:ascii="UD デジタル 教科書体 NP-R" w:eastAsia="UD デジタル 教科書体 NP-R"/>
                <w:color w:val="000000" w:themeColor="text1"/>
                <w:szCs w:val="18"/>
              </w:rPr>
              <w:t>1章～9章は「標準仕様書」を優先して適用し、記載が無い場合は「事連協仕様書」を適用する。</w:t>
            </w:r>
          </w:p>
          <w:p w:rsidR="003A1ADB" w:rsidRPr="001D65DE" w:rsidRDefault="00911875" w:rsidP="00A473AA">
            <w:pPr>
              <w:ind w:leftChars="100" w:left="540" w:hangingChars="200" w:hanging="360"/>
              <w:rPr>
                <w:rFonts w:ascii="UD デジタル 教科書体 NP-R" w:eastAsia="UD デジタル 教科書体 NP-R"/>
                <w:color w:val="000000" w:themeColor="text1"/>
                <w:szCs w:val="18"/>
              </w:rPr>
            </w:pPr>
            <w:r w:rsidRPr="001D65DE">
              <w:rPr>
                <w:rFonts w:ascii="UD デジタル 教科書体 NP-R" w:eastAsia="UD デジタル 教科書体 NP-R"/>
                <w:color w:val="000000" w:themeColor="text1"/>
                <w:szCs w:val="18"/>
              </w:rPr>
              <w:t>9章以降は「事連協仕様書」を優先して適用し、記載が無い場合は「標準仕様書」を適用する。</w:t>
            </w:r>
          </w:p>
          <w:p w:rsidR="00911875" w:rsidRPr="003A1ADB" w:rsidRDefault="00911875" w:rsidP="00A473AA">
            <w:pPr>
              <w:ind w:leftChars="100" w:left="540" w:hangingChars="200" w:hanging="36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ただし､特記仕様書の各章において､優先順位を特記した場合は､それを適用する。</w:t>
            </w:r>
          </w:p>
        </w:tc>
      </w:tr>
      <w:tr w:rsidR="001775ED" w:rsidRPr="00AC60F0" w:rsidTr="001775ED">
        <w:tc>
          <w:tcPr>
            <w:tcW w:w="1837" w:type="dxa"/>
            <w:tcMar>
              <w:left w:w="57" w:type="dxa"/>
              <w:right w:w="28" w:type="dxa"/>
            </w:tcMar>
          </w:tcPr>
          <w:p w:rsidR="001775ED" w:rsidRPr="007062C7"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特記仕様書の取扱い</w:t>
            </w:r>
          </w:p>
        </w:tc>
        <w:tc>
          <w:tcPr>
            <w:tcW w:w="8753" w:type="dxa"/>
          </w:tcPr>
          <w:p w:rsidR="001775ED" w:rsidRPr="007062C7" w:rsidRDefault="001775ED" w:rsidP="001775ED">
            <w:pPr>
              <w:rPr>
                <w:rFonts w:ascii="UD デジタル 教科書体 NP-R" w:eastAsia="UD デジタル 教科書体 NP-R"/>
              </w:rPr>
            </w:pPr>
            <w:r w:rsidRPr="007062C7">
              <w:rPr>
                <w:rFonts w:ascii="UD デジタル 教科書体 NP-R" w:eastAsia="UD デジタル 教科書体 NP-R" w:hint="eastAsia"/>
              </w:rPr>
              <w:t>○特記仕様書の取扱いは下記による。</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1</w:t>
            </w:r>
            <w:r w:rsidRPr="007062C7">
              <w:rPr>
                <w:rFonts w:ascii="UD デジタル 教科書体 NP-R" w:eastAsia="UD デジタル 教科書体 NP-R" w:hint="eastAsia"/>
                <w:szCs w:val="18"/>
              </w:rPr>
              <w:t>）項目欄は</w:t>
            </w:r>
            <w:r>
              <w:rPr>
                <w:rFonts w:ascii="UD デジタル 教科書体 NP-R" w:eastAsia="UD デジタル 教科書体 NP-R" w:hint="eastAsia"/>
                <w:szCs w:val="18"/>
              </w:rPr>
              <w:t>「・」印</w:t>
            </w:r>
            <w:r w:rsidRPr="007062C7">
              <w:rPr>
                <w:rFonts w:ascii="UD デジタル 教科書体 NP-R" w:eastAsia="UD デジタル 教科書体 NP-R" w:hint="eastAsia"/>
                <w:szCs w:val="18"/>
              </w:rPr>
              <w:t>に○印をつけた</w:t>
            </w:r>
            <w:r>
              <w:rPr>
                <w:rFonts w:ascii="UD デジタル 教科書体 NP-R" w:eastAsia="UD デジタル 教科書体 NP-R" w:hint="eastAsia"/>
                <w:szCs w:val="18"/>
              </w:rPr>
              <w:t>「</w:t>
            </w:r>
            <w:r>
              <w:r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F00D16">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szCs w:val="18"/>
              </w:rPr>
              <w:fldChar w:fldCharType="end"/>
            </w:r>
            <w:r>
              <w:rPr>
                <w:rFonts w:ascii="UD デジタル 教科書体 NP-R" w:eastAsia="UD デジタル 教科書体 NP-R" w:hint="eastAsia"/>
                <w:szCs w:val="18"/>
              </w:rPr>
              <w:t>」印があるもの</w:t>
            </w:r>
            <w:r w:rsidRPr="007062C7">
              <w:rPr>
                <w:rFonts w:ascii="UD デジタル 教科書体 NP-R" w:eastAsia="UD デジタル 教科書体 NP-R" w:hint="eastAsia"/>
                <w:szCs w:val="18"/>
              </w:rPr>
              <w:t>を適用する。</w:t>
            </w:r>
          </w:p>
          <w:p w:rsidR="001775ED" w:rsidRPr="007062C7" w:rsidRDefault="001775ED" w:rsidP="001775ED">
            <w:pPr>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2</w:t>
            </w:r>
            <w:r w:rsidRPr="007062C7">
              <w:rPr>
                <w:rFonts w:ascii="UD デジタル 教科書体 NP-R" w:eastAsia="UD デジタル 教科書体 NP-R" w:hint="eastAsia"/>
                <w:szCs w:val="18"/>
              </w:rPr>
              <w:t>）特記事項欄は、○印を付けたもの又は※印があるものを適用し、同じ項目の選択事項においては○印を優先する。ただし、○印と</w:t>
            </w:r>
            <w:r>
              <w:r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54156E">
              <w:rPr>
                <w:rFonts w:ascii="UD デジタル 教科書体 NP-R" w:eastAsia="UD デジタル 教科書体 NP-R" w:hint="eastAsia"/>
                <w:position w:val="-3"/>
                <w:sz w:val="27"/>
                <w:szCs w:val="18"/>
              </w:rPr>
              <w:instrText>○</w:instrText>
            </w:r>
            <w:r>
              <w:rPr>
                <w:rFonts w:ascii="UD デジタル 教科書体 NP-R" w:eastAsia="UD デジタル 教科書体 NP-R" w:hint="eastAsia"/>
                <w:szCs w:val="18"/>
              </w:rPr>
              <w:instrText>,※)</w:instrText>
            </w:r>
            <w:r>
              <w:rPr>
                <w:szCs w:val="18"/>
              </w:rPr>
              <w:fldChar w:fldCharType="end"/>
            </w:r>
            <w:r w:rsidRPr="007062C7">
              <w:rPr>
                <w:rFonts w:ascii="UD デジタル 教科書体 NP-R" w:eastAsia="UD デジタル 教科書体 NP-R" w:hint="eastAsia"/>
                <w:szCs w:val="18"/>
              </w:rPr>
              <w:t>印のある場合は共に適用する。</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3</w:t>
            </w:r>
            <w:r w:rsidRPr="007062C7">
              <w:rPr>
                <w:rFonts w:ascii="UD デジタル 教科書体 NP-R" w:eastAsia="UD デジタル 教科書体 NP-R" w:hint="eastAsia"/>
                <w:szCs w:val="18"/>
              </w:rPr>
              <w:t>）選択された特記事項欄に付随する備考欄は、全て適用する。</w:t>
            </w:r>
          </w:p>
          <w:p w:rsidR="001775ED" w:rsidRPr="007062C7" w:rsidRDefault="001775ED" w:rsidP="001775ED">
            <w:pPr>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4</w:t>
            </w:r>
            <w:r w:rsidRPr="007062C7">
              <w:rPr>
                <w:rFonts w:ascii="UD デジタル 教科書体 NP-R" w:eastAsia="UD デジタル 教科書体 NP-R" w:hint="eastAsia"/>
                <w:szCs w:val="18"/>
              </w:rPr>
              <w:t>）項目欄に○印があり、特記事項欄に記入のない場合、その項目は標準仕様書</w:t>
            </w:r>
            <w:r w:rsidR="00826340">
              <w:rPr>
                <w:rFonts w:ascii="UD デジタル 教科書体 NP-R" w:eastAsia="UD デジタル 教科書体 NP-R" w:hint="eastAsia"/>
                <w:szCs w:val="18"/>
              </w:rPr>
              <w:t>等</w:t>
            </w:r>
            <w:r w:rsidRPr="007062C7">
              <w:rPr>
                <w:rFonts w:ascii="UD デジタル 教科書体 NP-R" w:eastAsia="UD デジタル 教科書体 NP-R" w:hint="eastAsia"/>
                <w:szCs w:val="18"/>
              </w:rPr>
              <w:t>又は改修標準仕様書の本文通り適用する。</w:t>
            </w:r>
          </w:p>
          <w:p w:rsidR="001775ED" w:rsidRPr="007062C7" w:rsidRDefault="001775ED" w:rsidP="001775ED">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5</w:t>
            </w:r>
            <w:r w:rsidRPr="007062C7">
              <w:rPr>
                <w:rFonts w:ascii="UD デジタル 教科書体 NP-R" w:eastAsia="UD デジタル 教科書体 NP-R" w:hint="eastAsia"/>
                <w:szCs w:val="18"/>
              </w:rPr>
              <w:t>）特記事項欄のＡ、Ｂなどの符号は、標準仕様書</w:t>
            </w:r>
            <w:r w:rsidR="00826340">
              <w:rPr>
                <w:rFonts w:ascii="UD デジタル 教科書体 NP-R" w:eastAsia="UD デジタル 教科書体 NP-R" w:hint="eastAsia"/>
                <w:szCs w:val="18"/>
              </w:rPr>
              <w:t>等</w:t>
            </w:r>
            <w:r>
              <w:rPr>
                <w:rFonts w:ascii="UD デジタル 教科書体 NP-R" w:eastAsia="UD デジタル 教科書体 NP-R" w:hint="eastAsia"/>
                <w:szCs w:val="18"/>
              </w:rPr>
              <w:t>又は</w:t>
            </w:r>
            <w:r w:rsidRPr="007062C7">
              <w:rPr>
                <w:rFonts w:ascii="UD デジタル 教科書体 NP-R" w:eastAsia="UD デジタル 教科書体 NP-R" w:hint="eastAsia"/>
                <w:szCs w:val="18"/>
              </w:rPr>
              <w:t>改修標準仕様書の符号とする。</w:t>
            </w:r>
          </w:p>
          <w:p w:rsidR="001775ED" w:rsidRPr="00202BBC" w:rsidRDefault="001775ED" w:rsidP="001775ED">
            <w:pPr>
              <w:spacing w:afterLines="20" w:after="72"/>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6</w:t>
            </w:r>
            <w:r w:rsidRPr="007062C7">
              <w:rPr>
                <w:rFonts w:ascii="UD デジタル 教科書体 NP-R" w:eastAsia="UD デジタル 教科書体 NP-R" w:hint="eastAsia"/>
                <w:szCs w:val="18"/>
              </w:rPr>
              <w:t>）</w:t>
            </w:r>
            <w:r w:rsidRPr="00202BBC">
              <w:rPr>
                <w:rFonts w:ascii="UD デジタル 教科書体 NP-R" w:eastAsia="UD デジタル 教科書体 NP-R" w:hint="eastAsia"/>
                <w:szCs w:val="18"/>
              </w:rPr>
              <w:t>本特記仕様書のリンク先の記載内容は、上記「設計図書の適用」において設計図書とされたもの以外は参考資料として取り扱う。ただし、標準仕様書</w:t>
            </w:r>
            <w:r w:rsidR="00826340">
              <w:rPr>
                <w:rFonts w:ascii="UD デジタル 教科書体 NP-R" w:eastAsia="UD デジタル 教科書体 NP-R" w:hint="eastAsia"/>
                <w:szCs w:val="18"/>
              </w:rPr>
              <w:t>等</w:t>
            </w:r>
            <w:r w:rsidRPr="00202BBC">
              <w:rPr>
                <w:rFonts w:ascii="UD デジタル 教科書体 NP-R" w:eastAsia="UD デジタル 教科書体 NP-R" w:hint="eastAsia"/>
                <w:szCs w:val="18"/>
              </w:rPr>
              <w:t>及び改修標準仕様書等において「JIS A〇〇〇〇による」等と記載されている場合、その内容が設計図書となるので注意すること。</w:t>
            </w:r>
          </w:p>
          <w:p w:rsidR="001775ED" w:rsidRPr="007062C7" w:rsidRDefault="001775ED" w:rsidP="001775ED">
            <w:pPr>
              <w:spacing w:afterLines="20" w:after="72"/>
              <w:ind w:left="495" w:hangingChars="275" w:hanging="495"/>
              <w:rPr>
                <w:rFonts w:ascii="UD デジタル 教科書体 NP-R" w:eastAsia="UD デジタル 教科書体 NP-R"/>
                <w:szCs w:val="18"/>
              </w:rPr>
            </w:pPr>
            <w:r w:rsidRPr="00202BBC">
              <w:rPr>
                <w:rFonts w:ascii="UD デジタル 教科書体 NP-R" w:eastAsia="UD デジタル 教科書体 NP-R" w:hint="eastAsia"/>
                <w:szCs w:val="18"/>
              </w:rPr>
              <w:t>（7）本特記仕様書の「JIS A〇〇〇〇」のリンク先は利便性を優先し、民間が運営する「日本産業規格の簡易閲覧用ウェブサイト」としている。そのため、工事の施工にあたっては、「日本産業標準調査会ウェブサイト」で最新の情報を確認すること。</w:t>
            </w:r>
          </w:p>
        </w:tc>
      </w:tr>
      <w:tr w:rsidR="001775ED" w:rsidRPr="007062C7" w:rsidTr="001775ED">
        <w:tc>
          <w:tcPr>
            <w:tcW w:w="1837" w:type="dxa"/>
            <w:tcMar>
              <w:left w:w="57" w:type="dxa"/>
              <w:right w:w="28" w:type="dxa"/>
            </w:tcMar>
          </w:tcPr>
          <w:p w:rsidR="001775ED" w:rsidRPr="007062C7" w:rsidRDefault="001775ED" w:rsidP="001775ED">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参考図書</w:t>
            </w:r>
          </w:p>
        </w:tc>
        <w:tc>
          <w:tcPr>
            <w:tcW w:w="8753" w:type="dxa"/>
          </w:tcPr>
          <w:p w:rsidR="001775ED" w:rsidRPr="007062C7" w:rsidRDefault="001775ED" w:rsidP="001775ED">
            <w:pPr>
              <w:rPr>
                <w:rFonts w:ascii="UD デジタル 教科書体 NP-R" w:eastAsia="UD デジタル 教科書体 NP-R"/>
              </w:rPr>
            </w:pPr>
            <w:r w:rsidRPr="007062C7">
              <w:rPr>
                <w:rFonts w:ascii="UD デジタル 教科書体 NP-R" w:eastAsia="UD デジタル 教科書体 NP-R" w:hint="eastAsia"/>
              </w:rPr>
              <w:t>○施工にあたり、下記の図書を参考にして、適正な自主管理に努める。</w:t>
            </w:r>
          </w:p>
          <w:p w:rsidR="001775ED" w:rsidRPr="007062C7" w:rsidRDefault="001775ED" w:rsidP="001775ED">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1</w:t>
            </w:r>
            <w:r w:rsidRPr="007062C7">
              <w:rPr>
                <w:rFonts w:ascii="UD デジタル 教科書体 NP-R" w:eastAsia="UD デジタル 教科書体 NP-R" w:hint="eastAsia"/>
              </w:rPr>
              <w:t>）「建築工事監理指針（上巻・下巻）令和</w:t>
            </w:r>
            <w:r>
              <w:rPr>
                <w:rFonts w:ascii="UD デジタル 教科書体 NP-R" w:eastAsia="UD デジタル 教科書体 NP-R" w:hint="eastAsia"/>
              </w:rPr>
              <w:t>７</w:t>
            </w:r>
            <w:r w:rsidRPr="007062C7">
              <w:rPr>
                <w:rFonts w:ascii="UD デジタル 教科書体 NP-R" w:eastAsia="UD デジタル 教科書体 NP-R" w:hint="eastAsia"/>
              </w:rPr>
              <w:t>年版」（国土交通省大臣官房官庁営繕部監修）</w:t>
            </w:r>
          </w:p>
          <w:p w:rsidR="001775ED" w:rsidRPr="007062C7" w:rsidRDefault="001775ED" w:rsidP="001775ED">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2</w:t>
            </w:r>
            <w:r w:rsidRPr="007062C7">
              <w:rPr>
                <w:rFonts w:ascii="UD デジタル 教科書体 NP-R" w:eastAsia="UD デジタル 教科書体 NP-R" w:hint="eastAsia"/>
              </w:rPr>
              <w:t>）「建築改修工事監理指針（上巻・下巻）令和</w:t>
            </w:r>
            <w:r>
              <w:rPr>
                <w:rFonts w:ascii="UD デジタル 教科書体 NP-R" w:eastAsia="UD デジタル 教科書体 NP-R" w:hint="eastAsia"/>
              </w:rPr>
              <w:t>７</w:t>
            </w:r>
            <w:r w:rsidRPr="007062C7">
              <w:rPr>
                <w:rFonts w:ascii="UD デジタル 教科書体 NP-R" w:eastAsia="UD デジタル 教科書体 NP-R" w:hint="eastAsia"/>
              </w:rPr>
              <w:t>年版」（国土交通省大臣官房官庁営繕部監修）</w:t>
            </w:r>
          </w:p>
          <w:p w:rsidR="001775ED" w:rsidRPr="007062C7" w:rsidRDefault="001775ED" w:rsidP="001775ED">
            <w:pPr>
              <w:ind w:left="540" w:hangingChars="300" w:hanging="540"/>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3</w:t>
            </w:r>
            <w:r w:rsidRPr="007062C7">
              <w:rPr>
                <w:rFonts w:ascii="UD デジタル 教科書体 NP-R" w:eastAsia="UD デジタル 教科書体 NP-R" w:hint="eastAsia"/>
              </w:rPr>
              <w:t>）「</w:t>
            </w:r>
            <w:hyperlink r:id="rId12" w:history="1">
              <w:r w:rsidRPr="00020C10">
                <w:rPr>
                  <w:rStyle w:val="af6"/>
                  <w:rFonts w:ascii="UD デジタル 教科書体 NP-R" w:eastAsia="UD デジタル 教科書体 NP-R" w:hint="eastAsia"/>
                </w:rPr>
                <w:t>公共建築工事標準仕様書に基づく建築工事の施工管理（施工計画書作成要領） 令和5年版</w:t>
              </w:r>
            </w:hyperlink>
            <w:r w:rsidRPr="007062C7">
              <w:rPr>
                <w:rFonts w:ascii="UD デジタル 教科書体 NP-R" w:eastAsia="UD デジタル 教科書体 NP-R" w:hint="eastAsia"/>
              </w:rPr>
              <w:t>」</w:t>
            </w:r>
          </w:p>
          <w:p w:rsidR="001775ED" w:rsidRPr="007062C7" w:rsidRDefault="001775ED" w:rsidP="001775ED">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4</w:t>
            </w:r>
            <w:r w:rsidRPr="007062C7">
              <w:rPr>
                <w:rFonts w:ascii="UD デジタル 教科書体 NP-R" w:eastAsia="UD デジタル 教科書体 NP-R" w:hint="eastAsia"/>
              </w:rPr>
              <w:t>）「</w:t>
            </w:r>
            <w:hyperlink r:id="rId13" w:history="1">
              <w:r w:rsidRPr="00F00D16">
                <w:rPr>
                  <w:rStyle w:val="af6"/>
                  <w:rFonts w:ascii="UD デジタル 教科書体 NP-R" w:eastAsia="UD デジタル 教科書体 NP-R" w:hint="eastAsia"/>
                </w:rPr>
                <w:t>請負人用建築工事チェックリスト</w:t>
              </w:r>
            </w:hyperlink>
            <w:r w:rsidRPr="007062C7">
              <w:rPr>
                <w:rFonts w:ascii="UD デジタル 教科書体 NP-R" w:eastAsia="UD デジタル 教科書体 NP-R" w:hint="eastAsia"/>
              </w:rPr>
              <w:t>」（神戸市建築技術管理委員会編集）</w:t>
            </w:r>
          </w:p>
          <w:p w:rsidR="001775ED" w:rsidRDefault="001775ED" w:rsidP="001775ED">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5</w:t>
            </w:r>
            <w:r w:rsidRPr="007062C7">
              <w:rPr>
                <w:rFonts w:ascii="UD デジタル 教科書体 NP-R" w:eastAsia="UD デジタル 教科書体 NP-R" w:hint="eastAsia"/>
              </w:rPr>
              <w:t>）「</w:t>
            </w:r>
            <w:hyperlink r:id="rId14" w:history="1">
              <w:r w:rsidRPr="00F00D16">
                <w:rPr>
                  <w:rStyle w:val="af6"/>
                  <w:rFonts w:ascii="UD デジタル 教科書体 NP-R" w:eastAsia="UD デジタル 教科書体 NP-R" w:hint="eastAsia"/>
                </w:rPr>
                <w:t>建築基準法に基づくシックハウス対策について</w:t>
              </w:r>
            </w:hyperlink>
            <w:r w:rsidRPr="007062C7">
              <w:rPr>
                <w:rFonts w:ascii="UD デジタル 教科書体 NP-R" w:eastAsia="UD デジタル 教科書体 NP-R" w:hint="eastAsia"/>
              </w:rPr>
              <w:t>」（編集：国土交通省住宅局建築指導課他）</w:t>
            </w:r>
          </w:p>
          <w:p w:rsidR="001775ED" w:rsidRPr="00A82267" w:rsidRDefault="001775ED" w:rsidP="001775ED">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（6）</w:t>
            </w:r>
            <w:r w:rsidRPr="00A82267">
              <w:rPr>
                <w:rFonts w:ascii="UD デジタル 教科書体 NP-R" w:eastAsia="UD デジタル 教科書体 NP-R" w:hAnsi="Meiryo UI" w:hint="eastAsia"/>
                <w:szCs w:val="18"/>
              </w:rPr>
              <w:t>国土交通大臣官房官庁営繕部制定「</w:t>
            </w:r>
            <w:hyperlink r:id="rId15" w:history="1">
              <w:r w:rsidRPr="00186F09">
                <w:rPr>
                  <w:rStyle w:val="50"/>
                  <w:rFonts w:ascii="UD デジタル 教科書体 NP-R" w:eastAsia="UD デジタル 教科書体 NP-R" w:hAnsi="Meiryo UI" w:hint="eastAsia"/>
                  <w:b w:val="0"/>
                  <w:i w:val="0"/>
                  <w:color w:val="2E74B5" w:themeColor="accent1" w:themeShade="BF"/>
                  <w:sz w:val="18"/>
                  <w:szCs w:val="18"/>
                  <w:u w:val="single"/>
                </w:rPr>
                <w:t>建築物解体工事共通仕様書解説（令和５年版）</w:t>
              </w:r>
            </w:hyperlink>
            <w:r w:rsidRPr="00A82267">
              <w:rPr>
                <w:rFonts w:ascii="UD デジタル 教科書体 NP-R" w:eastAsia="UD デジタル 教科書体 NP-R" w:hAnsi="Meiryo UI" w:hint="eastAsia"/>
                <w:szCs w:val="18"/>
              </w:rPr>
              <w:t>」</w:t>
            </w:r>
          </w:p>
          <w:p w:rsidR="001775ED" w:rsidRDefault="001775ED" w:rsidP="001775ED">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（7）</w:t>
            </w:r>
            <w:r w:rsidRPr="00A82267">
              <w:rPr>
                <w:rFonts w:ascii="UD デジタル 教科書体 NP-R" w:eastAsia="UD デジタル 教科書体 NP-R" w:hAnsi="Meiryo UI" w:hint="eastAsia"/>
                <w:szCs w:val="18"/>
              </w:rPr>
              <w:t>「</w:t>
            </w:r>
            <w:hyperlink r:id="rId16" w:anchor="page=71" w:history="1">
              <w:r w:rsidRPr="00186F09">
                <w:rPr>
                  <w:rStyle w:val="50"/>
                  <w:rFonts w:ascii="UD デジタル 教科書体 NP-R" w:eastAsia="UD デジタル 教科書体 NP-R" w:hAnsi="Meiryo UI" w:hint="eastAsia"/>
                  <w:b w:val="0"/>
                  <w:i w:val="0"/>
                  <w:color w:val="2E74B5" w:themeColor="accent1" w:themeShade="BF"/>
                  <w:sz w:val="18"/>
                  <w:szCs w:val="18"/>
                  <w:u w:val="single"/>
                </w:rPr>
                <w:t>建設工事公衆災害防止対策要綱 建築工事編</w:t>
              </w:r>
            </w:hyperlink>
            <w:r w:rsidRPr="00A82267">
              <w:rPr>
                <w:rFonts w:ascii="UD デジタル 教科書体 NP-R" w:eastAsia="UD デジタル 教科書体 NP-R" w:hAnsi="Meiryo UI" w:hint="eastAsia"/>
                <w:szCs w:val="18"/>
              </w:rPr>
              <w:t>」</w:t>
            </w:r>
          </w:p>
          <w:p w:rsidR="001775ED" w:rsidRDefault="001775ED" w:rsidP="001775ED">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（8）</w:t>
            </w:r>
            <w:r w:rsidRPr="00A82267">
              <w:rPr>
                <w:rFonts w:ascii="UD デジタル 教科書体 NP-R" w:eastAsia="UD デジタル 教科書体 NP-R" w:hAnsi="Meiryo UI" w:hint="eastAsia"/>
                <w:szCs w:val="18"/>
              </w:rPr>
              <w:t>「</w:t>
            </w:r>
            <w:hyperlink r:id="rId17" w:history="1">
              <w:r w:rsidRPr="00186F09">
                <w:rPr>
                  <w:rStyle w:val="50"/>
                  <w:rFonts w:ascii="UD デジタル 教科書体 NP-R" w:eastAsia="UD デジタル 教科書体 NP-R" w:hAnsi="Meiryo UI" w:hint="eastAsia"/>
                  <w:b w:val="0"/>
                  <w:i w:val="0"/>
                  <w:color w:val="2E74B5" w:themeColor="accent1" w:themeShade="BF"/>
                  <w:sz w:val="18"/>
                  <w:szCs w:val="18"/>
                  <w:u w:val="single"/>
                </w:rPr>
                <w:t>建設副産物適正処理推進要綱</w:t>
              </w:r>
            </w:hyperlink>
            <w:r w:rsidRPr="00A82267">
              <w:rPr>
                <w:rFonts w:ascii="UD デジタル 教科書体 NP-R" w:eastAsia="UD デジタル 教科書体 NP-R" w:hAnsi="Meiryo UI" w:hint="eastAsia"/>
                <w:szCs w:val="18"/>
              </w:rPr>
              <w:t>」</w:t>
            </w:r>
          </w:p>
          <w:p w:rsidR="001775ED" w:rsidRPr="00A82267" w:rsidRDefault="001775ED" w:rsidP="001775ED">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（9）</w:t>
            </w:r>
            <w:r w:rsidRPr="00A82267">
              <w:rPr>
                <w:rFonts w:ascii="UD デジタル 教科書体 NP-R" w:eastAsia="UD デジタル 教科書体 NP-R" w:hAnsi="Meiryo UI" w:hint="eastAsia"/>
                <w:szCs w:val="18"/>
              </w:rPr>
              <w:t>「</w:t>
            </w:r>
            <w:hyperlink r:id="rId18" w:history="1">
              <w:r w:rsidRPr="00186F09">
                <w:rPr>
                  <w:rStyle w:val="50"/>
                  <w:rFonts w:ascii="UD デジタル 教科書体 NP-R" w:eastAsia="UD デジタル 教科書体 NP-R" w:hAnsi="Meiryo UI" w:hint="eastAsia"/>
                  <w:b w:val="0"/>
                  <w:i w:val="0"/>
                  <w:color w:val="2E74B5" w:themeColor="accent1" w:themeShade="BF"/>
                  <w:sz w:val="18"/>
                  <w:szCs w:val="18"/>
                  <w:u w:val="single"/>
                </w:rPr>
                <w:t>建築工事安全施工技術指</w:t>
              </w:r>
              <w:r w:rsidRPr="00186F09">
                <w:rPr>
                  <w:rStyle w:val="50"/>
                  <w:rFonts w:ascii="UD デジタル 教科書体 NP-R" w:eastAsia="UD デジタル 教科書体 NP-R" w:hAnsi="Meiryo UI" w:hint="eastAsia"/>
                  <w:b w:val="0"/>
                  <w:i w:val="0"/>
                  <w:color w:val="2E74B5" w:themeColor="accent1" w:themeShade="BF"/>
                  <w:sz w:val="18"/>
                  <w:szCs w:val="18"/>
                </w:rPr>
                <w:t>針</w:t>
              </w:r>
            </w:hyperlink>
            <w:r>
              <w:rPr>
                <w:rFonts w:ascii="UD デジタル 教科書体 NP-R" w:eastAsia="UD デジタル 教科書体 NP-R" w:hAnsi="Meiryo UI" w:hint="eastAsia"/>
                <w:szCs w:val="18"/>
              </w:rPr>
              <w:t>」</w:t>
            </w:r>
          </w:p>
          <w:p w:rsidR="001775ED" w:rsidRDefault="001775ED" w:rsidP="001775ED">
            <w:pPr>
              <w:spacing w:afterLines="20" w:after="72"/>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（10）</w:t>
            </w:r>
            <w:r w:rsidRPr="00A82267">
              <w:rPr>
                <w:rFonts w:ascii="UD デジタル 教科書体 NP-R" w:eastAsia="UD デジタル 教科書体 NP-R" w:hAnsi="Meiryo UI" w:hint="eastAsia"/>
                <w:szCs w:val="18"/>
              </w:rPr>
              <w:t>「</w:t>
            </w:r>
            <w:hyperlink r:id="rId19" w:history="1">
              <w:r w:rsidRPr="00186F09">
                <w:rPr>
                  <w:rStyle w:val="50"/>
                  <w:rFonts w:ascii="UD デジタル 教科書体 NP-R" w:eastAsia="UD デジタル 教科書体 NP-R" w:hAnsi="Meiryo UI" w:hint="eastAsia"/>
                  <w:b w:val="0"/>
                  <w:i w:val="0"/>
                  <w:color w:val="2E74B5" w:themeColor="accent1" w:themeShade="BF"/>
                  <w:sz w:val="18"/>
                  <w:szCs w:val="18"/>
                  <w:u w:val="single"/>
                </w:rPr>
                <w:t>建築物の解体工事における外壁の崩落等による公衆災害防止対策に関するガイドライン</w:t>
              </w:r>
            </w:hyperlink>
            <w:r w:rsidR="00186F09">
              <w:rPr>
                <w:rFonts w:ascii="UD デジタル 教科書体 NP-R" w:eastAsia="UD デジタル 教科書体 NP-R" w:hAnsi="Meiryo UI" w:hint="eastAsia"/>
                <w:szCs w:val="18"/>
              </w:rPr>
              <w:t>」</w:t>
            </w:r>
          </w:p>
          <w:p w:rsidR="00826340" w:rsidRPr="007062C7" w:rsidRDefault="00826340" w:rsidP="001775ED">
            <w:pPr>
              <w:spacing w:afterLines="20" w:after="72"/>
              <w:rPr>
                <w:rFonts w:ascii="UD デジタル 教科書体 NP-R" w:eastAsia="UD デジタル 教科書体 NP-R"/>
              </w:rPr>
            </w:pPr>
            <w:r w:rsidRPr="001D65DE">
              <w:rPr>
                <w:rFonts w:ascii="UD デジタル 教科書体 NP-R" w:eastAsia="UD デジタル 教科書体 NP-R" w:hAnsi="Meiryo UI" w:hint="eastAsia"/>
                <w:color w:val="000000" w:themeColor="text1"/>
                <w:szCs w:val="18"/>
              </w:rPr>
              <w:t>（</w:t>
            </w:r>
            <w:r w:rsidRPr="001D65DE">
              <w:rPr>
                <w:rFonts w:ascii="UD デジタル 教科書体 NP-R" w:eastAsia="UD デジタル 教科書体 NP-R" w:hAnsi="Meiryo UI"/>
                <w:color w:val="000000" w:themeColor="text1"/>
                <w:szCs w:val="18"/>
              </w:rPr>
              <w:t>11）「公共住宅標準詳細設計図書集　第４版」</w:t>
            </w:r>
            <w:r w:rsidR="00C27B9B" w:rsidRPr="001D65DE">
              <w:rPr>
                <w:rFonts w:ascii="UD デジタル 教科書体 NP-R" w:eastAsia="UD デジタル 教科書体 NP-R" w:hAnsi="Meiryo UI" w:hint="eastAsia"/>
                <w:color w:val="000000" w:themeColor="text1"/>
                <w:szCs w:val="18"/>
              </w:rPr>
              <w:t>（公共住宅建設事業者等連絡協議会編集）</w:t>
            </w:r>
          </w:p>
        </w:tc>
      </w:tr>
      <w:tr w:rsidR="001775ED" w:rsidRPr="007062C7" w:rsidTr="001775ED">
        <w:tc>
          <w:tcPr>
            <w:tcW w:w="1837" w:type="dxa"/>
            <w:tcMar>
              <w:left w:w="57" w:type="dxa"/>
              <w:right w:w="28" w:type="dxa"/>
            </w:tcMar>
          </w:tcPr>
          <w:p w:rsidR="001775ED" w:rsidRPr="007062C7" w:rsidRDefault="001775ED" w:rsidP="001775ED">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数量公開</w:t>
            </w:r>
          </w:p>
        </w:tc>
        <w:tc>
          <w:tcPr>
            <w:tcW w:w="8753" w:type="dxa"/>
          </w:tcPr>
          <w:p w:rsidR="001775ED" w:rsidRPr="00714618" w:rsidRDefault="001775ED" w:rsidP="001775ED">
            <w:pPr>
              <w:ind w:left="180" w:hangingChars="100" w:hanging="180"/>
              <w:rPr>
                <w:rFonts w:ascii="UD デジタル 教科書体 NP-R" w:eastAsia="UD デジタル 教科書体 NP-R"/>
              </w:rPr>
            </w:pPr>
            <w:r w:rsidRPr="00714618">
              <w:rPr>
                <w:rFonts w:ascii="UD デジタル 教科書体 NP-R" w:eastAsia="UD デジタル 教科書体 NP-R" w:hint="eastAsia"/>
              </w:rPr>
              <w:t>○公開数量は、</w:t>
            </w:r>
            <w:hyperlink r:id="rId20" w:history="1">
              <w:r w:rsidRPr="001103C7">
                <w:rPr>
                  <w:rStyle w:val="af6"/>
                  <w:rFonts w:ascii="UD デジタル 教科書体 NP-R" w:eastAsia="UD デジタル 教科書体 NP-R" w:hint="eastAsia"/>
                </w:rPr>
                <w:t>神戸市工事請負契約約款</w:t>
              </w:r>
            </w:hyperlink>
            <w:r w:rsidRPr="00714618">
              <w:rPr>
                <w:rFonts w:ascii="UD デジタル 教科書体 NP-R" w:eastAsia="UD デジタル 教科書体 NP-R" w:hint="eastAsia"/>
                <w:u w:val="single"/>
              </w:rPr>
              <w:t>第1条</w:t>
            </w:r>
            <w:r w:rsidRPr="00714618">
              <w:rPr>
                <w:rFonts w:ascii="UD デジタル 教科書体 NP-R" w:eastAsia="UD デジタル 教科書体 NP-R" w:hint="eastAsia"/>
              </w:rPr>
              <w:t>に定める設計図書ではなく、参考数量として取扱う。</w:t>
            </w:r>
          </w:p>
          <w:p w:rsidR="001775ED" w:rsidRPr="00714618" w:rsidRDefault="001775ED" w:rsidP="001775ED">
            <w:pPr>
              <w:spacing w:afterLines="20" w:after="72"/>
              <w:ind w:leftChars="100" w:left="360" w:hangingChars="100" w:hanging="180"/>
              <w:rPr>
                <w:rFonts w:ascii="UD デジタル 教科書体 NP-R" w:eastAsia="UD デジタル 教科書体 NP-R"/>
              </w:rPr>
            </w:pPr>
            <w:r w:rsidRPr="00202BBC">
              <w:rPr>
                <w:rFonts w:ascii="UD デジタル 教科書体 NP-R" w:eastAsia="UD デジタル 教科書体 NP-R" w:hint="eastAsia"/>
              </w:rPr>
              <w:t>（本特記仕様書において「神戸市工事請負契約約款」は、交通局発注工事の場合「神戸市交通局工事請負契約約款」、水道局発注工事の場合「神戸市水道局工事請負契約約款」と読み替えるものとする）</w:t>
            </w:r>
          </w:p>
        </w:tc>
      </w:tr>
      <w:tr w:rsidR="001775ED" w:rsidRPr="007062C7" w:rsidTr="001775ED">
        <w:tc>
          <w:tcPr>
            <w:tcW w:w="1837" w:type="dxa"/>
            <w:tcMar>
              <w:left w:w="57" w:type="dxa"/>
              <w:right w:w="28" w:type="dxa"/>
            </w:tcMar>
          </w:tcPr>
          <w:p w:rsidR="001775ED" w:rsidRPr="009F4628" w:rsidRDefault="004531B3" w:rsidP="001775ED">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001775ED" w:rsidRPr="009F4628">
              <w:rPr>
                <w:rFonts w:ascii="UD デジタル 教科書体 NP-R" w:eastAsia="UD デジタル 教科書体 NP-R" w:hint="eastAsia"/>
              </w:rPr>
              <w:t>入札時積算数量書活用方式</w:t>
            </w:r>
          </w:p>
        </w:tc>
        <w:tc>
          <w:tcPr>
            <w:tcW w:w="8753" w:type="dxa"/>
          </w:tcPr>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〇本項目は設計書に入札時積算数量書活用方式の記載がある場合に適用する。</w:t>
            </w:r>
          </w:p>
          <w:p w:rsidR="001775ED" w:rsidRPr="009F4628" w:rsidRDefault="001775ED" w:rsidP="001775ED">
            <w:pPr>
              <w:spacing w:afterLines="20" w:after="72"/>
              <w:ind w:leftChars="100" w:left="180"/>
              <w:rPr>
                <w:rFonts w:ascii="UD デジタル 教科書体 NP-R" w:eastAsia="UD デジタル 教科書体 NP-R"/>
                <w:szCs w:val="18"/>
              </w:rPr>
            </w:pPr>
            <w:r w:rsidRPr="009F4628">
              <w:rPr>
                <w:rFonts w:ascii="UD デジタル 教科書体 NP-R" w:eastAsia="UD デジタル 教科書体 NP-R" w:hint="eastAsia"/>
                <w:szCs w:val="18"/>
              </w:rPr>
              <w:t>入札時積算数量書は神戸市工事請負契約約款第１条に定める設計図書ではなく、数量通りの施工を義務付けるものではないが、入札時積算数量書に疑義が生じた場合における協議は入札時積算数量書に基づき行い、請求等は下記による。</w:t>
            </w:r>
          </w:p>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なお、下記の特記は「神戸市工事請負契約約款第18条の２」として扱うこととする。</w:t>
            </w:r>
          </w:p>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lastRenderedPageBreak/>
              <w:t>（入札時積算数量書に疑義が生じた場合における確認の請求等）</w:t>
            </w:r>
          </w:p>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1）受注者は、入札時に発注者が示した入札時積算数量書（一式とされた細目（設計図書において施工条件が明示された項目を除く。）を除く。以下単に「入札時積算数量書」という。）に記載された積算数量に疑義が生じたときは、その旨を直ちに監督職員に通知し、その確認を請求することができる。ただし、当該疑義に係る積算数量の部分の工事に着手した場合、確認を求めることができないものとする。</w:t>
            </w:r>
          </w:p>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2）(1)の請求は、入札時積算数量書における当該疑義に係る積算数量と、これに対応する受注者が入札時に提出した工事費内訳書における当該数量とが同一であると確認できた場合にのみ行うことができるものとする。</w:t>
            </w:r>
          </w:p>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（3）監督職員は、(1)の請求を受けたとき又は自ら入札時積算数量書に記載された積算数量に誤謬又は脱漏を発見したときは、直ちに確認を行わなければならない。</w:t>
            </w:r>
          </w:p>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（4）(3)の確認の結果、入札時積算数量書の訂正の必要があると認められるときは、発注者は、受注者と協議して、これを行わなければならない。</w:t>
            </w:r>
          </w:p>
          <w:p w:rsidR="001775ED" w:rsidRPr="009F4628" w:rsidRDefault="001775ED" w:rsidP="001775ED">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5）(4)の訂正が行われた場合において、発注者は、請負代金額の変更の必要があると認められるときは、第23条に定めるところにより、当該変更を行うものとする。この場合における同条第１項本文の規定による協議は、訂正された入札時積算数量書に記載された積算数量に基づき行うものとする。</w:t>
            </w:r>
          </w:p>
        </w:tc>
      </w:tr>
      <w:tr w:rsidR="001775ED" w:rsidRPr="007062C7" w:rsidTr="001775ED">
        <w:tc>
          <w:tcPr>
            <w:tcW w:w="1837" w:type="dxa"/>
            <w:tcMar>
              <w:left w:w="57" w:type="dxa"/>
              <w:right w:w="28" w:type="dxa"/>
            </w:tcMar>
          </w:tcPr>
          <w:p w:rsidR="001775ED" w:rsidRPr="007062C7" w:rsidRDefault="001775ED" w:rsidP="001775ED">
            <w:pPr>
              <w:ind w:left="180" w:hangingChars="100" w:hanging="180"/>
              <w:rPr>
                <w:rFonts w:ascii="UD デジタル 教科書体 NP-R" w:eastAsia="UD デジタル 教科書体 NP-R"/>
              </w:rPr>
            </w:pPr>
            <w:r>
              <w:lastRenderedPageBreak/>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設計変更資料の作成</w:t>
            </w:r>
          </w:p>
        </w:tc>
        <w:tc>
          <w:tcPr>
            <w:tcW w:w="8753" w:type="dxa"/>
          </w:tcPr>
          <w:p w:rsidR="001775ED" w:rsidRPr="007062C7" w:rsidRDefault="001775ED" w:rsidP="001775ED">
            <w:pPr>
              <w:spacing w:afterLines="20" w:after="72"/>
              <w:ind w:left="180" w:hangingChars="100" w:hanging="180"/>
              <w:rPr>
                <w:rFonts w:ascii="UD デジタル 教科書体 NP-R" w:eastAsia="UD デジタル 教科書体 NP-R"/>
              </w:rPr>
            </w:pPr>
            <w:r w:rsidRPr="007062C7">
              <w:rPr>
                <w:rFonts w:ascii="UD デジタル 教科書体 NP-R" w:eastAsia="UD デジタル 教科書体 NP-R" w:hint="eastAsia"/>
                <w:szCs w:val="18"/>
              </w:rPr>
              <w:t>○設計変更が生じた場合は、監督員の指示により資料（図面・数量積算資料等）を作成し、監督員に提出する。</w:t>
            </w:r>
          </w:p>
        </w:tc>
      </w:tr>
      <w:tr w:rsidR="001775ED" w:rsidRPr="007062C7" w:rsidTr="001775ED">
        <w:tc>
          <w:tcPr>
            <w:tcW w:w="1837" w:type="dxa"/>
            <w:tcMar>
              <w:left w:w="57" w:type="dxa"/>
              <w:right w:w="28" w:type="dxa"/>
            </w:tcMar>
          </w:tcPr>
          <w:p w:rsidR="001775ED" w:rsidRPr="000D015C"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0D015C">
              <w:rPr>
                <w:rFonts w:ascii="UD デジタル 教科書体 NP-R" w:eastAsia="UD デジタル 教科書体 NP-R" w:hint="eastAsia"/>
              </w:rPr>
              <w:t>監理技術者等の専任を要しない期間の取扱いについて</w:t>
            </w:r>
          </w:p>
        </w:tc>
        <w:tc>
          <w:tcPr>
            <w:tcW w:w="8753" w:type="dxa"/>
          </w:tcPr>
          <w:p w:rsidR="001775ED" w:rsidRPr="000D015C" w:rsidRDefault="001775ED" w:rsidP="001775ED">
            <w:pPr>
              <w:spacing w:afterLines="20" w:after="72"/>
              <w:ind w:left="180" w:hangingChars="100" w:hanging="180"/>
              <w:rPr>
                <w:rFonts w:ascii="UD デジタル 教科書体 NP-R" w:eastAsia="UD デジタル 教科書体 NP-R"/>
                <w:szCs w:val="18"/>
              </w:rPr>
            </w:pPr>
            <w:r w:rsidRPr="000D015C">
              <w:rPr>
                <w:rFonts w:ascii="UD デジタル 教科書体 NP-R" w:eastAsia="UD デジタル 教科書体 NP-R" w:hint="eastAsia"/>
                <w:szCs w:val="18"/>
              </w:rPr>
              <w:t>○建設業法による主任技術者又は監理技術者（以下「監理技術者等」という。）の専任を要する工事において、工事請負契約の締結後、現場施工等に着手するまでの間、及び、工事完成検査に合格し、工期末までの間については、監督員と協議を行い打合わせ記録等の書面により明確になっている場合は、監理技術者等の専任を要しない。</w:t>
            </w:r>
          </w:p>
        </w:tc>
      </w:tr>
      <w:tr w:rsidR="001775ED" w:rsidRPr="007062C7" w:rsidTr="001775ED">
        <w:tc>
          <w:tcPr>
            <w:tcW w:w="1837" w:type="dxa"/>
            <w:tcMar>
              <w:left w:w="57" w:type="dxa"/>
              <w:right w:w="28" w:type="dxa"/>
            </w:tcMar>
          </w:tcPr>
          <w:p w:rsidR="001775ED" w:rsidRPr="000D015C"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0D015C">
              <w:rPr>
                <w:rFonts w:ascii="UD デジタル 教科書体 NP-R" w:eastAsia="UD デジタル 教科書体 NP-R" w:hAnsiTheme="majorEastAsia" w:hint="eastAsia"/>
                <w:szCs w:val="18"/>
              </w:rPr>
              <w:t>公共事業労務費調査に対する協力</w:t>
            </w:r>
          </w:p>
        </w:tc>
        <w:tc>
          <w:tcPr>
            <w:tcW w:w="8753" w:type="dxa"/>
          </w:tcPr>
          <w:p w:rsidR="001775ED" w:rsidRPr="000D015C" w:rsidRDefault="001775ED" w:rsidP="001775ED">
            <w:pPr>
              <w:spacing w:afterLines="50" w:after="180"/>
              <w:ind w:left="180" w:hangingChars="100" w:hanging="180"/>
              <w:rPr>
                <w:rFonts w:ascii="UD デジタル 教科書体 NP-R" w:eastAsia="UD デジタル 教科書体 NP-R"/>
                <w:szCs w:val="18"/>
              </w:rPr>
            </w:pPr>
            <w:r w:rsidRPr="000D015C">
              <w:rPr>
                <w:rFonts w:ascii="UD デジタル 教科書体 NP-R" w:eastAsia="UD デジタル 教科書体 NP-R" w:hAnsiTheme="minorEastAsia" w:hint="eastAsia"/>
                <w:szCs w:val="18"/>
              </w:rPr>
              <w:t>○本工事が、本市が実施する</w:t>
            </w:r>
            <w:hyperlink r:id="rId21" w:history="1">
              <w:r w:rsidRPr="000D015C">
                <w:rPr>
                  <w:rStyle w:val="af6"/>
                  <w:rFonts w:ascii="UD デジタル 教科書体 NP-R" w:eastAsia="UD デジタル 教科書体 NP-R" w:hAnsiTheme="minorEastAsia" w:hint="eastAsia"/>
                  <w:szCs w:val="18"/>
                </w:rPr>
                <w:t>公共事業労務費調査</w:t>
              </w:r>
            </w:hyperlink>
            <w:r w:rsidRPr="000D015C">
              <w:rPr>
                <w:rFonts w:ascii="UD デジタル 教科書体 NP-R" w:eastAsia="UD デジタル 教科書体 NP-R" w:hAnsiTheme="minorEastAsia" w:hint="eastAsia"/>
                <w:szCs w:val="18"/>
              </w:rPr>
              <w:t>の対象工事となった場合は、調査票等の提出のほか本市が行う調査・指導に協力する。</w:t>
            </w:r>
          </w:p>
        </w:tc>
      </w:tr>
      <w:tr w:rsidR="001775ED" w:rsidRPr="007062C7" w:rsidTr="001775ED">
        <w:tc>
          <w:tcPr>
            <w:tcW w:w="1837" w:type="dxa"/>
            <w:tcMar>
              <w:left w:w="57" w:type="dxa"/>
              <w:right w:w="28" w:type="dxa"/>
            </w:tcMar>
          </w:tcPr>
          <w:p w:rsidR="001775ED" w:rsidRPr="00952339" w:rsidRDefault="004531B3"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001775ED" w:rsidRPr="00952339">
              <w:rPr>
                <w:rFonts w:ascii="UD デジタル 教科書体 NP-R" w:eastAsia="UD デジタル 教科書体 NP-R" w:hAnsiTheme="majorEastAsia" w:hint="eastAsia"/>
                <w:szCs w:val="18"/>
              </w:rPr>
              <w:t>現場代理人の兼務について</w:t>
            </w:r>
          </w:p>
        </w:tc>
        <w:tc>
          <w:tcPr>
            <w:tcW w:w="8753" w:type="dxa"/>
          </w:tcPr>
          <w:p w:rsidR="001775ED" w:rsidRPr="00952339" w:rsidRDefault="001775ED" w:rsidP="001775ED">
            <w:pPr>
              <w:rPr>
                <w:rFonts w:ascii="UD デジタル 教科書体 NP-R" w:eastAsia="UD デジタル 教科書体 NP-R"/>
                <w:szCs w:val="18"/>
              </w:rPr>
            </w:pPr>
            <w:r w:rsidRPr="00952339">
              <w:rPr>
                <w:rFonts w:ascii="UD デジタル 教科書体 NP-R" w:eastAsia="UD デジタル 教科書体 NP-R" w:hint="eastAsia"/>
                <w:szCs w:val="18"/>
              </w:rPr>
              <w:t>本工事が、</w:t>
            </w:r>
            <w:hyperlink r:id="rId22" w:history="1">
              <w:r w:rsidRPr="00952339">
                <w:rPr>
                  <w:rStyle w:val="af6"/>
                  <w:rFonts w:ascii="UD デジタル 教科書体 NP-R" w:eastAsia="UD デジタル 教科書体 NP-R" w:hint="eastAsia"/>
                  <w:szCs w:val="18"/>
                </w:rPr>
                <w:t>現場代理人の兼務に関する手続要領</w:t>
              </w:r>
            </w:hyperlink>
            <w:r w:rsidRPr="00952339">
              <w:rPr>
                <w:rFonts w:ascii="UD デジタル 教科書体 NP-R" w:eastAsia="UD デジタル 教科書体 NP-R" w:hint="eastAsia"/>
                <w:szCs w:val="18"/>
              </w:rPr>
              <w:t>第２条に定める工事に該当する場合</w:t>
            </w:r>
          </w:p>
          <w:p w:rsidR="001775ED" w:rsidRPr="00952339" w:rsidRDefault="001775ED" w:rsidP="001775ED">
            <w:pPr>
              <w:rPr>
                <w:rFonts w:ascii="UD デジタル 教科書体 NP-R" w:eastAsia="UD デジタル 教科書体 NP-R"/>
                <w:szCs w:val="18"/>
              </w:rPr>
            </w:pPr>
            <w:r w:rsidRPr="00952339">
              <w:rPr>
                <w:rFonts w:ascii="UD デジタル 教科書体 NP-R" w:eastAsia="UD デジタル 教科書体 NP-R" w:hint="eastAsia"/>
                <w:szCs w:val="18"/>
              </w:rPr>
              <w:t>※兼務可　　・不可</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不可の理由</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・本工事が、２箇所以上の工事場所を含んでいるため</w:t>
            </w:r>
          </w:p>
          <w:p w:rsidR="001775ED" w:rsidRPr="00202BBC" w:rsidRDefault="001775ED" w:rsidP="001775ED">
            <w:pPr>
              <w:ind w:leftChars="100" w:left="36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・本工事の施工に関し、制約条件が付加されているために、安全管理、工程管理等の工事現場運営、取締りに関して、現場代理人の業務が煩雑であるため</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・安全管理、工程管理等について施設管理者や別途工事関係者と頻繁に調整を要するため</w:t>
            </w:r>
          </w:p>
          <w:p w:rsidR="001775ED" w:rsidRPr="00202BBC" w:rsidRDefault="001775ED" w:rsidP="001775ED">
            <w:pPr>
              <w:ind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（注：下記の該当する内容に〇印を記入する）</w:t>
            </w:r>
          </w:p>
          <w:p w:rsidR="001775ED" w:rsidRPr="00202BBC" w:rsidRDefault="001775ED" w:rsidP="001775ED">
            <w:pPr>
              <w:ind w:firstLineChars="200" w:firstLine="360"/>
              <w:rPr>
                <w:rFonts w:ascii="UD デジタル 教科書体 NP-R" w:eastAsia="UD デジタル 教科書体 NP-R"/>
                <w:szCs w:val="18"/>
              </w:rPr>
            </w:pPr>
            <w:r w:rsidRPr="00202BBC">
              <w:rPr>
                <w:rFonts w:ascii="UD デジタル 教科書体 NP-R" w:eastAsia="UD デジタル 教科書体 NP-R" w:hint="eastAsia"/>
                <w:szCs w:val="18"/>
              </w:rPr>
              <w:t>・施設を運営しながら工事を施工する居ながら工事</w:t>
            </w:r>
          </w:p>
          <w:p w:rsidR="001775ED" w:rsidRPr="00202BBC" w:rsidRDefault="001775ED" w:rsidP="001775ED">
            <w:pPr>
              <w:ind w:firstLineChars="200" w:firstLine="360"/>
              <w:rPr>
                <w:rFonts w:ascii="UD デジタル 教科書体 NP-R" w:eastAsia="UD デジタル 教科書体 NP-R"/>
                <w:szCs w:val="18"/>
              </w:rPr>
            </w:pPr>
            <w:r w:rsidRPr="00202BBC">
              <w:rPr>
                <w:rFonts w:ascii="UD デジタル 教科書体 NP-R" w:eastAsia="UD デジタル 教科書体 NP-R" w:hint="eastAsia"/>
                <w:szCs w:val="18"/>
              </w:rPr>
              <w:t>・別途工事と工事範囲が一部重複、錯錬する出会い工事</w:t>
            </w:r>
          </w:p>
          <w:p w:rsidR="001775ED" w:rsidRPr="00202BBC" w:rsidRDefault="001775ED" w:rsidP="001775ED">
            <w:pPr>
              <w:ind w:firstLineChars="200" w:firstLine="360"/>
              <w:rPr>
                <w:rFonts w:ascii="UD デジタル 教科書体 NP-R" w:eastAsia="UD デジタル 教科書体 NP-R"/>
                <w:szCs w:val="18"/>
              </w:rPr>
            </w:pPr>
            <w:r w:rsidRPr="00202BBC">
              <w:rPr>
                <w:rFonts w:ascii="UD デジタル 教科書体 NP-R" w:eastAsia="UD デジタル 教科書体 NP-R" w:hint="eastAsia"/>
                <w:szCs w:val="18"/>
              </w:rPr>
              <w:t>・上記に当てはまらない個別の特殊事情がある場合</w:t>
            </w:r>
          </w:p>
          <w:p w:rsidR="001775ED" w:rsidRPr="00202BBC" w:rsidRDefault="001775ED" w:rsidP="001775ED">
            <w:pPr>
              <w:ind w:firstLineChars="200" w:firstLine="360"/>
              <w:rPr>
                <w:rFonts w:ascii="UD デジタル 教科書体 NP-R" w:eastAsia="UD デジタル 教科書体 NP-R"/>
                <w:szCs w:val="18"/>
              </w:rPr>
            </w:pPr>
            <w:r w:rsidRPr="00202BBC">
              <w:rPr>
                <w:rFonts w:ascii="UD デジタル 教科書体 NP-R" w:eastAsia="UD デジタル 教科書体 NP-R" w:hint="eastAsia"/>
                <w:szCs w:val="18"/>
              </w:rPr>
              <w:t>（注：下記（　）に個別の事由を記入する</w:t>
            </w:r>
          </w:p>
          <w:p w:rsidR="001775ED" w:rsidRPr="00952339" w:rsidRDefault="001775ED" w:rsidP="001775ED">
            <w:pPr>
              <w:spacing w:afterLines="20" w:after="72"/>
              <w:ind w:firstLineChars="200" w:firstLine="360"/>
              <w:rPr>
                <w:rFonts w:ascii="UD デジタル 教科書体 NP-R" w:eastAsia="UD デジタル 教科書体 NP-R" w:hAnsiTheme="minorEastAsia"/>
                <w:szCs w:val="18"/>
              </w:rPr>
            </w:pPr>
            <w:r w:rsidRPr="00202BBC">
              <w:rPr>
                <w:rFonts w:ascii="UD デジタル 教科書体 NP-R" w:eastAsia="UD デジタル 教科書体 NP-R" w:hint="eastAsia"/>
                <w:szCs w:val="18"/>
              </w:rPr>
              <w:t>（　　　　　　　　　　　　　　　　　　　　　　　　　　　　　　　）</w:t>
            </w:r>
          </w:p>
        </w:tc>
      </w:tr>
      <w:tr w:rsidR="001775ED" w:rsidRPr="007062C7" w:rsidTr="001775ED">
        <w:tc>
          <w:tcPr>
            <w:tcW w:w="1837" w:type="dxa"/>
            <w:tcMar>
              <w:left w:w="57" w:type="dxa"/>
              <w:right w:w="28" w:type="dxa"/>
            </w:tcMar>
          </w:tcPr>
          <w:p w:rsidR="001775ED" w:rsidRPr="00952339" w:rsidRDefault="001775ED"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952339">
              <w:rPr>
                <w:rFonts w:ascii="UD デジタル 教科書体 NP-R" w:eastAsia="UD デジタル 教科書体 NP-R" w:hAnsiTheme="majorEastAsia" w:hint="eastAsia"/>
                <w:szCs w:val="18"/>
              </w:rPr>
              <w:t>主任技術者及び監理技術者の配置について</w:t>
            </w:r>
          </w:p>
        </w:tc>
        <w:tc>
          <w:tcPr>
            <w:tcW w:w="8753" w:type="dxa"/>
          </w:tcPr>
          <w:p w:rsidR="001775ED" w:rsidRPr="00952339" w:rsidRDefault="001775ED" w:rsidP="001775ED">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本工事に配置する主任技術者及び監理技術者が、</w:t>
            </w:r>
            <w:hyperlink r:id="rId23" w:anchor="Mp-Ch_4-At_26" w:history="1">
              <w:r w:rsidRPr="00952339">
                <w:rPr>
                  <w:rStyle w:val="af6"/>
                  <w:rFonts w:ascii="UD デジタル 教科書体 NP-R" w:eastAsia="UD デジタル 教科書体 NP-R" w:hint="eastAsia"/>
                  <w:szCs w:val="18"/>
                </w:rPr>
                <w:t>建設業法第26条第3項ただし書</w:t>
              </w:r>
            </w:hyperlink>
            <w:r w:rsidRPr="00952339">
              <w:rPr>
                <w:rFonts w:ascii="UD デジタル 教科書体 NP-R" w:eastAsia="UD デジタル 教科書体 NP-R" w:hint="eastAsia"/>
                <w:szCs w:val="18"/>
              </w:rPr>
              <w:t>の要件に該当する場合</w:t>
            </w:r>
          </w:p>
          <w:p w:rsidR="001775ED" w:rsidRPr="00952339" w:rsidRDefault="001775ED" w:rsidP="001775ED">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※専任特例1号及び専任特例2号の適用可</w:t>
            </w:r>
          </w:p>
          <w:p w:rsidR="001775ED" w:rsidRPr="00952339" w:rsidRDefault="001775ED" w:rsidP="001775ED">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・専任特例1号のみ適用可</w:t>
            </w:r>
          </w:p>
          <w:p w:rsidR="001775ED" w:rsidRPr="00952339" w:rsidRDefault="001775ED" w:rsidP="001775ED">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・専任特例2号のみ適用可</w:t>
            </w:r>
          </w:p>
          <w:p w:rsidR="001775ED" w:rsidRDefault="001775ED" w:rsidP="001775ED">
            <w:pPr>
              <w:rPr>
                <w:rFonts w:ascii="UD デジタル 教科書体 NP-R" w:eastAsia="UD デジタル 教科書体 NP-R"/>
                <w:szCs w:val="18"/>
              </w:rPr>
            </w:pPr>
            <w:r w:rsidRPr="00952339">
              <w:rPr>
                <w:rFonts w:ascii="UD デジタル 教科書体 NP-R" w:eastAsia="UD デジタル 教科書体 NP-R" w:hint="eastAsia"/>
                <w:szCs w:val="18"/>
              </w:rPr>
              <w:t>・不可（理由： ）</w:t>
            </w:r>
          </w:p>
          <w:p w:rsidR="001775ED" w:rsidRPr="00202BBC" w:rsidRDefault="001775ED" w:rsidP="001775ED">
            <w:pPr>
              <w:spacing w:beforeLines="50" w:before="180" w:line="220" w:lineRule="exact"/>
              <w:ind w:left="32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（ａ）本工事において、</w:t>
            </w:r>
            <w:hyperlink r:id="rId24" w:anchor="Mp-Ch_4-At_26" w:history="1">
              <w:r w:rsidRPr="00202BBC">
                <w:rPr>
                  <w:rFonts w:ascii="UD デジタル 教科書体 NP-R" w:eastAsia="UD デジタル 教科書体 NP-R" w:hAnsi="Century" w:cs="Times New Roman" w:hint="eastAsia"/>
                  <w:sz w:val="16"/>
                  <w:szCs w:val="16"/>
                  <w:u w:val="single"/>
                </w:rPr>
                <w:t>建設業法第２６条第３項ただし書</w:t>
              </w:r>
            </w:hyperlink>
            <w:r w:rsidRPr="00202BBC">
              <w:rPr>
                <w:rFonts w:ascii="UD デジタル 教科書体 NP-R" w:eastAsia="UD デジタル 教科書体 NP-R" w:hAnsi="Century" w:cs="Times New Roman" w:hint="eastAsia"/>
                <w:sz w:val="16"/>
                <w:szCs w:val="16"/>
              </w:rPr>
              <w:t>第一号の規定の適用を受ける主任技術者又は監理技術者（以下「監理技術者等」という。）の配置を行う場合（以下「専任特例1号」という。）は以下の（１）～（８）の要件を、また、第二号の規定の適用を受ける監理技術者の配置を行う場合（以下「専任特例2号」という。）は以下の（９）～（16）の要件を全て満たさなければならない。なお、「専任特例1号」と「専任特例2号」の併用はできない。</w:t>
            </w:r>
          </w:p>
          <w:p w:rsidR="001775ED" w:rsidRPr="00202BBC" w:rsidRDefault="001775ED" w:rsidP="001775ED">
            <w:pPr>
              <w:spacing w:beforeLines="25" w:before="90" w:line="220" w:lineRule="exact"/>
              <w:ind w:leftChars="100" w:left="340" w:hanging="160"/>
              <w:jc w:val="both"/>
              <w:rPr>
                <w:rFonts w:ascii="UD デジタル 教科書体 NP-R" w:eastAsia="UD デジタル 教科書体 NP-R" w:hAnsi="Century" w:cs="Times New Roman"/>
                <w:b/>
                <w:sz w:val="16"/>
                <w:szCs w:val="16"/>
              </w:rPr>
            </w:pPr>
            <w:r w:rsidRPr="00202BBC">
              <w:rPr>
                <w:rFonts w:ascii="UD デジタル 教科書体 NP-R" w:eastAsia="UD デジタル 教科書体 NP-R" w:hAnsi="Century" w:cs="Times New Roman" w:hint="eastAsia"/>
                <w:b/>
                <w:sz w:val="16"/>
                <w:szCs w:val="16"/>
              </w:rPr>
              <w:t>「専任特例1号」</w:t>
            </w:r>
          </w:p>
          <w:p w:rsidR="001775ED" w:rsidRPr="00202BBC" w:rsidRDefault="001775ED" w:rsidP="001775ED">
            <w:pPr>
              <w:spacing w:line="220" w:lineRule="exact"/>
              <w:ind w:leftChars="100" w:left="340" w:hanging="16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（１）各工事の請負金額が1億円未満（建築一式工事の場合は2億円未満）であること。</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（２）工事現場間の距離が、同一監理技術者等がその1日の勤務時間内に巡回可能なものであり、かつ当該工事現場と他の工事現場との間の移動時間が概ね片道2時間以内であること。</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（３）下請け次数は当該建設業者が注文者となった下請け契約から数えて3次以内であること。</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４）当該建設工事に置かれる監理技術者等との連絡その他必要な措置を講ずるための者（当該工事が建築一式工事の場合は、当該工事と同業種の建設工事に関し実務経験を1年以上有する者に限る。）を当該工事現場に配置すること。</w:t>
            </w:r>
          </w:p>
          <w:p w:rsidR="001775ED" w:rsidRPr="00202BBC" w:rsidRDefault="001775ED" w:rsidP="001775ED">
            <w:pPr>
              <w:spacing w:line="220" w:lineRule="exact"/>
              <w:ind w:leftChars="100" w:left="340" w:hanging="16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（５）当該工事現場の施工体制を確認できる情報通信技術の措置を講じていること。</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（６）人員の配置の計画書を作成し現場に備え置き（電磁的記録媒体による措置も可）、帳簿の保存期間と同じ期間当該工事の帳簿を保管する営業所で保存すること。</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（７）当該工事現場以外の場所から現場状況を確認するための情報通信機器を設置していること。</w:t>
            </w:r>
          </w:p>
          <w:p w:rsidR="001775ED" w:rsidRPr="00202BBC" w:rsidRDefault="001775ED" w:rsidP="001775ED">
            <w:pPr>
              <w:spacing w:line="220" w:lineRule="exact"/>
              <w:ind w:leftChars="100" w:left="340" w:hanging="16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lastRenderedPageBreak/>
              <w:t>（８）兼務する工事の数が２を超えないこと。</w:t>
            </w:r>
          </w:p>
          <w:p w:rsidR="001775ED" w:rsidRPr="00202BBC" w:rsidRDefault="001775ED" w:rsidP="001775ED">
            <w:pPr>
              <w:spacing w:beforeLines="25" w:before="90" w:line="220" w:lineRule="exact"/>
              <w:ind w:leftChars="100" w:left="340" w:hanging="160"/>
              <w:jc w:val="both"/>
              <w:rPr>
                <w:rFonts w:ascii="UD デジタル 教科書体 NP-R" w:eastAsia="UD デジタル 教科書体 NP-R" w:hAnsi="Century" w:cs="Times New Roman"/>
                <w:b/>
                <w:sz w:val="16"/>
                <w:szCs w:val="16"/>
              </w:rPr>
            </w:pPr>
            <w:r w:rsidRPr="00202BBC">
              <w:rPr>
                <w:rFonts w:ascii="UD デジタル 教科書体 NP-R" w:eastAsia="UD デジタル 教科書体 NP-R" w:hAnsi="Century" w:cs="Times New Roman" w:hint="eastAsia"/>
                <w:b/>
                <w:sz w:val="16"/>
                <w:szCs w:val="16"/>
              </w:rPr>
              <w:t>「専任特例2号」</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（９）</w:t>
            </w:r>
            <w:hyperlink r:id="rId25" w:anchor="Mp-Ch_4-At_26" w:history="1">
              <w:r w:rsidRPr="00202BBC">
                <w:rPr>
                  <w:rFonts w:ascii="UD デジタル 教科書体 NP-R" w:eastAsia="UD デジタル 教科書体 NP-R" w:hAnsi="Century" w:cs="Times New Roman" w:hint="eastAsia"/>
                  <w:sz w:val="16"/>
                  <w:szCs w:val="16"/>
                  <w:u w:val="single"/>
                </w:rPr>
                <w:t>建設業法第２６条第３項ただし書</w:t>
              </w:r>
            </w:hyperlink>
            <w:r w:rsidRPr="00202BBC">
              <w:rPr>
                <w:rFonts w:ascii="UD デジタル 教科書体 NP-R" w:eastAsia="UD デジタル 教科書体 NP-R" w:hAnsi="Century" w:cs="Times New Roman" w:hint="eastAsia"/>
                <w:sz w:val="16"/>
                <w:szCs w:val="16"/>
              </w:rPr>
              <w:t>第二号による監理技術者の職務を補佐する者（以下、「監理技術者補佐」という。）を専任で配置すること。</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10）監理技術者補佐は、請負った建設工事の種類にかかる一級施工管理技士補又は一級施工管理技士等の国家資格者、学歴や実務経験により監理技術者の資格を有する者であること。なお、監理技術者補佐の建設業法第２７条の規定に基づく技術検定種目は、専任特例2号の監理技術者に求める技術検定種目と同じであること。</w:t>
            </w:r>
          </w:p>
          <w:p w:rsidR="001775ED" w:rsidRPr="00202BBC" w:rsidRDefault="001775ED" w:rsidP="001775ED">
            <w:pPr>
              <w:spacing w:line="220" w:lineRule="exact"/>
              <w:ind w:leftChars="100" w:left="340" w:hanging="16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（11）監理技術者補佐は請負人と入札参加者と直接的かつ恒常的な雇用関係にあること。</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（12）同一の専任特例2号の監理技術者が配置できる工事の数は、本工事を含め同時に２件までとする。</w:t>
            </w:r>
          </w:p>
          <w:p w:rsidR="001775ED" w:rsidRPr="00202BBC" w:rsidRDefault="001775ED" w:rsidP="001775ED">
            <w:pPr>
              <w:spacing w:line="220" w:lineRule="exact"/>
              <w:ind w:leftChars="300" w:left="700" w:hanging="16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ただし、同一あるいは別々の発注者が、同一の建設業者と締結する契約工期の重複する複数の請負契約に係る工事であって、かつ、それぞれの工事の対象となる工作物等に一体性が認められるもの（当初の請負契約以外の請負契約が随意契約により締結される場合に限る。）については、これら複数の工事を一の工事とみなす。）</w:t>
            </w:r>
          </w:p>
          <w:p w:rsidR="001775ED" w:rsidRPr="00202BBC" w:rsidRDefault="001775ED" w:rsidP="001775ED">
            <w:pPr>
              <w:spacing w:line="220" w:lineRule="exact"/>
              <w:ind w:leftChars="100" w:left="340" w:hanging="16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（13）専任特例2号の監理技術者が兼務できる工事は神戸市域内の工事でなければならない。</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（14）専任特例2号の監理技術者は、施工における主要な会議への参加、現場の巡回及び主要な工程の立会等の職務を適正に遂行しなければならない。</w:t>
            </w:r>
          </w:p>
          <w:p w:rsidR="001775ED" w:rsidRPr="00202BBC" w:rsidRDefault="001775ED" w:rsidP="001775ED">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202BBC">
              <w:rPr>
                <w:rFonts w:ascii="UD デジタル 教科書体 NP-R" w:eastAsia="UD デジタル 教科書体 NP-R" w:hAnsi="Century" w:cs="Times New Roman" w:hint="eastAsia"/>
                <w:sz w:val="16"/>
                <w:szCs w:val="16"/>
              </w:rPr>
              <w:t>（15）専任特例2号の監理技術者と監理技術者補佐との間で常に連絡が取れる体制であること。</w:t>
            </w:r>
          </w:p>
          <w:p w:rsidR="001775ED" w:rsidRPr="00202BBC" w:rsidRDefault="001775ED" w:rsidP="001775ED">
            <w:pPr>
              <w:spacing w:line="220" w:lineRule="exact"/>
              <w:ind w:leftChars="100" w:left="340" w:hanging="160"/>
              <w:rPr>
                <w:rFonts w:ascii="UD デジタル 教科書体 NP-R" w:eastAsia="UD デジタル 教科書体 NP-R"/>
                <w:sz w:val="16"/>
                <w:szCs w:val="16"/>
              </w:rPr>
            </w:pPr>
            <w:r w:rsidRPr="00202BBC">
              <w:rPr>
                <w:rFonts w:ascii="UD デジタル 教科書体 NP-R" w:eastAsia="UD デジタル 教科書体 NP-R" w:hAnsi="Century" w:cs="Times New Roman" w:hint="eastAsia"/>
                <w:sz w:val="16"/>
                <w:szCs w:val="16"/>
              </w:rPr>
              <w:t>（16）監理技術者補佐が担う業務等について、明らかにすること。</w:t>
            </w:r>
          </w:p>
          <w:p w:rsidR="001775ED" w:rsidRPr="00202BBC" w:rsidRDefault="001775ED" w:rsidP="001775ED">
            <w:pPr>
              <w:spacing w:beforeLines="50" w:before="180" w:line="220" w:lineRule="exact"/>
              <w:ind w:left="320" w:hangingChars="200" w:hanging="320"/>
              <w:jc w:val="both"/>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（ｂ）「専任特例1号」又は「専任特例2号」の技術者を配置する場合、（ａ）（１）～（16）の事項について確認できる書類を以下の例を参考に提出すること。</w:t>
            </w:r>
          </w:p>
          <w:tbl>
            <w:tblPr>
              <w:tblStyle w:val="af5"/>
              <w:tblW w:w="8054" w:type="dxa"/>
              <w:tblInd w:w="473" w:type="dxa"/>
              <w:tblLook w:val="04A0" w:firstRow="1" w:lastRow="0" w:firstColumn="1" w:lastColumn="0" w:noHBand="0" w:noVBand="1"/>
            </w:tblPr>
            <w:tblGrid>
              <w:gridCol w:w="1994"/>
              <w:gridCol w:w="6060"/>
            </w:tblGrid>
            <w:tr w:rsidR="00202BBC" w:rsidRPr="00202BBC" w:rsidTr="001775ED">
              <w:tc>
                <w:tcPr>
                  <w:tcW w:w="1994" w:type="dxa"/>
                  <w:shd w:val="clear" w:color="auto" w:fill="D9D9D9" w:themeFill="background1" w:themeFillShade="D9"/>
                </w:tcPr>
                <w:p w:rsidR="001775ED" w:rsidRPr="00202BBC" w:rsidRDefault="001775ED" w:rsidP="001775ED">
                  <w:pPr>
                    <w:spacing w:line="220" w:lineRule="exact"/>
                    <w:ind w:left="160" w:hanging="160"/>
                    <w:jc w:val="center"/>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（ａ）の事項</w:t>
                  </w:r>
                </w:p>
              </w:tc>
              <w:tc>
                <w:tcPr>
                  <w:tcW w:w="6060" w:type="dxa"/>
                  <w:shd w:val="clear" w:color="auto" w:fill="D9D9D9" w:themeFill="background1" w:themeFillShade="D9"/>
                </w:tcPr>
                <w:p w:rsidR="001775ED" w:rsidRPr="00202BBC" w:rsidRDefault="001775ED" w:rsidP="001775ED">
                  <w:pPr>
                    <w:spacing w:line="220" w:lineRule="exact"/>
                    <w:ind w:left="160" w:hanging="160"/>
                    <w:jc w:val="center"/>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提出書類の例</w:t>
                  </w:r>
                </w:p>
              </w:tc>
            </w:tr>
            <w:tr w:rsidR="00202BBC" w:rsidRPr="00202BBC" w:rsidTr="001775ED">
              <w:tc>
                <w:tcPr>
                  <w:tcW w:w="1994" w:type="dxa"/>
                </w:tcPr>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（１）～（８）</w:t>
                  </w:r>
                </w:p>
              </w:tc>
              <w:tc>
                <w:tcPr>
                  <w:tcW w:w="6060" w:type="dxa"/>
                </w:tcPr>
                <w:p w:rsidR="001775ED" w:rsidRPr="00202BBC" w:rsidRDefault="001775ED" w:rsidP="001775ED">
                  <w:pPr>
                    <w:spacing w:line="220" w:lineRule="exact"/>
                    <w:ind w:left="160" w:hanging="160"/>
                    <w:rPr>
                      <w:rFonts w:ascii="UD デジタル 教科書体 NP-R" w:eastAsia="UD デジタル 教科書体 NP-R" w:hAnsiTheme="minorEastAsia"/>
                      <w:sz w:val="16"/>
                      <w:szCs w:val="16"/>
                    </w:rPr>
                  </w:pPr>
                  <w:r w:rsidRPr="00202BBC">
                    <w:rPr>
                      <w:rFonts w:ascii="UD デジタル 教科書体 NP-R" w:eastAsia="UD デジタル 教科書体 NP-R" w:hAnsiTheme="minorEastAsia" w:hint="eastAsia"/>
                      <w:sz w:val="16"/>
                      <w:szCs w:val="16"/>
                    </w:rPr>
                    <w:t>人員の配置を示す計画書</w:t>
                  </w:r>
                </w:p>
                <w:p w:rsidR="001775ED" w:rsidRPr="00202BBC" w:rsidRDefault="001775ED" w:rsidP="001775ED">
                  <w:pPr>
                    <w:spacing w:afterLines="20" w:after="72"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(参考様式)</w:t>
                  </w:r>
                  <w:hyperlink r:id="rId26" w:history="1">
                    <w:r w:rsidRPr="00202BBC">
                      <w:rPr>
                        <w:rFonts w:ascii="UD デジタル 教科書体 NP-R" w:eastAsia="UD デジタル 教科書体 NP-R" w:hint="eastAsia"/>
                        <w:sz w:val="16"/>
                        <w:szCs w:val="16"/>
                        <w:u w:val="single"/>
                      </w:rPr>
                      <w:t>神戸市：工事書類一括入力システム (kobe.lg.jp)</w:t>
                    </w:r>
                  </w:hyperlink>
                </w:p>
              </w:tc>
            </w:tr>
            <w:tr w:rsidR="00202BBC" w:rsidRPr="00202BBC" w:rsidTr="001775ED">
              <w:tc>
                <w:tcPr>
                  <w:tcW w:w="1994" w:type="dxa"/>
                </w:tcPr>
                <w:p w:rsidR="001775ED" w:rsidRPr="00202BBC" w:rsidRDefault="001775ED" w:rsidP="001775ED">
                  <w:pPr>
                    <w:spacing w:line="220" w:lineRule="exact"/>
                    <w:ind w:left="160" w:hanging="160"/>
                    <w:rPr>
                      <w:rFonts w:ascii="UD デジタル 教科書体 NP-R" w:eastAsia="UD デジタル 教科書体 NP-R"/>
                      <w:sz w:val="16"/>
                      <w:szCs w:val="16"/>
                      <w:highlight w:val="yellow"/>
                    </w:rPr>
                  </w:pPr>
                  <w:r w:rsidRPr="00202BBC">
                    <w:rPr>
                      <w:rFonts w:ascii="UD デジタル 教科書体 NP-R" w:eastAsia="UD デジタル 教科書体 NP-R" w:hAnsi="ＭＳ 明朝" w:cs="ＭＳ 明朝" w:hint="eastAsia"/>
                      <w:sz w:val="16"/>
                      <w:szCs w:val="16"/>
                    </w:rPr>
                    <w:t>（</w:t>
                  </w:r>
                  <w:r w:rsidRPr="00202BBC">
                    <w:rPr>
                      <w:rFonts w:ascii="UD デジタル 教科書体 NP-R" w:eastAsia="UD デジタル 教科書体 NP-R" w:hAnsiTheme="minorEastAsia" w:hint="eastAsia"/>
                      <w:sz w:val="16"/>
                      <w:szCs w:val="16"/>
                    </w:rPr>
                    <w:t>９</w:t>
                  </w:r>
                  <w:r w:rsidRPr="00202BBC">
                    <w:rPr>
                      <w:rFonts w:ascii="UD デジタル 教科書体 NP-R" w:eastAsia="UD デジタル 教科書体 NP-R" w:hAnsi="ＭＳ 明朝" w:cs="ＭＳ 明朝" w:hint="eastAsia"/>
                      <w:sz w:val="16"/>
                      <w:szCs w:val="16"/>
                    </w:rPr>
                    <w:t>）、（</w:t>
                  </w:r>
                  <w:r w:rsidRPr="00202BBC">
                    <w:rPr>
                      <w:rFonts w:ascii="UD デジタル 教科書体 NP-R" w:eastAsia="UD デジタル 教科書体 NP-R" w:hAnsiTheme="minorEastAsia" w:hint="eastAsia"/>
                      <w:sz w:val="16"/>
                      <w:szCs w:val="16"/>
                    </w:rPr>
                    <w:t>10</w:t>
                  </w:r>
                  <w:r w:rsidRPr="00202BBC">
                    <w:rPr>
                      <w:rFonts w:ascii="UD デジタル 教科書体 NP-R" w:eastAsia="UD デジタル 教科書体 NP-R" w:hAnsi="ＭＳ 明朝" w:cs="ＭＳ 明朝" w:hint="eastAsia"/>
                      <w:sz w:val="16"/>
                      <w:szCs w:val="16"/>
                    </w:rPr>
                    <w:t>）</w:t>
                  </w:r>
                </w:p>
              </w:tc>
              <w:tc>
                <w:tcPr>
                  <w:tcW w:w="6060" w:type="dxa"/>
                </w:tcPr>
                <w:p w:rsidR="001775ED" w:rsidRPr="00202BBC" w:rsidRDefault="001775ED" w:rsidP="001775ED">
                  <w:pPr>
                    <w:spacing w:afterLines="20" w:after="72"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監理技術者補佐の資格を有する書類（一級施工管理技士等の国家資格者などの合格証など。）</w:t>
                  </w:r>
                </w:p>
              </w:tc>
            </w:tr>
            <w:tr w:rsidR="00202BBC" w:rsidRPr="00202BBC" w:rsidTr="001775ED">
              <w:tc>
                <w:tcPr>
                  <w:tcW w:w="1994" w:type="dxa"/>
                </w:tcPr>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Ansi="ＭＳ 明朝" w:cs="ＭＳ 明朝" w:hint="eastAsia"/>
                      <w:sz w:val="16"/>
                      <w:szCs w:val="16"/>
                    </w:rPr>
                    <w:t>（</w:t>
                  </w:r>
                  <w:r w:rsidRPr="00202BBC">
                    <w:rPr>
                      <w:rFonts w:ascii="UD デジタル 教科書体 NP-R" w:eastAsia="UD デジタル 教科書体 NP-R" w:hAnsiTheme="minorEastAsia" w:hint="eastAsia"/>
                      <w:sz w:val="16"/>
                      <w:szCs w:val="16"/>
                    </w:rPr>
                    <w:t>11</w:t>
                  </w:r>
                  <w:r w:rsidRPr="00202BBC">
                    <w:rPr>
                      <w:rFonts w:ascii="UD デジタル 教科書体 NP-R" w:eastAsia="UD デジタル 教科書体 NP-R" w:hAnsi="ＭＳ 明朝" w:cs="ＭＳ 明朝" w:hint="eastAsia"/>
                      <w:sz w:val="16"/>
                      <w:szCs w:val="16"/>
                    </w:rPr>
                    <w:t>）</w:t>
                  </w:r>
                </w:p>
              </w:tc>
              <w:tc>
                <w:tcPr>
                  <w:tcW w:w="6060" w:type="dxa"/>
                </w:tcPr>
                <w:p w:rsidR="001775ED" w:rsidRPr="00202BBC" w:rsidRDefault="001775ED" w:rsidP="001775ED">
                  <w:pPr>
                    <w:spacing w:afterLines="20" w:after="72"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監理技術者補佐の直接的かつ恒常的な雇用関係を証明する書類</w:t>
                  </w:r>
                </w:p>
              </w:tc>
            </w:tr>
            <w:tr w:rsidR="00202BBC" w:rsidRPr="00202BBC" w:rsidTr="001775ED">
              <w:tc>
                <w:tcPr>
                  <w:tcW w:w="1994" w:type="dxa"/>
                </w:tcPr>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Ansi="ＭＳ 明朝" w:cs="ＭＳ 明朝" w:hint="eastAsia"/>
                      <w:sz w:val="16"/>
                      <w:szCs w:val="16"/>
                    </w:rPr>
                    <w:t>（</w:t>
                  </w:r>
                  <w:r w:rsidRPr="00202BBC">
                    <w:rPr>
                      <w:rFonts w:ascii="UD デジタル 教科書体 NP-R" w:eastAsia="UD デジタル 教科書体 NP-R" w:hAnsiTheme="minorEastAsia" w:hint="eastAsia"/>
                      <w:sz w:val="16"/>
                      <w:szCs w:val="16"/>
                    </w:rPr>
                    <w:t>12</w:t>
                  </w:r>
                  <w:r w:rsidRPr="00202BBC">
                    <w:rPr>
                      <w:rFonts w:ascii="UD デジタル 教科書体 NP-R" w:eastAsia="UD デジタル 教科書体 NP-R" w:hAnsi="ＭＳ 明朝" w:cs="ＭＳ 明朝" w:hint="eastAsia"/>
                      <w:sz w:val="16"/>
                      <w:szCs w:val="16"/>
                    </w:rPr>
                    <w:t>）、（</w:t>
                  </w:r>
                  <w:r w:rsidRPr="00202BBC">
                    <w:rPr>
                      <w:rFonts w:ascii="UD デジタル 教科書体 NP-R" w:eastAsia="UD デジタル 教科書体 NP-R" w:hAnsiTheme="minorEastAsia" w:hint="eastAsia"/>
                      <w:sz w:val="16"/>
                      <w:szCs w:val="16"/>
                    </w:rPr>
                    <w:t>13</w:t>
                  </w:r>
                  <w:r w:rsidRPr="00202BBC">
                    <w:rPr>
                      <w:rFonts w:ascii="UD デジタル 教科書体 NP-R" w:eastAsia="UD デジタル 教科書体 NP-R" w:hAnsi="ＭＳ 明朝" w:cs="ＭＳ 明朝" w:hint="eastAsia"/>
                      <w:sz w:val="16"/>
                      <w:szCs w:val="16"/>
                    </w:rPr>
                    <w:t>）</w:t>
                  </w:r>
                </w:p>
              </w:tc>
              <w:tc>
                <w:tcPr>
                  <w:tcW w:w="6060" w:type="dxa"/>
                </w:tcPr>
                <w:p w:rsidR="001775ED" w:rsidRPr="00202BBC" w:rsidRDefault="001775ED" w:rsidP="001775ED">
                  <w:pPr>
                    <w:spacing w:afterLines="20" w:after="72"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専任特例2号の監理技術者が兼務する工事のコリンズの写し等</w:t>
                  </w:r>
                </w:p>
              </w:tc>
            </w:tr>
            <w:tr w:rsidR="00202BBC" w:rsidRPr="00202BBC" w:rsidTr="001775ED">
              <w:tc>
                <w:tcPr>
                  <w:tcW w:w="1994" w:type="dxa"/>
                </w:tcPr>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Ansi="ＭＳ 明朝" w:cs="ＭＳ 明朝" w:hint="eastAsia"/>
                      <w:sz w:val="16"/>
                      <w:szCs w:val="16"/>
                    </w:rPr>
                    <w:t>（</w:t>
                  </w:r>
                  <w:r w:rsidRPr="00202BBC">
                    <w:rPr>
                      <w:rFonts w:ascii="UD デジタル 教科書体 NP-R" w:eastAsia="UD デジタル 教科書体 NP-R" w:hAnsiTheme="minorEastAsia" w:hint="eastAsia"/>
                      <w:sz w:val="16"/>
                      <w:szCs w:val="16"/>
                    </w:rPr>
                    <w:t>14</w:t>
                  </w:r>
                  <w:r w:rsidRPr="00202BBC">
                    <w:rPr>
                      <w:rFonts w:ascii="UD デジタル 教科書体 NP-R" w:eastAsia="UD デジタル 教科書体 NP-R" w:hAnsi="ＭＳ 明朝" w:cs="ＭＳ 明朝" w:hint="eastAsia"/>
                      <w:sz w:val="16"/>
                      <w:szCs w:val="16"/>
                    </w:rPr>
                    <w:t>）～（</w:t>
                  </w:r>
                  <w:r w:rsidRPr="00202BBC">
                    <w:rPr>
                      <w:rFonts w:ascii="UD デジタル 教科書体 NP-R" w:eastAsia="UD デジタル 教科書体 NP-R" w:hAnsiTheme="minorEastAsia" w:hint="eastAsia"/>
                      <w:sz w:val="16"/>
                      <w:szCs w:val="16"/>
                    </w:rPr>
                    <w:t>16</w:t>
                  </w:r>
                  <w:r w:rsidRPr="00202BBC">
                    <w:rPr>
                      <w:rFonts w:ascii="UD デジタル 教科書体 NP-R" w:eastAsia="UD デジタル 教科書体 NP-R" w:hAnsi="ＭＳ 明朝" w:cs="ＭＳ 明朝" w:hint="eastAsia"/>
                      <w:sz w:val="16"/>
                      <w:szCs w:val="16"/>
                    </w:rPr>
                    <w:t>）</w:t>
                  </w:r>
                </w:p>
              </w:tc>
              <w:tc>
                <w:tcPr>
                  <w:tcW w:w="6060" w:type="dxa"/>
                </w:tcPr>
                <w:p w:rsidR="001775ED" w:rsidRPr="00202BBC" w:rsidRDefault="001775ED" w:rsidP="001775ED">
                  <w:pPr>
                    <w:spacing w:afterLines="20" w:after="72"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業務分担、連絡体制等を記載した書類（施工計画書など。）</w:t>
                  </w:r>
                </w:p>
              </w:tc>
            </w:tr>
          </w:tbl>
          <w:p w:rsidR="001775ED" w:rsidRPr="00F20D1F" w:rsidRDefault="001775ED" w:rsidP="001775ED">
            <w:pPr>
              <w:spacing w:beforeLines="50" w:before="180" w:afterLines="20" w:after="72" w:line="220" w:lineRule="exact"/>
              <w:ind w:left="320" w:hangingChars="200" w:hanging="32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（ｃ）本工事において、「専任特例2号」の監理技術者及び監理技術者補佐の配置を行う場合及び配置を要さなくなった場合は適切にコリンズへの登録を行うこと。</w:t>
            </w:r>
          </w:p>
        </w:tc>
      </w:tr>
      <w:tr w:rsidR="001775ED" w:rsidRPr="007062C7" w:rsidTr="001775ED">
        <w:tc>
          <w:tcPr>
            <w:tcW w:w="1837" w:type="dxa"/>
            <w:tcMar>
              <w:left w:w="57" w:type="dxa"/>
              <w:right w:w="28" w:type="dxa"/>
            </w:tcMar>
          </w:tcPr>
          <w:p w:rsidR="001775ED" w:rsidRPr="00952339" w:rsidRDefault="001775ED" w:rsidP="001775ED">
            <w:pPr>
              <w:ind w:left="180" w:hangingChars="100" w:hanging="180"/>
              <w:rPr>
                <w:rFonts w:hAnsiTheme="majorEastAsia"/>
                <w:szCs w:val="18"/>
              </w:rPr>
            </w:pPr>
            <w:r>
              <w:rPr>
                <w:rFonts w:hAnsiTheme="majorEastAsia"/>
                <w:szCs w:val="18"/>
              </w:rPr>
              <w:lastRenderedPageBreak/>
              <w:fldChar w:fldCharType="begin"/>
            </w:r>
            <w:r>
              <w:rPr>
                <w:rFonts w:ascii="UD デジタル 教科書体 NP-R" w:eastAsia="UD デジタル 教科書体 NP-R" w:hAnsiTheme="majorEastAsia"/>
                <w:szCs w:val="18"/>
              </w:rPr>
              <w:instrText xml:space="preserve"> </w:instrText>
            </w:r>
            <w:r>
              <w:rPr>
                <w:rFonts w:ascii="UD デジタル 教科書体 NP-R" w:eastAsia="UD デジタル 教科書体 NP-R" w:hAnsiTheme="majorEastAsia" w:hint="eastAsia"/>
                <w:szCs w:val="18"/>
              </w:rPr>
              <w:instrText>eq \o\ac(○,</w:instrText>
            </w:r>
            <w:r w:rsidRPr="008569FA">
              <w:rPr>
                <w:rFonts w:ascii="UD デジタル 教科書体 NP-R" w:eastAsia="UD デジタル 教科書体 NP-R" w:hAnsiTheme="majorEastAsia" w:hint="eastAsia"/>
                <w:position w:val="2"/>
                <w:sz w:val="12"/>
                <w:szCs w:val="18"/>
              </w:rPr>
              <w:instrText>・</w:instrText>
            </w:r>
            <w:r>
              <w:rPr>
                <w:rFonts w:ascii="UD デジタル 教科書体 NP-R" w:eastAsia="UD デジタル 教科書体 NP-R" w:hAnsiTheme="majorEastAsia" w:hint="eastAsia"/>
                <w:szCs w:val="18"/>
              </w:rPr>
              <w:instrText>)</w:instrText>
            </w:r>
            <w:r>
              <w:rPr>
                <w:rFonts w:hAnsiTheme="majorEastAsia"/>
                <w:szCs w:val="18"/>
              </w:rPr>
              <w:fldChar w:fldCharType="end"/>
            </w:r>
            <w:r w:rsidRPr="0088716B">
              <w:rPr>
                <w:rFonts w:ascii="UD デジタル 教科書体 NP-R" w:eastAsia="UD デジタル 教科書体 NP-R" w:hAnsiTheme="majorEastAsia" w:hint="eastAsia"/>
                <w:szCs w:val="18"/>
              </w:rPr>
              <w:t>週休２日制工事</w:t>
            </w:r>
          </w:p>
        </w:tc>
        <w:tc>
          <w:tcPr>
            <w:tcW w:w="8753" w:type="dxa"/>
          </w:tcPr>
          <w:p w:rsidR="001775ED" w:rsidRPr="00F512EB" w:rsidRDefault="001775ED" w:rsidP="001775ED">
            <w:pPr>
              <w:ind w:left="180" w:rightChars="86" w:right="155" w:hangingChars="100" w:hanging="180"/>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※本工事は週休2日制工事として次により指定する。</w:t>
            </w:r>
          </w:p>
          <w:p w:rsidR="001775ED" w:rsidRPr="00F512EB" w:rsidRDefault="001775ED" w:rsidP="001775ED">
            <w:pPr>
              <w:ind w:leftChars="100" w:left="18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※発注者指定方式</w:t>
            </w:r>
          </w:p>
          <w:p w:rsidR="001775ED" w:rsidRPr="00F512EB" w:rsidRDefault="001775ED" w:rsidP="001775ED">
            <w:pPr>
              <w:ind w:leftChars="200" w:left="360" w:rightChars="86" w:right="155"/>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・完全週休2日制（週単位の週休2日制、土日閉所を原則とする。）</w:t>
            </w:r>
          </w:p>
          <w:p w:rsidR="001775ED" w:rsidRDefault="001775ED" w:rsidP="001775ED">
            <w:pPr>
              <w:ind w:leftChars="200" w:left="36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※月単位の週休2日制（土日閉所を原則とする。）</w:t>
            </w:r>
          </w:p>
          <w:p w:rsidR="001775ED" w:rsidRDefault="001775ED" w:rsidP="001775ED">
            <w:pPr>
              <w:ind w:leftChars="200" w:left="36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・通期の週休2日制</w:t>
            </w:r>
          </w:p>
          <w:p w:rsidR="001775ED" w:rsidRPr="00F512EB" w:rsidRDefault="001775ED" w:rsidP="001775ED">
            <w:pPr>
              <w:ind w:leftChars="200" w:left="360" w:rightChars="86" w:right="155"/>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・週休2日適用無し</w:t>
            </w:r>
          </w:p>
          <w:p w:rsidR="001775ED" w:rsidRPr="00F512EB" w:rsidRDefault="001775ED" w:rsidP="001775ED">
            <w:pPr>
              <w:ind w:leftChars="100" w:left="18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・受注者希望方式</w:t>
            </w:r>
          </w:p>
          <w:p w:rsidR="001775ED" w:rsidRPr="00F512EB" w:rsidRDefault="001775ED" w:rsidP="001775ED">
            <w:pPr>
              <w:ind w:leftChars="300" w:left="720" w:hangingChars="100" w:hanging="18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完全、</w:t>
            </w:r>
            <w:r w:rsidRPr="00F512EB">
              <w:rPr>
                <w:rFonts w:ascii="UD デジタル 教科書体 NP-R" w:eastAsia="UD デジタル 教科書体 NP-R" w:hAnsiTheme="minorEastAsia" w:hint="eastAsia"/>
                <w:szCs w:val="18"/>
              </w:rPr>
              <w:t>月単位または通期の週休2日制</w:t>
            </w:r>
          </w:p>
          <w:p w:rsidR="001775ED" w:rsidRPr="00F512EB" w:rsidRDefault="001775ED" w:rsidP="001775ED">
            <w:pPr>
              <w:spacing w:beforeLines="25" w:before="9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〇神戸市ホームページ</w:t>
            </w:r>
            <w:r w:rsidRPr="00F512EB">
              <w:rPr>
                <w:rFonts w:ascii="UD デジタル 教科書体 NP-R" w:eastAsia="UD デジタル 教科書体 NP-R" w:hint="eastAsia"/>
                <w:szCs w:val="18"/>
              </w:rPr>
              <w:t>『</w:t>
            </w:r>
            <w:hyperlink r:id="rId27" w:history="1">
              <w:r w:rsidRPr="00F512EB">
                <w:rPr>
                  <w:rStyle w:val="af6"/>
                  <w:rFonts w:ascii="UD デジタル 教科書体 NP-R" w:eastAsia="UD デジタル 教科書体 NP-R" w:hAnsiTheme="minorEastAsia" w:hint="eastAsia"/>
                  <w:szCs w:val="18"/>
                </w:rPr>
                <w:t>神戸市週休２日制工事実施要領</w:t>
              </w:r>
            </w:hyperlink>
            <w:r w:rsidRPr="00F512EB">
              <w:rPr>
                <w:rFonts w:ascii="UD デジタル 教科書体 NP-R" w:eastAsia="UD デジタル 教科書体 NP-R" w:hint="eastAsia"/>
                <w:szCs w:val="18"/>
              </w:rPr>
              <w:t>』</w:t>
            </w:r>
            <w:r w:rsidRPr="00F512EB">
              <w:rPr>
                <w:rFonts w:ascii="UD デジタル 教科書体 NP-R" w:eastAsia="UD デジタル 教科書体 NP-R" w:hAnsiTheme="minorEastAsia" w:hint="eastAsia"/>
                <w:szCs w:val="18"/>
              </w:rPr>
              <w:t>を参照すること。</w:t>
            </w:r>
          </w:p>
          <w:p w:rsidR="001775ED" w:rsidRPr="00BE5335" w:rsidRDefault="001775ED" w:rsidP="001775ED">
            <w:pPr>
              <w:spacing w:beforeLines="25" w:before="90"/>
              <w:ind w:left="180" w:hangingChars="100" w:hanging="180"/>
              <w:rPr>
                <w:rFonts w:ascii="UD デジタル 教科書体 NP-R" w:eastAsia="UD デジタル 教科書体 NP-R" w:hAnsiTheme="minorEastAsia"/>
                <w:szCs w:val="18"/>
              </w:rPr>
            </w:pPr>
            <w:r w:rsidRPr="00BE5335">
              <w:rPr>
                <w:rFonts w:ascii="UD デジタル 教科書体 NP-R" w:eastAsia="UD デジタル 教科書体 NP-R" w:hAnsiTheme="minorEastAsia" w:hint="eastAsia"/>
                <w:szCs w:val="18"/>
              </w:rPr>
              <w:t>○公共工事における週休２日の実現の更なる推進のため、「毎月第２・第４土曜日」は現場閉所に努めるものとし、毎月第２・第４土曜日の閉所予定及び実績を「週間工事工程表」等に記載し、市監督員に提出し報告すること。なお、建設現場一斉閉所日に閉所できなかった場合であっても、この事だけの事由によるペナルティはない。</w:t>
            </w:r>
          </w:p>
          <w:p w:rsidR="001775ED" w:rsidRPr="00BE5335" w:rsidRDefault="001775ED" w:rsidP="001775ED">
            <w:pPr>
              <w:ind w:left="180"/>
              <w:rPr>
                <w:rFonts w:ascii="UD デジタル 教科書体 NP-R" w:eastAsia="UD デジタル 教科書体 NP-R"/>
                <w:szCs w:val="18"/>
              </w:rPr>
            </w:pPr>
            <w:r w:rsidRPr="00BE5335">
              <w:rPr>
                <w:rFonts w:ascii="UD デジタル 教科書体 NP-R" w:eastAsia="UD デジタル 教科書体 NP-R" w:hint="eastAsia"/>
                <w:szCs w:val="18"/>
              </w:rPr>
              <w:t>また、毎月第２・第４土曜日を閉所する現場においては、「建設現場一斉閉所」のポスターを工事現場の公衆の見やすいところに掲示する。ポスターは以下、</w:t>
            </w:r>
            <w:hyperlink r:id="rId28" w:history="1">
              <w:r w:rsidRPr="00BE5335">
                <w:rPr>
                  <w:rStyle w:val="af6"/>
                  <w:rFonts w:ascii="UD デジタル 教科書体 NP-R" w:eastAsia="UD デジタル 教科書体 NP-R" w:hint="eastAsia"/>
                  <w:szCs w:val="18"/>
                </w:rPr>
                <w:t>近畿地方整備局ホームページ</w:t>
              </w:r>
            </w:hyperlink>
            <w:r w:rsidRPr="00BE5335">
              <w:rPr>
                <w:rFonts w:ascii="UD デジタル 教科書体 NP-R" w:eastAsia="UD デジタル 教科書体 NP-R" w:hint="eastAsia"/>
                <w:szCs w:val="18"/>
              </w:rPr>
              <w:t>に掲載。サイズはＡ３ラミネート加工程度とする。</w:t>
            </w:r>
          </w:p>
          <w:p w:rsidR="001775ED" w:rsidRPr="008573B9" w:rsidRDefault="001775ED" w:rsidP="001775ED">
            <w:pPr>
              <w:spacing w:beforeLines="25" w:before="90" w:afterLines="20" w:after="72"/>
              <w:ind w:left="149" w:hangingChars="83" w:hanging="149"/>
              <w:rPr>
                <w:rFonts w:ascii="UD デジタル 教科書体 NP-R" w:eastAsia="UD デジタル 教科書体 NP-R"/>
                <w:szCs w:val="18"/>
              </w:rPr>
            </w:pPr>
            <w:r w:rsidRPr="00BE5335">
              <w:rPr>
                <w:rFonts w:ascii="UD デジタル 教科書体 NP-R" w:eastAsia="UD デジタル 教科書体 NP-R" w:hint="eastAsia"/>
                <w:szCs w:val="18"/>
              </w:rPr>
              <w:t>〇建設業界における「目指せ！建設現場 土日一斉閉所」運動の取組みに協力するため、週休２日（毎週土日閉所）に取り組む現場においては、「目指せ！建設現場 土日一斉閉所」運動ポスターを工事現場の公衆の見やすいところに掲示する。ポスターは以下、</w:t>
            </w:r>
            <w:hyperlink r:id="rId29" w:anchor="onsite" w:history="1">
              <w:r w:rsidRPr="00BE5335">
                <w:rPr>
                  <w:rStyle w:val="af6"/>
                  <w:rFonts w:ascii="UD デジタル 教科書体 NP-R" w:eastAsia="UD デジタル 教科書体 NP-R"/>
                  <w:szCs w:val="18"/>
                </w:rPr>
                <w:t>日本建設業連合会ホームページ</w:t>
              </w:r>
            </w:hyperlink>
            <w:r w:rsidRPr="00BE5335">
              <w:rPr>
                <w:rFonts w:ascii="UD デジタル 教科書体 NP-R" w:eastAsia="UD デジタル 教科書体 NP-R" w:hint="eastAsia"/>
                <w:szCs w:val="18"/>
              </w:rPr>
              <w:t>に掲載。サイズはＡ３ラミネート加工程度とする。</w:t>
            </w:r>
          </w:p>
        </w:tc>
      </w:tr>
      <w:tr w:rsidR="001775ED" w:rsidRPr="007062C7" w:rsidTr="001775ED">
        <w:tc>
          <w:tcPr>
            <w:tcW w:w="1837" w:type="dxa"/>
            <w:tcMar>
              <w:left w:w="57" w:type="dxa"/>
              <w:right w:w="28" w:type="dxa"/>
            </w:tcMar>
          </w:tcPr>
          <w:p w:rsidR="001775ED" w:rsidRPr="00BE5335" w:rsidRDefault="001775ED" w:rsidP="001775ED">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BE5335">
              <w:rPr>
                <w:rFonts w:ascii="UD デジタル 教科書体 NP-R" w:eastAsia="UD デジタル 教科書体 NP-R" w:hAnsiTheme="majorEastAsia" w:hint="eastAsia"/>
                <w:szCs w:val="18"/>
              </w:rPr>
              <w:t>余裕期間制度</w:t>
            </w:r>
          </w:p>
        </w:tc>
        <w:tc>
          <w:tcPr>
            <w:tcW w:w="8753" w:type="dxa"/>
          </w:tcPr>
          <w:p w:rsidR="001775ED" w:rsidRPr="00581386" w:rsidRDefault="001775ED" w:rsidP="001775ED">
            <w:pPr>
              <w:ind w:left="18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※本工事は､受注者の円滑な工事施工体制の確保を図るため、事前に建設資材､労働者確保等の準備を行うことができる余裕期間制度を設定した以下の方式による工事である。</w:t>
            </w:r>
          </w:p>
          <w:p w:rsidR="001775ED" w:rsidRPr="00581386" w:rsidRDefault="001775ED" w:rsidP="001775ED">
            <w:pPr>
              <w:ind w:leftChars="100" w:left="36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・発注者指定方式　・任意着手方式　・フレックス方式</w:t>
            </w:r>
          </w:p>
          <w:p w:rsidR="001775ED" w:rsidRPr="00581386" w:rsidRDefault="001775ED" w:rsidP="001775ED">
            <w:pPr>
              <w:ind w:leftChars="100" w:left="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余裕期間内（フレックス方式の場合は､工期の始期日の前日までの余裕期間内）は､現場代理人及び監理技術者等を配置することを要しない。また､現場に搬入しない資材等の準備を行うことができるが､測量､資材の搬入､仮設物の設置等､工事の着手を行ってはならない。なお､余裕期間内に行う準備は受注者の責により行うものとする。</w:t>
            </w:r>
          </w:p>
          <w:p w:rsidR="001775ED" w:rsidRPr="00581386" w:rsidRDefault="001775ED" w:rsidP="001775ED">
            <w:pPr>
              <w:ind w:left="18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※契約締結後において、工事の始期日の変更の必要が生じた場合には､監督員と協議のうえ､変更契約（工期の変更）を締結することにより、工期の始期日を変更することができる。</w:t>
            </w:r>
          </w:p>
          <w:p w:rsidR="001775ED" w:rsidRPr="00581386" w:rsidRDefault="001775ED" w:rsidP="001775ED">
            <w:pPr>
              <w:ind w:left="18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※フレックス方式の場合､契約締結後において､工事内容の変更がある等､特段の事情がない場合は､受注者が契約時に設定した工期の終期日の変更は行わない。</w:t>
            </w:r>
          </w:p>
          <w:p w:rsidR="001775ED" w:rsidRPr="00F512EB" w:rsidRDefault="001775ED" w:rsidP="001775ED">
            <w:pPr>
              <w:spacing w:afterLines="20" w:after="72"/>
              <w:ind w:left="180" w:hangingChars="100" w:hanging="180"/>
              <w:rPr>
                <w:rFonts w:hAnsiTheme="minorEastAsia"/>
                <w:szCs w:val="18"/>
              </w:rPr>
            </w:pPr>
            <w:r w:rsidRPr="00581386">
              <w:rPr>
                <w:rFonts w:ascii="UD デジタル 教科書体 NP-R" w:eastAsia="UD デジタル 教科書体 NP-R" w:hAnsiTheme="minorEastAsia" w:hint="eastAsia"/>
                <w:szCs w:val="18"/>
              </w:rPr>
              <w:t>※受注者は､工期の始期日の前日までに､工事に従事する技術者を決定し､｢現場代理人及び主任技術者又は監理技術者（補佐）設置通知書｣により､発注者に通知しなければならない。</w:t>
            </w:r>
          </w:p>
        </w:tc>
      </w:tr>
      <w:tr w:rsidR="001775ED" w:rsidRPr="007062C7" w:rsidTr="001775ED">
        <w:tc>
          <w:tcPr>
            <w:tcW w:w="1837" w:type="dxa"/>
            <w:tcMar>
              <w:left w:w="57" w:type="dxa"/>
              <w:right w:w="28" w:type="dxa"/>
            </w:tcMar>
          </w:tcPr>
          <w:p w:rsidR="001775ED" w:rsidRPr="00581386" w:rsidRDefault="001775ED" w:rsidP="001775ED">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81386">
              <w:rPr>
                <w:rFonts w:ascii="UD デジタル 教科書体 NP-R" w:eastAsia="UD デジタル 教科書体 NP-R" w:hint="eastAsia"/>
              </w:rPr>
              <w:t>損害保険等</w:t>
            </w:r>
          </w:p>
        </w:tc>
        <w:tc>
          <w:tcPr>
            <w:tcW w:w="8753" w:type="dxa"/>
          </w:tcPr>
          <w:p w:rsidR="001775ED" w:rsidRPr="00006ADC" w:rsidRDefault="001775ED" w:rsidP="001775ED">
            <w:pPr>
              <w:rPr>
                <w:rFonts w:ascii="UD デジタル 教科書体 NP-R" w:eastAsia="UD デジタル 教科書体 NP-R"/>
                <w:szCs w:val="18"/>
              </w:rPr>
            </w:pPr>
            <w:r w:rsidRPr="00006ADC">
              <w:rPr>
                <w:rFonts w:ascii="UD デジタル 教科書体 NP-R" w:eastAsia="UD デジタル 教科書体 NP-R" w:hint="eastAsia"/>
                <w:szCs w:val="18"/>
              </w:rPr>
              <w:t>損害保険等は、下記の内容以上の条件により付するものとする。</w:t>
            </w:r>
          </w:p>
          <w:p w:rsidR="001775ED" w:rsidRPr="00006ADC" w:rsidRDefault="001775ED" w:rsidP="001775ED">
            <w:pPr>
              <w:rPr>
                <w:rFonts w:ascii="UD デジタル 教科書体 NP-R" w:eastAsia="UD デジタル 教科書体 NP-R"/>
                <w:szCs w:val="18"/>
              </w:rPr>
            </w:pPr>
            <w:r w:rsidRPr="00006ADC">
              <w:rPr>
                <w:rFonts w:ascii="UD デジタル 教科書体 NP-R" w:eastAsia="UD デジタル 教科書体 NP-R" w:hint="eastAsia"/>
                <w:szCs w:val="18"/>
              </w:rPr>
              <w:t>保険種目</w:t>
            </w:r>
          </w:p>
          <w:p w:rsidR="001775ED" w:rsidRPr="00006ADC" w:rsidRDefault="001775ED" w:rsidP="001775ED">
            <w:pPr>
              <w:ind w:leftChars="100" w:left="36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※建築工事（基礎工事を含む）及び付帯設備工事を対象とする「建設工事保険（又は組立保険）」</w:t>
            </w:r>
          </w:p>
          <w:p w:rsidR="001775ED" w:rsidRPr="00006ADC" w:rsidRDefault="001775ED" w:rsidP="001775ED">
            <w:pPr>
              <w:ind w:leftChars="100" w:left="36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※第三者賠償責任損害を担保する「請負業者賠償責任保険」 </w:t>
            </w:r>
          </w:p>
          <w:p w:rsidR="001775ED" w:rsidRPr="00006ADC" w:rsidRDefault="001775ED" w:rsidP="001775ED">
            <w:pPr>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保険契約者　※元請負人 </w:t>
            </w:r>
          </w:p>
          <w:p w:rsidR="001775ED" w:rsidRPr="00006ADC" w:rsidRDefault="001775ED" w:rsidP="001775ED">
            <w:pPr>
              <w:ind w:left="1260" w:hangingChars="700" w:hanging="126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被保険者　　※発注者、元請負人、関係下請負人（リース仮設材を使用する場合はリース業者を含む。） </w:t>
            </w:r>
          </w:p>
          <w:p w:rsidR="001775ED" w:rsidRPr="00006ADC" w:rsidRDefault="001775ED" w:rsidP="001775ED">
            <w:pPr>
              <w:ind w:left="1260" w:hangingChars="700" w:hanging="126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保険期間　　※工事着手時から工事目的物引き渡しまでの期間とする。 </w:t>
            </w:r>
          </w:p>
          <w:p w:rsidR="001775ED" w:rsidRPr="00006ADC" w:rsidRDefault="001775ED" w:rsidP="001775ED">
            <w:pPr>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保険金額又は填補限度額 </w:t>
            </w:r>
          </w:p>
          <w:p w:rsidR="001775ED" w:rsidRPr="00006ADC" w:rsidRDefault="001775ED" w:rsidP="001775ED">
            <w:pPr>
              <w:ind w:leftChars="100" w:left="36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※建設工事保険（又は組立保険）は請負金額全額（解体撤去工事を除く） 　</w:t>
            </w:r>
          </w:p>
          <w:p w:rsidR="001775ED" w:rsidRPr="00006ADC" w:rsidRDefault="001775ED" w:rsidP="001775ED">
            <w:pPr>
              <w:ind w:leftChars="100" w:left="180"/>
              <w:rPr>
                <w:rFonts w:ascii="UD デジタル 教科書体 NP-R" w:eastAsia="UD デジタル 教科書体 NP-R"/>
                <w:szCs w:val="18"/>
              </w:rPr>
            </w:pPr>
            <w:r w:rsidRPr="00006ADC">
              <w:rPr>
                <w:rFonts w:ascii="UD デジタル 教科書体 NP-R" w:eastAsia="UD デジタル 教科書体 NP-R" w:hint="eastAsia"/>
                <w:szCs w:val="18"/>
              </w:rPr>
              <w:t>※請負業者賠償責任保険の対人賠償保険金額は１名１億円以上かつ１事故（※5億円以上　・　円以上）</w:t>
            </w:r>
          </w:p>
          <w:p w:rsidR="001775ED" w:rsidRPr="00006ADC" w:rsidRDefault="001775ED" w:rsidP="001775ED">
            <w:pPr>
              <w:ind w:firstLineChars="100" w:firstLine="18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対物賠償保険金額は１事故（※1億円以上　・　　円以上） </w:t>
            </w:r>
          </w:p>
          <w:p w:rsidR="001775ED" w:rsidRPr="00006ADC" w:rsidRDefault="001775ED" w:rsidP="001775ED">
            <w:pPr>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付保すべき保険の内容には以下の特約条項を付帯する。 　</w:t>
            </w:r>
          </w:p>
          <w:p w:rsidR="001775ED" w:rsidRPr="00006ADC" w:rsidRDefault="001775ED" w:rsidP="001775ED">
            <w:pPr>
              <w:ind w:firstLineChars="100" w:firstLine="180"/>
              <w:rPr>
                <w:rFonts w:ascii="UD デジタル 教科書体 NP-R" w:eastAsia="UD デジタル 教科書体 NP-R"/>
                <w:szCs w:val="18"/>
              </w:rPr>
            </w:pPr>
            <w:r w:rsidRPr="00006ADC">
              <w:rPr>
                <w:rFonts w:ascii="UD デジタル 教科書体 NP-R" w:eastAsia="UD デジタル 教科書体 NP-R" w:hint="eastAsia"/>
                <w:szCs w:val="18"/>
              </w:rPr>
              <w:t>・建設工事保険（又は組立保険）は「水災危険担保特約条項」</w:t>
            </w:r>
          </w:p>
          <w:p w:rsidR="001775ED" w:rsidRDefault="001775ED" w:rsidP="00A473AA">
            <w:pPr>
              <w:spacing w:afterLines="20" w:after="72"/>
              <w:ind w:leftChars="100" w:left="36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※請負業者賠償責任保険は「被保険者間交差責任担保特約条項(Both-way</w:t>
            </w:r>
            <w:r>
              <w:rPr>
                <w:rFonts w:ascii="UD デジタル 教科書体 NP-R" w:eastAsia="UD デジタル 教科書体 NP-R" w:hint="eastAsia"/>
                <w:szCs w:val="18"/>
              </w:rPr>
              <w:t>又はFull-way</w:t>
            </w:r>
            <w:r w:rsidRPr="00006ADC">
              <w:rPr>
                <w:rFonts w:ascii="UD デジタル 教科書体 NP-R" w:eastAsia="UD デジタル 教科書体 NP-R" w:hint="eastAsia"/>
                <w:szCs w:val="18"/>
              </w:rPr>
              <w:t>)」及び「請負業者管理者特約条項（管理下財物に関する特約）」</w:t>
            </w:r>
          </w:p>
          <w:p w:rsidR="002553EC" w:rsidRPr="00A473AA" w:rsidRDefault="002553EC" w:rsidP="00A473AA">
            <w:pPr>
              <w:rPr>
                <w:szCs w:val="18"/>
              </w:rPr>
            </w:pPr>
            <w:r w:rsidRPr="001D65DE">
              <w:rPr>
                <w:rFonts w:hint="eastAsia"/>
                <w:color w:val="000000" w:themeColor="text1"/>
                <w:szCs w:val="18"/>
              </w:rPr>
              <w:t>請負人は「特定住宅瑕疵担保責任の履行の確保に関する法律」に基づき、保険への加入又は保証金の供託を行うものとする。</w:t>
            </w:r>
          </w:p>
        </w:tc>
      </w:tr>
      <w:tr w:rsidR="00946087" w:rsidRPr="007062C7" w:rsidTr="00946087">
        <w:tc>
          <w:tcPr>
            <w:tcW w:w="1837" w:type="dxa"/>
            <w:tcMar>
              <w:left w:w="57" w:type="dxa"/>
              <w:right w:w="28" w:type="dxa"/>
            </w:tcMar>
          </w:tcPr>
          <w:p w:rsidR="00946087" w:rsidRPr="00A473AA" w:rsidRDefault="00946087" w:rsidP="00946087">
            <w:pPr>
              <w:rPr>
                <w:color w:val="FF0000"/>
              </w:rPr>
            </w:pPr>
            <w:r w:rsidRPr="001D65DE">
              <w:rPr>
                <w:color w:val="000000" w:themeColor="text1"/>
              </w:rPr>
              <w:fldChar w:fldCharType="begin"/>
            </w:r>
            <w:r w:rsidRPr="001D65DE">
              <w:rPr>
                <w:color w:val="000000" w:themeColor="text1"/>
              </w:rPr>
              <w:instrText xml:space="preserve"> </w:instrText>
            </w:r>
            <w:r w:rsidRPr="001D65DE">
              <w:rPr>
                <w:rFonts w:hint="eastAsia"/>
                <w:color w:val="000000" w:themeColor="text1"/>
              </w:rPr>
              <w:instrText>eq \o\ac(○,</w:instrText>
            </w:r>
            <w:r w:rsidRPr="001D65DE">
              <w:rPr>
                <w:rFonts w:ascii="UD デジタル 教科書体 NP-R" w:hint="eastAsia"/>
                <w:color w:val="000000" w:themeColor="text1"/>
                <w:position w:val="1"/>
                <w:sz w:val="12"/>
              </w:rPr>
              <w:instrText>・</w:instrText>
            </w:r>
            <w:r w:rsidRPr="001D65DE">
              <w:rPr>
                <w:rFonts w:hint="eastAsia"/>
                <w:color w:val="000000" w:themeColor="text1"/>
              </w:rPr>
              <w:instrText>)</w:instrText>
            </w:r>
            <w:r w:rsidRPr="001D65DE">
              <w:rPr>
                <w:color w:val="000000" w:themeColor="text1"/>
              </w:rPr>
              <w:fldChar w:fldCharType="end"/>
            </w:r>
            <w:r w:rsidRPr="001D65DE">
              <w:rPr>
                <w:rFonts w:hint="eastAsia"/>
                <w:color w:val="000000" w:themeColor="text1"/>
              </w:rPr>
              <w:t>BL部品</w:t>
            </w:r>
          </w:p>
        </w:tc>
        <w:tc>
          <w:tcPr>
            <w:tcW w:w="8753" w:type="dxa"/>
          </w:tcPr>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BL部品｣とは､一財)ベターリビングが優良住宅部品認定制度により認定した部品をいう。BL部品には､BLマーク証紙を貼付する。</w:t>
            </w:r>
          </w:p>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○同等品を使用する場合には､｢部品及び機器の品質・性能基準</w:t>
            </w:r>
            <w:r w:rsidRPr="001D65DE">
              <w:rPr>
                <w:rFonts w:ascii="UD デジタル 教科書体 NP-R" w:eastAsia="UD デジタル 教科書体 NP-R"/>
                <w:color w:val="000000" w:themeColor="text1"/>
                <w:szCs w:val="18"/>
              </w:rPr>
              <w:t>(公共住宅建設工事共通　仕様書別冊(本工事適用版))｣基準以上の性能を有することが､証明できる資料を提出し監督員の承諾を得る。</w:t>
            </w:r>
          </w:p>
        </w:tc>
      </w:tr>
      <w:tr w:rsidR="00946087" w:rsidRPr="007062C7" w:rsidTr="00946087">
        <w:tc>
          <w:tcPr>
            <w:tcW w:w="1837" w:type="dxa"/>
            <w:tcMar>
              <w:left w:w="57" w:type="dxa"/>
              <w:right w:w="28" w:type="dxa"/>
            </w:tcMar>
          </w:tcPr>
          <w:p w:rsidR="00946087" w:rsidRPr="00A473AA" w:rsidRDefault="00946087" w:rsidP="00946087">
            <w:pPr>
              <w:rPr>
                <w:color w:val="FF0000"/>
              </w:rPr>
            </w:pPr>
            <w:r w:rsidRPr="001D65DE">
              <w:rPr>
                <w:color w:val="000000" w:themeColor="text1"/>
              </w:rPr>
              <w:fldChar w:fldCharType="begin"/>
            </w:r>
            <w:r w:rsidRPr="001D65DE">
              <w:rPr>
                <w:color w:val="000000" w:themeColor="text1"/>
              </w:rPr>
              <w:instrText xml:space="preserve"> </w:instrText>
            </w:r>
            <w:r w:rsidRPr="001D65DE">
              <w:rPr>
                <w:rFonts w:hint="eastAsia"/>
                <w:color w:val="000000" w:themeColor="text1"/>
              </w:rPr>
              <w:instrText>eq \o\ac(○,</w:instrText>
            </w:r>
            <w:r w:rsidRPr="001D65DE">
              <w:rPr>
                <w:rFonts w:ascii="UD デジタル 教科書体 NP-R" w:hint="eastAsia"/>
                <w:color w:val="000000" w:themeColor="text1"/>
                <w:position w:val="1"/>
                <w:sz w:val="12"/>
              </w:rPr>
              <w:instrText>・</w:instrText>
            </w:r>
            <w:r w:rsidRPr="001D65DE">
              <w:rPr>
                <w:rFonts w:hint="eastAsia"/>
                <w:color w:val="000000" w:themeColor="text1"/>
              </w:rPr>
              <w:instrText>)</w:instrText>
            </w:r>
            <w:r w:rsidRPr="001D65DE">
              <w:rPr>
                <w:color w:val="000000" w:themeColor="text1"/>
              </w:rPr>
              <w:fldChar w:fldCharType="end"/>
            </w:r>
            <w:r w:rsidRPr="001D65DE">
              <w:rPr>
                <w:rFonts w:hint="eastAsia"/>
                <w:color w:val="000000" w:themeColor="text1"/>
              </w:rPr>
              <w:t>公共住宅型</w:t>
            </w:r>
          </w:p>
        </w:tc>
        <w:tc>
          <w:tcPr>
            <w:tcW w:w="8753" w:type="dxa"/>
          </w:tcPr>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○設計図書に明示のない部分の納まりについては｢公共住宅標準詳細設計図集｣によるものとし､監督員の承諾を得る。</w:t>
            </w:r>
          </w:p>
          <w:p w:rsidR="00946087" w:rsidRPr="001D65DE" w:rsidRDefault="00946087" w:rsidP="00946087">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○設計図書中に【○○</w:t>
            </w:r>
            <w:r w:rsidRPr="001D65DE">
              <w:rPr>
                <w:rFonts w:ascii="UD デジタル 教科書体 NP-R" w:eastAsia="UD デジタル 教科書体 NP-R"/>
                <w:color w:val="000000" w:themeColor="text1"/>
                <w:szCs w:val="18"/>
              </w:rPr>
              <w:t>-○○】と表示したものは､本設計図書中の詳細図番号を示す。</w:t>
            </w:r>
          </w:p>
        </w:tc>
      </w:tr>
      <w:tr w:rsidR="00946087" w:rsidRPr="007062C7" w:rsidTr="00946087">
        <w:tc>
          <w:tcPr>
            <w:tcW w:w="1837" w:type="dxa"/>
            <w:tcMar>
              <w:left w:w="57" w:type="dxa"/>
              <w:right w:w="28" w:type="dxa"/>
            </w:tcMar>
          </w:tcPr>
          <w:p w:rsidR="00946087" w:rsidRPr="00A473AA" w:rsidRDefault="00946087" w:rsidP="00946087">
            <w:pPr>
              <w:rPr>
                <w:color w:val="FF0000"/>
              </w:rPr>
            </w:pPr>
            <w:r w:rsidRPr="001D65DE">
              <w:rPr>
                <w:color w:val="000000" w:themeColor="text1"/>
              </w:rPr>
              <w:fldChar w:fldCharType="begin"/>
            </w:r>
            <w:r w:rsidRPr="001D65DE">
              <w:rPr>
                <w:color w:val="000000" w:themeColor="text1"/>
              </w:rPr>
              <w:instrText xml:space="preserve"> </w:instrText>
            </w:r>
            <w:r w:rsidRPr="001D65DE">
              <w:rPr>
                <w:rFonts w:hint="eastAsia"/>
                <w:color w:val="000000" w:themeColor="text1"/>
              </w:rPr>
              <w:instrText>eq \o\ac(○,</w:instrText>
            </w:r>
            <w:r w:rsidRPr="001D65DE">
              <w:rPr>
                <w:rFonts w:ascii="UD デジタル 教科書体 NP-R" w:hint="eastAsia"/>
                <w:color w:val="000000" w:themeColor="text1"/>
                <w:position w:val="1"/>
                <w:sz w:val="12"/>
              </w:rPr>
              <w:instrText>・</w:instrText>
            </w:r>
            <w:r w:rsidRPr="001D65DE">
              <w:rPr>
                <w:rFonts w:hint="eastAsia"/>
                <w:color w:val="000000" w:themeColor="text1"/>
              </w:rPr>
              <w:instrText>)</w:instrText>
            </w:r>
            <w:r w:rsidRPr="001D65DE">
              <w:rPr>
                <w:color w:val="000000" w:themeColor="text1"/>
              </w:rPr>
              <w:fldChar w:fldCharType="end"/>
            </w:r>
            <w:r w:rsidRPr="001D65DE">
              <w:rPr>
                <w:rFonts w:hint="eastAsia"/>
                <w:color w:val="000000" w:themeColor="text1"/>
              </w:rPr>
              <w:t>境界杭、測量杭</w:t>
            </w:r>
          </w:p>
        </w:tc>
        <w:tc>
          <w:tcPr>
            <w:tcW w:w="8753" w:type="dxa"/>
          </w:tcPr>
          <w:p w:rsidR="00946087" w:rsidRPr="001D65DE" w:rsidRDefault="00946087" w:rsidP="00946087">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○監督員の指示がない限り、移設、除去又は埋設してはならない。</w:t>
            </w:r>
          </w:p>
          <w:p w:rsidR="00946087" w:rsidRPr="001D65DE" w:rsidRDefault="00946087" w:rsidP="00946087">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○工事の施工中に損傷、紛失の恐れがないように、杭の周囲を保護する。</w:t>
            </w:r>
          </w:p>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○本工事により､本市が明示する境界標識を移動させる必要が生じた時及び破損した時は､境界関係者等と立会いの上､原形復旧とし、その費用は請負人の負担とする。</w:t>
            </w:r>
          </w:p>
          <w:p w:rsidR="00946087" w:rsidRPr="001D65DE" w:rsidRDefault="00946087" w:rsidP="00946087">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○境界杭天端が地盤又は構造物と差異が生じる場合には監督員に報告する。</w:t>
            </w:r>
          </w:p>
        </w:tc>
      </w:tr>
      <w:tr w:rsidR="00946087" w:rsidRPr="007062C7" w:rsidTr="00946087">
        <w:tc>
          <w:tcPr>
            <w:tcW w:w="1837" w:type="dxa"/>
            <w:tcMar>
              <w:left w:w="57" w:type="dxa"/>
              <w:right w:w="28" w:type="dxa"/>
            </w:tcMar>
          </w:tcPr>
          <w:p w:rsidR="00946087" w:rsidRPr="00A473AA" w:rsidRDefault="00946087" w:rsidP="00946087">
            <w:pPr>
              <w:rPr>
                <w:color w:val="FF0000"/>
              </w:rPr>
            </w:pPr>
            <w:r w:rsidRPr="001D65DE">
              <w:rPr>
                <w:color w:val="000000" w:themeColor="text1"/>
              </w:rPr>
              <w:fldChar w:fldCharType="begin"/>
            </w:r>
            <w:r w:rsidRPr="001D65DE">
              <w:rPr>
                <w:color w:val="000000" w:themeColor="text1"/>
              </w:rPr>
              <w:instrText xml:space="preserve"> </w:instrText>
            </w:r>
            <w:r w:rsidRPr="001D65DE">
              <w:rPr>
                <w:rFonts w:hint="eastAsia"/>
                <w:color w:val="000000" w:themeColor="text1"/>
              </w:rPr>
              <w:instrText>eq \o\ac(○,</w:instrText>
            </w:r>
            <w:r w:rsidRPr="001D65DE">
              <w:rPr>
                <w:rFonts w:ascii="UD デジタル 教科書体 NP-R" w:hint="eastAsia"/>
                <w:color w:val="000000" w:themeColor="text1"/>
                <w:position w:val="1"/>
                <w:sz w:val="12"/>
              </w:rPr>
              <w:instrText>・</w:instrText>
            </w:r>
            <w:r w:rsidRPr="001D65DE">
              <w:rPr>
                <w:rFonts w:hint="eastAsia"/>
                <w:color w:val="000000" w:themeColor="text1"/>
              </w:rPr>
              <w:instrText>)</w:instrText>
            </w:r>
            <w:r w:rsidRPr="001D65DE">
              <w:rPr>
                <w:color w:val="000000" w:themeColor="text1"/>
              </w:rPr>
              <w:fldChar w:fldCharType="end"/>
            </w:r>
            <w:r w:rsidRPr="001D65DE">
              <w:rPr>
                <w:rFonts w:hint="eastAsia"/>
                <w:color w:val="000000" w:themeColor="text1"/>
              </w:rPr>
              <w:t>切断面等の処理</w:t>
            </w:r>
          </w:p>
        </w:tc>
        <w:tc>
          <w:tcPr>
            <w:tcW w:w="8753" w:type="dxa"/>
          </w:tcPr>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○建物及び材料部品等の突角部･切断面等は､面取り･サンダー掛け等を行い使用者の安全上支障のない仕上げ･納まりとする。</w:t>
            </w:r>
          </w:p>
        </w:tc>
      </w:tr>
      <w:tr w:rsidR="00946087" w:rsidRPr="007062C7" w:rsidTr="00946087">
        <w:tc>
          <w:tcPr>
            <w:tcW w:w="1837" w:type="dxa"/>
            <w:tcMar>
              <w:left w:w="57" w:type="dxa"/>
              <w:right w:w="28" w:type="dxa"/>
            </w:tcMar>
          </w:tcPr>
          <w:p w:rsidR="00946087" w:rsidRPr="001D65DE" w:rsidRDefault="00946087" w:rsidP="00946087">
            <w:pPr>
              <w:rPr>
                <w:color w:val="000000" w:themeColor="text1"/>
              </w:rPr>
            </w:pPr>
            <w:r w:rsidRPr="001D65DE">
              <w:rPr>
                <w:color w:val="000000" w:themeColor="text1"/>
              </w:rPr>
              <w:fldChar w:fldCharType="begin"/>
            </w:r>
            <w:r w:rsidRPr="001D65DE">
              <w:rPr>
                <w:color w:val="000000" w:themeColor="text1"/>
              </w:rPr>
              <w:instrText xml:space="preserve"> </w:instrText>
            </w:r>
            <w:r w:rsidRPr="001D65DE">
              <w:rPr>
                <w:rFonts w:hint="eastAsia"/>
                <w:color w:val="000000" w:themeColor="text1"/>
              </w:rPr>
              <w:instrText>eq \o\ac(○,</w:instrText>
            </w:r>
            <w:r w:rsidRPr="001D65DE">
              <w:rPr>
                <w:rFonts w:ascii="UD デジタル 教科書体 NP-R" w:hint="eastAsia"/>
                <w:color w:val="000000" w:themeColor="text1"/>
                <w:position w:val="1"/>
                <w:sz w:val="12"/>
              </w:rPr>
              <w:instrText>・</w:instrText>
            </w:r>
            <w:r w:rsidRPr="001D65DE">
              <w:rPr>
                <w:rFonts w:hint="eastAsia"/>
                <w:color w:val="000000" w:themeColor="text1"/>
              </w:rPr>
              <w:instrText>)</w:instrText>
            </w:r>
            <w:r w:rsidRPr="001D65DE">
              <w:rPr>
                <w:color w:val="000000" w:themeColor="text1"/>
              </w:rPr>
              <w:fldChar w:fldCharType="end"/>
            </w:r>
            <w:r w:rsidRPr="001D65DE">
              <w:rPr>
                <w:rFonts w:hint="eastAsia"/>
                <w:color w:val="000000" w:themeColor="text1"/>
              </w:rPr>
              <w:t>引き渡しまでの</w:t>
            </w:r>
          </w:p>
          <w:p w:rsidR="00946087" w:rsidRPr="00A473AA" w:rsidRDefault="00946087" w:rsidP="00946087">
            <w:pPr>
              <w:rPr>
                <w:color w:val="FF0000"/>
              </w:rPr>
            </w:pPr>
            <w:r w:rsidRPr="001D65DE">
              <w:rPr>
                <w:rFonts w:hint="eastAsia"/>
                <w:color w:val="000000" w:themeColor="text1"/>
              </w:rPr>
              <w:t xml:space="preserve">　養生・換気</w:t>
            </w:r>
          </w:p>
        </w:tc>
        <w:tc>
          <w:tcPr>
            <w:tcW w:w="8753" w:type="dxa"/>
          </w:tcPr>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○完成引き渡しまでの期間には､下記の通り養生､換気を行う。</w:t>
            </w:r>
          </w:p>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○畳･壁紙･木部等の日焼けを防止するため､バルコニーと妻壁に面する開口部･和室の各開口部は､乳白色ビニール製養生シート等で適切な養生を行う。</w:t>
            </w:r>
          </w:p>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○カビの防止､揮発性有機溶剤等の発散促進のため､建具･換気口を適宜開放し、必要に応じて除湿材を設置する等、気候に応じた適切な対策を行うこと。</w:t>
            </w:r>
          </w:p>
        </w:tc>
      </w:tr>
      <w:tr w:rsidR="00946087" w:rsidRPr="007062C7" w:rsidTr="00946087">
        <w:tc>
          <w:tcPr>
            <w:tcW w:w="1837" w:type="dxa"/>
            <w:tcMar>
              <w:left w:w="57" w:type="dxa"/>
              <w:right w:w="28" w:type="dxa"/>
            </w:tcMar>
          </w:tcPr>
          <w:p w:rsidR="00946087" w:rsidRPr="00A473AA" w:rsidRDefault="00946087" w:rsidP="00946087">
            <w:pPr>
              <w:ind w:left="180" w:hangingChars="100" w:hanging="180"/>
              <w:rPr>
                <w:color w:val="FF0000"/>
              </w:rPr>
            </w:pPr>
            <w:r w:rsidRPr="001D65DE">
              <w:rPr>
                <w:color w:val="000000" w:themeColor="text1"/>
              </w:rPr>
              <w:fldChar w:fldCharType="begin"/>
            </w:r>
            <w:r w:rsidRPr="001D65DE">
              <w:rPr>
                <w:color w:val="000000" w:themeColor="text1"/>
              </w:rPr>
              <w:instrText xml:space="preserve"> </w:instrText>
            </w:r>
            <w:r w:rsidRPr="001D65DE">
              <w:rPr>
                <w:rFonts w:hint="eastAsia"/>
                <w:color w:val="000000" w:themeColor="text1"/>
              </w:rPr>
              <w:instrText>eq \o\ac(○,</w:instrText>
            </w:r>
            <w:r w:rsidRPr="001D65DE">
              <w:rPr>
                <w:rFonts w:ascii="UD デジタル 教科書体 NP-R" w:hint="eastAsia"/>
                <w:color w:val="000000" w:themeColor="text1"/>
                <w:position w:val="1"/>
                <w:sz w:val="12"/>
              </w:rPr>
              <w:instrText>・</w:instrText>
            </w:r>
            <w:r w:rsidRPr="001D65DE">
              <w:rPr>
                <w:rFonts w:hint="eastAsia"/>
                <w:color w:val="000000" w:themeColor="text1"/>
              </w:rPr>
              <w:instrText>)</w:instrText>
            </w:r>
            <w:r w:rsidRPr="001D65DE">
              <w:rPr>
                <w:color w:val="000000" w:themeColor="text1"/>
              </w:rPr>
              <w:fldChar w:fldCharType="end"/>
            </w:r>
            <w:r w:rsidRPr="001D65DE">
              <w:rPr>
                <w:rFonts w:hint="eastAsia"/>
                <w:color w:val="000000" w:themeColor="text1"/>
              </w:rPr>
              <w:t>入居時・担保期間中の対応</w:t>
            </w:r>
          </w:p>
        </w:tc>
        <w:tc>
          <w:tcPr>
            <w:tcW w:w="8753" w:type="dxa"/>
          </w:tcPr>
          <w:p w:rsidR="00946087" w:rsidRPr="001D65DE" w:rsidRDefault="00946087" w:rsidP="00946087">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○担保期間中は､住宅入居者からの補修依頼等を直接受け付けることができる体制を整え､迅速に対応する。また､本市の指定する書式により補修経過を報告する。</w:t>
            </w:r>
          </w:p>
        </w:tc>
      </w:tr>
      <w:tr w:rsidR="001775ED" w:rsidRPr="007062C7" w:rsidTr="001775ED">
        <w:trPr>
          <w:trHeight w:val="283"/>
        </w:trPr>
        <w:tc>
          <w:tcPr>
            <w:tcW w:w="10590" w:type="dxa"/>
            <w:gridSpan w:val="2"/>
            <w:shd w:val="clear" w:color="auto" w:fill="D9D9D9" w:themeFill="background1" w:themeFillShade="D9"/>
            <w:tcMar>
              <w:right w:w="28" w:type="dxa"/>
            </w:tcMar>
            <w:vAlign w:val="center"/>
          </w:tcPr>
          <w:p w:rsidR="001775ED" w:rsidRPr="00F02998" w:rsidRDefault="001775ED" w:rsidP="001775ED">
            <w:pPr>
              <w:jc w:val="both"/>
              <w:rPr>
                <w:rFonts w:ascii="UD デジタル 教科書体 NP-R" w:eastAsia="UD デジタル 教科書体 NP-R"/>
                <w:szCs w:val="18"/>
              </w:rPr>
            </w:pPr>
            <w:r w:rsidRPr="00F02998">
              <w:rPr>
                <w:rFonts w:ascii="UD デジタル 教科書体 NP-R" w:eastAsia="UD デジタル 教科書体 NP-R" w:hint="eastAsia"/>
                <w:szCs w:val="18"/>
              </w:rPr>
              <w:t>提出書類等に関する事項</w:t>
            </w:r>
          </w:p>
        </w:tc>
      </w:tr>
      <w:tr w:rsidR="001775ED" w:rsidRPr="007062C7" w:rsidTr="001775ED">
        <w:tc>
          <w:tcPr>
            <w:tcW w:w="1837" w:type="dxa"/>
            <w:tcMar>
              <w:left w:w="57" w:type="dxa"/>
              <w:right w:w="28" w:type="dxa"/>
            </w:tcMar>
          </w:tcPr>
          <w:p w:rsidR="001775ED" w:rsidRPr="009F19A0" w:rsidRDefault="001775ED" w:rsidP="001775ED">
            <w:pPr>
              <w:ind w:left="270" w:hangingChars="150" w:hanging="27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F19A0">
              <w:rPr>
                <w:rFonts w:ascii="UD デジタル 教科書体 NP-R" w:eastAsia="UD デジタル 教科書体 NP-R" w:hAnsiTheme="majorEastAsia" w:hint="eastAsia"/>
                <w:szCs w:val="18"/>
              </w:rPr>
              <w:t>必要書類の提出</w:t>
            </w:r>
          </w:p>
        </w:tc>
        <w:tc>
          <w:tcPr>
            <w:tcW w:w="8753" w:type="dxa"/>
          </w:tcPr>
          <w:p w:rsidR="001775ED" w:rsidRPr="009F19A0" w:rsidRDefault="001775ED" w:rsidP="001775ED">
            <w:pPr>
              <w:spacing w:afterLines="20" w:after="72"/>
              <w:ind w:left="180" w:hangingChars="100" w:hanging="180"/>
              <w:rPr>
                <w:rFonts w:ascii="UD デジタル 教科書体 NP-R" w:eastAsia="UD デジタル 教科書体 NP-R"/>
                <w:szCs w:val="18"/>
              </w:rPr>
            </w:pPr>
            <w:r w:rsidRPr="009F19A0">
              <w:rPr>
                <w:rFonts w:ascii="UD デジタル 教科書体 NP-R" w:eastAsia="UD デジタル 教科書体 NP-R" w:hint="eastAsia"/>
                <w:szCs w:val="18"/>
              </w:rPr>
              <w:t>○神戸市工事請負契約約款に基づく提出書類の他、監督員の指示あるものについては、書類を作成し提出する。</w:t>
            </w:r>
          </w:p>
        </w:tc>
      </w:tr>
      <w:tr w:rsidR="001775ED" w:rsidRPr="007062C7" w:rsidTr="001775ED">
        <w:tc>
          <w:tcPr>
            <w:tcW w:w="1837" w:type="dxa"/>
            <w:tcMar>
              <w:left w:w="57" w:type="dxa"/>
              <w:right w:w="28" w:type="dxa"/>
            </w:tcMar>
          </w:tcPr>
          <w:p w:rsidR="001775ED" w:rsidRPr="007062C7"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施工体制台帳及び施工体系図</w:t>
            </w:r>
          </w:p>
        </w:tc>
        <w:tc>
          <w:tcPr>
            <w:tcW w:w="8753" w:type="dxa"/>
          </w:tcPr>
          <w:p w:rsidR="001775ED" w:rsidRPr="007062C7" w:rsidRDefault="001775ED" w:rsidP="001775ED">
            <w:pPr>
              <w:ind w:left="180" w:hangingChars="100" w:hanging="180"/>
              <w:rPr>
                <w:rFonts w:ascii="UD デジタル 教科書体 NP-R" w:eastAsia="UD デジタル 教科書体 NP-R"/>
              </w:rPr>
            </w:pPr>
            <w:r w:rsidRPr="007062C7">
              <w:rPr>
                <w:rFonts w:ascii="UD デジタル 教科書体 NP-R" w:eastAsia="UD デジタル 教科書体 NP-R" w:hint="eastAsia"/>
              </w:rPr>
              <w:t>○下請契約を締結した場合は、「施工体制台帳等の作成にあたって（神戸市建築住宅局技術管理委員会編集）」を参照し、作業員名簿を含む施工体制台帳を作成し工事現場に備えるとともに、作成したものの写しを監督員に提出すること。（作業員名簿は</w:t>
            </w:r>
            <w:hyperlink r:id="rId30" w:history="1">
              <w:r w:rsidRPr="001103C7">
                <w:rPr>
                  <w:rStyle w:val="af6"/>
                  <w:rFonts w:ascii="UD デジタル 教科書体 NP-R" w:eastAsia="UD デジタル 教科書体 NP-R" w:hint="eastAsia"/>
                </w:rPr>
                <w:t>国土交通省ホームページで掲載されている作成例</w:t>
              </w:r>
            </w:hyperlink>
            <w:r w:rsidRPr="007062C7">
              <w:rPr>
                <w:rFonts w:ascii="UD デジタル 教科書体 NP-R" w:eastAsia="UD デジタル 教科書体 NP-R" w:hint="eastAsia"/>
              </w:rPr>
              <w:t>を標準様式とする。）ただし、工事現場の施工体制を発注者が情報通信技術を利用する方法により確認することができる措置（建設キャリアアップシステムその他適切なシステムを利用する方法により、発注者が同項に規定する施工体制台帳の記載事項を確認することができるようにする措置）を講じている場合は、施工中において写し（システムで確認できる書類(注)のみ）の提出を不要とできる。完成時は帳票出力可能な書類(注)のみ電子データ（PDF）での提出を認める。また、同条による</w:t>
            </w:r>
            <w:hyperlink r:id="rId31" w:history="1">
              <w:r w:rsidRPr="001103C7">
                <w:rPr>
                  <w:rStyle w:val="af6"/>
                  <w:rFonts w:ascii="UD デジタル 教科書体 NP-R" w:eastAsia="UD デジタル 教科書体 NP-R" w:hint="eastAsia"/>
                </w:rPr>
                <w:t>施工体系図</w:t>
              </w:r>
            </w:hyperlink>
            <w:r w:rsidRPr="007062C7">
              <w:rPr>
                <w:rFonts w:ascii="UD デジタル 教科書体 NP-R" w:eastAsia="UD デジタル 教科書体 NP-R" w:hint="eastAsia"/>
              </w:rPr>
              <w:t>を作成し、公衆及び工事関係者の見やすい場所に掲示すること。</w:t>
            </w:r>
          </w:p>
          <w:p w:rsidR="001775ED" w:rsidRPr="007062C7" w:rsidRDefault="001775ED" w:rsidP="001775ED">
            <w:pPr>
              <w:ind w:leftChars="100" w:left="360" w:hangingChars="100" w:hanging="180"/>
              <w:rPr>
                <w:rFonts w:ascii="UD デジタル 教科書体 NP-R" w:eastAsia="UD デジタル 教科書体 NP-R"/>
              </w:rPr>
            </w:pPr>
            <w:r w:rsidRPr="007062C7">
              <w:rPr>
                <w:rFonts w:ascii="UD デジタル 教科書体 NP-R" w:eastAsia="UD デジタル 教科書体 NP-R" w:hint="eastAsia"/>
              </w:rPr>
              <w:t>(注)施工体制台帳、施工体系図、下請負業者編成表、再下請負通知書、作業員名簿、社会保険加入状況をいう</w:t>
            </w:r>
          </w:p>
          <w:p w:rsidR="001775ED" w:rsidRPr="007062C7" w:rsidRDefault="001775ED" w:rsidP="001775ED">
            <w:pPr>
              <w:ind w:left="180" w:hangingChars="100" w:hanging="180"/>
              <w:rPr>
                <w:rFonts w:ascii="UD デジタル 教科書体 NP-R" w:eastAsia="UD デジタル 教科書体 NP-R"/>
              </w:rPr>
            </w:pPr>
            <w:r w:rsidRPr="007062C7">
              <w:rPr>
                <w:rFonts w:ascii="UD デジタル 教科書体 NP-R" w:eastAsia="UD デジタル 教科書体 NP-R" w:hint="eastAsia"/>
              </w:rPr>
              <w:t xml:space="preserve">〇施工体制台帳に記載すべき内容 </w:t>
            </w:r>
          </w:p>
          <w:p w:rsidR="001775ED" w:rsidRPr="007062C7" w:rsidRDefault="001775ED" w:rsidP="001775ED">
            <w:pPr>
              <w:spacing w:afterLines="20" w:after="72"/>
              <w:ind w:leftChars="100" w:left="180"/>
              <w:rPr>
                <w:rFonts w:ascii="UD デジタル 教科書体 NP-R" w:eastAsia="UD デジタル 教科書体 NP-R"/>
              </w:rPr>
            </w:pPr>
            <w:r w:rsidRPr="007062C7">
              <w:rPr>
                <w:rFonts w:ascii="UD デジタル 教科書体 NP-R" w:eastAsia="UD デジタル 教科書体 NP-R" w:hint="eastAsia"/>
              </w:rPr>
              <w:t>警備業については建設業ではないが、現場管理上重要であることから、下請契約を行う場合は原則対象とするものとする。ただし、建設業及び警備業以外の業種（運送業など）は施工体制台帳の作成は不要</w:t>
            </w:r>
          </w:p>
        </w:tc>
      </w:tr>
      <w:tr w:rsidR="001775ED" w:rsidRPr="007062C7" w:rsidTr="001775ED">
        <w:tc>
          <w:tcPr>
            <w:tcW w:w="1837" w:type="dxa"/>
            <w:tcMar>
              <w:left w:w="57" w:type="dxa"/>
              <w:right w:w="28" w:type="dxa"/>
            </w:tcMar>
          </w:tcPr>
          <w:p w:rsidR="001775ED" w:rsidRPr="007A2F7D"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A2F7D">
              <w:rPr>
                <w:rFonts w:ascii="UD デジタル 教科書体 NP-R" w:eastAsia="UD デジタル 教科書体 NP-R" w:hAnsiTheme="majorEastAsia" w:hint="eastAsia"/>
                <w:szCs w:val="18"/>
              </w:rPr>
              <w:t>建設業退職金共済制度等</w:t>
            </w:r>
          </w:p>
        </w:tc>
        <w:tc>
          <w:tcPr>
            <w:tcW w:w="8753" w:type="dxa"/>
          </w:tcPr>
          <w:p w:rsidR="001775ED" w:rsidRPr="007A2F7D" w:rsidRDefault="001775ED" w:rsidP="001775ED">
            <w:pPr>
              <w:spacing w:afterLines="20" w:after="72"/>
              <w:ind w:left="180" w:hangingChars="100" w:hanging="180"/>
              <w:rPr>
                <w:rFonts w:ascii="UD デジタル 教科書体 NP-R" w:eastAsia="UD デジタル 教科書体 NP-R"/>
              </w:rPr>
            </w:pPr>
            <w:r w:rsidRPr="007A2F7D">
              <w:rPr>
                <w:rFonts w:ascii="UD デジタル 教科書体 NP-R" w:eastAsia="UD デジタル 教科書体 NP-R" w:hint="eastAsia"/>
              </w:rPr>
              <w:t>○</w:t>
            </w:r>
            <w:hyperlink r:id="rId32" w:history="1">
              <w:r w:rsidRPr="001103C7">
                <w:rPr>
                  <w:rStyle w:val="af6"/>
                  <w:rFonts w:ascii="UD デジタル 教科書体 NP-R" w:eastAsia="UD デジタル 教科書体 NP-R" w:hint="eastAsia"/>
                </w:rPr>
                <w:t>建設業退職金共済制度</w:t>
              </w:r>
            </w:hyperlink>
            <w:r w:rsidRPr="007A2F7D">
              <w:rPr>
                <w:rFonts w:ascii="UD デジタル 教科書体 NP-R" w:eastAsia="UD デジタル 教科書体 NP-R" w:hint="eastAsia"/>
              </w:rPr>
              <w:t>の対象労働者を</w:t>
            </w:r>
            <w:hyperlink r:id="rId33" w:history="1">
              <w:r w:rsidRPr="001103C7">
                <w:rPr>
                  <w:rStyle w:val="af6"/>
                  <w:rFonts w:ascii="UD デジタル 教科書体 NP-R" w:eastAsia="UD デジタル 教科書体 NP-R" w:hint="eastAsia"/>
                </w:rPr>
                <w:t>建設業退職金共済制度加入労働者数報告書</w:t>
              </w:r>
            </w:hyperlink>
            <w:r>
              <w:rPr>
                <w:rFonts w:ascii="UD デジタル 教科書体 NP-R" w:eastAsia="UD デジタル 教科書体 NP-R" w:hint="eastAsia"/>
              </w:rPr>
              <w:t>により把握後、制度に加入（自社独自の共済制度があり、建退共</w:t>
            </w:r>
            <w:r w:rsidRPr="007A2F7D">
              <w:rPr>
                <w:rFonts w:ascii="UD デジタル 教科書体 NP-R" w:eastAsia="UD デジタル 教科書体 NP-R" w:hint="eastAsia"/>
              </w:rPr>
              <w:t>対象の作業員を雇用しない場合は除く。）し、その掛金収納書（発注者用）等の写しを契約締結後１ヶ月以内（電子申請方式による場合にあっては、工事請負契約締結後原則40</w:t>
            </w:r>
            <w:r>
              <w:rPr>
                <w:rFonts w:ascii="UD デジタル 教科書体 NP-R" w:eastAsia="UD デジタル 教科書体 NP-R" w:hint="eastAsia"/>
              </w:rPr>
              <w:t>日以内）に、本市に提示</w:t>
            </w:r>
            <w:r w:rsidRPr="007A2F7D">
              <w:rPr>
                <w:rFonts w:ascii="UD デジタル 教科書体 NP-R" w:eastAsia="UD デジタル 教科書体 NP-R" w:hint="eastAsia"/>
              </w:rPr>
              <w:t>しなければならない。工事期間中は受払簿又は掛金充当書を作成し、本市から請求があった場合は提示しなければならない。また、工事完成後、速やかに掛金充当実績総括表を作成し、本市から請求があった場合は提示しなければならない。</w:t>
            </w:r>
          </w:p>
        </w:tc>
      </w:tr>
      <w:tr w:rsidR="001775ED" w:rsidRPr="007062C7" w:rsidTr="001775ED">
        <w:tc>
          <w:tcPr>
            <w:tcW w:w="1837" w:type="dxa"/>
            <w:tcMar>
              <w:left w:w="57" w:type="dxa"/>
              <w:right w:w="28" w:type="dxa"/>
            </w:tcMar>
          </w:tcPr>
          <w:p w:rsidR="001775ED" w:rsidRPr="009F19A0" w:rsidRDefault="001775ED" w:rsidP="001775ED">
            <w:pPr>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F19A0">
              <w:rPr>
                <w:rFonts w:ascii="UD デジタル 教科書体 NP-R" w:eastAsia="UD デジタル 教科書体 NP-R" w:hAnsiTheme="majorEastAsia" w:hint="eastAsia"/>
                <w:szCs w:val="18"/>
              </w:rPr>
              <w:t>グリーン調達</w:t>
            </w:r>
          </w:p>
        </w:tc>
        <w:tc>
          <w:tcPr>
            <w:tcW w:w="8753" w:type="dxa"/>
          </w:tcPr>
          <w:p w:rsidR="001775ED" w:rsidRPr="009F19A0" w:rsidRDefault="001775ED" w:rsidP="001775ED">
            <w:pPr>
              <w:spacing w:afterLines="20" w:after="72"/>
              <w:ind w:left="180" w:hangingChars="100" w:hanging="180"/>
              <w:rPr>
                <w:rFonts w:ascii="UD デジタル 教科書体 NP-R" w:eastAsia="UD デジタル 教科書体 NP-R" w:hAnsiTheme="minorEastAsia"/>
                <w:szCs w:val="18"/>
              </w:rPr>
            </w:pPr>
            <w:r w:rsidRPr="009F19A0">
              <w:rPr>
                <w:rFonts w:ascii="UD デジタル 教科書体 NP-R" w:eastAsia="UD デジタル 教科書体 NP-R" w:hAnsiTheme="minorEastAsia" w:hint="eastAsia"/>
                <w:szCs w:val="18"/>
              </w:rPr>
              <w:t>○「</w:t>
            </w:r>
            <w:hyperlink r:id="rId34" w:history="1">
              <w:r w:rsidRPr="009F19A0">
                <w:rPr>
                  <w:rStyle w:val="af6"/>
                  <w:rFonts w:ascii="UD デジタル 教科書体 NP-R" w:eastAsia="UD デジタル 教科書体 NP-R" w:hAnsiTheme="minorEastAsia" w:hint="eastAsia"/>
                  <w:szCs w:val="18"/>
                </w:rPr>
                <w:t>国等による環境物品等の調達の推進等に関する法律</w:t>
              </w:r>
            </w:hyperlink>
            <w:r w:rsidRPr="009F19A0">
              <w:rPr>
                <w:rFonts w:ascii="UD デジタル 教科書体 NP-R" w:eastAsia="UD デジタル 教科書体 NP-R" w:hAnsiTheme="minorEastAsia" w:hint="eastAsia"/>
                <w:szCs w:val="18"/>
              </w:rPr>
              <w:t>（グリーン購入法）」に基づく</w:t>
            </w:r>
            <w:hyperlink r:id="rId35" w:history="1">
              <w:r w:rsidRPr="006C1C41">
                <w:rPr>
                  <w:rStyle w:val="af6"/>
                  <w:rFonts w:ascii="UD デジタル 教科書体 NP-R" w:eastAsia="UD デジタル 教科書体 NP-R" w:hAnsiTheme="minorEastAsia" w:hint="eastAsia"/>
                  <w:szCs w:val="18"/>
                </w:rPr>
                <w:t>神戸市調達方針</w:t>
              </w:r>
            </w:hyperlink>
            <w:r w:rsidRPr="006C1C41">
              <w:rPr>
                <w:rFonts w:ascii="UD デジタル 教科書体 NP-R" w:eastAsia="UD デジタル 教科書体 NP-R" w:hAnsiTheme="minorEastAsia" w:hint="eastAsia"/>
                <w:szCs w:val="18"/>
              </w:rPr>
              <w:t>の重点品目及び調達を推進する環境物品等</w:t>
            </w:r>
            <w:r w:rsidRPr="009F19A0">
              <w:rPr>
                <w:rFonts w:ascii="UD デジタル 教科書体 NP-R" w:eastAsia="UD デジタル 教科書体 NP-R" w:hAnsiTheme="minorEastAsia" w:hint="eastAsia"/>
                <w:szCs w:val="18"/>
              </w:rPr>
              <w:t>については、その採用を積極的に推進するとともに、</w:t>
            </w:r>
            <w:r w:rsidRPr="006C1C41">
              <w:rPr>
                <w:rFonts w:ascii="UD デジタル 教科書体 NP-R" w:eastAsia="UD デジタル 教科書体 NP-R" w:hAnsiTheme="minorEastAsia" w:hint="eastAsia"/>
                <w:szCs w:val="18"/>
              </w:rPr>
              <w:t>重点品目</w:t>
            </w:r>
            <w:r w:rsidRPr="009F19A0">
              <w:rPr>
                <w:rFonts w:ascii="UD デジタル 教科書体 NP-R" w:eastAsia="UD デジタル 教科書体 NP-R" w:hAnsiTheme="minorEastAsia" w:hint="eastAsia"/>
                <w:szCs w:val="18"/>
              </w:rPr>
              <w:t>については、所定の様式により資料を作成し工事完成時に監督員に提出する。</w:t>
            </w:r>
          </w:p>
        </w:tc>
      </w:tr>
    </w:tbl>
    <w:p w:rsidR="00661C0C" w:rsidRDefault="001775ED" w:rsidP="001775ED">
      <w:pPr>
        <w:spacing w:line="120" w:lineRule="exact"/>
      </w:pPr>
      <w:r>
        <w:br w:type="column"/>
      </w:r>
    </w:p>
    <w:p w:rsidR="001775ED" w:rsidRDefault="001775ED" w:rsidP="001775ED">
      <w:pPr>
        <w:pStyle w:val="1"/>
      </w:pPr>
      <w:bookmarkStart w:id="2" w:name="_Toc227155711"/>
      <w:r>
        <w:rPr>
          <w:rFonts w:hint="eastAsia"/>
        </w:rPr>
        <w:t>１章　各章共通事項</w:t>
      </w:r>
      <w:bookmarkEnd w:id="2"/>
    </w:p>
    <w:tbl>
      <w:tblPr>
        <w:tblStyle w:val="af5"/>
        <w:tblW w:w="10665" w:type="dxa"/>
        <w:tblInd w:w="-9" w:type="dxa"/>
        <w:tblLook w:val="04A0" w:firstRow="1" w:lastRow="0" w:firstColumn="1" w:lastColumn="0" w:noHBand="0" w:noVBand="1"/>
      </w:tblPr>
      <w:tblGrid>
        <w:gridCol w:w="9"/>
        <w:gridCol w:w="1828"/>
        <w:gridCol w:w="9"/>
        <w:gridCol w:w="8810"/>
        <w:gridCol w:w="9"/>
      </w:tblGrid>
      <w:tr w:rsidR="001775ED" w:rsidRPr="007062C7" w:rsidTr="001775ED">
        <w:trPr>
          <w:gridBefore w:val="1"/>
          <w:wBefore w:w="9" w:type="dxa"/>
          <w:trHeight w:val="283"/>
          <w:tblHeader/>
        </w:trPr>
        <w:tc>
          <w:tcPr>
            <w:tcW w:w="1837" w:type="dxa"/>
            <w:gridSpan w:val="2"/>
            <w:shd w:val="clear" w:color="auto" w:fill="000000" w:themeFill="text1"/>
            <w:tcMar>
              <w:right w:w="28" w:type="dxa"/>
            </w:tcMar>
          </w:tcPr>
          <w:p w:rsidR="001775ED" w:rsidRPr="007062C7" w:rsidRDefault="001775ED" w:rsidP="001775ED">
            <w:pPr>
              <w:ind w:left="200" w:hanging="200"/>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項目</w:t>
            </w:r>
          </w:p>
        </w:tc>
        <w:tc>
          <w:tcPr>
            <w:tcW w:w="8819" w:type="dxa"/>
            <w:gridSpan w:val="2"/>
            <w:shd w:val="clear" w:color="auto" w:fill="000000" w:themeFill="text1"/>
          </w:tcPr>
          <w:p w:rsidR="001775ED" w:rsidRPr="007062C7" w:rsidRDefault="001775ED" w:rsidP="001775ED">
            <w:pPr>
              <w:ind w:left="200" w:hanging="200"/>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特記事項</w:t>
            </w:r>
          </w:p>
        </w:tc>
      </w:tr>
      <w:tr w:rsidR="001775ED" w:rsidRPr="007062C7" w:rsidTr="001775ED">
        <w:trPr>
          <w:gridBefore w:val="1"/>
          <w:wBefore w:w="9" w:type="dxa"/>
          <w:trHeight w:val="283"/>
        </w:trPr>
        <w:tc>
          <w:tcPr>
            <w:tcW w:w="10656" w:type="dxa"/>
            <w:gridSpan w:val="4"/>
            <w:shd w:val="clear" w:color="auto" w:fill="D9D9D9" w:themeFill="background1" w:themeFillShade="D9"/>
            <w:tcMar>
              <w:left w:w="57" w:type="dxa"/>
              <w:right w:w="28" w:type="dxa"/>
            </w:tcMar>
            <w:vAlign w:val="center"/>
          </w:tcPr>
          <w:p w:rsidR="001775ED" w:rsidRPr="00260AA7" w:rsidRDefault="001775ED" w:rsidP="001775ED">
            <w:pPr>
              <w:ind w:left="180" w:hangingChars="100" w:hanging="180"/>
              <w:jc w:val="both"/>
              <w:rPr>
                <w:szCs w:val="18"/>
              </w:rPr>
            </w:pPr>
            <w:r>
              <w:rPr>
                <w:rFonts w:ascii="UD デジタル 教科書体 NP-R" w:eastAsia="UD デジタル 教科書体 NP-R" w:hint="eastAsia"/>
              </w:rPr>
              <w:t>1節　共通事項</w:t>
            </w:r>
          </w:p>
        </w:tc>
      </w:tr>
      <w:tr w:rsidR="001775ED" w:rsidRPr="007062C7" w:rsidTr="001775ED">
        <w:trPr>
          <w:gridBefore w:val="1"/>
          <w:wBefore w:w="9" w:type="dxa"/>
        </w:trPr>
        <w:tc>
          <w:tcPr>
            <w:tcW w:w="1837" w:type="dxa"/>
            <w:gridSpan w:val="2"/>
            <w:tcMar>
              <w:left w:w="57" w:type="dxa"/>
              <w:right w:w="28" w:type="dxa"/>
            </w:tcMar>
          </w:tcPr>
          <w:p w:rsidR="001775ED"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202BBC">
              <w:rPr>
                <w:rFonts w:ascii="UD デジタル 教科書体 NP-R" w:eastAsia="UD デジタル 教科書体 NP-R" w:hAnsiTheme="majorEastAsia" w:hint="eastAsia"/>
                <w:szCs w:val="18"/>
              </w:rPr>
              <w:t>工事実績情報システム（コリンズ）</w:t>
            </w:r>
            <w:r w:rsidRPr="00260AA7">
              <w:rPr>
                <w:rFonts w:ascii="UD デジタル 教科書体 NP-R" w:eastAsia="UD デジタル 教科書体 NP-R" w:hAnsiTheme="majorEastAsia" w:hint="eastAsia"/>
                <w:szCs w:val="18"/>
              </w:rPr>
              <w:t>の登録</w:t>
            </w:r>
          </w:p>
          <w:p w:rsidR="001775ED" w:rsidRPr="00260AA7" w:rsidRDefault="001775ED"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 w:anchor="page=8" w:history="1">
              <w:r w:rsidRPr="00A401EB">
                <w:rPr>
                  <w:rStyle w:val="af6"/>
                  <w:rFonts w:ascii="UD デジタル 教科書体 NP-R" w:eastAsia="UD デジタル 教科書体 NP-R" w:hAnsiTheme="majorEastAsia" w:hint="eastAsia"/>
                  <w:szCs w:val="18"/>
                </w:rPr>
                <w:t>標仕1.1.4</w:t>
              </w:r>
            </w:hyperlink>
            <w:r>
              <w:rPr>
                <w:rFonts w:ascii="UD デジタル 教科書体 NP-R" w:eastAsia="UD デジタル 教科書体 NP-R" w:hAnsiTheme="majorEastAsia" w:hint="eastAsia"/>
                <w:szCs w:val="18"/>
              </w:rPr>
              <w:t>）</w:t>
            </w:r>
          </w:p>
        </w:tc>
        <w:tc>
          <w:tcPr>
            <w:tcW w:w="8819" w:type="dxa"/>
            <w:gridSpan w:val="2"/>
          </w:tcPr>
          <w:p w:rsidR="001775ED" w:rsidRPr="00260AA7" w:rsidRDefault="001775ED" w:rsidP="001775ED">
            <w:pPr>
              <w:ind w:left="180" w:hangingChars="100" w:hanging="180"/>
              <w:rPr>
                <w:rFonts w:ascii="UD デジタル 教科書体 NP-R" w:eastAsia="UD デジタル 教科書体 NP-R"/>
                <w:szCs w:val="18"/>
              </w:rPr>
            </w:pPr>
            <w:r w:rsidRPr="00260AA7">
              <w:rPr>
                <w:rFonts w:ascii="UD デジタル 教科書体 NP-R" w:eastAsia="UD デジタル 教科書体 NP-R" w:hint="eastAsia"/>
                <w:szCs w:val="18"/>
              </w:rPr>
              <w:t>○工事請負金額500万円以上の場合は、</w:t>
            </w:r>
            <w:hyperlink r:id="rId37" w:history="1">
              <w:r w:rsidRPr="00202BBC">
                <w:rPr>
                  <w:rStyle w:val="af6"/>
                  <w:rFonts w:ascii="UD デジタル 教科書体 NP-R" w:eastAsia="UD デジタル 教科書体 NP-R" w:hint="eastAsia"/>
                  <w:szCs w:val="18"/>
                </w:rPr>
                <w:t>工事実績情報</w:t>
              </w:r>
              <w:r w:rsidR="009F2E0E" w:rsidRPr="00202BBC">
                <w:rPr>
                  <w:rStyle w:val="af6"/>
                  <w:rFonts w:ascii="UD デジタル 教科書体 NP-R" w:eastAsia="UD デジタル 教科書体 NP-R" w:hint="eastAsia"/>
                  <w:szCs w:val="18"/>
                </w:rPr>
                <w:t>システム</w:t>
              </w:r>
              <w:r w:rsidRPr="00202BBC">
                <w:rPr>
                  <w:rStyle w:val="af6"/>
                  <w:rFonts w:ascii="UD デジタル 教科書体 NP-R" w:eastAsia="UD デジタル 教科書体 NP-R" w:hint="eastAsia"/>
                  <w:szCs w:val="18"/>
                </w:rPr>
                <w:t>（コリンズ）</w:t>
              </w:r>
            </w:hyperlink>
            <w:r w:rsidRPr="00260AA7">
              <w:rPr>
                <w:rFonts w:ascii="UD デジタル 教科書体 NP-R" w:eastAsia="UD デジタル 教科書体 NP-R" w:hint="eastAsia"/>
                <w:szCs w:val="18"/>
              </w:rPr>
              <w:t>に基づき「登録のための確認のお願い」を作成し、監督員の確認並びに発注者情報の記入を受けた後に、（一財）日本建設情報総合センター（JACIC）に登録申請を行い、登録完了後速やかに、「登録内容確認書」を監督員に提示する。</w:t>
            </w:r>
          </w:p>
          <w:p w:rsidR="001775ED" w:rsidRPr="00260AA7" w:rsidRDefault="001775ED" w:rsidP="001775ED">
            <w:pPr>
              <w:ind w:left="180" w:hangingChars="100" w:hanging="180"/>
              <w:rPr>
                <w:rFonts w:ascii="UD デジタル 教科書体 NP-R" w:eastAsia="UD デジタル 教科書体 NP-R"/>
                <w:szCs w:val="18"/>
              </w:rPr>
            </w:pPr>
            <w:r w:rsidRPr="00260AA7">
              <w:rPr>
                <w:rFonts w:ascii="UD デジタル 教科書体 NP-R" w:eastAsia="UD デジタル 教科書体 NP-R" w:hint="eastAsia"/>
                <w:szCs w:val="18"/>
              </w:rPr>
              <w:t>○余裕期間制度活用工事の場合､登録する技術者の従事期間は､工期（工期の始期日から終期日）とする。</w:t>
            </w:r>
          </w:p>
          <w:p w:rsidR="001775ED" w:rsidRPr="00260AA7" w:rsidRDefault="001775ED" w:rsidP="001775ED">
            <w:pPr>
              <w:spacing w:afterLines="20" w:after="72"/>
              <w:ind w:left="180" w:hangingChars="100" w:hanging="180"/>
              <w:rPr>
                <w:rFonts w:ascii="UD デジタル 教科書体 NP-R" w:eastAsia="UD デジタル 教科書体 NP-R"/>
              </w:rPr>
            </w:pPr>
          </w:p>
        </w:tc>
      </w:tr>
      <w:tr w:rsidR="001775ED" w:rsidRPr="007062C7" w:rsidTr="001775ED">
        <w:trPr>
          <w:gridBefore w:val="1"/>
          <w:wBefore w:w="9" w:type="dxa"/>
        </w:trPr>
        <w:tc>
          <w:tcPr>
            <w:tcW w:w="1837" w:type="dxa"/>
            <w:gridSpan w:val="2"/>
            <w:tcMar>
              <w:left w:w="57" w:type="dxa"/>
              <w:right w:w="28" w:type="dxa"/>
            </w:tcMar>
          </w:tcPr>
          <w:p w:rsidR="001775ED" w:rsidRPr="00A14175" w:rsidRDefault="001775ED"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4175">
              <w:rPr>
                <w:rFonts w:ascii="UD デジタル 教科書体 NP-R" w:eastAsia="UD デジタル 教科書体 NP-R" w:hAnsiTheme="majorEastAsia" w:hint="eastAsia"/>
                <w:szCs w:val="18"/>
              </w:rPr>
              <w:t>工事情報共有システム</w:t>
            </w:r>
          </w:p>
          <w:p w:rsidR="001775ED" w:rsidRPr="007062C7" w:rsidRDefault="001775ED" w:rsidP="001775ED">
            <w:pPr>
              <w:ind w:left="180" w:hangingChars="100" w:hanging="180"/>
            </w:pPr>
            <w:r w:rsidRPr="00A14175">
              <w:rPr>
                <w:rFonts w:ascii="UD デジタル 教科書体 NP-R" w:eastAsia="UD デジタル 教科書体 NP-R" w:hAnsiTheme="majorEastAsia" w:hint="eastAsia"/>
                <w:szCs w:val="18"/>
              </w:rPr>
              <w:t>（</w:t>
            </w:r>
            <w:hyperlink r:id="rId38" w:anchor="page=9" w:history="1">
              <w:r w:rsidRPr="00F14F78">
                <w:rPr>
                  <w:rStyle w:val="af6"/>
                  <w:rFonts w:ascii="UD デジタル 教科書体 NP-R" w:eastAsia="UD デジタル 教科書体 NP-R" w:hAnsiTheme="majorEastAsia" w:hint="eastAsia"/>
                  <w:szCs w:val="18"/>
                </w:rPr>
                <w:t>標仕1.1.5</w:t>
              </w:r>
            </w:hyperlink>
            <w:r w:rsidRPr="00A14175">
              <w:rPr>
                <w:rFonts w:ascii="UD デジタル 教科書体 NP-R" w:eastAsia="UD デジタル 教科書体 NP-R" w:hAnsiTheme="majorEastAsia" w:hint="eastAsia"/>
                <w:szCs w:val="18"/>
              </w:rPr>
              <w:t>）</w:t>
            </w:r>
          </w:p>
        </w:tc>
        <w:tc>
          <w:tcPr>
            <w:tcW w:w="8819" w:type="dxa"/>
            <w:gridSpan w:val="2"/>
          </w:tcPr>
          <w:p w:rsidR="001775ED" w:rsidRPr="00A14175"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〇</w:t>
            </w:r>
            <w:r w:rsidRPr="00A14175">
              <w:rPr>
                <w:rFonts w:ascii="UD デジタル 教科書体 NP-R" w:eastAsia="UD デジタル 教科書体 NP-R" w:hint="eastAsia"/>
                <w:szCs w:val="18"/>
              </w:rPr>
              <w:t>使用する工事情報共有システムは、監督員の承諾を得たうえで決定すること。</w:t>
            </w:r>
          </w:p>
          <w:p w:rsidR="001775ED" w:rsidRPr="007062C7" w:rsidRDefault="001775ED" w:rsidP="001775ED">
            <w:r>
              <w:rPr>
                <w:rFonts w:ascii="UD デジタル 教科書体 NP-R" w:eastAsia="UD デジタル 教科書体 NP-R" w:hint="eastAsia"/>
                <w:szCs w:val="18"/>
              </w:rPr>
              <w:t>〇</w:t>
            </w:r>
            <w:r w:rsidRPr="00A14175">
              <w:rPr>
                <w:rFonts w:ascii="UD デジタル 教科書体 NP-R" w:eastAsia="UD デジタル 教科書体 NP-R" w:hint="eastAsia"/>
                <w:szCs w:val="18"/>
              </w:rPr>
              <w:t>LGWAN環境で使用できるものを選定すること</w:t>
            </w:r>
          </w:p>
        </w:tc>
      </w:tr>
      <w:tr w:rsidR="001775ED" w:rsidRPr="007062C7" w:rsidTr="001775ED">
        <w:trPr>
          <w:gridBefore w:val="1"/>
          <w:wBefore w:w="9" w:type="dxa"/>
        </w:trPr>
        <w:tc>
          <w:tcPr>
            <w:tcW w:w="1837" w:type="dxa"/>
            <w:gridSpan w:val="2"/>
            <w:tcMar>
              <w:left w:w="57" w:type="dxa"/>
              <w:right w:w="28" w:type="dxa"/>
            </w:tcMar>
          </w:tcPr>
          <w:p w:rsidR="001775ED" w:rsidRPr="00202BBC"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202BBC">
              <w:rPr>
                <w:rFonts w:ascii="UD デジタル 教科書体 NP-R" w:eastAsia="UD デジタル 教科書体 NP-R" w:hint="eastAsia"/>
              </w:rPr>
              <w:t>工事の一時中止に係る事項</w:t>
            </w:r>
          </w:p>
          <w:p w:rsidR="001775ED" w:rsidRPr="007062C7" w:rsidRDefault="001775ED" w:rsidP="001775ED">
            <w:pPr>
              <w:ind w:left="180" w:hangingChars="100" w:hanging="180"/>
            </w:pPr>
            <w:r w:rsidRPr="00E140D6">
              <w:rPr>
                <w:rFonts w:ascii="UD デジタル 教科書体 NP-R" w:eastAsia="UD デジタル 教科書体 NP-R" w:hint="eastAsia"/>
              </w:rPr>
              <w:t>（</w:t>
            </w:r>
            <w:hyperlink r:id="rId39" w:anchor="page=9" w:history="1">
              <w:r w:rsidRPr="00F14F78">
                <w:rPr>
                  <w:rStyle w:val="af6"/>
                  <w:rFonts w:ascii="UD デジタル 教科書体 NP-R" w:eastAsia="UD デジタル 教科書体 NP-R" w:hint="eastAsia"/>
                </w:rPr>
                <w:t>標仕1.1.9</w:t>
              </w:r>
            </w:hyperlink>
            <w:r w:rsidRPr="00E140D6">
              <w:rPr>
                <w:rFonts w:ascii="UD デジタル 教科書体 NP-R" w:eastAsia="UD デジタル 教科書体 NP-R" w:hint="eastAsia"/>
              </w:rPr>
              <w:t>）</w:t>
            </w:r>
          </w:p>
        </w:tc>
        <w:tc>
          <w:tcPr>
            <w:tcW w:w="8819" w:type="dxa"/>
            <w:gridSpan w:val="2"/>
          </w:tcPr>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 xml:space="preserve">工事の一時中止に係る計画の作成 </w:t>
            </w:r>
          </w:p>
          <w:p w:rsidR="001775ED" w:rsidRPr="00202BBC" w:rsidRDefault="001775ED" w:rsidP="001775ED">
            <w:pPr>
              <w:ind w:left="450" w:hangingChars="250" w:hanging="450"/>
              <w:rPr>
                <w:rFonts w:ascii="UD デジタル 教科書体 NP-R" w:eastAsia="UD デジタル 教科書体 NP-R"/>
              </w:rPr>
            </w:pPr>
            <w:r w:rsidRPr="00202BBC">
              <w:rPr>
                <w:rFonts w:ascii="UD デジタル 教科書体 NP-R" w:eastAsia="UD デジタル 教科書体 NP-R" w:hint="eastAsia"/>
              </w:rPr>
              <w:t>（a）</w:t>
            </w:r>
            <w:hyperlink r:id="rId40" w:history="1">
              <w:r w:rsidRPr="00202BBC">
                <w:rPr>
                  <w:rStyle w:val="af6"/>
                  <w:rFonts w:ascii="UD デジタル 教科書体 NP-R" w:eastAsia="UD デジタル 教科書体 NP-R" w:hint="eastAsia"/>
                  <w:color w:val="auto"/>
                </w:rPr>
                <w:t>神戸市工事請負契約約款</w:t>
              </w:r>
            </w:hyperlink>
            <w:r w:rsidRPr="00202BBC">
              <w:rPr>
                <w:rFonts w:ascii="UD デジタル 教科書体 NP-R" w:eastAsia="UD デジタル 教科書体 NP-R" w:hint="eastAsia"/>
              </w:rPr>
              <w:t>第20条の規定により工事の一時中止の通知を受けた場合は、中止期間中における工事現場の管理に関する計画（以下基本計画という。）を監督員に提出し、承諾を受けるものとする。なお、基本計画には、中止時点における工事の出来形、職員の体制、労務者数、搬入材料及び建設機械器具費等の確認に関すること、中止に伴う工事現場の体制の縮小と再開に関すること及び工事現場の維持・管理に関する基本的事項を明らかにする。</w:t>
            </w:r>
          </w:p>
          <w:p w:rsidR="001775ED" w:rsidRPr="00E140D6" w:rsidRDefault="001775ED" w:rsidP="001775ED">
            <w:pPr>
              <w:spacing w:afterLines="20" w:after="72"/>
              <w:ind w:left="540" w:hangingChars="300" w:hanging="540"/>
              <w:rPr>
                <w:rFonts w:ascii="UD デジタル 教科書体 NP-R" w:eastAsia="UD デジタル 教科書体 NP-R"/>
              </w:rPr>
            </w:pPr>
            <w:r w:rsidRPr="00202BBC">
              <w:rPr>
                <w:rFonts w:ascii="UD デジタル 教科書体 NP-R" w:eastAsia="UD デジタル 教科書体 NP-R" w:hint="eastAsia"/>
              </w:rPr>
              <w:t>（b）工事の施工を一時中止する場合は、工事の続行に備え工事現場を保全すること。</w:t>
            </w:r>
          </w:p>
        </w:tc>
      </w:tr>
      <w:tr w:rsidR="001775ED" w:rsidRPr="007062C7" w:rsidTr="001775ED">
        <w:trPr>
          <w:gridBefore w:val="1"/>
          <w:wBefore w:w="9" w:type="dxa"/>
        </w:trPr>
        <w:tc>
          <w:tcPr>
            <w:tcW w:w="1837" w:type="dxa"/>
            <w:gridSpan w:val="2"/>
            <w:tcMar>
              <w:left w:w="57" w:type="dxa"/>
              <w:right w:w="28" w:type="dxa"/>
            </w:tcMar>
          </w:tcPr>
          <w:p w:rsidR="001775ED" w:rsidRPr="004D072C"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hyperlink r:id="rId41" w:anchor=":~:text=Q2.-,%E7%A5%9E%E6%88%B8%E5%B8%82%E5%86%85%E3%81%AE%E9%A2%A8%E5%9C%A7%E5%8A%9B%E3%81%AB%E3%81%A4%E3%81%84%E3%81%A6,-A2.%E7%A5%9E%E6%88%B8%E5%B8%82%E5%86%85" w:history="1">
              <w:r w:rsidRPr="004D072C">
                <w:rPr>
                  <w:rStyle w:val="af6"/>
                  <w:rFonts w:ascii="UD デジタル 教科書体 NP-R" w:eastAsia="UD デジタル 教科書体 NP-R" w:hAnsiTheme="majorEastAsia" w:hint="eastAsia"/>
                  <w:szCs w:val="18"/>
                </w:rPr>
                <w:t>建築基準法に規定する風圧力</w:t>
              </w:r>
            </w:hyperlink>
          </w:p>
        </w:tc>
        <w:tc>
          <w:tcPr>
            <w:tcW w:w="8819" w:type="dxa"/>
            <w:gridSpan w:val="2"/>
          </w:tcPr>
          <w:p w:rsidR="001775ED" w:rsidRPr="004D072C" w:rsidRDefault="002B15F6" w:rsidP="001775ED">
            <w:pPr>
              <w:rPr>
                <w:rFonts w:ascii="UD デジタル 教科書体 NP-R" w:eastAsia="UD デジタル 教科書体 NP-R"/>
                <w:szCs w:val="18"/>
              </w:rPr>
            </w:pPr>
            <w:hyperlink r:id="rId42" w:history="1">
              <w:r w:rsidR="001775ED" w:rsidRPr="004D072C">
                <w:rPr>
                  <w:rStyle w:val="af6"/>
                  <w:rFonts w:ascii="UD デジタル 教科書体 NP-R" w:eastAsia="UD デジタル 教科書体 NP-R" w:hint="eastAsia"/>
                  <w:szCs w:val="18"/>
                </w:rPr>
                <w:t>地表面粗度区分</w:t>
              </w:r>
            </w:hyperlink>
          </w:p>
          <w:p w:rsidR="001775ED" w:rsidRPr="004D072C" w:rsidRDefault="001775ED" w:rsidP="001775ED">
            <w:pPr>
              <w:ind w:leftChars="100" w:left="180"/>
              <w:rPr>
                <w:rFonts w:ascii="UD デジタル 教科書体 NP-R" w:eastAsia="UD デジタル 教科書体 NP-R"/>
                <w:szCs w:val="18"/>
              </w:rPr>
            </w:pPr>
            <w:r w:rsidRPr="004D072C">
              <w:rPr>
                <w:rFonts w:ascii="UD デジタル 教科書体 NP-R" w:eastAsia="UD デジタル 教科書体 NP-R" w:hint="eastAsia"/>
                <w:szCs w:val="18"/>
              </w:rPr>
              <w:t xml:space="preserve">・Ⅱ　　　　</w:t>
            </w:r>
            <w:r w:rsidR="00847A94" w:rsidRPr="002B15F6">
              <w:rPr>
                <w:rFonts w:ascii="UD デジタル 教科書体 NP-R" w:eastAsia="UD デジタル 教科書体 NP-R" w:cs="Times New Roman"/>
                <w:kern w:val="0"/>
                <w:szCs w:val="18"/>
              </w:rPr>
              <w:fldChar w:fldCharType="begin"/>
            </w:r>
            <w:r w:rsidR="00847A94" w:rsidRPr="002B15F6">
              <w:rPr>
                <w:rFonts w:ascii="UD デジタル 教科書体 NP-R" w:eastAsia="UD デジタル 教科書体 NP-R"/>
                <w:szCs w:val="18"/>
              </w:rPr>
              <w:instrText xml:space="preserve"> eq \o\ac(○</w:instrText>
            </w:r>
            <w:r w:rsidR="00847A94" w:rsidRPr="002B15F6">
              <w:rPr>
                <w:rFonts w:ascii="UD デジタル 教科書体 NP-R" w:eastAsia="UD デジタル 教科書体 NP-R"/>
                <w:position w:val="1"/>
                <w:sz w:val="12"/>
                <w:szCs w:val="18"/>
              </w:rPr>
              <w:instrText>,</w:instrText>
            </w:r>
            <w:r w:rsidR="00847A94" w:rsidRPr="002B15F6">
              <w:rPr>
                <w:rFonts w:ascii="UD デジタル 教科書体 NP-R" w:eastAsia="UD デジタル 教科書体 NP-R" w:hint="eastAsia"/>
                <w:szCs w:val="18"/>
              </w:rPr>
              <w:instrText>・</w:instrText>
            </w:r>
            <w:r w:rsidR="00847A94" w:rsidRPr="002B15F6">
              <w:rPr>
                <w:rFonts w:ascii="UD デジタル 教科書体 NP-R" w:eastAsia="UD デジタル 教科書体 NP-R"/>
                <w:szCs w:val="18"/>
              </w:rPr>
              <w:instrText>)</w:instrText>
            </w:r>
            <w:r w:rsidR="00847A94" w:rsidRPr="002B15F6">
              <w:rPr>
                <w:rFonts w:ascii="UD デジタル 教科書体 NP-R" w:eastAsia="UD デジタル 教科書体 NP-R" w:cs="Times New Roman"/>
                <w:kern w:val="0"/>
                <w:szCs w:val="18"/>
              </w:rPr>
              <w:fldChar w:fldCharType="end"/>
            </w:r>
            <w:r w:rsidRPr="004D072C">
              <w:rPr>
                <w:rFonts w:ascii="UD デジタル 教科書体 NP-R" w:eastAsia="UD デジタル 教科書体 NP-R" w:hint="eastAsia"/>
                <w:szCs w:val="18"/>
              </w:rPr>
              <w:t>Ⅲ</w:t>
            </w:r>
          </w:p>
          <w:p w:rsidR="001775ED" w:rsidRDefault="001775ED" w:rsidP="001775ED">
            <w:pPr>
              <w:spacing w:afterLines="20" w:after="72"/>
              <w:rPr>
                <w:rFonts w:ascii="UD デジタル 教科書体 NP-R" w:eastAsia="UD デジタル 教科書体 NP-R"/>
                <w:szCs w:val="18"/>
              </w:rPr>
            </w:pPr>
            <w:r>
              <w:rPr>
                <w:rFonts w:ascii="UD デジタル 教科書体 NP-R" w:eastAsia="UD デジタル 教科書体 NP-R" w:hint="eastAsia"/>
              </w:rPr>
              <w:t>※</w:t>
            </w:r>
            <w:r w:rsidRPr="003F2832">
              <w:rPr>
                <w:rFonts w:ascii="UD デジタル 教科書体 NP-R" w:eastAsia="UD デジタル 教科書体 NP-R" w:hint="eastAsia"/>
                <w:szCs w:val="18"/>
              </w:rPr>
              <w:t>基準風速（Vo）</w:t>
            </w:r>
            <w:r w:rsidRPr="004D072C">
              <w:rPr>
                <w:rFonts w:ascii="UD デジタル 教科書体 NP-R" w:eastAsia="UD デジタル 教科書体 NP-R" w:hint="eastAsia"/>
                <w:szCs w:val="18"/>
              </w:rPr>
              <w:t>は34m/秒とする。</w:t>
            </w:r>
            <w:r>
              <w:rPr>
                <w:rFonts w:ascii="UD デジタル 教科書体 NP-R" w:eastAsia="UD デジタル 教科書体 NP-R" w:hint="eastAsia"/>
                <w:szCs w:val="18"/>
              </w:rPr>
              <w:t>（</w:t>
            </w:r>
            <w:hyperlink r:id="rId43" w:anchor="Mp-Ch_3-Se_8-Ss_2-At_87" w:history="1">
              <w:r w:rsidRPr="003F2832">
                <w:rPr>
                  <w:rStyle w:val="af6"/>
                  <w:rFonts w:ascii="UD デジタル 教科書体 NP-R" w:eastAsia="UD デジタル 教科書体 NP-R" w:hint="eastAsia"/>
                  <w:szCs w:val="18"/>
                </w:rPr>
                <w:t>建築基準法施行令第87条</w:t>
              </w:r>
            </w:hyperlink>
            <w:r>
              <w:rPr>
                <w:rFonts w:ascii="UD デジタル 教科書体 NP-R" w:eastAsia="UD デジタル 教科書体 NP-R" w:hint="eastAsia"/>
                <w:szCs w:val="18"/>
              </w:rPr>
              <w:t>）</w:t>
            </w:r>
          </w:p>
          <w:p w:rsidR="007775B7" w:rsidRPr="004D072C" w:rsidRDefault="007775B7" w:rsidP="001775ED">
            <w:pPr>
              <w:spacing w:afterLines="20" w:after="72"/>
              <w:rPr>
                <w:rFonts w:ascii="UD デジタル 教科書体 NP-R" w:eastAsia="UD デジタル 教科書体 NP-R"/>
              </w:rPr>
            </w:pPr>
            <w:r w:rsidRPr="001D65DE">
              <w:rPr>
                <w:rFonts w:ascii="UD デジタル 教科書体 NP-R" w:eastAsia="UD デジタル 教科書体 NP-R" w:hint="eastAsia"/>
                <w:color w:val="000000" w:themeColor="text1"/>
                <w:szCs w:val="18"/>
              </w:rPr>
              <w:t>※屋根工事については、基準風速（</w:t>
            </w:r>
            <w:r w:rsidRPr="001D65DE">
              <w:rPr>
                <w:rFonts w:ascii="UD デジタル 教科書体 NP-R" w:eastAsia="UD デジタル 教科書体 NP-R"/>
                <w:color w:val="000000" w:themeColor="text1"/>
                <w:szCs w:val="18"/>
              </w:rPr>
              <w:t>Vo）</w:t>
            </w:r>
            <w:r w:rsidRPr="001D65DE">
              <w:rPr>
                <w:rFonts w:ascii="UD デジタル 教科書体 NP-R" w:eastAsia="UD デジタル 教科書体 NP-R" w:hint="eastAsia"/>
                <w:color w:val="000000" w:themeColor="text1"/>
                <w:szCs w:val="18"/>
              </w:rPr>
              <w:t>を</w:t>
            </w:r>
            <w:r w:rsidRPr="001D65DE">
              <w:rPr>
                <w:rFonts w:ascii="UD デジタル 教科書体 NP-R" w:eastAsia="UD デジタル 教科書体 NP-R"/>
                <w:color w:val="000000" w:themeColor="text1"/>
                <w:szCs w:val="18"/>
              </w:rPr>
              <w:t>36m/秒</w:t>
            </w:r>
            <w:r w:rsidRPr="001D65DE">
              <w:rPr>
                <w:rFonts w:ascii="UD デジタル 教科書体 NP-R" w:eastAsia="UD デジタル 教科書体 NP-R" w:hint="eastAsia"/>
                <w:color w:val="000000" w:themeColor="text1"/>
                <w:szCs w:val="18"/>
              </w:rPr>
              <w:t>とする。</w:t>
            </w:r>
          </w:p>
        </w:tc>
      </w:tr>
      <w:tr w:rsidR="001775ED" w:rsidRPr="008927D3" w:rsidTr="001775ED">
        <w:trPr>
          <w:gridBefore w:val="1"/>
          <w:wBefore w:w="9" w:type="dxa"/>
        </w:trPr>
        <w:tc>
          <w:tcPr>
            <w:tcW w:w="1837" w:type="dxa"/>
            <w:gridSpan w:val="2"/>
            <w:tcMar>
              <w:left w:w="57" w:type="dxa"/>
              <w:right w:w="28" w:type="dxa"/>
            </w:tcMar>
          </w:tcPr>
          <w:p w:rsidR="001775ED"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E140D6">
              <w:rPr>
                <w:rFonts w:ascii="UD デジタル 教科書体 NP-R" w:eastAsia="UD デジタル 教科書体 NP-R" w:hint="eastAsia"/>
              </w:rPr>
              <w:t>関係法令等の</w:t>
            </w:r>
            <w:r w:rsidR="009C791B">
              <w:rPr>
                <w:rFonts w:ascii="UD デジタル 教科書体 NP-R" w:eastAsia="UD デジタル 教科書体 NP-R" w:hint="eastAsia"/>
              </w:rPr>
              <w:t>遵守</w:t>
            </w:r>
          </w:p>
          <w:p w:rsidR="001775ED" w:rsidRPr="00E140D6" w:rsidRDefault="001775ED" w:rsidP="001775ED">
            <w:pPr>
              <w:ind w:left="180" w:hangingChars="100" w:hanging="180"/>
              <w:rPr>
                <w:rFonts w:ascii="UD デジタル 教科書体 NP-R" w:eastAsia="UD デジタル 教科書体 NP-R"/>
              </w:rPr>
            </w:pPr>
            <w:r w:rsidRPr="00E140D6">
              <w:rPr>
                <w:rFonts w:ascii="UD デジタル 教科書体 NP-R" w:eastAsia="UD デジタル 教科書体 NP-R" w:hint="eastAsia"/>
              </w:rPr>
              <w:t>（</w:t>
            </w:r>
            <w:hyperlink r:id="rId44" w:history="1">
              <w:r w:rsidRPr="00AA2686">
                <w:rPr>
                  <w:rStyle w:val="af6"/>
                  <w:rFonts w:ascii="UD デジタル 教科書体 NP-R" w:eastAsia="UD デジタル 教科書体 NP-R" w:hint="eastAsia"/>
                </w:rPr>
                <w:t>工事現場の過積載の防止対策</w:t>
              </w:r>
            </w:hyperlink>
            <w:r w:rsidRPr="00E140D6">
              <w:rPr>
                <w:rFonts w:ascii="UD デジタル 教科書体 NP-R" w:eastAsia="UD デジタル 教科書体 NP-R" w:hint="eastAsia"/>
              </w:rPr>
              <w:t>）</w:t>
            </w:r>
          </w:p>
          <w:p w:rsidR="001775ED" w:rsidRPr="007062C7" w:rsidRDefault="001775ED" w:rsidP="001775ED">
            <w:pPr>
              <w:ind w:left="180" w:hangingChars="100" w:hanging="180"/>
            </w:pPr>
            <w:r w:rsidRPr="00E140D6">
              <w:rPr>
                <w:rFonts w:ascii="UD デジタル 教科書体 NP-R" w:eastAsia="UD デジタル 教科書体 NP-R" w:hint="eastAsia"/>
              </w:rPr>
              <w:t>（</w:t>
            </w:r>
            <w:hyperlink r:id="rId45" w:anchor="page=10" w:history="1">
              <w:r w:rsidRPr="00F14F78">
                <w:rPr>
                  <w:rStyle w:val="af6"/>
                  <w:rFonts w:ascii="UD デジタル 教科書体 NP-R" w:eastAsia="UD デジタル 教科書体 NP-R" w:hint="eastAsia"/>
                </w:rPr>
                <w:t>標仕1.1.13</w:t>
              </w:r>
            </w:hyperlink>
            <w:r w:rsidRPr="00E140D6">
              <w:rPr>
                <w:rFonts w:ascii="UD デジタル 教科書体 NP-R" w:eastAsia="UD デジタル 教科書体 NP-R" w:hint="eastAsia"/>
              </w:rPr>
              <w:t>）</w:t>
            </w:r>
          </w:p>
        </w:tc>
        <w:tc>
          <w:tcPr>
            <w:tcW w:w="8819" w:type="dxa"/>
            <w:gridSpan w:val="2"/>
          </w:tcPr>
          <w:p w:rsidR="001775ED" w:rsidRPr="00202BBC" w:rsidRDefault="001775ED" w:rsidP="001775ED">
            <w:pPr>
              <w:rPr>
                <w:rFonts w:ascii="UD デジタル 教科書体 NP-R" w:eastAsia="UD デジタル 教科書体 NP-R"/>
                <w:szCs w:val="18"/>
              </w:rPr>
            </w:pPr>
            <w:bookmarkStart w:id="3" w:name="過積載防止対策要領"/>
            <w:r w:rsidRPr="00202BBC">
              <w:rPr>
                <w:rFonts w:ascii="UD デジタル 教科書体 NP-R" w:eastAsia="UD デジタル 教科書体 NP-R" w:hint="eastAsia"/>
                <w:szCs w:val="18"/>
              </w:rPr>
              <w:t>〇下記の「過積載防止対策要領」に従い、土砂等を運搬する自動車に関する過積載防止対策を行う。</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過積載防止対策要領</w:t>
            </w:r>
            <w:bookmarkEnd w:id="3"/>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第１条　目的</w:t>
            </w:r>
          </w:p>
          <w:p w:rsidR="001775ED" w:rsidRPr="00202BBC" w:rsidRDefault="001775ED" w:rsidP="001775ED">
            <w:pPr>
              <w:spacing w:line="220" w:lineRule="exact"/>
              <w:ind w:leftChars="100" w:left="34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この要領は、本市が発注する公共工事の施工にあたり、土砂等を運搬する自動車（以下「ダンプカー等」という）の過積載防止のために本市並びに請負人が実施しなければならない対策について定める。</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第２条　用語の定義</w:t>
            </w:r>
          </w:p>
          <w:p w:rsidR="001775ED" w:rsidRPr="00202BBC" w:rsidRDefault="001775ED" w:rsidP="001775ED">
            <w:pPr>
              <w:spacing w:line="220" w:lineRule="exact"/>
              <w:ind w:leftChars="50" w:left="330" w:hangingChars="150" w:hanging="24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(1)過積載とは、道路運送車両法で定められた自動車の最大積載量を超えて貨物等を積載し、運行する違法行為をいうもので、土砂等の積載量が自動車検査証（以下「車検証」という）に記載されている最大積載量を超えている場合とする。</w:t>
            </w:r>
          </w:p>
          <w:p w:rsidR="001775ED" w:rsidRPr="00202BBC" w:rsidRDefault="001775ED" w:rsidP="001775ED">
            <w:pPr>
              <w:spacing w:line="220" w:lineRule="exact"/>
              <w:ind w:leftChars="50" w:left="330" w:hangingChars="150" w:hanging="24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(2)土砂等とは、土砂等を運搬する大型自動車による交通事故の防止等に関する特別措置法（以下｢ダンプ規制法｣という）第２条及びダンプ規制法施行令第１条で規定されている、次に示すものとする。</w:t>
            </w:r>
          </w:p>
          <w:p w:rsidR="001775ED" w:rsidRPr="00202BBC" w:rsidRDefault="001775ED" w:rsidP="001775ED">
            <w:pPr>
              <w:spacing w:line="220" w:lineRule="exact"/>
              <w:ind w:leftChars="300" w:left="700" w:hangingChars="10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①土、砂利（砂及び玉石を含む）、砕石及びアスファルト・コンクリート等</w:t>
            </w:r>
          </w:p>
          <w:p w:rsidR="001775ED" w:rsidRPr="00202BBC" w:rsidRDefault="001775ED" w:rsidP="001775ED">
            <w:pPr>
              <w:spacing w:line="220" w:lineRule="exact"/>
              <w:ind w:leftChars="300" w:left="700" w:hangingChars="10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②アスファルト・コンクリート塊、コンクリート塊等</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第３条　適用範囲</w:t>
            </w:r>
          </w:p>
          <w:p w:rsidR="001775ED" w:rsidRPr="00202BBC" w:rsidRDefault="001775ED" w:rsidP="001775ED">
            <w:pPr>
              <w:spacing w:line="220" w:lineRule="exact"/>
              <w:ind w:leftChars="200" w:left="3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この要領は、本市が発注する全ての公共工事のうち、ダンプカー等を使用して土砂等を運搬する工事に適用する。この場合には、特記仕様書に過積載に関する事項を記載するものとする。</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第４条　施工計画書</w:t>
            </w:r>
          </w:p>
          <w:p w:rsidR="001775ED" w:rsidRPr="00202BBC" w:rsidRDefault="001775ED" w:rsidP="001775ED">
            <w:pPr>
              <w:spacing w:line="220" w:lineRule="exact"/>
              <w:ind w:leftChars="200" w:left="52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請負人は、施工計画書の作成に当たって、過積載防止計画として資料－①を参考に次の事項を記載する。</w:t>
            </w:r>
          </w:p>
          <w:p w:rsidR="001775ED" w:rsidRPr="00202BBC" w:rsidRDefault="001775ED" w:rsidP="001775ED">
            <w:pPr>
              <w:spacing w:line="220" w:lineRule="exact"/>
              <w:ind w:leftChars="300" w:left="700" w:hangingChars="10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 xml:space="preserve">①搬出期間、搬出量、運搬先、運搬方法、運搬経路、仮置きの有無及び仮置き場所、掘削運搬に係る下請負人名、組織図その他必要な事項 </w:t>
            </w:r>
          </w:p>
          <w:p w:rsidR="001775ED" w:rsidRPr="00202BBC" w:rsidRDefault="001775ED" w:rsidP="001775ED">
            <w:pPr>
              <w:spacing w:line="220" w:lineRule="exact"/>
              <w:ind w:leftChars="300" w:left="700" w:hangingChars="10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②積載量の管理・点検方法、工事関係者への過積載防止への周知・啓発活動その他必要な事項</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第５条　土砂等積込み状況の管理</w:t>
            </w:r>
          </w:p>
          <w:p w:rsidR="001775ED" w:rsidRPr="00202BBC" w:rsidRDefault="001775ED" w:rsidP="001775ED">
            <w:pPr>
              <w:spacing w:line="220" w:lineRule="exact"/>
              <w:ind w:leftChars="100" w:left="180" w:rightChars="-78" w:right="-140" w:firstLineChars="100" w:firstLine="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請負人は土砂等をダンプカー等に積込み込む場合には、ならした状態で荷台枠の高さを超えて積み込んではならない。</w:t>
            </w:r>
          </w:p>
          <w:p w:rsidR="001775ED" w:rsidRPr="00202BBC" w:rsidRDefault="001775ED" w:rsidP="001775ED">
            <w:pPr>
              <w:spacing w:line="220" w:lineRule="exact"/>
              <w:ind w:leftChars="200" w:left="3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ただし、土質条件（比重、含水比）により単位体積重量等の大きな変化が予想され、これによりがたい場合には積載量の管理方法について新たに検討しなければならない。</w:t>
            </w:r>
          </w:p>
          <w:p w:rsidR="001775ED" w:rsidRPr="00202BBC" w:rsidRDefault="001775ED" w:rsidP="001775ED">
            <w:pPr>
              <w:spacing w:line="220" w:lineRule="exact"/>
              <w:ind w:leftChars="50" w:left="410" w:hangingChars="200" w:hanging="32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２　請負人は、土砂等が荷台枠を超えて積載されている場合には、直ちに荷台枠高さ以下となるよう減量しなければならない。</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第６条　仮置き場の取り扱い</w:t>
            </w:r>
          </w:p>
          <w:p w:rsidR="001775ED" w:rsidRPr="00202BBC" w:rsidRDefault="001775ED" w:rsidP="001775ED">
            <w:pPr>
              <w:spacing w:line="220" w:lineRule="exact"/>
              <w:ind w:leftChars="200" w:left="3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請負人は、工事場所から土砂等を請負人のストックヤード等へ一時仮置きし、後日建設発生土再利用機関（以下｢計量票発行機関｣という）等へ運搬する場合には、仮置き場においても、工事場所と同様に過積載防止に努めなければならない。</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第７条　計量票発行機関等へ搬出する場合の取り組み</w:t>
            </w:r>
          </w:p>
          <w:p w:rsidR="001775ED" w:rsidRPr="00202BBC" w:rsidRDefault="001775ED" w:rsidP="001775ED">
            <w:pPr>
              <w:spacing w:line="220" w:lineRule="exact"/>
              <w:ind w:leftChars="200" w:left="52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請負人は、積載量が記載された伝票（以下｢計量票｣という）を発行する計量票発行機関等へ搬出する場合には、計量票のデータを積載量の管理方法等にフィードバックさせ、過積載防止対策の継続的改善に努めなければならない。</w:t>
            </w:r>
          </w:p>
          <w:p w:rsidR="001775ED" w:rsidRPr="00202BBC" w:rsidRDefault="001775ED" w:rsidP="001775ED">
            <w:pPr>
              <w:spacing w:line="220" w:lineRule="exact"/>
              <w:ind w:leftChars="100" w:left="340" w:rightChars="-78" w:right="-140" w:hangingChars="10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２　請負人は、車検証のコピー（個人情報該当部分は消すこと）を土砂等の搬出前に監督員に提出しなければならない。</w:t>
            </w:r>
          </w:p>
          <w:p w:rsidR="001775ED" w:rsidRPr="00202BBC" w:rsidRDefault="001775ED" w:rsidP="001775ED">
            <w:pPr>
              <w:spacing w:line="220" w:lineRule="exact"/>
              <w:ind w:leftChars="100" w:left="500" w:hangingChars="200" w:hanging="32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３　計量票及び車検証に記載されている最大積載量のデータにより、全てのダンプカー等を対象に「搬出車両記録表（様式１）」を作成し、「搬出車両記録表」及び「計量票」を毎月１回提出しなければならない。また、監督員から請求があった場合にも同様に提出しなければならない。なお、「計量票」は監督員の確認後返却を求めることができるものとする。</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第８条　計量票発行機関等以外の施設へ搬出する場合の取り組み</w:t>
            </w:r>
          </w:p>
          <w:p w:rsidR="001775ED" w:rsidRPr="00202BBC" w:rsidRDefault="001775ED" w:rsidP="001775ED">
            <w:pPr>
              <w:spacing w:line="220" w:lineRule="exact"/>
              <w:ind w:leftChars="200" w:left="3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計量票発行機関以外の施設へ土砂等を搬出する工事については、請負人自らの責任において積載量を厳重に管理し、過積載防止の一層の徹底を図らなければならない。</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第９条　改善措置等</w:t>
            </w:r>
          </w:p>
          <w:p w:rsidR="001775ED" w:rsidRPr="00202BBC" w:rsidRDefault="001775ED" w:rsidP="001775ED">
            <w:pPr>
              <w:spacing w:line="220" w:lineRule="exact"/>
              <w:ind w:leftChars="200" w:left="3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監督員は、工事現場及び搬出車両記録表等で過積載を確認した場合、請負人に対し改善指導を行うものとする。また、指導を行ったにもかかわらず過積載が確認される場合は、請負人へ書面にて改善を指導する。請負人は、監督員より「改善報告書（様式2）」の提出を求められた場合、直ちに改善を行い改善報告書を監督員に提出しなければならない。</w:t>
            </w:r>
          </w:p>
          <w:p w:rsidR="001775ED" w:rsidRPr="00202BBC" w:rsidRDefault="001775ED" w:rsidP="001775ED">
            <w:pPr>
              <w:spacing w:line="220" w:lineRule="exact"/>
              <w:ind w:left="16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第10条　工事成績評定への反映</w:t>
            </w:r>
          </w:p>
          <w:p w:rsidR="001775ED" w:rsidRPr="00202BBC" w:rsidRDefault="001775ED" w:rsidP="001775ED">
            <w:pPr>
              <w:spacing w:afterLines="20" w:after="72" w:line="220" w:lineRule="exact"/>
              <w:ind w:leftChars="200" w:left="520" w:hanging="160"/>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過積載は法令及び仕様書等の遵守事項に反する行為であることから、工事成績評定において適正に反映させる。</w:t>
            </w:r>
          </w:p>
        </w:tc>
      </w:tr>
      <w:tr w:rsidR="001775ED" w:rsidRPr="008927D3" w:rsidTr="001775ED">
        <w:trPr>
          <w:gridBefore w:val="1"/>
          <w:wBefore w:w="9" w:type="dxa"/>
        </w:trPr>
        <w:tc>
          <w:tcPr>
            <w:tcW w:w="1837" w:type="dxa"/>
            <w:gridSpan w:val="2"/>
            <w:tcMar>
              <w:left w:w="57" w:type="dxa"/>
              <w:right w:w="28" w:type="dxa"/>
            </w:tcMar>
          </w:tcPr>
          <w:p w:rsidR="001775ED" w:rsidRPr="00202BBC" w:rsidRDefault="001775ED" w:rsidP="001775ED">
            <w:pPr>
              <w:ind w:left="180" w:hangingChars="100" w:hanging="180"/>
              <w:rPr>
                <w:rFonts w:ascii="UD デジタル 教科書体 NP-R" w:eastAsia="UD デジタル 教科書体 NP-R"/>
              </w:rPr>
            </w:pPr>
            <w:r w:rsidRPr="00202BBC">
              <w:rPr>
                <w:rFonts w:ascii="UD デジタル 教科書体 NP-R" w:eastAsia="UD デジタル 教科書体 NP-R" w:hint="eastAsia"/>
              </w:rPr>
              <w:t>・遠隔臨場の実施</w:t>
            </w:r>
          </w:p>
          <w:p w:rsidR="001775ED" w:rsidRDefault="001775ED" w:rsidP="001775ED">
            <w:pPr>
              <w:ind w:left="180" w:hangingChars="100" w:hanging="180"/>
            </w:pPr>
            <w:r w:rsidRPr="00202BBC">
              <w:rPr>
                <w:rFonts w:ascii="UD デジタル 教科書体 NP-R" w:eastAsia="UD デジタル 教科書体 NP-R" w:hint="eastAsia"/>
              </w:rPr>
              <w:t>（</w:t>
            </w:r>
            <w:hyperlink r:id="rId46" w:anchor="page=10" w:history="1">
              <w:r w:rsidRPr="00202BBC">
                <w:rPr>
                  <w:rStyle w:val="af6"/>
                  <w:rFonts w:ascii="UD デジタル 教科書体 NP-R" w:eastAsia="UD デジタル 教科書体 NP-R" w:hint="eastAsia"/>
                </w:rPr>
                <w:t>標仕1.1.14</w:t>
              </w:r>
            </w:hyperlink>
            <w:r w:rsidRPr="00202BBC">
              <w:rPr>
                <w:rFonts w:ascii="UD デジタル 教科書体 NP-R" w:eastAsia="UD デジタル 教科書体 NP-R" w:hint="eastAsia"/>
              </w:rPr>
              <w:t>）</w:t>
            </w:r>
          </w:p>
        </w:tc>
        <w:tc>
          <w:tcPr>
            <w:tcW w:w="8819" w:type="dxa"/>
            <w:gridSpan w:val="2"/>
          </w:tcPr>
          <w:p w:rsidR="001775ED" w:rsidRPr="00202BBC" w:rsidRDefault="001775ED" w:rsidP="001775ED">
            <w:pPr>
              <w:ind w:left="180" w:hangingChars="100" w:hanging="180"/>
              <w:rPr>
                <w:rFonts w:ascii="UD デジタル 教科書体 NP-R" w:eastAsia="UD デジタル 教科書体 NP-R"/>
              </w:rPr>
            </w:pPr>
            <w:r w:rsidRPr="00202BBC">
              <w:rPr>
                <w:rFonts w:ascii="UD デジタル 教科書体 NP-R" w:eastAsia="UD デジタル 教科書体 NP-R" w:hint="eastAsia"/>
              </w:rPr>
              <w:t>〇遠隔臨場に関し適用する工種や機器の性能等は「</w:t>
            </w:r>
            <w:hyperlink r:id="rId47" w:history="1">
              <w:r w:rsidRPr="00202BBC">
                <w:rPr>
                  <w:rStyle w:val="af6"/>
                  <w:rFonts w:ascii="UD デジタル 教科書体 NP-R" w:eastAsia="UD デジタル 教科書体 NP-R" w:hint="eastAsia"/>
                </w:rPr>
                <w:t>官庁営繕事業の建設現場における遠隔臨場に関する実施要領（令和4年6月）</w:t>
              </w:r>
            </w:hyperlink>
            <w:r w:rsidRPr="00202BBC">
              <w:rPr>
                <w:rFonts w:ascii="UD デジタル 教科書体 NP-R" w:eastAsia="UD デジタル 教科書体 NP-R" w:hint="eastAsia"/>
              </w:rPr>
              <w:t>」に基づき受発注者間の協議の上で実施する。</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遠隔臨場の適用：　・実施する</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 xml:space="preserve">実施内容：　・監督員の立会い等　　・定例会議等　　・　　　</w:t>
            </w:r>
          </w:p>
          <w:p w:rsidR="001775ED" w:rsidRPr="00202BBC" w:rsidRDefault="001775ED" w:rsidP="001775ED">
            <w:pPr>
              <w:ind w:left="175" w:hangingChars="97" w:hanging="175"/>
              <w:rPr>
                <w:rFonts w:ascii="UD デジタル 教科書体 NP-R" w:eastAsia="UD デジタル 教科書体 NP-R"/>
              </w:rPr>
            </w:pPr>
            <w:r w:rsidRPr="00202BBC">
              <w:rPr>
                <w:rFonts w:ascii="UD デジタル 教科書体 NP-R" w:eastAsia="UD デジタル 教科書体 NP-R" w:hint="eastAsia"/>
              </w:rPr>
              <w:t>機器等の手配：　・受注者　　・発注者（※SynQ Remote　　・　　）　　・未定</w:t>
            </w:r>
          </w:p>
          <w:p w:rsidR="001775ED" w:rsidRPr="004515BE" w:rsidRDefault="001775ED" w:rsidP="001775ED">
            <w:pPr>
              <w:spacing w:afterLines="20" w:after="72"/>
              <w:ind w:left="180"/>
              <w:rPr>
                <w:rFonts w:ascii="UD デジタル 教科書体 NP-R" w:eastAsia="UD デジタル 教科書体 NP-R"/>
              </w:rPr>
            </w:pPr>
            <w:r w:rsidRPr="00202BBC">
              <w:rPr>
                <w:rFonts w:ascii="UD デジタル 教科書体 NP-R" w:eastAsia="UD デジタル 教科書体 NP-R" w:hint="eastAsia"/>
              </w:rPr>
              <w:t>※上記で「未定」とした場合、機器等の手配に要する費用は設計変更で対応する</w:t>
            </w:r>
          </w:p>
        </w:tc>
      </w:tr>
      <w:tr w:rsidR="001775ED" w:rsidRPr="008927D3" w:rsidTr="001775ED">
        <w:trPr>
          <w:gridBefore w:val="1"/>
          <w:wBefore w:w="9" w:type="dxa"/>
        </w:trPr>
        <w:tc>
          <w:tcPr>
            <w:tcW w:w="1837" w:type="dxa"/>
            <w:gridSpan w:val="2"/>
            <w:tcMar>
              <w:left w:w="57" w:type="dxa"/>
              <w:right w:w="28" w:type="dxa"/>
            </w:tcMar>
          </w:tcPr>
          <w:p w:rsidR="001775ED" w:rsidRPr="009134A1"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134A1">
              <w:rPr>
                <w:rFonts w:ascii="UD デジタル 教科書体 NP-R" w:eastAsia="UD デジタル 教科書体 NP-R" w:hAnsiTheme="majorEastAsia" w:hint="eastAsia"/>
                <w:szCs w:val="18"/>
              </w:rPr>
              <w:t>市内産品の利用促進について</w:t>
            </w:r>
          </w:p>
        </w:tc>
        <w:tc>
          <w:tcPr>
            <w:tcW w:w="8819" w:type="dxa"/>
            <w:gridSpan w:val="2"/>
          </w:tcPr>
          <w:p w:rsidR="001775ED" w:rsidRPr="009134A1" w:rsidRDefault="001775ED" w:rsidP="001775ED">
            <w:pPr>
              <w:spacing w:afterLines="20" w:after="72"/>
              <w:ind w:left="175" w:hangingChars="97" w:hanging="175"/>
              <w:rPr>
                <w:rFonts w:ascii="UD デジタル 教科書体 NP-R" w:eastAsia="UD デジタル 教科書体 NP-R"/>
                <w:szCs w:val="18"/>
              </w:rPr>
            </w:pPr>
            <w:r w:rsidRPr="009134A1">
              <w:rPr>
                <w:rFonts w:ascii="UD デジタル 教科書体 NP-R" w:eastAsia="UD デジタル 教科書体 NP-R" w:hint="eastAsia"/>
                <w:szCs w:val="18"/>
              </w:rPr>
              <w:t>○本工事の施工に必要な各種の建設資材や物品等の調達においては、市内業者が生産、加工、製造または販売している材・製品の優先使用に配慮すること。</w:t>
            </w:r>
          </w:p>
        </w:tc>
      </w:tr>
      <w:tr w:rsidR="00946087" w:rsidRPr="008927D3" w:rsidTr="00946087">
        <w:trPr>
          <w:gridBefore w:val="1"/>
          <w:wBefore w:w="9" w:type="dxa"/>
        </w:trPr>
        <w:tc>
          <w:tcPr>
            <w:tcW w:w="1837" w:type="dxa"/>
            <w:gridSpan w:val="2"/>
            <w:tcMar>
              <w:left w:w="57" w:type="dxa"/>
              <w:right w:w="28" w:type="dxa"/>
            </w:tcMar>
          </w:tcPr>
          <w:p w:rsidR="00946087" w:rsidRPr="001D65DE" w:rsidRDefault="00946087" w:rsidP="00946087">
            <w:pPr>
              <w:ind w:left="180" w:hangingChars="100" w:hanging="180"/>
              <w:rPr>
                <w:color w:val="000000" w:themeColor="text1"/>
              </w:rPr>
            </w:pPr>
            <w:r w:rsidRPr="001D65DE">
              <w:rPr>
                <w:color w:val="000000" w:themeColor="text1"/>
              </w:rPr>
              <w:fldChar w:fldCharType="begin"/>
            </w:r>
            <w:r w:rsidRPr="001D65DE">
              <w:rPr>
                <w:color w:val="000000" w:themeColor="text1"/>
              </w:rPr>
              <w:instrText xml:space="preserve"> </w:instrText>
            </w:r>
            <w:r w:rsidRPr="001D65DE">
              <w:rPr>
                <w:rFonts w:hint="eastAsia"/>
                <w:color w:val="000000" w:themeColor="text1"/>
              </w:rPr>
              <w:instrText>eq \o\ac(○,</w:instrText>
            </w:r>
            <w:r w:rsidRPr="001D65DE">
              <w:rPr>
                <w:rFonts w:ascii="UD デジタル 教科書体 NP-R" w:hint="eastAsia"/>
                <w:color w:val="000000" w:themeColor="text1"/>
                <w:position w:val="1"/>
                <w:sz w:val="12"/>
              </w:rPr>
              <w:instrText>・</w:instrText>
            </w:r>
            <w:r w:rsidRPr="001D65DE">
              <w:rPr>
                <w:rFonts w:hint="eastAsia"/>
                <w:color w:val="000000" w:themeColor="text1"/>
              </w:rPr>
              <w:instrText>)</w:instrText>
            </w:r>
            <w:r w:rsidRPr="001D65DE">
              <w:rPr>
                <w:color w:val="000000" w:themeColor="text1"/>
              </w:rPr>
              <w:fldChar w:fldCharType="end"/>
            </w:r>
            <w:r w:rsidRPr="001D65DE">
              <w:rPr>
                <w:rFonts w:hint="eastAsia"/>
                <w:color w:val="000000" w:themeColor="text1"/>
              </w:rPr>
              <w:t>モデルルームに</w:t>
            </w:r>
          </w:p>
          <w:p w:rsidR="00946087" w:rsidRPr="00A473AA" w:rsidRDefault="00946087" w:rsidP="00946087">
            <w:pPr>
              <w:ind w:left="180" w:hangingChars="100" w:hanging="180"/>
              <w:rPr>
                <w:color w:val="FF0000"/>
              </w:rPr>
            </w:pPr>
            <w:r w:rsidRPr="001D65DE">
              <w:rPr>
                <w:rFonts w:hint="eastAsia"/>
                <w:color w:val="000000" w:themeColor="text1"/>
              </w:rPr>
              <w:t xml:space="preserve">　よる見本施工</w:t>
            </w:r>
          </w:p>
        </w:tc>
        <w:tc>
          <w:tcPr>
            <w:tcW w:w="8819" w:type="dxa"/>
            <w:gridSpan w:val="2"/>
          </w:tcPr>
          <w:p w:rsidR="00946087" w:rsidRPr="001D65DE" w:rsidRDefault="00946087" w:rsidP="00946087">
            <w:pPr>
              <w:spacing w:afterLines="20" w:after="72"/>
              <w:ind w:left="175" w:hangingChars="97" w:hanging="17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施工住戸</w:t>
            </w:r>
          </w:p>
          <w:p w:rsidR="00946087" w:rsidRPr="001D65DE" w:rsidRDefault="00946087" w:rsidP="00946087">
            <w:pPr>
              <w:spacing w:afterLines="20" w:after="72"/>
              <w:ind w:left="17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※住戸平面の種類ごとに１戸</w:t>
            </w:r>
          </w:p>
          <w:p w:rsidR="00946087" w:rsidRPr="001D65DE" w:rsidRDefault="00946087" w:rsidP="00946087">
            <w:pPr>
              <w:spacing w:afterLines="20" w:after="72"/>
              <w:ind w:left="17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※モデルルームで、下記の検査を受けた後、他の住戸の施工に着手する</w:t>
            </w:r>
          </w:p>
          <w:p w:rsidR="00946087" w:rsidRPr="001D65DE" w:rsidRDefault="00946087" w:rsidP="00946087">
            <w:pPr>
              <w:spacing w:afterLines="20" w:after="72"/>
              <w:ind w:left="17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（１）軸組みモデル検査項目</w:t>
            </w:r>
          </w:p>
          <w:p w:rsidR="00946087" w:rsidRPr="001D65DE" w:rsidRDefault="00946087" w:rsidP="00946087">
            <w:pPr>
              <w:spacing w:afterLines="20" w:after="72"/>
              <w:ind w:left="175"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壁・床・天井・配管スペース等の軸組下地</w:t>
            </w:r>
          </w:p>
          <w:p w:rsidR="00946087" w:rsidRPr="001D65DE" w:rsidRDefault="00946087" w:rsidP="00946087">
            <w:pPr>
              <w:spacing w:afterLines="20" w:after="72"/>
              <w:ind w:left="175"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木製建具枠、額縁、アルミ製建具、鋼製建具、ユニットバス、換気パイプ等の取付</w:t>
            </w:r>
          </w:p>
          <w:p w:rsidR="00946087" w:rsidRPr="001D65DE" w:rsidRDefault="00946087" w:rsidP="00946087">
            <w:pPr>
              <w:spacing w:afterLines="20" w:after="72"/>
              <w:ind w:left="175"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その他仕上げ工事に伴い､隠ぺいされる部分</w:t>
            </w:r>
          </w:p>
          <w:p w:rsidR="00946087" w:rsidRPr="001D65DE" w:rsidRDefault="00946087" w:rsidP="00946087">
            <w:pPr>
              <w:spacing w:afterLines="20" w:after="72"/>
              <w:ind w:left="175"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上記に関連する設備工事</w:t>
            </w:r>
          </w:p>
          <w:p w:rsidR="00946087" w:rsidRPr="001D65DE" w:rsidRDefault="00946087" w:rsidP="00946087">
            <w:pPr>
              <w:spacing w:afterLines="20" w:after="72"/>
              <w:ind w:left="17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（２）仕上げモデル検査項目</w:t>
            </w:r>
          </w:p>
          <w:p w:rsidR="00946087" w:rsidRPr="001D65DE" w:rsidRDefault="00946087" w:rsidP="00946087">
            <w:pPr>
              <w:spacing w:afterLines="20" w:after="72"/>
              <w:ind w:left="175"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塗装･内装･部品類の取り付け等全ての工事</w:t>
            </w:r>
          </w:p>
          <w:p w:rsidR="00946087" w:rsidRPr="001D65DE" w:rsidRDefault="00946087" w:rsidP="00946087">
            <w:pPr>
              <w:spacing w:afterLines="20" w:after="72"/>
              <w:ind w:left="175"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上記に関連する設備工事</w:t>
            </w:r>
          </w:p>
          <w:p w:rsidR="00946087" w:rsidRPr="001D65DE" w:rsidRDefault="00946087" w:rsidP="00946087">
            <w:pPr>
              <w:spacing w:afterLines="20" w:after="72"/>
              <w:ind w:left="175"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 xml:space="preserve"> 外壁塗装（　　　　)　　・（　　　　　　)</w:t>
            </w:r>
          </w:p>
          <w:p w:rsidR="00946087" w:rsidRPr="001D65DE" w:rsidRDefault="00946087" w:rsidP="00946087">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検査後、隠蔽される部分の写真を撮影し、保管すること。</w:t>
            </w:r>
          </w:p>
        </w:tc>
      </w:tr>
      <w:tr w:rsidR="00946087" w:rsidRPr="008927D3" w:rsidTr="00946087">
        <w:trPr>
          <w:gridBefore w:val="1"/>
          <w:wBefore w:w="9" w:type="dxa"/>
        </w:trPr>
        <w:tc>
          <w:tcPr>
            <w:tcW w:w="1837" w:type="dxa"/>
            <w:gridSpan w:val="2"/>
            <w:tcMar>
              <w:left w:w="57" w:type="dxa"/>
              <w:right w:w="28" w:type="dxa"/>
            </w:tcMar>
          </w:tcPr>
          <w:p w:rsidR="00946087" w:rsidRPr="00A473AA" w:rsidRDefault="00946087" w:rsidP="00946087">
            <w:pPr>
              <w:ind w:left="180" w:hangingChars="100" w:hanging="180"/>
              <w:rPr>
                <w:color w:val="FF0000"/>
              </w:rPr>
            </w:pPr>
            <w:r w:rsidRPr="001D65DE">
              <w:rPr>
                <w:rFonts w:hint="eastAsia"/>
                <w:color w:val="000000" w:themeColor="text1"/>
              </w:rPr>
              <w:t>・その他事項</w:t>
            </w:r>
          </w:p>
        </w:tc>
        <w:tc>
          <w:tcPr>
            <w:tcW w:w="8819" w:type="dxa"/>
            <w:gridSpan w:val="2"/>
          </w:tcPr>
          <w:p w:rsidR="00946087" w:rsidRPr="001D65DE" w:rsidRDefault="00946087" w:rsidP="00946087">
            <w:pPr>
              <w:spacing w:afterLines="20" w:after="72"/>
              <w:ind w:left="175" w:hangingChars="97" w:hanging="17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〇</w:t>
            </w:r>
          </w:p>
        </w:tc>
      </w:tr>
      <w:tr w:rsidR="001775ED" w:rsidRPr="007062C7" w:rsidTr="001775ED">
        <w:trPr>
          <w:gridBefore w:val="1"/>
          <w:wBefore w:w="9" w:type="dxa"/>
          <w:trHeight w:val="283"/>
        </w:trPr>
        <w:tc>
          <w:tcPr>
            <w:tcW w:w="10656" w:type="dxa"/>
            <w:gridSpan w:val="4"/>
            <w:shd w:val="clear" w:color="auto" w:fill="D9D9D9" w:themeFill="background1" w:themeFillShade="D9"/>
            <w:tcMar>
              <w:left w:w="57" w:type="dxa"/>
              <w:right w:w="28" w:type="dxa"/>
            </w:tcMar>
            <w:vAlign w:val="center"/>
          </w:tcPr>
          <w:p w:rsidR="001775ED" w:rsidRPr="001D65DE" w:rsidRDefault="001775ED" w:rsidP="001775ED">
            <w:pPr>
              <w:ind w:left="540" w:hangingChars="300" w:hanging="540"/>
              <w:jc w:val="both"/>
              <w:rPr>
                <w:color w:val="000000" w:themeColor="text1"/>
                <w:szCs w:val="18"/>
              </w:rPr>
            </w:pPr>
            <w:r w:rsidRPr="00CA6C94">
              <w:rPr>
                <w:rFonts w:ascii="UD デジタル 教科書体 NP-R" w:eastAsia="UD デジタル 教科書体 NP-R" w:hint="eastAsia"/>
              </w:rPr>
              <w:t>2節　工事関係図書</w:t>
            </w:r>
          </w:p>
        </w:tc>
      </w:tr>
      <w:tr w:rsidR="001775ED" w:rsidRPr="007062C7" w:rsidTr="001775ED">
        <w:trPr>
          <w:gridBefore w:val="1"/>
          <w:wBefore w:w="9" w:type="dxa"/>
        </w:trPr>
        <w:tc>
          <w:tcPr>
            <w:tcW w:w="1837" w:type="dxa"/>
            <w:gridSpan w:val="2"/>
            <w:tcMar>
              <w:left w:w="57" w:type="dxa"/>
              <w:right w:w="28" w:type="dxa"/>
            </w:tcMar>
          </w:tcPr>
          <w:p w:rsidR="001775ED" w:rsidRPr="00202BBC" w:rsidRDefault="001775ED" w:rsidP="001775ED">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202BBC">
              <w:rPr>
                <w:rFonts w:ascii="UD デジタル 教科書体 NP-R" w:eastAsia="UD デジタル 教科書体 NP-R" w:hint="eastAsia"/>
              </w:rPr>
              <w:t>工事の記録等</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（工事写真）</w:t>
            </w:r>
          </w:p>
          <w:p w:rsidR="001775ED" w:rsidRPr="00CA6C94"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w:t>
            </w:r>
            <w:hyperlink r:id="rId48" w:anchor="page=11" w:history="1">
              <w:r w:rsidRPr="00F14F78">
                <w:rPr>
                  <w:rStyle w:val="af6"/>
                  <w:rFonts w:ascii="UD デジタル 教科書体 NP-R" w:eastAsia="UD デジタル 教科書体 NP-R" w:hint="eastAsia"/>
                </w:rPr>
                <w:t>標仕1.2.4</w:t>
              </w:r>
            </w:hyperlink>
            <w:r w:rsidRPr="00202BBC">
              <w:rPr>
                <w:rFonts w:ascii="UD デジタル 教科書体 NP-R" w:eastAsia="UD デジタル 教科書体 NP-R" w:hint="eastAsia"/>
              </w:rPr>
              <w:t>）</w:t>
            </w:r>
          </w:p>
        </w:tc>
        <w:tc>
          <w:tcPr>
            <w:tcW w:w="8819" w:type="dxa"/>
            <w:gridSpan w:val="2"/>
          </w:tcPr>
          <w:p w:rsidR="001775ED" w:rsidRPr="00202BBC" w:rsidRDefault="001775ED" w:rsidP="001775ED">
            <w:pPr>
              <w:ind w:left="540" w:hangingChars="300" w:hanging="540"/>
              <w:rPr>
                <w:rFonts w:ascii="UD デジタル 教科書体 NP-R" w:eastAsia="UD デジタル 教科書体 NP-R"/>
                <w:szCs w:val="18"/>
              </w:rPr>
            </w:pPr>
            <w:r w:rsidRPr="00202BBC">
              <w:rPr>
                <w:rFonts w:ascii="UD デジタル 教科書体 NP-R" w:eastAsia="UD デジタル 教科書体 NP-R" w:hint="eastAsia"/>
                <w:szCs w:val="18"/>
              </w:rPr>
              <w:t>（a）工事写真は、「</w:t>
            </w:r>
            <w:hyperlink r:id="rId49" w:history="1">
              <w:r w:rsidRPr="00202BBC">
                <w:rPr>
                  <w:rStyle w:val="af6"/>
                  <w:rFonts w:ascii="UD デジタル 教科書体 NP-R" w:eastAsia="UD デジタル 教科書体 NP-R" w:hint="eastAsia"/>
                  <w:color w:val="auto"/>
                  <w:szCs w:val="18"/>
                </w:rPr>
                <w:t>神</w:t>
              </w:r>
              <w:r w:rsidRPr="00202BBC">
                <w:rPr>
                  <w:rStyle w:val="af6"/>
                  <w:rFonts w:ascii="UD デジタル 教科書体 NP-R" w:eastAsia="UD デジタル 教科書体 NP-R" w:hAnsi="Microsoft YaHei" w:cs="Microsoft YaHei" w:hint="eastAsia"/>
                  <w:color w:val="auto"/>
                  <w:szCs w:val="18"/>
                </w:rPr>
                <w:t>⼾</w:t>
              </w:r>
              <w:r w:rsidRPr="00202BBC">
                <w:rPr>
                  <w:rStyle w:val="af6"/>
                  <w:rFonts w:ascii="UD デジタル 教科書体 NP-R" w:eastAsia="UD デジタル 教科書体 NP-R" w:hAnsi="ＭＳ 明朝" w:cs="ＭＳ 明朝" w:hint="eastAsia"/>
                  <w:color w:val="auto"/>
                  <w:szCs w:val="18"/>
                </w:rPr>
                <w:t>市建築工事完成図書電子納品要領</w:t>
              </w:r>
            </w:hyperlink>
            <w:r w:rsidRPr="00202BBC">
              <w:rPr>
                <w:rFonts w:ascii="UD デジタル 教科書体 NP-R" w:eastAsia="UD デジタル 教科書体 NP-R" w:hAnsi="ＭＳ 明朝" w:cs="ＭＳ 明朝" w:hint="eastAsia"/>
                <w:szCs w:val="18"/>
              </w:rPr>
              <w:t>」</w:t>
            </w:r>
            <w:r w:rsidRPr="00202BBC">
              <w:rPr>
                <w:rFonts w:ascii="UD デジタル 教科書体 NP-R" w:eastAsia="UD デジタル 教科書体 NP-R" w:hint="eastAsia"/>
                <w:szCs w:val="18"/>
              </w:rPr>
              <w:t>及び下表を標準とし、施工写真及び完成写真を作成する。</w:t>
            </w:r>
          </w:p>
          <w:p w:rsidR="001775ED" w:rsidRPr="00202BBC" w:rsidRDefault="001775ED" w:rsidP="001775ED">
            <w:pPr>
              <w:ind w:leftChars="300" w:left="540"/>
              <w:rPr>
                <w:rFonts w:ascii="UD デジタル 教科書体 NP-R" w:eastAsia="UD デジタル 教科書体 NP-R"/>
                <w:szCs w:val="18"/>
              </w:rPr>
            </w:pPr>
            <w:r w:rsidRPr="00202BBC">
              <w:rPr>
                <w:rFonts w:ascii="UD デジタル 教科書体 NP-R" w:eastAsia="UD デジタル 教科書体 NP-R" w:hint="eastAsia"/>
                <w:szCs w:val="18"/>
              </w:rPr>
              <w:t>撮影方法等</w:t>
            </w:r>
          </w:p>
          <w:tbl>
            <w:tblPr>
              <w:tblStyle w:val="af5"/>
              <w:tblW w:w="0" w:type="auto"/>
              <w:tblInd w:w="540" w:type="dxa"/>
              <w:tblBorders>
                <w:left w:val="none" w:sz="0" w:space="0" w:color="auto"/>
                <w:right w:val="none" w:sz="0" w:space="0" w:color="auto"/>
              </w:tblBorders>
              <w:tblLook w:val="04A0" w:firstRow="1" w:lastRow="0" w:firstColumn="1" w:lastColumn="0" w:noHBand="0" w:noVBand="1"/>
            </w:tblPr>
            <w:tblGrid>
              <w:gridCol w:w="2013"/>
              <w:gridCol w:w="3156"/>
              <w:gridCol w:w="1965"/>
              <w:gridCol w:w="919"/>
            </w:tblGrid>
            <w:tr w:rsidR="00202BBC" w:rsidRPr="00202BBC" w:rsidTr="001775ED">
              <w:tc>
                <w:tcPr>
                  <w:tcW w:w="2033" w:type="dxa"/>
                  <w:tcBorders>
                    <w:left w:val="single" w:sz="4" w:space="0" w:color="auto"/>
                  </w:tcBorders>
                  <w:shd w:val="clear" w:color="auto" w:fill="D9D9D9" w:themeFill="background1" w:themeFillShade="D9"/>
                  <w:vAlign w:val="center"/>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撮影工程</w:t>
                  </w:r>
                </w:p>
              </w:tc>
              <w:tc>
                <w:tcPr>
                  <w:tcW w:w="3190" w:type="dxa"/>
                  <w:shd w:val="clear" w:color="auto" w:fill="D9D9D9" w:themeFill="background1" w:themeFillShade="D9"/>
                  <w:vAlign w:val="center"/>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撮影箇所</w:t>
                  </w:r>
                </w:p>
              </w:tc>
              <w:tc>
                <w:tcPr>
                  <w:tcW w:w="1984" w:type="dxa"/>
                  <w:shd w:val="clear" w:color="auto" w:fill="D9D9D9" w:themeFill="background1" w:themeFillShade="D9"/>
                  <w:vAlign w:val="center"/>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印画の大きさ</w:t>
                  </w:r>
                </w:p>
              </w:tc>
              <w:tc>
                <w:tcPr>
                  <w:tcW w:w="925" w:type="dxa"/>
                  <w:tcBorders>
                    <w:right w:val="single" w:sz="4" w:space="0" w:color="auto"/>
                  </w:tcBorders>
                  <w:shd w:val="clear" w:color="auto" w:fill="D9D9D9" w:themeFill="background1" w:themeFillShade="D9"/>
                  <w:vAlign w:val="center"/>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焼付け</w:t>
                  </w:r>
                </w:p>
              </w:tc>
            </w:tr>
            <w:tr w:rsidR="00202BBC" w:rsidRPr="00202BBC" w:rsidTr="001775ED">
              <w:tc>
                <w:tcPr>
                  <w:tcW w:w="2033" w:type="dxa"/>
                  <w:vMerge w:val="restart"/>
                  <w:tcBorders>
                    <w:left w:val="single" w:sz="4" w:space="0" w:color="auto"/>
                  </w:tcBorders>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全工区工事着手前</w:t>
                  </w:r>
                </w:p>
              </w:tc>
              <w:tc>
                <w:tcPr>
                  <w:tcW w:w="3190"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現況</w:t>
                  </w:r>
                </w:p>
              </w:tc>
              <w:tc>
                <w:tcPr>
                  <w:tcW w:w="1984" w:type="dxa"/>
                  <w:vMerge w:val="restart"/>
                  <w:vAlign w:val="center"/>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サービスサイズ以上</w:t>
                  </w:r>
                </w:p>
              </w:tc>
              <w:tc>
                <w:tcPr>
                  <w:tcW w:w="925" w:type="dxa"/>
                  <w:vMerge w:val="restart"/>
                  <w:tcBorders>
                    <w:right w:val="single" w:sz="4" w:space="0" w:color="auto"/>
                  </w:tcBorders>
                  <w:vAlign w:val="center"/>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カラー</w:t>
                  </w:r>
                </w:p>
              </w:tc>
            </w:tr>
            <w:tr w:rsidR="00202BBC" w:rsidRPr="00202BBC" w:rsidTr="001775ED">
              <w:tc>
                <w:tcPr>
                  <w:tcW w:w="2033" w:type="dxa"/>
                  <w:vMerge/>
                  <w:tcBorders>
                    <w:left w:val="single" w:sz="4" w:space="0" w:color="auto"/>
                  </w:tcBorders>
                </w:tcPr>
                <w:p w:rsidR="001775ED" w:rsidRPr="00202BBC" w:rsidRDefault="001775ED" w:rsidP="001775ED">
                  <w:pPr>
                    <w:rPr>
                      <w:rFonts w:ascii="UD デジタル 教科書体 NP-R" w:eastAsia="UD デジタル 教科書体 NP-R"/>
                      <w:szCs w:val="18"/>
                    </w:rPr>
                  </w:pPr>
                </w:p>
              </w:tc>
              <w:tc>
                <w:tcPr>
                  <w:tcW w:w="3190"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解体建物のある場合は４方向より</w:t>
                  </w:r>
                </w:p>
              </w:tc>
              <w:tc>
                <w:tcPr>
                  <w:tcW w:w="1984" w:type="dxa"/>
                  <w:vMerge/>
                  <w:vAlign w:val="center"/>
                </w:tcPr>
                <w:p w:rsidR="001775ED" w:rsidRPr="00202BBC" w:rsidRDefault="001775ED" w:rsidP="001775ED">
                  <w:pPr>
                    <w:rPr>
                      <w:rFonts w:ascii="UD デジタル 教科書体 NP-R" w:eastAsia="UD デジタル 教科書体 NP-R"/>
                      <w:szCs w:val="18"/>
                    </w:rPr>
                  </w:pPr>
                </w:p>
              </w:tc>
              <w:tc>
                <w:tcPr>
                  <w:tcW w:w="925" w:type="dxa"/>
                  <w:vMerge/>
                  <w:tcBorders>
                    <w:right w:val="single" w:sz="4" w:space="0" w:color="auto"/>
                  </w:tcBorders>
                </w:tcPr>
                <w:p w:rsidR="001775ED" w:rsidRPr="00202BBC" w:rsidRDefault="001775ED" w:rsidP="001775ED">
                  <w:pPr>
                    <w:rPr>
                      <w:rFonts w:ascii="UD デジタル 教科書体 NP-R" w:eastAsia="UD デジタル 教科書体 NP-R"/>
                      <w:szCs w:val="18"/>
                    </w:rPr>
                  </w:pPr>
                </w:p>
              </w:tc>
            </w:tr>
            <w:tr w:rsidR="00202BBC" w:rsidRPr="00202BBC" w:rsidTr="001775ED">
              <w:tc>
                <w:tcPr>
                  <w:tcW w:w="2033" w:type="dxa"/>
                  <w:tcBorders>
                    <w:left w:val="single" w:sz="4" w:space="0" w:color="auto"/>
                  </w:tcBorders>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敷地周辺</w:t>
                  </w:r>
                </w:p>
              </w:tc>
              <w:tc>
                <w:tcPr>
                  <w:tcW w:w="3190"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現況</w:t>
                  </w:r>
                </w:p>
              </w:tc>
              <w:tc>
                <w:tcPr>
                  <w:tcW w:w="1984" w:type="dxa"/>
                  <w:vMerge w:val="restart"/>
                  <w:vAlign w:val="center"/>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サービスサイズ</w:t>
                  </w:r>
                </w:p>
              </w:tc>
              <w:tc>
                <w:tcPr>
                  <w:tcW w:w="925" w:type="dxa"/>
                  <w:vMerge/>
                  <w:tcBorders>
                    <w:right w:val="single" w:sz="4" w:space="0" w:color="auto"/>
                  </w:tcBorders>
                </w:tcPr>
                <w:p w:rsidR="001775ED" w:rsidRPr="00202BBC" w:rsidRDefault="001775ED" w:rsidP="001775ED">
                  <w:pPr>
                    <w:rPr>
                      <w:rFonts w:ascii="UD デジタル 教科書体 NP-R" w:eastAsia="UD デジタル 教科書体 NP-R"/>
                      <w:szCs w:val="18"/>
                    </w:rPr>
                  </w:pPr>
                </w:p>
              </w:tc>
            </w:tr>
            <w:tr w:rsidR="00202BBC" w:rsidRPr="00202BBC" w:rsidTr="001775ED">
              <w:tc>
                <w:tcPr>
                  <w:tcW w:w="2033" w:type="dxa"/>
                  <w:tcBorders>
                    <w:left w:val="single" w:sz="4" w:space="0" w:color="auto"/>
                  </w:tcBorders>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工事中</w:t>
                  </w:r>
                </w:p>
              </w:tc>
              <w:tc>
                <w:tcPr>
                  <w:tcW w:w="3190"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施工の状況</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部分詳細</w:t>
                  </w:r>
                </w:p>
              </w:tc>
              <w:tc>
                <w:tcPr>
                  <w:tcW w:w="1984" w:type="dxa"/>
                  <w:vMerge/>
                </w:tcPr>
                <w:p w:rsidR="001775ED" w:rsidRPr="00202BBC" w:rsidRDefault="001775ED" w:rsidP="001775ED">
                  <w:pPr>
                    <w:rPr>
                      <w:rFonts w:ascii="UD デジタル 教科書体 NP-R" w:eastAsia="UD デジタル 教科書体 NP-R"/>
                      <w:szCs w:val="18"/>
                    </w:rPr>
                  </w:pPr>
                </w:p>
              </w:tc>
              <w:tc>
                <w:tcPr>
                  <w:tcW w:w="925" w:type="dxa"/>
                  <w:vMerge/>
                  <w:tcBorders>
                    <w:right w:val="single" w:sz="4" w:space="0" w:color="auto"/>
                  </w:tcBorders>
                </w:tcPr>
                <w:p w:rsidR="001775ED" w:rsidRPr="00202BBC" w:rsidRDefault="001775ED" w:rsidP="001775ED">
                  <w:pPr>
                    <w:rPr>
                      <w:rFonts w:ascii="UD デジタル 教科書体 NP-R" w:eastAsia="UD デジタル 教科書体 NP-R"/>
                      <w:szCs w:val="18"/>
                    </w:rPr>
                  </w:pPr>
                </w:p>
              </w:tc>
            </w:tr>
            <w:tr w:rsidR="00202BBC" w:rsidRPr="00202BBC" w:rsidTr="001775ED">
              <w:tc>
                <w:tcPr>
                  <w:tcW w:w="2033" w:type="dxa"/>
                  <w:vMerge w:val="restart"/>
                  <w:tcBorders>
                    <w:left w:val="single" w:sz="4" w:space="0" w:color="auto"/>
                  </w:tcBorders>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竣工の際</w:t>
                  </w:r>
                </w:p>
              </w:tc>
              <w:tc>
                <w:tcPr>
                  <w:tcW w:w="3190"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外観</w:t>
                  </w:r>
                </w:p>
              </w:tc>
              <w:tc>
                <w:tcPr>
                  <w:tcW w:w="1984"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キャビネ判以上</w:t>
                  </w:r>
                </w:p>
              </w:tc>
              <w:tc>
                <w:tcPr>
                  <w:tcW w:w="925" w:type="dxa"/>
                  <w:vMerge/>
                  <w:tcBorders>
                    <w:right w:val="single" w:sz="4" w:space="0" w:color="auto"/>
                  </w:tcBorders>
                </w:tcPr>
                <w:p w:rsidR="001775ED" w:rsidRPr="00202BBC" w:rsidRDefault="001775ED" w:rsidP="001775ED">
                  <w:pPr>
                    <w:rPr>
                      <w:rFonts w:ascii="UD デジタル 教科書体 NP-R" w:eastAsia="UD デジタル 教科書体 NP-R"/>
                      <w:szCs w:val="18"/>
                    </w:rPr>
                  </w:pPr>
                </w:p>
              </w:tc>
            </w:tr>
            <w:tr w:rsidR="00202BBC" w:rsidRPr="00202BBC" w:rsidTr="001775ED">
              <w:tc>
                <w:tcPr>
                  <w:tcW w:w="2033" w:type="dxa"/>
                  <w:vMerge/>
                  <w:tcBorders>
                    <w:left w:val="single" w:sz="4" w:space="0" w:color="auto"/>
                  </w:tcBorders>
                </w:tcPr>
                <w:p w:rsidR="001775ED" w:rsidRPr="00202BBC" w:rsidRDefault="001775ED" w:rsidP="001775ED">
                  <w:pPr>
                    <w:rPr>
                      <w:rFonts w:ascii="UD デジタル 教科書体 NP-R" w:eastAsia="UD デジタル 教科書体 NP-R"/>
                      <w:szCs w:val="18"/>
                    </w:rPr>
                  </w:pPr>
                </w:p>
              </w:tc>
              <w:tc>
                <w:tcPr>
                  <w:tcW w:w="3190"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屋内</w:t>
                  </w:r>
                </w:p>
              </w:tc>
              <w:tc>
                <w:tcPr>
                  <w:tcW w:w="1984"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サービスサイズ以上</w:t>
                  </w:r>
                </w:p>
              </w:tc>
              <w:tc>
                <w:tcPr>
                  <w:tcW w:w="925" w:type="dxa"/>
                  <w:vMerge/>
                  <w:tcBorders>
                    <w:right w:val="single" w:sz="4" w:space="0" w:color="auto"/>
                  </w:tcBorders>
                </w:tcPr>
                <w:p w:rsidR="001775ED" w:rsidRPr="00202BBC" w:rsidRDefault="001775ED" w:rsidP="001775ED">
                  <w:pPr>
                    <w:rPr>
                      <w:rFonts w:ascii="UD デジタル 教科書体 NP-R" w:eastAsia="UD デジタル 教科書体 NP-R"/>
                      <w:szCs w:val="18"/>
                    </w:rPr>
                  </w:pPr>
                </w:p>
              </w:tc>
            </w:tr>
          </w:tbl>
          <w:p w:rsidR="001775ED" w:rsidRPr="00202BBC" w:rsidRDefault="001775ED" w:rsidP="001775ED">
            <w:pPr>
              <w:ind w:left="540" w:hangingChars="300" w:hanging="540"/>
              <w:rPr>
                <w:rFonts w:ascii="UD デジタル 教科書体 NP-R" w:eastAsia="UD デジタル 教科書体 NP-R"/>
                <w:szCs w:val="18"/>
              </w:rPr>
            </w:pPr>
            <w:r w:rsidRPr="00202BBC">
              <w:rPr>
                <w:rFonts w:ascii="UD デジタル 教科書体 NP-R" w:eastAsia="UD デジタル 教科書体 NP-R" w:hint="eastAsia"/>
                <w:szCs w:val="18"/>
              </w:rPr>
              <w:t>（b）写真撮影枚数及び撮影箇所等詳細については、監督員の指示による。</w:t>
            </w:r>
          </w:p>
          <w:p w:rsidR="001775ED" w:rsidRPr="00202BBC" w:rsidRDefault="001775ED" w:rsidP="001775ED">
            <w:pPr>
              <w:ind w:left="180" w:hangingChars="100" w:hanging="180"/>
              <w:rPr>
                <w:rFonts w:ascii="UD デジタル 教科書体 NP-R" w:eastAsia="UD デジタル 教科書体 NP-R" w:hAnsiTheme="minorEastAsia"/>
                <w:szCs w:val="18"/>
              </w:rPr>
            </w:pPr>
            <w:r w:rsidRPr="00202BBC">
              <w:rPr>
                <w:rFonts w:ascii="UD デジタル 教科書体 NP-R" w:eastAsia="UD デジタル 教科書体 NP-R" w:hAnsiTheme="minorEastAsia" w:hint="eastAsia"/>
                <w:szCs w:val="18"/>
              </w:rPr>
              <w:t>（c）アルバムを作成する場合は、下表を標準とする。</w:t>
            </w:r>
          </w:p>
          <w:p w:rsidR="001775ED" w:rsidRPr="00202BBC" w:rsidRDefault="001775ED" w:rsidP="001775ED">
            <w:pPr>
              <w:ind w:leftChars="300" w:left="540"/>
              <w:rPr>
                <w:rFonts w:ascii="UD デジタル 教科書体 NP-R" w:eastAsia="UD デジタル 教科書体 NP-R" w:hAnsiTheme="minorEastAsia"/>
                <w:szCs w:val="18"/>
                <w:u w:val="single" w:color="FF0000"/>
              </w:rPr>
            </w:pPr>
            <w:r w:rsidRPr="00202BBC">
              <w:rPr>
                <w:rFonts w:ascii="UD デジタル 教科書体 NP-R" w:eastAsia="UD デジタル 教科書体 NP-R" w:hAnsiTheme="minorEastAsia" w:hint="eastAsia"/>
                <w:szCs w:val="18"/>
              </w:rPr>
              <w:t>アルバム</w:t>
            </w:r>
          </w:p>
          <w:tbl>
            <w:tblPr>
              <w:tblW w:w="6578" w:type="dxa"/>
              <w:tblInd w:w="54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93"/>
              <w:gridCol w:w="2268"/>
              <w:gridCol w:w="1417"/>
            </w:tblGrid>
            <w:tr w:rsidR="00202BBC" w:rsidRPr="00202BBC" w:rsidTr="001775ED">
              <w:tc>
                <w:tcPr>
                  <w:tcW w:w="2893" w:type="dxa"/>
                  <w:tcBorders>
                    <w:left w:val="single" w:sz="4" w:space="0" w:color="auto"/>
                  </w:tcBorders>
                  <w:shd w:val="clear" w:color="auto" w:fill="D9D9D9" w:themeFill="background1" w:themeFillShade="D9"/>
                  <w:vAlign w:val="center"/>
                </w:tcPr>
                <w:p w:rsidR="001775ED" w:rsidRPr="00202BBC" w:rsidRDefault="001775ED" w:rsidP="001775ED">
                  <w:pPr>
                    <w:jc w:val="center"/>
                    <w:rPr>
                      <w:szCs w:val="18"/>
                    </w:rPr>
                  </w:pPr>
                  <w:r w:rsidRPr="00202BBC">
                    <w:rPr>
                      <w:rFonts w:hint="eastAsia"/>
                      <w:szCs w:val="18"/>
                    </w:rPr>
                    <w:t>撮影工程</w:t>
                  </w:r>
                </w:p>
              </w:tc>
              <w:tc>
                <w:tcPr>
                  <w:tcW w:w="2268" w:type="dxa"/>
                  <w:shd w:val="clear" w:color="auto" w:fill="D9D9D9" w:themeFill="background1" w:themeFillShade="D9"/>
                  <w:vAlign w:val="center"/>
                </w:tcPr>
                <w:p w:rsidR="001775ED" w:rsidRPr="00202BBC" w:rsidRDefault="001775ED" w:rsidP="001775ED">
                  <w:pPr>
                    <w:jc w:val="center"/>
                    <w:rPr>
                      <w:szCs w:val="18"/>
                    </w:rPr>
                  </w:pPr>
                  <w:r w:rsidRPr="00202BBC">
                    <w:rPr>
                      <w:rFonts w:hint="eastAsia"/>
                      <w:szCs w:val="18"/>
                    </w:rPr>
                    <w:t>印画の大きさ</w:t>
                  </w:r>
                </w:p>
              </w:tc>
              <w:tc>
                <w:tcPr>
                  <w:tcW w:w="1417" w:type="dxa"/>
                  <w:tcBorders>
                    <w:right w:val="single" w:sz="4" w:space="0" w:color="auto"/>
                  </w:tcBorders>
                  <w:shd w:val="clear" w:color="auto" w:fill="D9D9D9" w:themeFill="background1" w:themeFillShade="D9"/>
                  <w:vAlign w:val="center"/>
                </w:tcPr>
                <w:p w:rsidR="001775ED" w:rsidRPr="00202BBC" w:rsidRDefault="001775ED" w:rsidP="001775ED">
                  <w:pPr>
                    <w:jc w:val="center"/>
                    <w:rPr>
                      <w:szCs w:val="18"/>
                    </w:rPr>
                  </w:pPr>
                  <w:r w:rsidRPr="00202BBC">
                    <w:rPr>
                      <w:rFonts w:hint="eastAsia"/>
                      <w:szCs w:val="18"/>
                    </w:rPr>
                    <w:t>焼付け</w:t>
                  </w:r>
                </w:p>
              </w:tc>
            </w:tr>
            <w:tr w:rsidR="00202BBC" w:rsidRPr="00202BBC" w:rsidTr="001775ED">
              <w:trPr>
                <w:trHeight w:val="240"/>
              </w:trPr>
              <w:tc>
                <w:tcPr>
                  <w:tcW w:w="2893" w:type="dxa"/>
                  <w:vMerge w:val="restart"/>
                  <w:tcBorders>
                    <w:left w:val="single" w:sz="4" w:space="0" w:color="auto"/>
                  </w:tcBorders>
                  <w:shd w:val="clear" w:color="auto" w:fill="auto"/>
                </w:tcPr>
                <w:p w:rsidR="001775ED" w:rsidRPr="00202BBC" w:rsidRDefault="001775ED" w:rsidP="001775ED">
                  <w:pPr>
                    <w:rPr>
                      <w:szCs w:val="18"/>
                    </w:rPr>
                  </w:pPr>
                  <w:r w:rsidRPr="00202BBC">
                    <w:rPr>
                      <w:rFonts w:hint="eastAsia"/>
                      <w:szCs w:val="18"/>
                    </w:rPr>
                    <w:t>全工区工事着手前</w:t>
                  </w:r>
                </w:p>
              </w:tc>
              <w:tc>
                <w:tcPr>
                  <w:tcW w:w="2268" w:type="dxa"/>
                  <w:vMerge w:val="restart"/>
                  <w:shd w:val="clear" w:color="auto" w:fill="auto"/>
                  <w:vAlign w:val="center"/>
                </w:tcPr>
                <w:p w:rsidR="001775ED" w:rsidRPr="00202BBC" w:rsidRDefault="001775ED" w:rsidP="001775ED">
                  <w:pPr>
                    <w:rPr>
                      <w:szCs w:val="18"/>
                    </w:rPr>
                  </w:pPr>
                  <w:r w:rsidRPr="00202BBC">
                    <w:rPr>
                      <w:rFonts w:hint="eastAsia"/>
                      <w:szCs w:val="18"/>
                    </w:rPr>
                    <w:t>サービスサイズ以上</w:t>
                  </w:r>
                </w:p>
              </w:tc>
              <w:tc>
                <w:tcPr>
                  <w:tcW w:w="1417" w:type="dxa"/>
                  <w:vMerge w:val="restart"/>
                  <w:tcBorders>
                    <w:right w:val="single" w:sz="4" w:space="0" w:color="auto"/>
                  </w:tcBorders>
                  <w:shd w:val="clear" w:color="auto" w:fill="auto"/>
                  <w:vAlign w:val="center"/>
                </w:tcPr>
                <w:p w:rsidR="001775ED" w:rsidRPr="00202BBC" w:rsidRDefault="001775ED" w:rsidP="001775ED">
                  <w:pPr>
                    <w:jc w:val="center"/>
                    <w:rPr>
                      <w:szCs w:val="18"/>
                    </w:rPr>
                  </w:pPr>
                  <w:r w:rsidRPr="00202BBC">
                    <w:rPr>
                      <w:rFonts w:hint="eastAsia"/>
                      <w:szCs w:val="18"/>
                    </w:rPr>
                    <w:t>カラー</w:t>
                  </w:r>
                </w:p>
              </w:tc>
            </w:tr>
            <w:tr w:rsidR="00202BBC" w:rsidRPr="00202BBC" w:rsidTr="001775ED">
              <w:trPr>
                <w:trHeight w:val="240"/>
              </w:trPr>
              <w:tc>
                <w:tcPr>
                  <w:tcW w:w="2893" w:type="dxa"/>
                  <w:vMerge/>
                  <w:tcBorders>
                    <w:left w:val="single" w:sz="4" w:space="0" w:color="auto"/>
                  </w:tcBorders>
                  <w:shd w:val="clear" w:color="auto" w:fill="auto"/>
                </w:tcPr>
                <w:p w:rsidR="001775ED" w:rsidRPr="00202BBC" w:rsidRDefault="001775ED" w:rsidP="001775ED">
                  <w:pPr>
                    <w:rPr>
                      <w:szCs w:val="18"/>
                    </w:rPr>
                  </w:pPr>
                </w:p>
              </w:tc>
              <w:tc>
                <w:tcPr>
                  <w:tcW w:w="2268" w:type="dxa"/>
                  <w:vMerge/>
                  <w:shd w:val="clear" w:color="auto" w:fill="auto"/>
                  <w:vAlign w:val="center"/>
                </w:tcPr>
                <w:p w:rsidR="001775ED" w:rsidRPr="00202BBC" w:rsidRDefault="001775ED" w:rsidP="001775ED">
                  <w:pPr>
                    <w:rPr>
                      <w:szCs w:val="18"/>
                    </w:rPr>
                  </w:pPr>
                </w:p>
              </w:tc>
              <w:tc>
                <w:tcPr>
                  <w:tcW w:w="1417" w:type="dxa"/>
                  <w:vMerge/>
                  <w:tcBorders>
                    <w:right w:val="single" w:sz="4" w:space="0" w:color="auto"/>
                  </w:tcBorders>
                  <w:shd w:val="clear" w:color="auto" w:fill="auto"/>
                </w:tcPr>
                <w:p w:rsidR="001775ED" w:rsidRPr="00202BBC" w:rsidRDefault="001775ED" w:rsidP="001775ED">
                  <w:pPr>
                    <w:rPr>
                      <w:szCs w:val="18"/>
                    </w:rPr>
                  </w:pPr>
                </w:p>
              </w:tc>
            </w:tr>
            <w:tr w:rsidR="00202BBC" w:rsidRPr="00202BBC" w:rsidTr="001775ED">
              <w:tc>
                <w:tcPr>
                  <w:tcW w:w="2893" w:type="dxa"/>
                  <w:tcBorders>
                    <w:left w:val="single" w:sz="4" w:space="0" w:color="auto"/>
                  </w:tcBorders>
                  <w:shd w:val="clear" w:color="auto" w:fill="auto"/>
                </w:tcPr>
                <w:p w:rsidR="001775ED" w:rsidRPr="00202BBC" w:rsidRDefault="001775ED" w:rsidP="001775ED">
                  <w:pPr>
                    <w:rPr>
                      <w:szCs w:val="18"/>
                    </w:rPr>
                  </w:pPr>
                  <w:r w:rsidRPr="00202BBC">
                    <w:rPr>
                      <w:rFonts w:hint="eastAsia"/>
                      <w:szCs w:val="18"/>
                    </w:rPr>
                    <w:t>敷地周辺</w:t>
                  </w:r>
                </w:p>
              </w:tc>
              <w:tc>
                <w:tcPr>
                  <w:tcW w:w="2268" w:type="dxa"/>
                  <w:vMerge w:val="restart"/>
                  <w:shd w:val="clear" w:color="auto" w:fill="auto"/>
                  <w:vAlign w:val="center"/>
                </w:tcPr>
                <w:p w:rsidR="001775ED" w:rsidRPr="00202BBC" w:rsidRDefault="001775ED" w:rsidP="001775ED">
                  <w:pPr>
                    <w:rPr>
                      <w:szCs w:val="18"/>
                    </w:rPr>
                  </w:pPr>
                  <w:r w:rsidRPr="00202BBC">
                    <w:rPr>
                      <w:rFonts w:hint="eastAsia"/>
                      <w:szCs w:val="18"/>
                    </w:rPr>
                    <w:t>サービスサイズ</w:t>
                  </w:r>
                </w:p>
              </w:tc>
              <w:tc>
                <w:tcPr>
                  <w:tcW w:w="1417" w:type="dxa"/>
                  <w:vMerge/>
                  <w:tcBorders>
                    <w:right w:val="single" w:sz="4" w:space="0" w:color="auto"/>
                  </w:tcBorders>
                  <w:shd w:val="clear" w:color="auto" w:fill="auto"/>
                </w:tcPr>
                <w:p w:rsidR="001775ED" w:rsidRPr="00202BBC" w:rsidRDefault="001775ED" w:rsidP="001775ED">
                  <w:pPr>
                    <w:rPr>
                      <w:szCs w:val="18"/>
                    </w:rPr>
                  </w:pPr>
                </w:p>
              </w:tc>
            </w:tr>
            <w:tr w:rsidR="00202BBC" w:rsidRPr="00202BBC" w:rsidTr="001775ED">
              <w:tc>
                <w:tcPr>
                  <w:tcW w:w="2893" w:type="dxa"/>
                  <w:tcBorders>
                    <w:left w:val="single" w:sz="4" w:space="0" w:color="auto"/>
                  </w:tcBorders>
                  <w:shd w:val="clear" w:color="auto" w:fill="auto"/>
                </w:tcPr>
                <w:p w:rsidR="001775ED" w:rsidRPr="00202BBC" w:rsidRDefault="001775ED" w:rsidP="001775ED">
                  <w:pPr>
                    <w:rPr>
                      <w:szCs w:val="18"/>
                    </w:rPr>
                  </w:pPr>
                  <w:r w:rsidRPr="00202BBC">
                    <w:rPr>
                      <w:rFonts w:hint="eastAsia"/>
                      <w:szCs w:val="18"/>
                    </w:rPr>
                    <w:t>工事中</w:t>
                  </w:r>
                </w:p>
              </w:tc>
              <w:tc>
                <w:tcPr>
                  <w:tcW w:w="2268" w:type="dxa"/>
                  <w:vMerge/>
                  <w:shd w:val="clear" w:color="auto" w:fill="auto"/>
                </w:tcPr>
                <w:p w:rsidR="001775ED" w:rsidRPr="00202BBC" w:rsidRDefault="001775ED" w:rsidP="001775ED">
                  <w:pPr>
                    <w:rPr>
                      <w:szCs w:val="18"/>
                    </w:rPr>
                  </w:pPr>
                </w:p>
              </w:tc>
              <w:tc>
                <w:tcPr>
                  <w:tcW w:w="1417" w:type="dxa"/>
                  <w:vMerge/>
                  <w:tcBorders>
                    <w:right w:val="single" w:sz="4" w:space="0" w:color="auto"/>
                  </w:tcBorders>
                  <w:shd w:val="clear" w:color="auto" w:fill="auto"/>
                </w:tcPr>
                <w:p w:rsidR="001775ED" w:rsidRPr="00202BBC" w:rsidRDefault="001775ED" w:rsidP="001775ED">
                  <w:pPr>
                    <w:rPr>
                      <w:szCs w:val="18"/>
                    </w:rPr>
                  </w:pPr>
                </w:p>
              </w:tc>
            </w:tr>
            <w:tr w:rsidR="00202BBC" w:rsidRPr="00202BBC" w:rsidTr="001775ED">
              <w:tc>
                <w:tcPr>
                  <w:tcW w:w="2893" w:type="dxa"/>
                  <w:vMerge w:val="restart"/>
                  <w:tcBorders>
                    <w:left w:val="single" w:sz="4" w:space="0" w:color="auto"/>
                  </w:tcBorders>
                  <w:shd w:val="clear" w:color="auto" w:fill="auto"/>
                </w:tcPr>
                <w:p w:rsidR="001775ED" w:rsidRPr="00202BBC" w:rsidRDefault="001775ED" w:rsidP="001775ED">
                  <w:pPr>
                    <w:rPr>
                      <w:szCs w:val="18"/>
                    </w:rPr>
                  </w:pPr>
                  <w:r w:rsidRPr="00202BBC">
                    <w:rPr>
                      <w:rFonts w:hint="eastAsia"/>
                      <w:szCs w:val="18"/>
                    </w:rPr>
                    <w:t>竣工の際</w:t>
                  </w:r>
                </w:p>
              </w:tc>
              <w:tc>
                <w:tcPr>
                  <w:tcW w:w="2268" w:type="dxa"/>
                  <w:shd w:val="clear" w:color="auto" w:fill="auto"/>
                </w:tcPr>
                <w:p w:rsidR="001775ED" w:rsidRPr="00202BBC" w:rsidRDefault="001775ED" w:rsidP="001775ED">
                  <w:pPr>
                    <w:rPr>
                      <w:szCs w:val="18"/>
                    </w:rPr>
                  </w:pPr>
                  <w:r w:rsidRPr="00202BBC">
                    <w:rPr>
                      <w:rFonts w:hint="eastAsia"/>
                      <w:szCs w:val="18"/>
                    </w:rPr>
                    <w:t>キャビネ判以上</w:t>
                  </w:r>
                </w:p>
              </w:tc>
              <w:tc>
                <w:tcPr>
                  <w:tcW w:w="1417" w:type="dxa"/>
                  <w:vMerge/>
                  <w:tcBorders>
                    <w:right w:val="single" w:sz="4" w:space="0" w:color="auto"/>
                  </w:tcBorders>
                  <w:shd w:val="clear" w:color="auto" w:fill="auto"/>
                </w:tcPr>
                <w:p w:rsidR="001775ED" w:rsidRPr="00202BBC" w:rsidRDefault="001775ED" w:rsidP="001775ED">
                  <w:pPr>
                    <w:rPr>
                      <w:szCs w:val="18"/>
                    </w:rPr>
                  </w:pPr>
                </w:p>
              </w:tc>
            </w:tr>
            <w:tr w:rsidR="00202BBC" w:rsidRPr="00202BBC" w:rsidTr="001775ED">
              <w:tc>
                <w:tcPr>
                  <w:tcW w:w="2893" w:type="dxa"/>
                  <w:vMerge/>
                  <w:tcBorders>
                    <w:left w:val="single" w:sz="4" w:space="0" w:color="auto"/>
                  </w:tcBorders>
                  <w:shd w:val="clear" w:color="auto" w:fill="auto"/>
                </w:tcPr>
                <w:p w:rsidR="001775ED" w:rsidRPr="00202BBC" w:rsidRDefault="001775ED" w:rsidP="001775ED">
                  <w:pPr>
                    <w:rPr>
                      <w:szCs w:val="18"/>
                    </w:rPr>
                  </w:pPr>
                </w:p>
              </w:tc>
              <w:tc>
                <w:tcPr>
                  <w:tcW w:w="2268" w:type="dxa"/>
                  <w:shd w:val="clear" w:color="auto" w:fill="auto"/>
                </w:tcPr>
                <w:p w:rsidR="001775ED" w:rsidRPr="00202BBC" w:rsidRDefault="001775ED" w:rsidP="001775ED">
                  <w:pPr>
                    <w:rPr>
                      <w:szCs w:val="18"/>
                    </w:rPr>
                  </w:pPr>
                  <w:r w:rsidRPr="00202BBC">
                    <w:rPr>
                      <w:rFonts w:hint="eastAsia"/>
                      <w:szCs w:val="18"/>
                    </w:rPr>
                    <w:t>サービスサイズ以上</w:t>
                  </w:r>
                </w:p>
              </w:tc>
              <w:tc>
                <w:tcPr>
                  <w:tcW w:w="1417" w:type="dxa"/>
                  <w:vMerge/>
                  <w:tcBorders>
                    <w:right w:val="single" w:sz="4" w:space="0" w:color="auto"/>
                  </w:tcBorders>
                  <w:shd w:val="clear" w:color="auto" w:fill="auto"/>
                </w:tcPr>
                <w:p w:rsidR="001775ED" w:rsidRPr="00202BBC" w:rsidRDefault="001775ED" w:rsidP="001775ED">
                  <w:pPr>
                    <w:rPr>
                      <w:szCs w:val="18"/>
                    </w:rPr>
                  </w:pPr>
                </w:p>
              </w:tc>
            </w:tr>
          </w:tbl>
          <w:p w:rsidR="001775ED" w:rsidRPr="00202BBC" w:rsidRDefault="001775ED" w:rsidP="001775ED">
            <w:pPr>
              <w:ind w:leftChars="300" w:left="72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［電子媒体（デジタル写真）の場合も、写真はカット毎に光沢紙又は、印画紙にて、上記表により作成すること。］</w:t>
            </w:r>
          </w:p>
          <w:p w:rsidR="001775ED" w:rsidRPr="00202BBC" w:rsidRDefault="001775ED" w:rsidP="001775ED">
            <w:pPr>
              <w:ind w:left="540" w:hangingChars="300" w:hanging="540"/>
              <w:rPr>
                <w:rFonts w:ascii="UD デジタル 教科書体 NP-R" w:eastAsia="UD デジタル 教科書体 NP-R"/>
                <w:szCs w:val="18"/>
              </w:rPr>
            </w:pPr>
            <w:r w:rsidRPr="00202BBC">
              <w:rPr>
                <w:rFonts w:ascii="UD デジタル 教科書体 NP-R" w:eastAsia="UD デジタル 教科書体 NP-R" w:hint="eastAsia"/>
                <w:szCs w:val="18"/>
              </w:rPr>
              <w:t>（d）　工事中の写真は、杭打ち、基礎堀削完了、鉄筋組立、鉄骨等構造上主要な部分、完成後外部から見えない主要な部分、各工事の施工段階毎及び監督員が必要と認めた部分等を撮影し、写真帳をすみやかに提出する。</w:t>
            </w:r>
          </w:p>
          <w:p w:rsidR="001775ED" w:rsidRPr="00CA6C94" w:rsidRDefault="001775ED" w:rsidP="001775ED">
            <w:pPr>
              <w:spacing w:afterLines="50" w:after="180"/>
              <w:ind w:left="540" w:hangingChars="300" w:hanging="540"/>
              <w:rPr>
                <w:rFonts w:ascii="UD デジタル 教科書体 NP-R" w:eastAsia="UD デジタル 教科書体 NP-R"/>
                <w:szCs w:val="18"/>
              </w:rPr>
            </w:pPr>
            <w:r w:rsidRPr="00202BBC">
              <w:rPr>
                <w:rFonts w:ascii="UD デジタル 教科書体 NP-R" w:eastAsia="UD デジタル 教科書体 NP-R" w:hint="eastAsia"/>
                <w:szCs w:val="18"/>
              </w:rPr>
              <w:t>（e</w:t>
            </w:r>
            <w:r w:rsidRPr="00202BBC">
              <w:rPr>
                <w:rFonts w:ascii="UD デジタル 教科書体 NP-R" w:eastAsia="UD デジタル 教科書体 NP-R" w:hAnsi="ＭＳ 明朝" w:cs="ＭＳ 明朝" w:hint="eastAsia"/>
                <w:szCs w:val="18"/>
              </w:rPr>
              <w:t>）</w:t>
            </w:r>
            <w:r w:rsidRPr="00202BBC">
              <w:rPr>
                <w:rFonts w:ascii="UD デジタル 教科書体 NP-R" w:eastAsia="UD デジタル 教科書体 NP-R" w:hint="eastAsia"/>
                <w:szCs w:val="18"/>
              </w:rPr>
              <w:t>電子媒体（デジタル写真）の場合、画像の信ぴょう性を考慮し、画像編集は認めない。</w:t>
            </w:r>
          </w:p>
        </w:tc>
      </w:tr>
      <w:tr w:rsidR="001775ED" w:rsidRPr="007062C7" w:rsidTr="001775ED">
        <w:trPr>
          <w:gridBefore w:val="1"/>
          <w:wBefore w:w="9" w:type="dxa"/>
        </w:trPr>
        <w:tc>
          <w:tcPr>
            <w:tcW w:w="1837" w:type="dxa"/>
            <w:gridSpan w:val="2"/>
            <w:tcMar>
              <w:left w:w="57" w:type="dxa"/>
              <w:right w:w="28" w:type="dxa"/>
            </w:tcMar>
          </w:tcPr>
          <w:p w:rsidR="001775ED" w:rsidRPr="00202BBC" w:rsidRDefault="001775ED" w:rsidP="001775ED">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202BBC">
              <w:rPr>
                <w:rFonts w:ascii="UD デジタル 教科書体 NP-R" w:eastAsia="UD デジタル 教科書体 NP-R" w:hint="eastAsia"/>
              </w:rPr>
              <w:t>工事の記録等</w:t>
            </w:r>
          </w:p>
          <w:p w:rsidR="001775ED" w:rsidRPr="00202BBC" w:rsidRDefault="001775ED" w:rsidP="001775ED">
            <w:pPr>
              <w:ind w:left="180" w:hangingChars="100" w:hanging="180"/>
              <w:rPr>
                <w:rFonts w:ascii="UD デジタル 教科書体 NP-R" w:eastAsia="UD デジタル 教科書体 NP-R"/>
              </w:rPr>
            </w:pPr>
            <w:r w:rsidRPr="00202BBC">
              <w:rPr>
                <w:rFonts w:ascii="UD デジタル 教科書体 NP-R" w:eastAsia="UD デジタル 教科書体 NP-R" w:hint="eastAsia"/>
              </w:rPr>
              <w:t>（工事写真の小黒板情報電子化）</w:t>
            </w:r>
          </w:p>
          <w:p w:rsidR="001775ED" w:rsidRPr="00CA6C94"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w:t>
            </w:r>
            <w:hyperlink r:id="rId50" w:anchor="page=11" w:history="1">
              <w:r w:rsidRPr="00F14F78">
                <w:rPr>
                  <w:rStyle w:val="af6"/>
                  <w:rFonts w:ascii="UD デジタル 教科書体 NP-R" w:eastAsia="UD デジタル 教科書体 NP-R" w:hint="eastAsia"/>
                </w:rPr>
                <w:t>標仕1.2.4</w:t>
              </w:r>
            </w:hyperlink>
            <w:r w:rsidRPr="00202BBC">
              <w:rPr>
                <w:rFonts w:ascii="UD デジタル 教科書体 NP-R" w:eastAsia="UD デジタル 教科書体 NP-R" w:hint="eastAsia"/>
              </w:rPr>
              <w:t>）</w:t>
            </w:r>
          </w:p>
        </w:tc>
        <w:tc>
          <w:tcPr>
            <w:tcW w:w="8819" w:type="dxa"/>
            <w:gridSpan w:val="2"/>
          </w:tcPr>
          <w:p w:rsidR="001775ED" w:rsidRPr="00202BBC" w:rsidRDefault="001775ED" w:rsidP="001775ED">
            <w:pPr>
              <w:ind w:left="180" w:hangingChars="100" w:hanging="180"/>
              <w:rPr>
                <w:rFonts w:ascii="UD デジタル 教科書体 NP-R" w:eastAsia="UD デジタル 教科書体 NP-R"/>
              </w:rPr>
            </w:pPr>
            <w:r w:rsidRPr="00202BBC">
              <w:rPr>
                <w:rFonts w:ascii="UD デジタル 教科書体 NP-R" w:eastAsia="UD デジタル 教科書体 NP-R" w:hint="eastAsia"/>
              </w:rPr>
              <w:t>「</w:t>
            </w:r>
            <w:hyperlink r:id="rId51" w:history="1">
              <w:r w:rsidRPr="00202BBC">
                <w:rPr>
                  <w:rStyle w:val="af6"/>
                  <w:rFonts w:ascii="UD デジタル 教科書体 NP-R" w:eastAsia="UD デジタル 教科書体 NP-R" w:hint="eastAsia"/>
                  <w:color w:val="auto"/>
                </w:rPr>
                <w:t>デジタル工事写真の小黒板情報電子化について</w:t>
              </w:r>
            </w:hyperlink>
            <w:r w:rsidRPr="00202BBC">
              <w:rPr>
                <w:rFonts w:ascii="UD デジタル 教科書体 NP-R" w:eastAsia="UD デジタル 教科書体 NP-R" w:hint="eastAsia"/>
              </w:rPr>
              <w:t>」（</w:t>
            </w:r>
            <w:r w:rsidR="00742D42" w:rsidRPr="00742D42">
              <w:rPr>
                <w:rFonts w:ascii="UD デジタル 教科書体 NP-R" w:eastAsia="UD デジタル 教科書体 NP-R" w:hint="eastAsia"/>
              </w:rPr>
              <w:t>国営建技第</w:t>
            </w:r>
            <w:r w:rsidR="00742D42" w:rsidRPr="00742D42">
              <w:rPr>
                <w:rFonts w:ascii="UD デジタル 教科書体 NP-R" w:eastAsia="UD デジタル 教科書体 NP-R"/>
              </w:rPr>
              <w:t>14号 令和5年３月1日</w:t>
            </w:r>
            <w:r w:rsidRPr="00202BBC">
              <w:rPr>
                <w:rFonts w:ascii="UD デジタル 教科書体 NP-R" w:eastAsia="UD デジタル 教科書体 NP-R" w:hint="eastAsia"/>
              </w:rPr>
              <w:t>）に基づき、下記の通り実施する。</w:t>
            </w:r>
          </w:p>
          <w:p w:rsidR="001775ED" w:rsidRPr="00202BBC" w:rsidRDefault="001775ED" w:rsidP="001775ED">
            <w:pPr>
              <w:ind w:left="450" w:hangingChars="250" w:hanging="450"/>
              <w:rPr>
                <w:rFonts w:ascii="UD デジタル 教科書体 NP-R" w:eastAsia="UD デジタル 教科書体 NP-R"/>
              </w:rPr>
            </w:pPr>
            <w:r w:rsidRPr="00202BBC">
              <w:rPr>
                <w:rFonts w:ascii="UD デジタル 教科書体 NP-R" w:eastAsia="UD デジタル 教科書体 NP-R" w:hint="eastAsia"/>
              </w:rPr>
              <w:t>（a）デジタル工事写真の小黒板情報電子化を行う場合は、工事契約後、受注者が監督職員へ小黒板情報電子化の実施を申し出、監督職員の承諾を得たうえで実施するものとする。</w:t>
            </w:r>
          </w:p>
          <w:p w:rsidR="001775ED" w:rsidRPr="00202BBC" w:rsidRDefault="001775ED" w:rsidP="001775ED">
            <w:pPr>
              <w:ind w:leftChars="257" w:left="463"/>
              <w:rPr>
                <w:rFonts w:ascii="UD デジタル 教科書体 NP-R" w:eastAsia="UD デジタル 教科書体 NP-R"/>
              </w:rPr>
            </w:pPr>
            <w:r w:rsidRPr="00202BBC">
              <w:rPr>
                <w:rFonts w:ascii="UD デジタル 教科書体 NP-R" w:eastAsia="UD デジタル 教科書体 NP-R" w:hint="eastAsia"/>
              </w:rPr>
              <w:t>ただし、高温多湿、粉じん等の現場条件の影響により、対象機器の使用が困難な工種については、使用機器の利用を限定するものではない。</w:t>
            </w:r>
          </w:p>
          <w:p w:rsidR="001775ED" w:rsidRPr="00202BBC" w:rsidRDefault="001775ED" w:rsidP="001775ED">
            <w:pPr>
              <w:ind w:left="450" w:hangingChars="250" w:hanging="450"/>
              <w:rPr>
                <w:rFonts w:ascii="UD デジタル 教科書体 NP-R" w:eastAsia="UD デジタル 教科書体 NP-R"/>
              </w:rPr>
            </w:pPr>
            <w:r w:rsidRPr="00202BBC">
              <w:rPr>
                <w:rFonts w:ascii="UD デジタル 教科書体 NP-R" w:eastAsia="UD デジタル 教科書体 NP-R" w:hint="eastAsia"/>
              </w:rPr>
              <w:t>（b）デジタル工事写真の小黒板情報電子化の導入に必要な機器・ソフトウェア等（以下「使用機器」とする。）は、受注者にて調達する。</w:t>
            </w:r>
          </w:p>
          <w:p w:rsidR="001775ED" w:rsidRPr="00202BBC" w:rsidRDefault="001775ED" w:rsidP="001775ED">
            <w:pPr>
              <w:ind w:left="450" w:hangingChars="250" w:hanging="450"/>
              <w:rPr>
                <w:rFonts w:ascii="UD デジタル 教科書体 NP-R" w:eastAsia="UD デジタル 教科書体 NP-R"/>
              </w:rPr>
            </w:pPr>
            <w:r w:rsidRPr="00202BBC">
              <w:rPr>
                <w:rFonts w:ascii="UD デジタル 教科書体 NP-R" w:eastAsia="UD デジタル 教科書体 NP-R" w:hint="eastAsia"/>
              </w:rPr>
              <w:t>（c）調達する使用機器については、営繕工事写真撮影要領３．（3）撮影方法に示す項目の電子的記入ができること、かつ信憑性確認（改ざん検知機能）を有するものを使用することとする。</w:t>
            </w:r>
          </w:p>
          <w:p w:rsidR="001775ED" w:rsidRPr="00202BBC" w:rsidRDefault="001775ED" w:rsidP="001775ED">
            <w:pPr>
              <w:ind w:leftChars="261" w:left="470"/>
              <w:rPr>
                <w:rFonts w:ascii="UD デジタル 教科書体 NP-R" w:eastAsia="UD デジタル 教科書体 NP-R"/>
              </w:rPr>
            </w:pPr>
            <w:r w:rsidRPr="00202BBC">
              <w:rPr>
                <w:rFonts w:ascii="UD デジタル 教科書体 NP-R" w:eastAsia="UD デジタル 教科書体 NP-R" w:hint="eastAsia"/>
              </w:rPr>
              <w:t>なお、信憑性確認（改ざん検知機能）は、「</w:t>
            </w:r>
            <w:hyperlink r:id="rId52" w:history="1">
              <w:r w:rsidRPr="00202BBC">
                <w:rPr>
                  <w:rStyle w:val="af6"/>
                  <w:rFonts w:ascii="UD デジタル 教科書体 NP-R" w:eastAsia="UD デジタル 教科書体 NP-R" w:hint="eastAsia"/>
                  <w:color w:val="auto"/>
                </w:rPr>
                <w:t>電子政府における調達のために参照すべき暗号のリスト(CRYPTREC 暗号リスト)</w:t>
              </w:r>
            </w:hyperlink>
            <w:r w:rsidRPr="00202BBC">
              <w:rPr>
                <w:rFonts w:ascii="UD デジタル 教科書体 NP-R" w:eastAsia="UD デジタル 教科書体 NP-R" w:hint="eastAsia"/>
              </w:rPr>
              <w:t>」に記載している技術を使用していること。また、請負人は監督員に対し、工事着手前に当該工事での使用機器について提示するものとする。</w:t>
            </w:r>
          </w:p>
          <w:p w:rsidR="001775ED" w:rsidRPr="00202BBC" w:rsidRDefault="001775ED" w:rsidP="001775ED">
            <w:pPr>
              <w:pStyle w:val="aa"/>
              <w:ind w:left="180"/>
              <w:rPr>
                <w:rFonts w:ascii="UD デジタル 教科書体 NP-R" w:eastAsia="UD デジタル 教科書体 NP-R"/>
                <w:szCs w:val="18"/>
              </w:rPr>
            </w:pPr>
            <w:r w:rsidRPr="00202BBC">
              <w:rPr>
                <w:rFonts w:ascii="UD デジタル 教科書体 NP-R" w:eastAsia="UD デジタル 教科書体 NP-R" w:hint="eastAsia"/>
                <w:szCs w:val="18"/>
              </w:rPr>
              <w:t>（参照）</w:t>
            </w:r>
            <w:hyperlink r:id="rId53" w:history="1">
              <w:r w:rsidRPr="00202BBC">
                <w:rPr>
                  <w:rStyle w:val="af6"/>
                  <w:rFonts w:ascii="UD デジタル 教科書体 NP-R" w:eastAsia="UD デジタル 教科書体 NP-R" w:hint="eastAsia"/>
                  <w:color w:val="auto"/>
                </w:rPr>
                <w:t>営繕工事写真撮影要領</w:t>
              </w:r>
            </w:hyperlink>
          </w:p>
          <w:p w:rsidR="001775ED" w:rsidRPr="00202BBC" w:rsidRDefault="001775ED" w:rsidP="001775ED">
            <w:pPr>
              <w:pStyle w:val="aa"/>
              <w:ind w:left="180"/>
              <w:rPr>
                <w:rFonts w:ascii="UD デジタル 教科書体 NP-R" w:eastAsia="UD デジタル 教科書体 NP-R"/>
                <w:szCs w:val="18"/>
              </w:rPr>
            </w:pPr>
            <w:r w:rsidRPr="00202BBC">
              <w:rPr>
                <w:rFonts w:ascii="UD デジタル 教科書体 NP-R" w:eastAsia="UD デジタル 教科書体 NP-R" w:hint="eastAsia"/>
                <w:szCs w:val="18"/>
              </w:rPr>
              <w:t>（参照）使用機器の事例「</w:t>
            </w:r>
            <w:hyperlink r:id="rId54" w:history="1">
              <w:r w:rsidRPr="00202BBC">
                <w:rPr>
                  <w:rStyle w:val="af6"/>
                  <w:rFonts w:ascii="UD デジタル 教科書体 NP-R" w:eastAsia="UD デジタル 教科書体 NP-R"/>
                  <w:color w:val="auto"/>
                  <w:szCs w:val="18"/>
                </w:rPr>
                <w:t>デジタル工事写真の小黒板情報電子化対応ソフトウェア</w:t>
              </w:r>
            </w:hyperlink>
            <w:r w:rsidRPr="00202BBC">
              <w:rPr>
                <w:rFonts w:ascii="UD デジタル 教科書体 NP-R" w:eastAsia="UD デジタル 教科書体 NP-R" w:hint="eastAsia"/>
                <w:szCs w:val="18"/>
              </w:rPr>
              <w:t>」</w:t>
            </w:r>
          </w:p>
          <w:p w:rsidR="001775ED" w:rsidRPr="00202BBC" w:rsidRDefault="001775ED" w:rsidP="001775ED">
            <w:pPr>
              <w:pStyle w:val="aa"/>
              <w:tabs>
                <w:tab w:val="left" w:pos="1749"/>
              </w:tabs>
              <w:ind w:left="420" w:firstLineChars="423" w:firstLine="761"/>
              <w:rPr>
                <w:rFonts w:ascii="UD デジタル 教科書体 NP-R" w:eastAsia="UD デジタル 教科書体 NP-R"/>
                <w:szCs w:val="18"/>
              </w:rPr>
            </w:pPr>
            <w:r w:rsidRPr="00202BBC">
              <w:rPr>
                <w:rFonts w:ascii="UD デジタル 教科書体 NP-R" w:eastAsia="UD デジタル 教科書体 NP-R" w:hint="eastAsia"/>
                <w:szCs w:val="18"/>
              </w:rPr>
              <w:t>ただし、この使用機器の事例からの選定に限定するものではない。</w:t>
            </w:r>
          </w:p>
          <w:p w:rsidR="001775ED" w:rsidRPr="00202BBC" w:rsidRDefault="001775ED" w:rsidP="001775ED">
            <w:pPr>
              <w:ind w:left="540" w:hangingChars="300" w:hanging="540"/>
              <w:rPr>
                <w:rFonts w:ascii="UD デジタル 教科書体 NP-R" w:eastAsia="UD デジタル 教科書体 NP-R"/>
              </w:rPr>
            </w:pPr>
            <w:r w:rsidRPr="00202BBC">
              <w:rPr>
                <w:rFonts w:ascii="UD デジタル 教科書体 NP-R" w:eastAsia="UD デジタル 教科書体 NP-R" w:hint="eastAsia"/>
              </w:rPr>
              <w:t>（d）（c）に示す小黒板情報の電子的記入については、写真編集には該当しない。</w:t>
            </w:r>
          </w:p>
          <w:p w:rsidR="001775ED" w:rsidRPr="00202BBC" w:rsidRDefault="001775ED" w:rsidP="001775ED">
            <w:pPr>
              <w:ind w:left="450" w:hangingChars="250" w:hanging="450"/>
              <w:rPr>
                <w:rFonts w:ascii="UD デジタル 教科書体 NP-R" w:eastAsia="UD デジタル 教科書体 NP-R"/>
              </w:rPr>
            </w:pPr>
            <w:r w:rsidRPr="00202BBC">
              <w:rPr>
                <w:rFonts w:ascii="UD デジタル 教科書体 NP-R" w:eastAsia="UD デジタル 教科書体 NP-R" w:hint="eastAsia"/>
              </w:rPr>
              <w:t>（e）小黒板情報の電子的記入を行った写真（以下「小黒板情報電子化写真」とする。）を、工事完成時に監督職員へ納品するものとする。</w:t>
            </w:r>
          </w:p>
          <w:p w:rsidR="001775ED" w:rsidRPr="00202BBC" w:rsidRDefault="001775ED" w:rsidP="001775ED">
            <w:pPr>
              <w:ind w:leftChars="257" w:left="463"/>
              <w:rPr>
                <w:rFonts w:ascii="UD デジタル 教科書体 NP-R" w:eastAsia="UD デジタル 教科書体 NP-R"/>
              </w:rPr>
            </w:pPr>
            <w:r w:rsidRPr="00202BBC">
              <w:rPr>
                <w:rFonts w:ascii="UD デジタル 教科書体 NP-R" w:eastAsia="UD デジタル 教科書体 NP-R" w:hint="eastAsia"/>
              </w:rPr>
              <w:t>また、納品時に、受注者はURL（https://www.cals.jacic.or.jp/CIM/sharing/index_digital.html）のチェックシステム（信憑性チェックツール）又はチェックシステム（信憑性チェックツール）を搭載した写真管理ソフトウェアや工事写真ビューアソフトを用いて、小黒板情報電子化写真の信憑性確認を行い、その結果を併せて監督職員へ提出するものとする。</w:t>
            </w:r>
          </w:p>
          <w:p w:rsidR="001775ED" w:rsidRPr="00512336" w:rsidRDefault="001775ED" w:rsidP="001775ED">
            <w:pPr>
              <w:spacing w:afterLines="20" w:after="72"/>
              <w:ind w:leftChars="257" w:left="463"/>
              <w:rPr>
                <w:rFonts w:ascii="UD デジタル 教科書体 NP-R" w:eastAsia="UD デジタル 教科書体 NP-R"/>
              </w:rPr>
            </w:pPr>
            <w:r w:rsidRPr="00202BBC">
              <w:rPr>
                <w:rFonts w:ascii="UD デジタル 教科書体 NP-R" w:eastAsia="UD デジタル 教科書体 NP-R" w:hint="eastAsia"/>
              </w:rPr>
              <w:t>なお、提出された信憑性確認の結果を、監督職員が確認することがある。</w:t>
            </w:r>
          </w:p>
        </w:tc>
      </w:tr>
      <w:tr w:rsidR="001775ED" w:rsidRPr="007062C7" w:rsidTr="001775ED">
        <w:trPr>
          <w:gridBefore w:val="1"/>
          <w:wBefore w:w="9" w:type="dxa"/>
          <w:trHeight w:val="283"/>
        </w:trPr>
        <w:tc>
          <w:tcPr>
            <w:tcW w:w="10656" w:type="dxa"/>
            <w:gridSpan w:val="4"/>
            <w:shd w:val="clear" w:color="auto" w:fill="D9D9D9" w:themeFill="background1" w:themeFillShade="D9"/>
            <w:tcMar>
              <w:left w:w="57" w:type="dxa"/>
              <w:right w:w="28" w:type="dxa"/>
            </w:tcMar>
            <w:vAlign w:val="center"/>
          </w:tcPr>
          <w:p w:rsidR="001775ED" w:rsidRPr="001D65DE" w:rsidRDefault="001775ED" w:rsidP="001775ED">
            <w:pPr>
              <w:ind w:left="180" w:hangingChars="100" w:hanging="180"/>
              <w:jc w:val="both"/>
              <w:rPr>
                <w:color w:val="000000" w:themeColor="text1"/>
              </w:rPr>
            </w:pPr>
            <w:r w:rsidRPr="00E73393">
              <w:rPr>
                <w:rFonts w:ascii="UD デジタル 教科書体 NP-R" w:eastAsia="UD デジタル 教科書体 NP-R" w:hint="eastAsia"/>
              </w:rPr>
              <w:t>3節　工事現場管理</w:t>
            </w:r>
          </w:p>
        </w:tc>
      </w:tr>
      <w:tr w:rsidR="001775ED" w:rsidRPr="007062C7" w:rsidTr="001775ED">
        <w:trPr>
          <w:gridBefore w:val="1"/>
          <w:wBefore w:w="9" w:type="dxa"/>
        </w:trPr>
        <w:tc>
          <w:tcPr>
            <w:tcW w:w="1837" w:type="dxa"/>
            <w:gridSpan w:val="2"/>
            <w:tcMar>
              <w:left w:w="57" w:type="dxa"/>
              <w:right w:w="28" w:type="dxa"/>
            </w:tcMar>
          </w:tcPr>
          <w:p w:rsidR="001775ED" w:rsidRPr="0093296F"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3296F">
              <w:rPr>
                <w:rFonts w:ascii="UD デジタル 教科書体 NP-R" w:eastAsia="UD デジタル 教科書体 NP-R" w:hAnsiTheme="majorEastAsia" w:hint="eastAsia"/>
                <w:szCs w:val="18"/>
              </w:rPr>
              <w:t>緊急時の連絡体制</w:t>
            </w:r>
          </w:p>
        </w:tc>
        <w:tc>
          <w:tcPr>
            <w:tcW w:w="8819" w:type="dxa"/>
            <w:gridSpan w:val="2"/>
            <w:tcMar>
              <w:right w:w="28" w:type="dxa"/>
            </w:tcMar>
          </w:tcPr>
          <w:p w:rsidR="001775ED" w:rsidRPr="0093296F" w:rsidRDefault="001775ED" w:rsidP="001775ED">
            <w:pPr>
              <w:spacing w:afterLines="50" w:after="180"/>
              <w:rPr>
                <w:rFonts w:ascii="UD デジタル 教科書体 NP-R" w:eastAsia="UD デジタル 教科書体 NP-R"/>
              </w:rPr>
            </w:pPr>
            <w:r w:rsidRPr="0093296F">
              <w:rPr>
                <w:rFonts w:ascii="UD デジタル 教科書体 NP-R" w:eastAsia="UD デジタル 教科書体 NP-R" w:hint="eastAsia"/>
                <w:szCs w:val="18"/>
              </w:rPr>
              <w:t>○着工時に緊急時の連絡体制を作成し、監督員に提出する。</w:t>
            </w:r>
          </w:p>
        </w:tc>
      </w:tr>
      <w:tr w:rsidR="001775ED" w:rsidRPr="007062C7" w:rsidTr="001775ED">
        <w:trPr>
          <w:gridBefore w:val="1"/>
          <w:wBefore w:w="9" w:type="dxa"/>
        </w:trPr>
        <w:tc>
          <w:tcPr>
            <w:tcW w:w="1837" w:type="dxa"/>
            <w:gridSpan w:val="2"/>
            <w:tcMar>
              <w:left w:w="57" w:type="dxa"/>
              <w:right w:w="28" w:type="dxa"/>
            </w:tcMar>
          </w:tcPr>
          <w:p w:rsidR="001775ED" w:rsidRPr="0093296F"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3296F">
              <w:rPr>
                <w:rFonts w:ascii="UD デジタル 教科書体 NP-R" w:eastAsia="UD デジタル 教科書体 NP-R" w:hAnsiTheme="majorEastAsia" w:hint="eastAsia"/>
                <w:szCs w:val="18"/>
              </w:rPr>
              <w:t>現場代理人等の腕章の着用について</w:t>
            </w:r>
          </w:p>
        </w:tc>
        <w:tc>
          <w:tcPr>
            <w:tcW w:w="8819" w:type="dxa"/>
            <w:gridSpan w:val="2"/>
            <w:tcMar>
              <w:right w:w="28" w:type="dxa"/>
            </w:tcMar>
          </w:tcPr>
          <w:p w:rsidR="001775ED" w:rsidRPr="0093296F" w:rsidRDefault="001775ED" w:rsidP="001775ED">
            <w:pPr>
              <w:spacing w:afterLines="20" w:after="72"/>
              <w:ind w:left="180" w:hangingChars="100" w:hanging="180"/>
              <w:rPr>
                <w:rFonts w:ascii="UD デジタル 教科書体 NP-R" w:eastAsia="UD デジタル 教科書体 NP-R"/>
              </w:rPr>
            </w:pPr>
            <w:r>
              <w:rPr>
                <w:rFonts w:ascii="UD デジタル 教科書体 NP-R" w:eastAsia="UD デジタル 教科書体 NP-R" w:hint="eastAsia"/>
                <w:szCs w:val="18"/>
              </w:rPr>
              <w:t>〇</w:t>
            </w:r>
            <w:r w:rsidRPr="0093296F">
              <w:rPr>
                <w:rFonts w:ascii="UD デジタル 教科書体 NP-R" w:eastAsia="UD デジタル 教科書体 NP-R" w:hint="eastAsia"/>
                <w:szCs w:val="18"/>
              </w:rPr>
              <w:t>現場作業員及び住民から見た責任者の明確化を図るため、現場代理人、監理技術者、監理技術者補佐及び主任技術者に、腕章の着用を 義務付けるものとする。なお、腕章の仕様については監督員と協議するものとし、着用箇所は、腕の見易い所を原則とする。なお、腕章の他にも名札を着用することが望ましい。</w:t>
            </w:r>
          </w:p>
        </w:tc>
      </w:tr>
      <w:tr w:rsidR="001775ED" w:rsidRPr="007062C7" w:rsidTr="001775ED">
        <w:trPr>
          <w:gridBefore w:val="1"/>
          <w:wBefore w:w="9" w:type="dxa"/>
        </w:trPr>
        <w:tc>
          <w:tcPr>
            <w:tcW w:w="1837" w:type="dxa"/>
            <w:gridSpan w:val="2"/>
            <w:tcMar>
              <w:left w:w="57" w:type="dxa"/>
              <w:right w:w="28" w:type="dxa"/>
            </w:tcMar>
          </w:tcPr>
          <w:p w:rsidR="001775ED" w:rsidRPr="0093296F" w:rsidRDefault="004531B3"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fldChar w:fldCharType="begin"/>
            </w:r>
            <w:r>
              <w:rPr>
                <w:rFonts w:ascii="UD デジタル 教科書体 NP-R" w:eastAsia="UD デジタル 教科書体 NP-R" w:hAnsiTheme="majorEastAsia"/>
                <w:szCs w:val="18"/>
              </w:rPr>
              <w:instrText xml:space="preserve"> </w:instrText>
            </w:r>
            <w:r>
              <w:rPr>
                <w:rFonts w:ascii="UD デジタル 教科書体 NP-R" w:eastAsia="UD デジタル 教科書体 NP-R" w:hAnsiTheme="majorEastAsia" w:hint="eastAsia"/>
                <w:szCs w:val="18"/>
              </w:rPr>
              <w:instrText>eq \o\ac(○,</w:instrText>
            </w:r>
            <w:r w:rsidRPr="001D65DE">
              <w:rPr>
                <w:rFonts w:ascii="UD デジタル 教科書体 NP-R" w:eastAsia="UD デジタル 教科書体 NP-R" w:hAnsiTheme="majorEastAsia" w:hint="eastAsia"/>
                <w:position w:val="1"/>
                <w:sz w:val="12"/>
                <w:szCs w:val="18"/>
              </w:rPr>
              <w:instrText>・</w:instrText>
            </w:r>
            <w:r>
              <w:rPr>
                <w:rFonts w:ascii="UD デジタル 教科書体 NP-R" w:eastAsia="UD デジタル 教科書体 NP-R" w:hAnsiTheme="majorEastAsia" w:hint="eastAsia"/>
                <w:szCs w:val="18"/>
              </w:rPr>
              <w:instrText>)</w:instrText>
            </w:r>
            <w:r>
              <w:rPr>
                <w:rFonts w:ascii="UD デジタル 教科書体 NP-R" w:eastAsia="UD デジタル 教科書体 NP-R" w:hAnsiTheme="majorEastAsia"/>
                <w:szCs w:val="18"/>
              </w:rPr>
              <w:fldChar w:fldCharType="end"/>
            </w:r>
            <w:r w:rsidR="001775ED" w:rsidRPr="0093296F">
              <w:rPr>
                <w:rFonts w:ascii="UD デジタル 教科書体 NP-R" w:eastAsia="UD デジタル 教科書体 NP-R" w:hAnsiTheme="majorEastAsia" w:hint="eastAsia"/>
                <w:szCs w:val="18"/>
              </w:rPr>
              <w:t>関連工事等の調整</w:t>
            </w:r>
          </w:p>
        </w:tc>
        <w:tc>
          <w:tcPr>
            <w:tcW w:w="8819" w:type="dxa"/>
            <w:gridSpan w:val="2"/>
            <w:tcMar>
              <w:right w:w="28" w:type="dxa"/>
            </w:tcMar>
          </w:tcPr>
          <w:p w:rsidR="001775ED" w:rsidRPr="0093296F" w:rsidRDefault="001775ED" w:rsidP="001775ED">
            <w:pPr>
              <w:ind w:left="149" w:hangingChars="83" w:hanging="149"/>
              <w:rPr>
                <w:rFonts w:ascii="UD デジタル 教科書体 NP-R" w:eastAsia="UD デジタル 教科書体 NP-R"/>
                <w:szCs w:val="18"/>
              </w:rPr>
            </w:pPr>
            <w:r w:rsidRPr="0093296F">
              <w:rPr>
                <w:rFonts w:ascii="UD デジタル 教科書体 NP-R" w:eastAsia="UD デジタル 教科書体 NP-R" w:hint="eastAsia"/>
                <w:szCs w:val="18"/>
              </w:rPr>
              <w:t>※設備工事等の関連工事による、下記のものについて建築構造体の補強、天井下地の切込み補強及びボード類の切込み等は本工事に含む。大きさ及び位置については、関連工事の設備工事の監督員の指示を受ける。</w:t>
            </w:r>
          </w:p>
          <w:p w:rsidR="001775ED" w:rsidRPr="0093296F" w:rsidRDefault="001775ED" w:rsidP="001775ED">
            <w:pPr>
              <w:spacing w:beforeLines="50" w:before="180"/>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・埋込及び露出照明ボックス、その他天井取付用機器</w:t>
            </w:r>
          </w:p>
          <w:p w:rsidR="001775ED" w:rsidRPr="0093296F" w:rsidRDefault="001775ED" w:rsidP="001775ED">
            <w:pPr>
              <w:ind w:leftChars="200" w:left="360"/>
              <w:rPr>
                <w:rFonts w:ascii="UD デジタル 教科書体 NP-R" w:eastAsia="UD デジタル 教科書体 NP-R"/>
                <w:szCs w:val="18"/>
              </w:rPr>
            </w:pPr>
            <w:r w:rsidRPr="0093296F">
              <w:rPr>
                <w:rFonts w:ascii="UD デジタル 教科書体 NP-R" w:eastAsia="UD デジタル 教科書体 NP-R" w:hint="eastAsia"/>
                <w:szCs w:val="18"/>
              </w:rPr>
              <w:t>ボックス等　　　　　　　　　　（　　　箇所）</w:t>
            </w:r>
          </w:p>
          <w:p w:rsidR="001775ED" w:rsidRPr="0093296F" w:rsidRDefault="001775ED" w:rsidP="001775ED">
            <w:pPr>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・天井吹出口及び吸込口　　　　　（　　　箇所）</w:t>
            </w:r>
          </w:p>
          <w:p w:rsidR="001775ED" w:rsidRPr="0093296F" w:rsidRDefault="001775ED" w:rsidP="001775ED">
            <w:pPr>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・スリーブ管入れ及び構造体の補強（　　　箇所）</w:t>
            </w:r>
          </w:p>
          <w:p w:rsidR="001775ED" w:rsidRPr="0093296F" w:rsidRDefault="001775ED" w:rsidP="001775ED">
            <w:pPr>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・ダクト貫通部分の構造体補強　　（　　　箇所）</w:t>
            </w:r>
          </w:p>
          <w:p w:rsidR="001775ED" w:rsidRPr="0093296F" w:rsidRDefault="001775ED" w:rsidP="001775ED">
            <w:pPr>
              <w:ind w:leftChars="100" w:left="3240" w:hangingChars="1700" w:hanging="3060"/>
              <w:rPr>
                <w:rFonts w:ascii="UD デジタル 教科書体 NP-R" w:eastAsia="UD デジタル 教科書体 NP-R"/>
                <w:szCs w:val="18"/>
              </w:rPr>
            </w:pPr>
            <w:r w:rsidRPr="0093296F">
              <w:rPr>
                <w:rFonts w:ascii="UD デジタル 教科書体 NP-R" w:eastAsia="UD デジタル 教科書体 NP-R" w:hint="eastAsia"/>
                <w:szCs w:val="18"/>
              </w:rPr>
              <w:t>・消火栓ボックス、便器設置のための箱入れ及び構造体の補強（　　　箇所）</w:t>
            </w:r>
          </w:p>
          <w:p w:rsidR="001775ED" w:rsidRPr="0093296F" w:rsidRDefault="001775ED" w:rsidP="001775ED">
            <w:pPr>
              <w:spacing w:afterLines="20" w:after="72"/>
              <w:ind w:leftChars="100" w:left="180"/>
              <w:rPr>
                <w:rFonts w:ascii="UD デジタル 教科書体 NP-R" w:eastAsia="UD デジタル 教科書体 NP-R"/>
                <w:szCs w:val="18"/>
              </w:rPr>
            </w:pPr>
            <w:r w:rsidRPr="0093296F">
              <w:rPr>
                <w:rFonts w:ascii="UD デジタル 教科書体 NP-R" w:eastAsia="UD デジタル 教科書体 NP-R" w:hint="eastAsia"/>
              </w:rPr>
              <w:t>※</w:t>
            </w:r>
            <w:r w:rsidRPr="0093296F">
              <w:rPr>
                <w:rFonts w:ascii="UD デジタル 教科書体 NP-R" w:eastAsia="UD デジタル 教科書体 NP-R" w:hint="eastAsia"/>
                <w:szCs w:val="18"/>
              </w:rPr>
              <w:t>箇所数が10％以内の増減については設計変更の対象としない。</w:t>
            </w:r>
          </w:p>
        </w:tc>
      </w:tr>
      <w:tr w:rsidR="001775ED" w:rsidRPr="007062C7" w:rsidTr="001775ED">
        <w:trPr>
          <w:gridBefore w:val="1"/>
          <w:wBefore w:w="9" w:type="dxa"/>
        </w:trPr>
        <w:tc>
          <w:tcPr>
            <w:tcW w:w="1837" w:type="dxa"/>
            <w:gridSpan w:val="2"/>
            <w:tcMar>
              <w:left w:w="57" w:type="dxa"/>
              <w:right w:w="28" w:type="dxa"/>
            </w:tcMar>
          </w:tcPr>
          <w:p w:rsidR="001775ED" w:rsidRDefault="001775ED"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FB7706">
              <w:rPr>
                <w:rFonts w:ascii="UD デジタル 教科書体 NP-R" w:eastAsia="UD デジタル 教科書体 NP-R" w:hAnsiTheme="majorEastAsia" w:hint="eastAsia"/>
                <w:szCs w:val="18"/>
              </w:rPr>
              <w:t>電気保安技術者</w:t>
            </w:r>
          </w:p>
          <w:p w:rsidR="001775ED" w:rsidRPr="00FB7706" w:rsidRDefault="001775ED" w:rsidP="001775ED">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hyperlink r:id="rId55" w:anchor="page=11" w:history="1">
              <w:r w:rsidRPr="00F14F78">
                <w:rPr>
                  <w:rStyle w:val="af6"/>
                  <w:rFonts w:ascii="UD デジタル 教科書体 NP-R" w:eastAsia="UD デジタル 教科書体 NP-R" w:hAnsiTheme="majorEastAsia" w:hint="eastAsia"/>
                  <w:szCs w:val="18"/>
                </w:rPr>
                <w:t>標仕1.3.3</w:t>
              </w:r>
            </w:hyperlink>
            <w:r>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FB7706" w:rsidRDefault="001775ED" w:rsidP="001775ED">
            <w:pPr>
              <w:rPr>
                <w:rFonts w:ascii="UD デジタル 教科書体 NP-R" w:eastAsia="UD デジタル 教科書体 NP-R"/>
                <w:szCs w:val="18"/>
              </w:rPr>
            </w:pPr>
            <w:r w:rsidRPr="00FB7706">
              <w:rPr>
                <w:rFonts w:ascii="UD デジタル 教科書体 NP-R" w:eastAsia="UD デジタル 教科書体 NP-R" w:hint="eastAsia"/>
                <w:szCs w:val="18"/>
              </w:rPr>
              <w:t>・設置する</w:t>
            </w:r>
          </w:p>
        </w:tc>
      </w:tr>
      <w:tr w:rsidR="001775ED" w:rsidRPr="007062C7" w:rsidTr="001775ED">
        <w:trPr>
          <w:gridBefore w:val="1"/>
          <w:wBefore w:w="9" w:type="dxa"/>
        </w:trPr>
        <w:tc>
          <w:tcPr>
            <w:tcW w:w="1837" w:type="dxa"/>
            <w:gridSpan w:val="2"/>
            <w:tcMar>
              <w:left w:w="57" w:type="dxa"/>
              <w:right w:w="28" w:type="dxa"/>
            </w:tcMar>
          </w:tcPr>
          <w:p w:rsidR="001775ED"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FB7706">
              <w:rPr>
                <w:rFonts w:ascii="UD デジタル 教科書体 NP-R" w:eastAsia="UD デジタル 教科書体 NP-R" w:hint="eastAsia"/>
              </w:rPr>
              <w:t>施工条件</w:t>
            </w:r>
          </w:p>
          <w:p w:rsidR="001775ED" w:rsidRPr="00FB7706" w:rsidRDefault="001775ED" w:rsidP="001775ED">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hyperlink r:id="rId56" w:anchor="page=11" w:history="1">
              <w:r w:rsidRPr="00F14F78">
                <w:rPr>
                  <w:rStyle w:val="af6"/>
                  <w:rFonts w:ascii="UD デジタル 教科書体 NP-R" w:eastAsia="UD デジタル 教科書体 NP-R" w:hAnsiTheme="majorEastAsia" w:hint="eastAsia"/>
                  <w:szCs w:val="18"/>
                </w:rPr>
                <w:t>標仕1.3.5</w:t>
              </w:r>
            </w:hyperlink>
            <w:r>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FB7706" w:rsidRDefault="001775ED" w:rsidP="001775ED">
            <w:pPr>
              <w:ind w:left="180" w:hangingChars="100" w:hanging="180"/>
              <w:rPr>
                <w:rFonts w:ascii="UD デジタル 教科書体 NP-R" w:eastAsia="UD デジタル 教科書体 NP-R"/>
                <w:szCs w:val="18"/>
              </w:rPr>
            </w:pPr>
            <w:r w:rsidRPr="00FB7706">
              <w:rPr>
                <w:rFonts w:ascii="UD デジタル 教科書体 NP-R" w:eastAsia="UD デジタル 教科書体 NP-R" w:hint="eastAsia"/>
                <w:szCs w:val="18"/>
              </w:rPr>
              <w:t>※行政機関の休日に関する法律に定める休日に作業は行わない。ただし、監督員が指示又は監督員の承諾を受けた作業は行うことができる。</w:t>
            </w:r>
          </w:p>
          <w:p w:rsidR="001775ED" w:rsidRPr="00FB7706" w:rsidRDefault="001775ED" w:rsidP="001775ED">
            <w:pPr>
              <w:rPr>
                <w:rFonts w:ascii="UD デジタル 教科書体 NP-R" w:eastAsia="UD デジタル 教科書体 NP-R"/>
                <w:szCs w:val="18"/>
              </w:rPr>
            </w:pPr>
            <w:r w:rsidRPr="00FB7706">
              <w:rPr>
                <w:rFonts w:ascii="UD デジタル 教科書体 NP-R" w:eastAsia="UD デジタル 教科書体 NP-R" w:hint="eastAsia"/>
                <w:szCs w:val="18"/>
              </w:rPr>
              <w:t>・</w:t>
            </w:r>
          </w:p>
          <w:p w:rsidR="001775ED" w:rsidRPr="00FB7706" w:rsidRDefault="001775ED" w:rsidP="001775ED">
            <w:pPr>
              <w:rPr>
                <w:rFonts w:ascii="UD デジタル 教科書体 NP-R" w:eastAsia="UD デジタル 教科書体 NP-R"/>
                <w:szCs w:val="18"/>
              </w:rPr>
            </w:pPr>
            <w:r w:rsidRPr="00FB7706">
              <w:rPr>
                <w:rFonts w:ascii="UD デジタル 教科書体 NP-R" w:eastAsia="UD デジタル 教科書体 NP-R" w:hint="eastAsia"/>
                <w:szCs w:val="18"/>
              </w:rPr>
              <w:t>作業時間（準備・片付けを含む）</w:t>
            </w:r>
          </w:p>
          <w:p w:rsidR="001775ED" w:rsidRPr="00FB7706" w:rsidRDefault="001775ED" w:rsidP="001775ED">
            <w:pPr>
              <w:ind w:leftChars="100" w:left="180"/>
              <w:rPr>
                <w:rFonts w:ascii="UD デジタル 教科書体 NP-R" w:eastAsia="UD デジタル 教科書体 NP-R"/>
                <w:szCs w:val="18"/>
              </w:rPr>
            </w:pPr>
            <w:r w:rsidRPr="00FB7706">
              <w:rPr>
                <w:rFonts w:ascii="UD デジタル 教科書体 NP-R" w:eastAsia="UD デジタル 教科書体 NP-R" w:hint="eastAsia"/>
                <w:szCs w:val="18"/>
              </w:rPr>
              <w:t>原則として（</w:t>
            </w:r>
            <w:r w:rsidR="000D1390" w:rsidRPr="001D65DE">
              <w:rPr>
                <w:rFonts w:ascii="UD デジタル 教科書体 NP-R" w:eastAsia="UD デジタル 教科書体 NP-R" w:hint="eastAsia"/>
                <w:color w:val="000000" w:themeColor="text1"/>
                <w:szCs w:val="18"/>
              </w:rPr>
              <w:t>8</w:t>
            </w:r>
            <w:r w:rsidRPr="001D65DE">
              <w:rPr>
                <w:rFonts w:ascii="UD デジタル 教科書体 NP-R" w:eastAsia="UD デジタル 教科書体 NP-R" w:hint="eastAsia"/>
                <w:color w:val="000000" w:themeColor="text1"/>
                <w:szCs w:val="18"/>
              </w:rPr>
              <w:t>：</w:t>
            </w:r>
            <w:r w:rsidR="000D1390" w:rsidRPr="001D65DE">
              <w:rPr>
                <w:rFonts w:ascii="UD デジタル 教科書体 NP-R" w:eastAsia="UD デジタル 教科書体 NP-R" w:hint="eastAsia"/>
                <w:color w:val="000000" w:themeColor="text1"/>
                <w:szCs w:val="18"/>
              </w:rPr>
              <w:t>0</w:t>
            </w:r>
            <w:r w:rsidR="000D1390" w:rsidRPr="001D65DE">
              <w:rPr>
                <w:rFonts w:ascii="UD デジタル 教科書体 NP-R" w:eastAsia="UD デジタル 教科書体 NP-R"/>
                <w:color w:val="000000" w:themeColor="text1"/>
                <w:szCs w:val="18"/>
              </w:rPr>
              <w:t>0</w:t>
            </w:r>
            <w:r w:rsidRPr="00FB7706">
              <w:rPr>
                <w:rFonts w:ascii="UD デジタル 教科書体 NP-R" w:eastAsia="UD デジタル 教科書体 NP-R" w:hint="eastAsia"/>
                <w:szCs w:val="18"/>
              </w:rPr>
              <w:t>）から（</w:t>
            </w:r>
            <w:r w:rsidR="000D1390" w:rsidRPr="001D65DE">
              <w:rPr>
                <w:rFonts w:ascii="UD デジタル 教科書体 NP-R" w:eastAsia="UD デジタル 教科書体 NP-R" w:hint="eastAsia"/>
                <w:color w:val="000000" w:themeColor="text1"/>
                <w:szCs w:val="18"/>
              </w:rPr>
              <w:t>1</w:t>
            </w:r>
            <w:r w:rsidR="000D1390" w:rsidRPr="001D65DE">
              <w:rPr>
                <w:rFonts w:ascii="UD デジタル 教科書体 NP-R" w:eastAsia="UD デジタル 教科書体 NP-R"/>
                <w:color w:val="000000" w:themeColor="text1"/>
                <w:szCs w:val="18"/>
              </w:rPr>
              <w:t>8</w:t>
            </w:r>
            <w:r w:rsidRPr="001D65DE">
              <w:rPr>
                <w:rFonts w:ascii="UD デジタル 教科書体 NP-R" w:eastAsia="UD デジタル 教科書体 NP-R" w:hint="eastAsia"/>
                <w:color w:val="000000" w:themeColor="text1"/>
                <w:szCs w:val="18"/>
              </w:rPr>
              <w:t>：</w:t>
            </w:r>
            <w:r w:rsidR="000D1390" w:rsidRPr="001D65DE">
              <w:rPr>
                <w:rFonts w:ascii="UD デジタル 教科書体 NP-R" w:eastAsia="UD デジタル 教科書体 NP-R" w:hint="eastAsia"/>
                <w:color w:val="000000" w:themeColor="text1"/>
                <w:szCs w:val="18"/>
              </w:rPr>
              <w:t>0</w:t>
            </w:r>
            <w:r w:rsidR="000D1390" w:rsidRPr="001D65DE">
              <w:rPr>
                <w:rFonts w:ascii="UD デジタル 教科書体 NP-R" w:eastAsia="UD デジタル 教科書体 NP-R"/>
                <w:color w:val="000000" w:themeColor="text1"/>
                <w:szCs w:val="18"/>
              </w:rPr>
              <w:t>0</w:t>
            </w:r>
            <w:r w:rsidRPr="00FB7706">
              <w:rPr>
                <w:rFonts w:ascii="UD デジタル 教科書体 NP-R" w:eastAsia="UD デジタル 教科書体 NP-R" w:hint="eastAsia"/>
                <w:szCs w:val="18"/>
              </w:rPr>
              <w:t>）までとする。</w:t>
            </w:r>
          </w:p>
          <w:p w:rsidR="001775ED" w:rsidRPr="00FB7706" w:rsidRDefault="001775ED" w:rsidP="001775ED">
            <w:pPr>
              <w:rPr>
                <w:rFonts w:ascii="UD デジタル 教科書体 NP-R" w:eastAsia="UD デジタル 教科書体 NP-R"/>
                <w:szCs w:val="18"/>
              </w:rPr>
            </w:pPr>
            <w:r w:rsidRPr="00FB7706">
              <w:rPr>
                <w:rFonts w:ascii="UD デジタル 教科書体 NP-R" w:eastAsia="UD デジタル 教科書体 NP-R" w:hint="eastAsia"/>
                <w:szCs w:val="18"/>
              </w:rPr>
              <w:t>その他条件</w:t>
            </w:r>
          </w:p>
          <w:p w:rsidR="000D1390" w:rsidRPr="001D65DE" w:rsidRDefault="000D1390" w:rsidP="00A473A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※重機作業及び騒音振動を発生する作業は</w:t>
            </w:r>
            <w:r w:rsidRPr="001D65DE">
              <w:rPr>
                <w:rFonts w:ascii="UD デジタル 教科書体 NP-R" w:eastAsia="UD デジタル 教科書体 NP-R"/>
                <w:color w:val="000000" w:themeColor="text1"/>
                <w:szCs w:val="18"/>
              </w:rPr>
              <w:t>8：30から17：00までとする。</w:t>
            </w:r>
          </w:p>
          <w:p w:rsidR="001775ED" w:rsidRDefault="000D1390" w:rsidP="00A473AA">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※大型車両による材料搬出入は、</w:t>
            </w:r>
            <w:r w:rsidRPr="001D65DE">
              <w:rPr>
                <w:rFonts w:ascii="UD デジタル 教科書体 NP-R" w:eastAsia="UD デジタル 教科書体 NP-R"/>
                <w:color w:val="000000" w:themeColor="text1"/>
                <w:szCs w:val="18"/>
              </w:rPr>
              <w:t>8：30から17：30までとする。</w:t>
            </w:r>
          </w:p>
          <w:p w:rsidR="001775ED" w:rsidRPr="00FB7706" w:rsidRDefault="001775ED" w:rsidP="001775ED">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FB7706">
              <w:rPr>
                <w:rFonts w:ascii="UD デジタル 教科書体 NP-R" w:eastAsia="UD デジタル 教科書体 NP-R" w:hint="eastAsia"/>
                <w:szCs w:val="18"/>
              </w:rPr>
              <w:t>工事の都合により、やむを得ず休日作業又は夜間作業を行う場合は、事前に監督員の承諾を得る。</w:t>
            </w:r>
          </w:p>
        </w:tc>
      </w:tr>
      <w:tr w:rsidR="001775ED" w:rsidRPr="007062C7" w:rsidTr="001775ED">
        <w:trPr>
          <w:gridBefore w:val="1"/>
          <w:wBefore w:w="9" w:type="dxa"/>
        </w:trPr>
        <w:tc>
          <w:tcPr>
            <w:tcW w:w="1837" w:type="dxa"/>
            <w:gridSpan w:val="2"/>
            <w:tcMar>
              <w:left w:w="57" w:type="dxa"/>
              <w:right w:w="28" w:type="dxa"/>
            </w:tcMar>
          </w:tcPr>
          <w:p w:rsidR="001775ED" w:rsidRPr="00FB7706"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FB7706">
              <w:rPr>
                <w:rFonts w:ascii="UD デジタル 教科書体 NP-R" w:eastAsia="UD デジタル 教科書体 NP-R" w:hAnsiTheme="majorEastAsia" w:hint="eastAsia"/>
                <w:szCs w:val="18"/>
              </w:rPr>
              <w:t>工事用電力・水道等</w:t>
            </w:r>
          </w:p>
          <w:p w:rsidR="001775ED" w:rsidRPr="00FB7706" w:rsidRDefault="001775ED" w:rsidP="001775ED">
            <w:pPr>
              <w:ind w:left="180" w:hangingChars="100" w:hanging="180"/>
              <w:rPr>
                <w:rFonts w:ascii="UD デジタル 教科書体 NP-R" w:eastAsia="UD デジタル 教科書体 NP-R"/>
              </w:rPr>
            </w:pPr>
            <w:r w:rsidRPr="00FB7706">
              <w:rPr>
                <w:rFonts w:ascii="UD デジタル 教科書体 NP-R" w:eastAsia="UD デジタル 教科書体 NP-R" w:hAnsiTheme="majorEastAsia" w:hint="eastAsia"/>
                <w:szCs w:val="18"/>
              </w:rPr>
              <w:t>（</w:t>
            </w:r>
            <w:hyperlink r:id="rId57" w:anchor="page=11" w:history="1">
              <w:r w:rsidRPr="00F14F78">
                <w:rPr>
                  <w:rStyle w:val="af6"/>
                  <w:rFonts w:ascii="UD デジタル 教科書体 NP-R" w:eastAsia="UD デジタル 教科書体 NP-R" w:hAnsiTheme="majorEastAsia" w:hint="eastAsia"/>
                  <w:szCs w:val="18"/>
                </w:rPr>
                <w:t>標仕1.3.5</w:t>
              </w:r>
            </w:hyperlink>
            <w:r w:rsidRPr="00FB7706">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FB7706" w:rsidRDefault="001775ED" w:rsidP="001775ED">
            <w:pPr>
              <w:ind w:left="180" w:hangingChars="100" w:hanging="180"/>
              <w:rPr>
                <w:rFonts w:ascii="UD デジタル 教科書体 NP-R" w:eastAsia="UD デジタル 教科書体 NP-R"/>
                <w:szCs w:val="18"/>
              </w:rPr>
            </w:pPr>
            <w:r w:rsidRPr="00FB7706">
              <w:rPr>
                <w:rFonts w:ascii="UD デジタル 教科書体 NP-R" w:eastAsia="UD デジタル 教科書体 NP-R" w:hint="eastAsia"/>
                <w:szCs w:val="18"/>
              </w:rPr>
              <w:t>○工事用電力・水道・ガスなどを必要とする場合は、請負人がその手続きを行い敷設するものとし、原則としてこれに要する費用は、引渡し日まで請負人の負担とする。</w:t>
            </w:r>
          </w:p>
          <w:p w:rsidR="001775ED" w:rsidRPr="00FB7706" w:rsidRDefault="001775ED" w:rsidP="001775ED">
            <w:pPr>
              <w:spacing w:beforeLines="20" w:before="72" w:afterLines="20" w:after="72"/>
              <w:ind w:left="180" w:hangingChars="100" w:hanging="180"/>
              <w:rPr>
                <w:rFonts w:ascii="UD デジタル 教科書体 NP-R" w:eastAsia="UD デジタル 教科書体 NP-R"/>
              </w:rPr>
            </w:pPr>
            <w:r w:rsidRPr="00FB7706">
              <w:rPr>
                <w:rFonts w:ascii="UD デジタル 教科書体 NP-R" w:eastAsia="UD デジタル 教科書体 NP-R" w:hint="eastAsia"/>
                <w:szCs w:val="18"/>
              </w:rPr>
              <w:t>○本受電後の電力基本料金は、別途電気設備工事（合併工事の場合は、電気設備工事費）に含む。</w:t>
            </w:r>
          </w:p>
        </w:tc>
      </w:tr>
      <w:tr w:rsidR="001775ED" w:rsidRPr="007062C7" w:rsidTr="001775ED">
        <w:trPr>
          <w:gridBefore w:val="1"/>
          <w:wBefore w:w="9" w:type="dxa"/>
        </w:trPr>
        <w:tc>
          <w:tcPr>
            <w:tcW w:w="1837" w:type="dxa"/>
            <w:gridSpan w:val="2"/>
            <w:tcMar>
              <w:left w:w="57" w:type="dxa"/>
              <w:right w:w="28" w:type="dxa"/>
            </w:tcMar>
          </w:tcPr>
          <w:p w:rsidR="001775ED"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013C0B">
              <w:rPr>
                <w:rFonts w:ascii="UD デジタル 教科書体 NP-R" w:eastAsia="UD デジタル 教科書体 NP-R" w:hAnsiTheme="majorEastAsia" w:hint="eastAsia"/>
                <w:szCs w:val="18"/>
              </w:rPr>
              <w:t>工事現場の安全管理</w:t>
            </w:r>
          </w:p>
          <w:p w:rsidR="001775ED" w:rsidRPr="00013C0B" w:rsidRDefault="001775ED" w:rsidP="001775ED">
            <w:pPr>
              <w:ind w:left="180" w:hangingChars="100" w:hanging="180"/>
              <w:rPr>
                <w:rFonts w:ascii="UD デジタル 教科書体 NP-R" w:eastAsia="UD デジタル 教科書体 NP-R" w:hAnsiTheme="majorEastAsia"/>
                <w:szCs w:val="18"/>
              </w:rPr>
            </w:pPr>
            <w:r w:rsidRPr="00013C0B">
              <w:rPr>
                <w:rFonts w:ascii="UD デジタル 教科書体 NP-R" w:eastAsia="UD デジタル 教科書体 NP-R" w:hAnsiTheme="majorEastAsia" w:hint="eastAsia"/>
                <w:szCs w:val="18"/>
              </w:rPr>
              <w:t>（</w:t>
            </w:r>
            <w:hyperlink r:id="rId58" w:anchor="page=12" w:history="1">
              <w:r w:rsidRPr="00F14F78">
                <w:rPr>
                  <w:rStyle w:val="af6"/>
                  <w:rFonts w:ascii="UD デジタル 教科書体 NP-R" w:eastAsia="UD デジタル 教科書体 NP-R" w:hAnsiTheme="majorEastAsia" w:hint="eastAsia"/>
                  <w:szCs w:val="18"/>
                </w:rPr>
                <w:t>標仕1.3.7</w:t>
              </w:r>
            </w:hyperlink>
            <w:r w:rsidRPr="00013C0B">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013C0B" w:rsidRDefault="001775ED" w:rsidP="001775ED">
            <w:pPr>
              <w:ind w:left="180" w:hangingChars="100" w:hanging="180"/>
              <w:rPr>
                <w:rFonts w:ascii="UD デジタル 教科書体 NP-R" w:eastAsia="UD デジタル 教科書体 NP-R"/>
                <w:szCs w:val="18"/>
              </w:rPr>
            </w:pPr>
            <w:r w:rsidRPr="00013C0B">
              <w:rPr>
                <w:rFonts w:ascii="UD デジタル 教科書体 NP-R" w:eastAsia="UD デジタル 教科書体 NP-R" w:hint="eastAsia"/>
                <w:szCs w:val="18"/>
              </w:rPr>
              <w:t>〇「</w:t>
            </w:r>
            <w:hyperlink r:id="rId59" w:history="1">
              <w:r w:rsidRPr="00013C0B">
                <w:rPr>
                  <w:rStyle w:val="af6"/>
                  <w:rFonts w:ascii="UD デジタル 教科書体 NP-R" w:eastAsia="UD デジタル 教科書体 NP-R" w:hint="eastAsia"/>
                  <w:szCs w:val="18"/>
                </w:rPr>
                <w:t>建設工事公衆災害防止対策要綱</w:t>
              </w:r>
            </w:hyperlink>
            <w:r w:rsidRPr="00013C0B">
              <w:rPr>
                <w:rFonts w:ascii="UD デジタル 教科書体 NP-R" w:eastAsia="UD デジタル 教科書体 NP-R" w:hint="eastAsia"/>
                <w:szCs w:val="18"/>
              </w:rPr>
              <w:t>」（建築工事編）（国土交通省告示第496号 令和元年9月2日）」）及び「</w:t>
            </w:r>
            <w:hyperlink r:id="rId60" w:history="1">
              <w:r w:rsidRPr="00013C0B">
                <w:rPr>
                  <w:rStyle w:val="af6"/>
                  <w:rFonts w:ascii="UD デジタル 教科書体 NP-R" w:eastAsia="UD デジタル 教科書体 NP-R" w:hint="eastAsia"/>
                  <w:szCs w:val="18"/>
                </w:rPr>
                <w:t>建築工事安全施工技術指針</w:t>
              </w:r>
            </w:hyperlink>
            <w:r w:rsidRPr="00013C0B">
              <w:rPr>
                <w:rStyle w:val="af6"/>
                <w:rFonts w:ascii="UD デジタル 教科書体 NP-R" w:eastAsia="UD デジタル 教科書体 NP-R" w:hint="eastAsia"/>
                <w:szCs w:val="18"/>
              </w:rPr>
              <w:t>」</w:t>
            </w:r>
            <w:r w:rsidRPr="00013C0B">
              <w:rPr>
                <w:rFonts w:ascii="UD デジタル 教科書体 NP-R" w:eastAsia="UD デジタル 教科書体 NP-R" w:hint="eastAsia"/>
                <w:szCs w:val="18"/>
              </w:rPr>
              <w:t>（国整第216号 平成27年1月20日）を踏まえ、常に工事の安全に留意し、施工に伴う災害及び事故の防止に努めること。</w:t>
            </w:r>
          </w:p>
          <w:p w:rsidR="001775ED" w:rsidRPr="00013C0B" w:rsidRDefault="001775ED" w:rsidP="001775ED">
            <w:pPr>
              <w:ind w:left="180" w:hangingChars="100" w:hanging="180"/>
              <w:rPr>
                <w:rFonts w:ascii="UD デジタル 教科書体 NP-R" w:eastAsia="UD デジタル 教科書体 NP-R"/>
                <w:szCs w:val="18"/>
              </w:rPr>
            </w:pPr>
            <w:r w:rsidRPr="00013C0B">
              <w:rPr>
                <w:rFonts w:ascii="UD デジタル 教科書体 NP-R" w:eastAsia="UD デジタル 教科書体 NP-R" w:hint="eastAsia"/>
                <w:szCs w:val="18"/>
              </w:rPr>
              <w:t>○安全衛生管理体制の確立及び具体的な実施内容を定めるなどし、工事現場における安全対策に努める。</w:t>
            </w:r>
          </w:p>
          <w:p w:rsidR="001775ED" w:rsidRPr="00013C0B" w:rsidRDefault="001775ED" w:rsidP="001775ED">
            <w:pPr>
              <w:spacing w:afterLines="20" w:after="72"/>
              <w:ind w:left="180" w:hangingChars="100" w:hanging="180"/>
              <w:rPr>
                <w:rFonts w:ascii="UD デジタル 教科書体 NP-R" w:eastAsia="UD デジタル 教科書体 NP-R"/>
                <w:szCs w:val="18"/>
              </w:rPr>
            </w:pPr>
            <w:r w:rsidRPr="00013C0B">
              <w:rPr>
                <w:rFonts w:ascii="UD デジタル 教科書体 NP-R" w:eastAsia="UD デジタル 教科書体 NP-R" w:hint="eastAsia"/>
                <w:szCs w:val="18"/>
              </w:rPr>
              <w:t>○工事期間中に、神戸市工事安全管理委員会による安全巡視、及び、その他臨時に安全巡視が実施される場合は、当該安全巡視に応じなければならない。また、安全巡視において、危険個所及び作業等の改善すべき事項が指摘された場合は、速やかに改善を図るものとする。</w:t>
            </w:r>
          </w:p>
        </w:tc>
      </w:tr>
      <w:tr w:rsidR="001775ED" w:rsidRPr="007062C7" w:rsidTr="001775ED">
        <w:trPr>
          <w:gridBefore w:val="1"/>
          <w:wBefore w:w="9" w:type="dxa"/>
        </w:trPr>
        <w:tc>
          <w:tcPr>
            <w:tcW w:w="1837" w:type="dxa"/>
            <w:gridSpan w:val="2"/>
            <w:tcMar>
              <w:left w:w="57" w:type="dxa"/>
              <w:right w:w="28" w:type="dxa"/>
            </w:tcMar>
          </w:tcPr>
          <w:p w:rsidR="001775ED" w:rsidRPr="00013C0B" w:rsidRDefault="005D7602" w:rsidP="001775ED">
            <w:pPr>
              <w:ind w:left="180" w:hangingChars="100" w:hanging="180"/>
              <w:rPr>
                <w:rFonts w:ascii="UD デジタル 教科書体 NP-R" w:eastAsia="UD デジタル 教科書体 NP-R" w:hAnsiTheme="majorEastAsia"/>
                <w:szCs w:val="18"/>
              </w:rPr>
            </w:pPr>
            <w:r w:rsidRPr="00A473AA">
              <w:rPr>
                <w:color w:val="FF0000"/>
              </w:rPr>
              <w:fldChar w:fldCharType="begin"/>
            </w:r>
            <w:r w:rsidRPr="00A473AA">
              <w:rPr>
                <w:rFonts w:ascii="UD デジタル 教科書体 NP-R" w:eastAsia="UD デジタル 教科書体 NP-R"/>
                <w:color w:val="FF0000"/>
              </w:rPr>
              <w:instrText xml:space="preserve"> eq \o\ac(○,</w:instrText>
            </w:r>
            <w:r w:rsidRPr="001D65DE">
              <w:rPr>
                <w:rFonts w:ascii="UD デジタル 教科書体 NP-R" w:eastAsia="UD デジタル 教科書体 NP-R" w:hint="eastAsia"/>
                <w:color w:val="000000" w:themeColor="text1"/>
                <w:position w:val="2"/>
                <w:sz w:val="12"/>
              </w:rPr>
              <w:instrText>・</w:instrText>
            </w:r>
            <w:r w:rsidRPr="00A473AA">
              <w:rPr>
                <w:rFonts w:ascii="UD デジタル 教科書体 NP-R" w:eastAsia="UD デジタル 教科書体 NP-R"/>
                <w:color w:val="FF0000"/>
              </w:rPr>
              <w:instrText>)</w:instrText>
            </w:r>
            <w:r w:rsidRPr="00A473AA">
              <w:rPr>
                <w:color w:val="FF0000"/>
              </w:rPr>
              <w:fldChar w:fldCharType="end"/>
            </w:r>
            <w:r w:rsidR="001775ED" w:rsidRPr="00013C0B">
              <w:rPr>
                <w:rFonts w:ascii="UD デジタル 教科書体 NP-R" w:eastAsia="UD デジタル 教科書体 NP-R" w:hAnsiTheme="majorEastAsia" w:hint="eastAsia"/>
                <w:szCs w:val="18"/>
              </w:rPr>
              <w:t>統括安全衛生管理義務者の指名</w:t>
            </w:r>
          </w:p>
          <w:p w:rsidR="001775ED" w:rsidRPr="00013C0B" w:rsidRDefault="001775ED" w:rsidP="001775ED">
            <w:pPr>
              <w:ind w:left="180" w:hangingChars="100" w:hanging="180"/>
              <w:rPr>
                <w:rFonts w:ascii="UD デジタル 教科書体 NP-R" w:eastAsia="UD デジタル 教科書体 NP-R"/>
              </w:rPr>
            </w:pPr>
            <w:r w:rsidRPr="00013C0B">
              <w:rPr>
                <w:rFonts w:ascii="UD デジタル 教科書体 NP-R" w:eastAsia="UD デジタル 教科書体 NP-R" w:hAnsiTheme="majorEastAsia" w:hint="eastAsia"/>
                <w:szCs w:val="18"/>
              </w:rPr>
              <w:t>（</w:t>
            </w:r>
            <w:hyperlink r:id="rId61" w:anchor="page=12" w:history="1">
              <w:r w:rsidRPr="00F14F78">
                <w:rPr>
                  <w:rStyle w:val="af6"/>
                  <w:rFonts w:ascii="UD デジタル 教科書体 NP-R" w:eastAsia="UD デジタル 教科書体 NP-R" w:hAnsiTheme="majorEastAsia" w:hint="eastAsia"/>
                  <w:szCs w:val="18"/>
                </w:rPr>
                <w:t>標仕1.3.7</w:t>
              </w:r>
            </w:hyperlink>
            <w:r w:rsidRPr="00013C0B">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013C0B" w:rsidRDefault="001775ED" w:rsidP="001775ED">
            <w:pPr>
              <w:rPr>
                <w:rFonts w:ascii="UD デジタル 教科書体 NP-R" w:eastAsia="UD デジタル 教科書体 NP-R"/>
              </w:rPr>
            </w:pPr>
            <w:r w:rsidRPr="00013C0B">
              <w:rPr>
                <w:rFonts w:ascii="UD デジタル 教科書体 NP-R" w:eastAsia="UD デジタル 教科書体 NP-R" w:hint="eastAsia"/>
                <w:szCs w:val="18"/>
              </w:rPr>
              <w:t>※本工事の請負人を</w:t>
            </w:r>
            <w:hyperlink r:id="rId62" w:anchor="Mp-Ch_4-At_30" w:history="1">
              <w:r w:rsidRPr="00013C0B">
                <w:rPr>
                  <w:rStyle w:val="af6"/>
                  <w:rFonts w:ascii="UD デジタル 教科書体 NP-R" w:eastAsia="UD デジタル 教科書体 NP-R" w:hint="eastAsia"/>
                  <w:szCs w:val="18"/>
                </w:rPr>
                <w:t>労働安全衛生法第30条第2項</w:t>
              </w:r>
            </w:hyperlink>
            <w:r w:rsidRPr="00013C0B">
              <w:rPr>
                <w:rFonts w:ascii="UD デジタル 教科書体 NP-R" w:eastAsia="UD デジタル 教科書体 NP-R" w:hint="eastAsia"/>
                <w:szCs w:val="18"/>
              </w:rPr>
              <w:t>の規定により指名される統括安全衛生管理義務者とする。</w:t>
            </w:r>
          </w:p>
        </w:tc>
      </w:tr>
      <w:tr w:rsidR="001775ED" w:rsidRPr="007062C7" w:rsidTr="001775ED">
        <w:trPr>
          <w:gridBefore w:val="1"/>
          <w:wBefore w:w="9" w:type="dxa"/>
        </w:trPr>
        <w:tc>
          <w:tcPr>
            <w:tcW w:w="1837" w:type="dxa"/>
            <w:gridSpan w:val="2"/>
            <w:tcMar>
              <w:left w:w="57" w:type="dxa"/>
              <w:right w:w="28" w:type="dxa"/>
            </w:tcMar>
          </w:tcPr>
          <w:p w:rsidR="001775ED" w:rsidRPr="004960B5"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4960B5">
              <w:rPr>
                <w:rFonts w:ascii="UD デジタル 教科書体 NP-R" w:eastAsia="UD デジタル 教科書体 NP-R" w:hAnsiTheme="majorEastAsia" w:hint="eastAsia"/>
                <w:szCs w:val="18"/>
              </w:rPr>
              <w:t>交通安全管理</w:t>
            </w:r>
          </w:p>
          <w:p w:rsidR="001775ED" w:rsidRPr="004960B5" w:rsidRDefault="001775ED" w:rsidP="001775ED">
            <w:pPr>
              <w:ind w:left="180" w:hangingChars="100" w:hanging="180"/>
              <w:rPr>
                <w:rFonts w:ascii="UD デジタル 教科書体 NP-R" w:eastAsia="UD デジタル 教科書体 NP-R" w:hAnsiTheme="majorEastAsia"/>
                <w:szCs w:val="18"/>
              </w:rPr>
            </w:pPr>
            <w:r w:rsidRPr="004960B5">
              <w:rPr>
                <w:rFonts w:ascii="UD デジタル 教科書体 NP-R" w:eastAsia="UD デジタル 教科書体 NP-R" w:hAnsiTheme="majorEastAsia" w:hint="eastAsia"/>
                <w:szCs w:val="18"/>
              </w:rPr>
              <w:t>（</w:t>
            </w:r>
            <w:hyperlink r:id="rId63" w:anchor="page=12" w:history="1">
              <w:r w:rsidRPr="00F14F78">
                <w:rPr>
                  <w:rStyle w:val="af6"/>
                  <w:rFonts w:ascii="UD デジタル 教科書体 NP-R" w:eastAsia="UD デジタル 教科書体 NP-R" w:hAnsiTheme="majorEastAsia" w:hint="eastAsia"/>
                  <w:szCs w:val="18"/>
                </w:rPr>
                <w:t>標仕1.3.8</w:t>
              </w:r>
            </w:hyperlink>
            <w:r w:rsidRPr="004960B5">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4960B5" w:rsidRDefault="001775ED" w:rsidP="001775ED">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※資材運搬等</w:t>
            </w:r>
          </w:p>
          <w:p w:rsidR="001775ED" w:rsidRPr="004960B5" w:rsidRDefault="001775ED" w:rsidP="001775ED">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工事用の進入路及び周辺の道路は、道路管理者、警察署及び監督員の指示に従い、常に良好な維持管理及び復旧を行う。また、現場内の仮設道路についても監督員の指示に従い、良好な維持管理及び復旧を行う。</w:t>
            </w:r>
          </w:p>
          <w:p w:rsidR="001775ED" w:rsidRPr="004960B5" w:rsidRDefault="001775ED" w:rsidP="001775ED">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※特殊車両の運行</w:t>
            </w:r>
          </w:p>
          <w:p w:rsidR="001775ED" w:rsidRPr="004960B5" w:rsidRDefault="001775ED" w:rsidP="001775ED">
            <w:pPr>
              <w:spacing w:afterLines="20" w:after="72"/>
              <w:ind w:left="180" w:hangingChars="100" w:hanging="180"/>
              <w:rPr>
                <w:rFonts w:ascii="UD デジタル 教科書体 NP-R" w:eastAsia="UD デジタル 教科書体 NP-R"/>
                <w:szCs w:val="18"/>
              </w:rPr>
            </w:pPr>
            <w:r w:rsidRPr="004960B5">
              <w:rPr>
                <w:rFonts w:ascii="UD デジタル 教科書体 NP-R" w:eastAsia="UD デジタル 教科書体 NP-R" w:hAnsiTheme="minorEastAsia" w:hint="eastAsia"/>
                <w:szCs w:val="18"/>
              </w:rPr>
              <w:t>○</w:t>
            </w:r>
            <w:hyperlink r:id="rId64" w:anchor="Mp-Ch_2-At_3" w:history="1">
              <w:r w:rsidRPr="009963A8">
                <w:rPr>
                  <w:rStyle w:val="af6"/>
                  <w:rFonts w:ascii="UD デジタル 教科書体 NP-R" w:eastAsia="UD デジタル 教科書体 NP-R" w:hAnsiTheme="minorEastAsia" w:hint="eastAsia"/>
                  <w:szCs w:val="18"/>
                </w:rPr>
                <w:t>車</w:t>
              </w:r>
              <w:r w:rsidRPr="009963A8">
                <w:rPr>
                  <w:rStyle w:val="af6"/>
                  <w:rFonts w:ascii="UD デジタル 教科書体 NP-R" w:eastAsia="UD デジタル 教科書体 NP-R" w:hint="eastAsia"/>
                  <w:szCs w:val="18"/>
                </w:rPr>
                <w:t>両制限令第3条</w:t>
              </w:r>
            </w:hyperlink>
            <w:r w:rsidRPr="004960B5">
              <w:rPr>
                <w:rFonts w:ascii="UD デジタル 教科書体 NP-R" w:eastAsia="UD デジタル 教科書体 NP-R" w:hint="eastAsia"/>
                <w:szCs w:val="18"/>
              </w:rPr>
              <w:t>における一般的制限値を超える車両を使用する場合は、</w:t>
            </w:r>
            <w:hyperlink r:id="rId65" w:anchor="Mp-Ch_3-Se_4-At_47_2" w:history="1">
              <w:r w:rsidRPr="009963A8">
                <w:rPr>
                  <w:rStyle w:val="af6"/>
                  <w:rFonts w:ascii="UD デジタル 教科書体 NP-R" w:eastAsia="UD デジタル 教科書体 NP-R" w:hint="eastAsia"/>
                  <w:szCs w:val="18"/>
                </w:rPr>
                <w:t>道路法第47条の2</w:t>
              </w:r>
            </w:hyperlink>
            <w:r w:rsidRPr="004960B5">
              <w:rPr>
                <w:rFonts w:ascii="UD デジタル 教科書体 NP-R" w:eastAsia="UD デジタル 教科書体 NP-R" w:hint="eastAsia"/>
                <w:szCs w:val="18"/>
              </w:rPr>
              <w:t>に基づく通行許可証の写し等を監督員に提出する。</w:t>
            </w:r>
          </w:p>
        </w:tc>
      </w:tr>
      <w:tr w:rsidR="001775ED" w:rsidRPr="007062C7" w:rsidTr="001775ED">
        <w:trPr>
          <w:gridBefore w:val="1"/>
          <w:wBefore w:w="9" w:type="dxa"/>
        </w:trPr>
        <w:tc>
          <w:tcPr>
            <w:tcW w:w="1837" w:type="dxa"/>
            <w:gridSpan w:val="2"/>
            <w:tcMar>
              <w:left w:w="57" w:type="dxa"/>
              <w:right w:w="28" w:type="dxa"/>
            </w:tcMar>
          </w:tcPr>
          <w:p w:rsidR="001775ED" w:rsidRPr="004960B5"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4960B5">
              <w:rPr>
                <w:rFonts w:ascii="UD デジタル 教科書体 NP-R" w:eastAsia="UD デジタル 教科書体 NP-R" w:hAnsiTheme="majorEastAsia" w:hint="eastAsia"/>
                <w:szCs w:val="18"/>
              </w:rPr>
              <w:t>交通誘導員の配置</w:t>
            </w:r>
          </w:p>
        </w:tc>
        <w:tc>
          <w:tcPr>
            <w:tcW w:w="8819" w:type="dxa"/>
            <w:gridSpan w:val="2"/>
            <w:tcMar>
              <w:right w:w="28" w:type="dxa"/>
            </w:tcMar>
          </w:tcPr>
          <w:tbl>
            <w:tblPr>
              <w:tblStyle w:val="af5"/>
              <w:tblpPr w:leftFromText="142" w:rightFromText="142" w:vertAnchor="text" w:horzAnchor="margin" w:tblpY="134"/>
              <w:tblOverlap w:val="never"/>
              <w:tblW w:w="8673" w:type="dxa"/>
              <w:tblBorders>
                <w:left w:val="none" w:sz="0" w:space="0" w:color="auto"/>
                <w:right w:val="none" w:sz="0" w:space="0" w:color="auto"/>
              </w:tblBorders>
              <w:tblLook w:val="04A0" w:firstRow="1" w:lastRow="0" w:firstColumn="1" w:lastColumn="0" w:noHBand="0" w:noVBand="1"/>
            </w:tblPr>
            <w:tblGrid>
              <w:gridCol w:w="396"/>
              <w:gridCol w:w="1473"/>
              <w:gridCol w:w="709"/>
              <w:gridCol w:w="1701"/>
              <w:gridCol w:w="4394"/>
            </w:tblGrid>
            <w:tr w:rsidR="001775ED" w:rsidRPr="004960B5" w:rsidTr="001775ED">
              <w:tc>
                <w:tcPr>
                  <w:tcW w:w="396" w:type="dxa"/>
                  <w:tcBorders>
                    <w:left w:val="single" w:sz="4" w:space="0" w:color="auto"/>
                  </w:tcBorders>
                  <w:shd w:val="clear" w:color="auto" w:fill="D9D9D9" w:themeFill="background1" w:themeFillShade="D9"/>
                </w:tcPr>
                <w:p w:rsidR="001775ED" w:rsidRPr="004960B5" w:rsidRDefault="001775ED" w:rsidP="001775ED">
                  <w:pPr>
                    <w:jc w:val="center"/>
                    <w:rPr>
                      <w:rFonts w:ascii="UD デジタル 教科書体 NP-R" w:eastAsia="UD デジタル 教科書体 NP-R"/>
                      <w:szCs w:val="18"/>
                    </w:rPr>
                  </w:pPr>
                </w:p>
              </w:tc>
              <w:tc>
                <w:tcPr>
                  <w:tcW w:w="1473" w:type="dxa"/>
                  <w:shd w:val="clear" w:color="auto" w:fill="D9D9D9" w:themeFill="background1" w:themeFillShade="D9"/>
                </w:tcPr>
                <w:p w:rsidR="001775ED" w:rsidRPr="004960B5" w:rsidRDefault="001775ED" w:rsidP="001775ED">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職種</w:t>
                  </w:r>
                </w:p>
              </w:tc>
              <w:tc>
                <w:tcPr>
                  <w:tcW w:w="709" w:type="dxa"/>
                  <w:shd w:val="clear" w:color="auto" w:fill="D9D9D9" w:themeFill="background1" w:themeFillShade="D9"/>
                </w:tcPr>
                <w:p w:rsidR="001775ED" w:rsidRPr="004960B5" w:rsidRDefault="001775ED" w:rsidP="001775ED">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人数</w:t>
                  </w:r>
                </w:p>
              </w:tc>
              <w:tc>
                <w:tcPr>
                  <w:tcW w:w="1701" w:type="dxa"/>
                  <w:shd w:val="clear" w:color="auto" w:fill="D9D9D9" w:themeFill="background1" w:themeFillShade="D9"/>
                </w:tcPr>
                <w:p w:rsidR="001775ED" w:rsidRPr="004960B5" w:rsidRDefault="001775ED" w:rsidP="001775ED">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期間</w:t>
                  </w:r>
                </w:p>
              </w:tc>
              <w:tc>
                <w:tcPr>
                  <w:tcW w:w="4394" w:type="dxa"/>
                  <w:tcBorders>
                    <w:right w:val="single" w:sz="4" w:space="0" w:color="auto"/>
                  </w:tcBorders>
                  <w:shd w:val="clear" w:color="auto" w:fill="D9D9D9" w:themeFill="background1" w:themeFillShade="D9"/>
                </w:tcPr>
                <w:p w:rsidR="001775ED" w:rsidRPr="004960B5" w:rsidRDefault="001775ED" w:rsidP="001775ED">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定義</w:t>
                  </w:r>
                </w:p>
              </w:tc>
            </w:tr>
            <w:tr w:rsidR="001775ED" w:rsidRPr="004960B5" w:rsidTr="001775ED">
              <w:tc>
                <w:tcPr>
                  <w:tcW w:w="396" w:type="dxa"/>
                  <w:tcBorders>
                    <w:left w:val="single" w:sz="4" w:space="0" w:color="auto"/>
                  </w:tcBorders>
                </w:tcPr>
                <w:p w:rsidR="001775ED" w:rsidRPr="004960B5" w:rsidRDefault="001775ED" w:rsidP="001775ED">
                  <w:pPr>
                    <w:rPr>
                      <w:rFonts w:ascii="UD デジタル 教科書体 NP-R" w:eastAsia="UD デジタル 教科書体 NP-R"/>
                      <w:szCs w:val="18"/>
                    </w:rPr>
                  </w:pPr>
                  <w:r w:rsidRPr="004960B5">
                    <w:rPr>
                      <w:rFonts w:ascii="UD デジタル 教科書体 NP-R" w:eastAsia="UD デジタル 教科書体 NP-R" w:hint="eastAsia"/>
                      <w:szCs w:val="18"/>
                    </w:rPr>
                    <w:t>・</w:t>
                  </w:r>
                </w:p>
                <w:p w:rsidR="001775ED" w:rsidRPr="004960B5" w:rsidRDefault="001775ED" w:rsidP="001775ED">
                  <w:pPr>
                    <w:rPr>
                      <w:rFonts w:ascii="UD デジタル 教科書体 NP-R" w:eastAsia="UD デジタル 教科書体 NP-R"/>
                      <w:szCs w:val="18"/>
                    </w:rPr>
                  </w:pPr>
                </w:p>
              </w:tc>
              <w:tc>
                <w:tcPr>
                  <w:tcW w:w="1473" w:type="dxa"/>
                </w:tcPr>
                <w:p w:rsidR="001775ED" w:rsidRPr="004960B5" w:rsidRDefault="001775ED" w:rsidP="001775ED">
                  <w:pPr>
                    <w:rPr>
                      <w:rFonts w:ascii="UD デジタル 教科書体 NP-R" w:eastAsia="UD デジタル 教科書体 NP-R"/>
                      <w:szCs w:val="18"/>
                    </w:rPr>
                  </w:pPr>
                  <w:r w:rsidRPr="004960B5">
                    <w:rPr>
                      <w:rFonts w:ascii="UD デジタル 教科書体 NP-R" w:eastAsia="UD デジタル 教科書体 NP-R" w:hint="eastAsia"/>
                      <w:szCs w:val="18"/>
                    </w:rPr>
                    <w:t>交通誘導員B</w:t>
                  </w:r>
                </w:p>
              </w:tc>
              <w:tc>
                <w:tcPr>
                  <w:tcW w:w="709" w:type="dxa"/>
                </w:tcPr>
                <w:p w:rsidR="001775ED" w:rsidRPr="004960B5" w:rsidRDefault="001775ED" w:rsidP="001775ED">
                  <w:pPr>
                    <w:rPr>
                      <w:rFonts w:ascii="UD デジタル 教科書体 NP-R" w:eastAsia="UD デジタル 教科書体 NP-R"/>
                      <w:szCs w:val="18"/>
                    </w:rPr>
                  </w:pPr>
                </w:p>
              </w:tc>
              <w:tc>
                <w:tcPr>
                  <w:tcW w:w="1701" w:type="dxa"/>
                  <w:tcMar>
                    <w:left w:w="28" w:type="dxa"/>
                    <w:right w:w="28" w:type="dxa"/>
                  </w:tcMar>
                </w:tcPr>
                <w:p w:rsidR="001775ED" w:rsidRPr="004960B5" w:rsidRDefault="001775ED" w:rsidP="001775ED">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※完成引渡し迄の施工時間帯とする。</w:t>
                  </w:r>
                </w:p>
                <w:p w:rsidR="001775ED" w:rsidRPr="004960B5" w:rsidRDefault="001775ED" w:rsidP="001775ED">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w:t>
                  </w:r>
                </w:p>
              </w:tc>
              <w:tc>
                <w:tcPr>
                  <w:tcW w:w="4394" w:type="dxa"/>
                  <w:tcBorders>
                    <w:right w:val="single" w:sz="4" w:space="0" w:color="auto"/>
                  </w:tcBorders>
                  <w:tcMar>
                    <w:left w:w="28" w:type="dxa"/>
                    <w:right w:w="28" w:type="dxa"/>
                  </w:tcMar>
                </w:tcPr>
                <w:p w:rsidR="001775ED" w:rsidRPr="004960B5" w:rsidRDefault="001775ED" w:rsidP="001775ED">
                  <w:pPr>
                    <w:rPr>
                      <w:rFonts w:ascii="UD デジタル 教科書体 NP-R" w:eastAsia="UD デジタル 教科書体 NP-R"/>
                      <w:szCs w:val="18"/>
                    </w:rPr>
                  </w:pPr>
                  <w:r w:rsidRPr="004960B5">
                    <w:rPr>
                      <w:rFonts w:ascii="UD デジタル 教科書体 NP-R" w:eastAsia="UD デジタル 教科書体 NP-R" w:hint="eastAsia"/>
                      <w:szCs w:val="18"/>
                    </w:rPr>
                    <w:t>警備業者の警備員で、交通誘導員A 以外の交通の誘導に従事するもの</w:t>
                  </w:r>
                </w:p>
              </w:tc>
            </w:tr>
            <w:tr w:rsidR="001775ED" w:rsidRPr="004960B5" w:rsidTr="001775ED">
              <w:tc>
                <w:tcPr>
                  <w:tcW w:w="396" w:type="dxa"/>
                  <w:tcBorders>
                    <w:left w:val="single" w:sz="4" w:space="0" w:color="auto"/>
                  </w:tcBorders>
                </w:tcPr>
                <w:p w:rsidR="001775ED" w:rsidRPr="004960B5" w:rsidRDefault="001775ED" w:rsidP="001775ED">
                  <w:pPr>
                    <w:rPr>
                      <w:rFonts w:ascii="UD デジタル 教科書体 NP-R" w:eastAsia="UD デジタル 教科書体 NP-R"/>
                      <w:szCs w:val="18"/>
                    </w:rPr>
                  </w:pPr>
                  <w:r w:rsidRPr="004960B5">
                    <w:rPr>
                      <w:rFonts w:ascii="UD デジタル 教科書体 NP-R" w:eastAsia="UD デジタル 教科書体 NP-R" w:hint="eastAsia"/>
                      <w:szCs w:val="18"/>
                    </w:rPr>
                    <w:t>・</w:t>
                  </w:r>
                </w:p>
              </w:tc>
              <w:tc>
                <w:tcPr>
                  <w:tcW w:w="1473" w:type="dxa"/>
                </w:tcPr>
                <w:p w:rsidR="001775ED" w:rsidRPr="004960B5" w:rsidRDefault="001775ED" w:rsidP="001775ED">
                  <w:pPr>
                    <w:rPr>
                      <w:rFonts w:ascii="UD デジタル 教科書体 NP-R" w:eastAsia="UD デジタル 教科書体 NP-R"/>
                      <w:szCs w:val="18"/>
                    </w:rPr>
                  </w:pPr>
                  <w:r w:rsidRPr="004960B5">
                    <w:rPr>
                      <w:rFonts w:ascii="UD デジタル 教科書体 NP-R" w:eastAsia="UD デジタル 教科書体 NP-R" w:hint="eastAsia"/>
                      <w:szCs w:val="18"/>
                    </w:rPr>
                    <w:t>交通誘導員A</w:t>
                  </w:r>
                </w:p>
              </w:tc>
              <w:tc>
                <w:tcPr>
                  <w:tcW w:w="709" w:type="dxa"/>
                </w:tcPr>
                <w:p w:rsidR="001775ED" w:rsidRPr="004960B5" w:rsidRDefault="001775ED" w:rsidP="001775ED">
                  <w:pPr>
                    <w:rPr>
                      <w:rFonts w:ascii="UD デジタル 教科書体 NP-R" w:eastAsia="UD デジタル 教科書体 NP-R"/>
                      <w:szCs w:val="18"/>
                    </w:rPr>
                  </w:pPr>
                </w:p>
              </w:tc>
              <w:tc>
                <w:tcPr>
                  <w:tcW w:w="1701" w:type="dxa"/>
                  <w:tcMar>
                    <w:left w:w="28" w:type="dxa"/>
                    <w:right w:w="28" w:type="dxa"/>
                  </w:tcMar>
                </w:tcPr>
                <w:p w:rsidR="001775ED" w:rsidRPr="004960B5" w:rsidRDefault="001775ED" w:rsidP="001775ED">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※完成引渡し迄の施工時間帯とする。</w:t>
                  </w:r>
                </w:p>
                <w:p w:rsidR="001775ED" w:rsidRPr="004960B5" w:rsidRDefault="001775ED" w:rsidP="001775ED">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w:t>
                  </w:r>
                </w:p>
                <w:p w:rsidR="001775ED" w:rsidRPr="004960B5" w:rsidRDefault="001775ED" w:rsidP="001775ED">
                  <w:pPr>
                    <w:rPr>
                      <w:rFonts w:ascii="UD デジタル 教科書体 NP-R" w:eastAsia="UD デジタル 教科書体 NP-R"/>
                      <w:szCs w:val="18"/>
                    </w:rPr>
                  </w:pPr>
                </w:p>
              </w:tc>
              <w:tc>
                <w:tcPr>
                  <w:tcW w:w="4394" w:type="dxa"/>
                  <w:tcBorders>
                    <w:right w:val="single" w:sz="4" w:space="0" w:color="auto"/>
                  </w:tcBorders>
                  <w:tcMar>
                    <w:left w:w="28" w:type="dxa"/>
                    <w:right w:w="28" w:type="dxa"/>
                  </w:tcMar>
                </w:tcPr>
                <w:p w:rsidR="001775ED" w:rsidRPr="004960B5" w:rsidRDefault="001775ED" w:rsidP="001775ED">
                  <w:pPr>
                    <w:rPr>
                      <w:rFonts w:ascii="UD デジタル 教科書体 NP-R" w:eastAsia="UD デジタル 教科書体 NP-R"/>
                      <w:szCs w:val="18"/>
                    </w:rPr>
                  </w:pPr>
                  <w:r w:rsidRPr="004960B5">
                    <w:rPr>
                      <w:rFonts w:ascii="UD デジタル 教科書体 NP-R" w:eastAsia="UD デジタル 教科書体 NP-R" w:hint="eastAsia"/>
                      <w:szCs w:val="18"/>
                    </w:rPr>
                    <w:t>警備業者の警備員（</w:t>
                  </w:r>
                  <w:hyperlink r:id="rId66" w:anchor="Mp-Ch_1-At_2" w:history="1">
                    <w:r w:rsidRPr="004960B5">
                      <w:rPr>
                        <w:rStyle w:val="af6"/>
                        <w:rFonts w:ascii="UD デジタル 教科書体 NP-R" w:eastAsia="UD デジタル 教科書体 NP-R" w:hint="eastAsia"/>
                        <w:szCs w:val="18"/>
                      </w:rPr>
                      <w:t>警備業法第2条第4項</w:t>
                    </w:r>
                  </w:hyperlink>
                  <w:r w:rsidRPr="004960B5">
                    <w:rPr>
                      <w:rFonts w:ascii="UD デジタル 教科書体 NP-R" w:eastAsia="UD デジタル 教科書体 NP-R" w:hint="eastAsia"/>
                      <w:szCs w:val="18"/>
                    </w:rPr>
                    <w:t>に規定する警備員）で、交通誘導警備業務（</w:t>
                  </w:r>
                  <w:hyperlink r:id="rId67" w:anchor="Mp-At_1" w:history="1">
                    <w:r w:rsidRPr="004960B5">
                      <w:rPr>
                        <w:rStyle w:val="af6"/>
                        <w:rFonts w:ascii="UD デジタル 教科書体 NP-R" w:eastAsia="UD デジタル 教科書体 NP-R" w:hint="eastAsia"/>
                        <w:szCs w:val="18"/>
                      </w:rPr>
                      <w:t>警備員等の検定等に関する規則第1条第4号</w:t>
                    </w:r>
                  </w:hyperlink>
                  <w:r w:rsidRPr="004960B5">
                    <w:rPr>
                      <w:rFonts w:ascii="UD デジタル 教科書体 NP-R" w:eastAsia="UD デジタル 教科書体 NP-R" w:hint="eastAsia"/>
                      <w:szCs w:val="18"/>
                    </w:rPr>
                    <w:t>に規定する交通誘導警備業務）に従事する交通誘導警備業務に係る</w:t>
                  </w:r>
                  <w:hyperlink r:id="rId68" w:history="1">
                    <w:r w:rsidRPr="004960B5">
                      <w:rPr>
                        <w:rStyle w:val="af6"/>
                        <w:rFonts w:ascii="UD デジタル 教科書体 NP-R" w:eastAsia="UD デジタル 教科書体 NP-R" w:hint="eastAsia"/>
                        <w:szCs w:val="18"/>
                      </w:rPr>
                      <w:t>1級検定または2級検定</w:t>
                    </w:r>
                  </w:hyperlink>
                  <w:r w:rsidRPr="004960B5">
                    <w:rPr>
                      <w:rFonts w:ascii="UD デジタル 教科書体 NP-R" w:eastAsia="UD デジタル 教科書体 NP-R" w:hint="eastAsia"/>
                      <w:szCs w:val="18"/>
                    </w:rPr>
                    <w:t>合格警備員</w:t>
                  </w:r>
                </w:p>
              </w:tc>
            </w:tr>
          </w:tbl>
          <w:p w:rsidR="001775ED" w:rsidRPr="004960B5"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w:t>
            </w:r>
            <w:r w:rsidRPr="004960B5">
              <w:rPr>
                <w:rFonts w:ascii="UD デジタル 教科書体 NP-R" w:eastAsia="UD デジタル 教科書体 NP-R" w:hint="eastAsia"/>
                <w:szCs w:val="18"/>
              </w:rPr>
              <w:t>警備業法に定める交通誘導員とする。</w:t>
            </w:r>
          </w:p>
          <w:p w:rsidR="001775ED" w:rsidRPr="004960B5" w:rsidRDefault="003041C9" w:rsidP="00A473AA">
            <w:pPr>
              <w:spacing w:afterLines="20" w:after="72"/>
              <w:ind w:left="180" w:hangingChars="100" w:hanging="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※交通誘導員</w:t>
            </w:r>
            <w:r w:rsidRPr="001D65DE">
              <w:rPr>
                <w:rFonts w:ascii="UD デジタル 教科書体 NP-R" w:eastAsia="UD デジタル 教科書体 NP-R"/>
                <w:color w:val="000000" w:themeColor="text1"/>
                <w:szCs w:val="18"/>
              </w:rPr>
              <w:t>Aの配置が必要な指定路線は</w:t>
            </w:r>
            <w:hyperlink r:id="rId69" w:history="1">
              <w:r w:rsidRPr="000F276A">
                <w:rPr>
                  <w:rStyle w:val="af6"/>
                  <w:rFonts w:ascii="UD デジタル 教科書体 NP-R" w:eastAsia="UD デジタル 教科書体 NP-R" w:hint="eastAsia"/>
                  <w:szCs w:val="18"/>
                </w:rPr>
                <w:t>兵庫県公安委員会 告示第202号</w:t>
              </w:r>
              <w:r w:rsidRPr="000F276A">
                <w:rPr>
                  <w:rStyle w:val="af6"/>
                  <w:rFonts w:ascii="UD デジタル 教科書体 NP-R" w:eastAsia="UD デジタル 教科書体 NP-R"/>
                  <w:szCs w:val="18"/>
                </w:rPr>
                <w:t>の２(R7.10.3)</w:t>
              </w:r>
            </w:hyperlink>
            <w:r w:rsidRPr="001D65DE">
              <w:rPr>
                <w:rFonts w:ascii="UD デジタル 教科書体 NP-R" w:eastAsia="UD デジタル 教科書体 NP-R" w:hint="eastAsia"/>
                <w:color w:val="000000" w:themeColor="text1"/>
                <w:szCs w:val="18"/>
              </w:rPr>
              <w:t>を参照のこと。規則の適用を受ける具体人数は所轄警察署と協議を行い、協議結果を監督員に報告すること。</w:t>
            </w:r>
          </w:p>
        </w:tc>
      </w:tr>
      <w:tr w:rsidR="001775ED" w:rsidRPr="007062C7" w:rsidTr="001775ED">
        <w:trPr>
          <w:gridBefore w:val="1"/>
          <w:wBefore w:w="9" w:type="dxa"/>
        </w:trPr>
        <w:tc>
          <w:tcPr>
            <w:tcW w:w="1837" w:type="dxa"/>
            <w:gridSpan w:val="2"/>
            <w:tcMar>
              <w:left w:w="57" w:type="dxa"/>
              <w:right w:w="28" w:type="dxa"/>
            </w:tcMar>
          </w:tcPr>
          <w:p w:rsidR="001775ED" w:rsidRPr="004960B5"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4960B5">
              <w:rPr>
                <w:rFonts w:ascii="UD デジタル 教科書体 NP-R" w:eastAsia="UD デジタル 教科書体 NP-R" w:hAnsiTheme="majorEastAsia" w:hint="eastAsia"/>
                <w:szCs w:val="18"/>
              </w:rPr>
              <w:t>工事用の進入路</w:t>
            </w:r>
          </w:p>
        </w:tc>
        <w:tc>
          <w:tcPr>
            <w:tcW w:w="8819" w:type="dxa"/>
            <w:gridSpan w:val="2"/>
            <w:tcMar>
              <w:right w:w="28" w:type="dxa"/>
            </w:tcMar>
          </w:tcPr>
          <w:p w:rsidR="001775ED" w:rsidRPr="004960B5" w:rsidRDefault="0059734E" w:rsidP="001775ED">
            <w:pPr>
              <w:spacing w:afterLines="20" w:after="72"/>
              <w:rPr>
                <w:rFonts w:ascii="UD デジタル 教科書体 NP-R" w:eastAsia="UD デジタル 教科書体 NP-R"/>
              </w:rPr>
            </w:pPr>
            <w:r w:rsidRPr="001D65DE">
              <w:rPr>
                <w:rFonts w:ascii="UD デジタル 教科書体 NP-R" w:eastAsia="UD デジタル 教科書体 NP-R" w:hint="eastAsia"/>
                <w:color w:val="000000" w:themeColor="text1"/>
              </w:rPr>
              <w:t>※</w:t>
            </w:r>
            <w:r w:rsidR="001775ED" w:rsidRPr="004960B5">
              <w:rPr>
                <w:rFonts w:ascii="UD デジタル 教科書体 NP-R" w:eastAsia="UD デジタル 教科書体 NP-R" w:hint="eastAsia"/>
              </w:rPr>
              <w:t>図示</w:t>
            </w:r>
          </w:p>
        </w:tc>
      </w:tr>
      <w:tr w:rsidR="001775ED" w:rsidRPr="007062C7" w:rsidTr="001775ED">
        <w:trPr>
          <w:gridBefore w:val="1"/>
          <w:wBefore w:w="9" w:type="dxa"/>
        </w:trPr>
        <w:tc>
          <w:tcPr>
            <w:tcW w:w="1837" w:type="dxa"/>
            <w:gridSpan w:val="2"/>
            <w:tcMar>
              <w:left w:w="57" w:type="dxa"/>
              <w:right w:w="28" w:type="dxa"/>
            </w:tcMar>
          </w:tcPr>
          <w:p w:rsidR="001775ED" w:rsidRPr="00740218"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40218">
              <w:rPr>
                <w:rFonts w:ascii="UD デジタル 教科書体 NP-R" w:eastAsia="UD デジタル 教科書体 NP-R" w:hAnsiTheme="majorEastAsia" w:hint="eastAsia"/>
                <w:szCs w:val="18"/>
              </w:rPr>
              <w:t>騒音、振動の防止等</w:t>
            </w:r>
          </w:p>
          <w:p w:rsidR="001775ED" w:rsidRPr="00740218" w:rsidRDefault="001775ED" w:rsidP="001775ED">
            <w:pPr>
              <w:ind w:left="180" w:hangingChars="100" w:hanging="180"/>
              <w:rPr>
                <w:rFonts w:ascii="UD デジタル 教科書体 NP-R" w:eastAsia="UD デジタル 教科書体 NP-R"/>
              </w:rPr>
            </w:pPr>
            <w:r w:rsidRPr="00740218">
              <w:rPr>
                <w:rFonts w:ascii="UD デジタル 教科書体 NP-R" w:eastAsia="UD デジタル 教科書体 NP-R" w:hint="eastAsia"/>
              </w:rPr>
              <w:t>（</w:t>
            </w:r>
            <w:hyperlink r:id="rId70" w:anchor="page=12" w:history="1">
              <w:r w:rsidRPr="00F14F78">
                <w:rPr>
                  <w:rStyle w:val="af6"/>
                  <w:rFonts w:ascii="UD デジタル 教科書体 NP-R" w:eastAsia="UD デジタル 教科書体 NP-R" w:hint="eastAsia"/>
                </w:rPr>
                <w:t>標仕1.3.10</w:t>
              </w:r>
            </w:hyperlink>
            <w:r w:rsidRPr="00740218">
              <w:rPr>
                <w:rFonts w:ascii="UD デジタル 教科書体 NP-R" w:eastAsia="UD デジタル 教科書体 NP-R" w:hint="eastAsia"/>
              </w:rPr>
              <w:t>）</w:t>
            </w:r>
          </w:p>
        </w:tc>
        <w:tc>
          <w:tcPr>
            <w:tcW w:w="8819" w:type="dxa"/>
            <w:gridSpan w:val="2"/>
            <w:tcMar>
              <w:right w:w="28" w:type="dxa"/>
            </w:tcMar>
          </w:tcPr>
          <w:p w:rsidR="001775ED" w:rsidRPr="00740218" w:rsidRDefault="001775ED" w:rsidP="001775ED">
            <w:pPr>
              <w:ind w:left="180" w:hangingChars="100" w:hanging="180"/>
              <w:rPr>
                <w:rFonts w:ascii="UD デジタル 教科書体 NP-R" w:eastAsia="UD デジタル 教科書体 NP-R"/>
                <w:szCs w:val="18"/>
              </w:rPr>
            </w:pPr>
            <w:r w:rsidRPr="00740218">
              <w:rPr>
                <w:rFonts w:ascii="UD デジタル 教科書体 NP-R" w:eastAsia="UD デジタル 教科書体 NP-R" w:hint="eastAsia"/>
                <w:szCs w:val="18"/>
              </w:rPr>
              <w:t>○作業に伴う騒音及び振動の防止には留意し、騒音規制法、振動規制法及び環境の保全と創造に関する条例その他関係法令に従い作業を行うとともに、必要な届出を行う。</w:t>
            </w:r>
          </w:p>
          <w:p w:rsidR="001775ED" w:rsidRPr="00740218" w:rsidRDefault="001775ED" w:rsidP="001775ED">
            <w:pPr>
              <w:ind w:left="180" w:hangingChars="100" w:hanging="180"/>
              <w:rPr>
                <w:rFonts w:ascii="UD デジタル 教科書体 NP-R" w:eastAsia="UD デジタル 教科書体 NP-R"/>
                <w:szCs w:val="18"/>
              </w:rPr>
            </w:pPr>
            <w:r w:rsidRPr="00740218">
              <w:rPr>
                <w:rFonts w:ascii="UD デジタル 教科書体 NP-R" w:eastAsia="UD デジタル 教科書体 NP-R" w:hint="eastAsia"/>
                <w:szCs w:val="18"/>
              </w:rPr>
              <w:t>○建設機械は国土交通省指定の</w:t>
            </w:r>
            <w:hyperlink r:id="rId71" w:history="1">
              <w:r w:rsidRPr="00740218">
                <w:rPr>
                  <w:rStyle w:val="af6"/>
                  <w:rFonts w:ascii="UD デジタル 教科書体 NP-R" w:eastAsia="UD デジタル 教科書体 NP-R" w:hint="eastAsia"/>
                  <w:szCs w:val="18"/>
                </w:rPr>
                <w:t>排ガス対策型建設機械</w:t>
              </w:r>
            </w:hyperlink>
            <w:r w:rsidRPr="00740218">
              <w:rPr>
                <w:rFonts w:ascii="UD デジタル 教科書体 NP-R" w:eastAsia="UD デジタル 教科書体 NP-R" w:hint="eastAsia"/>
                <w:szCs w:val="18"/>
              </w:rPr>
              <w:t>を使用する。又、指定地域（上記の法令に基づき市長が指定する）では、国土交通省指定の</w:t>
            </w:r>
            <w:hyperlink r:id="rId72" w:history="1">
              <w:r w:rsidRPr="00740218">
                <w:rPr>
                  <w:rStyle w:val="af6"/>
                  <w:rFonts w:ascii="UD デジタル 教科書体 NP-R" w:eastAsia="UD デジタル 教科書体 NP-R" w:hint="eastAsia"/>
                  <w:szCs w:val="18"/>
                </w:rPr>
                <w:t>低騒音型・低振動型建設機械</w:t>
              </w:r>
            </w:hyperlink>
            <w:r w:rsidRPr="00740218">
              <w:rPr>
                <w:rFonts w:ascii="UD デジタル 教科書体 NP-R" w:eastAsia="UD デジタル 教科書体 NP-R" w:hint="eastAsia"/>
                <w:szCs w:val="18"/>
              </w:rPr>
              <w:t>を使用する。</w:t>
            </w:r>
          </w:p>
          <w:p w:rsidR="001775ED" w:rsidRPr="00740218" w:rsidRDefault="001775ED" w:rsidP="001775ED">
            <w:pPr>
              <w:spacing w:afterLines="20" w:after="72"/>
              <w:rPr>
                <w:rFonts w:ascii="UD デジタル 教科書体 NP-R" w:eastAsia="UD デジタル 教科書体 NP-R"/>
                <w:szCs w:val="18"/>
              </w:rPr>
            </w:pPr>
            <w:r w:rsidRPr="00740218">
              <w:rPr>
                <w:rFonts w:ascii="UD デジタル 教科書体 NP-R" w:eastAsia="UD デジタル 教科書体 NP-R" w:hint="eastAsia"/>
                <w:szCs w:val="18"/>
              </w:rPr>
              <w:t>○工事車両は、駐停車時にアイドリングストップを行うこと。</w:t>
            </w:r>
          </w:p>
        </w:tc>
      </w:tr>
      <w:tr w:rsidR="001775ED" w:rsidRPr="007062C7" w:rsidTr="001775ED">
        <w:trPr>
          <w:gridBefore w:val="1"/>
          <w:wBefore w:w="9" w:type="dxa"/>
        </w:trPr>
        <w:tc>
          <w:tcPr>
            <w:tcW w:w="1837" w:type="dxa"/>
            <w:gridSpan w:val="2"/>
            <w:tcMar>
              <w:left w:w="57" w:type="dxa"/>
              <w:right w:w="28" w:type="dxa"/>
            </w:tcMar>
          </w:tcPr>
          <w:p w:rsidR="001775ED" w:rsidRPr="00740218"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40218">
              <w:rPr>
                <w:rFonts w:ascii="UD デジタル 教科書体 NP-R" w:eastAsia="UD デジタル 教科書体 NP-R" w:hAnsiTheme="majorEastAsia" w:hint="eastAsia"/>
                <w:szCs w:val="18"/>
              </w:rPr>
              <w:t>建設副産物の発生の抑制、適正処理及び再利用の促進等</w:t>
            </w:r>
          </w:p>
          <w:p w:rsidR="001775ED" w:rsidRPr="00E916C1" w:rsidRDefault="001775ED" w:rsidP="001775ED">
            <w:pPr>
              <w:rPr>
                <w:rFonts w:ascii="UD デジタル 教科書体 NP-R" w:eastAsia="UD デジタル 教科書体 NP-R"/>
              </w:rPr>
            </w:pPr>
            <w:r w:rsidRPr="00740218">
              <w:rPr>
                <w:rFonts w:ascii="UD デジタル 教科書体 NP-R" w:eastAsia="UD デジタル 教科書体 NP-R" w:hint="eastAsia"/>
              </w:rPr>
              <w:t>（</w:t>
            </w:r>
            <w:hyperlink r:id="rId73" w:anchor="page=13" w:history="1">
              <w:r w:rsidRPr="00F14F78">
                <w:rPr>
                  <w:rStyle w:val="af6"/>
                  <w:rFonts w:ascii="UD デジタル 教科書体 NP-R" w:eastAsia="UD デジタル 教科書体 NP-R" w:hint="eastAsia"/>
                </w:rPr>
                <w:t>標仕1.3.11</w:t>
              </w:r>
            </w:hyperlink>
            <w:r w:rsidRPr="00740218">
              <w:rPr>
                <w:rFonts w:ascii="UD デジタル 教科書体 NP-R" w:eastAsia="UD デジタル 教科書体 NP-R" w:hint="eastAsia"/>
              </w:rPr>
              <w:t>）</w:t>
            </w:r>
          </w:p>
        </w:tc>
        <w:tc>
          <w:tcPr>
            <w:tcW w:w="8819" w:type="dxa"/>
            <w:gridSpan w:val="2"/>
            <w:tcMar>
              <w:right w:w="28" w:type="dxa"/>
            </w:tcMar>
          </w:tcPr>
          <w:p w:rsidR="001775ED" w:rsidRPr="00B37B7E" w:rsidRDefault="001775ED" w:rsidP="001775ED">
            <w:pPr>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○現場事務所等から排出する事業系一般廃棄物（紙類、弁当がら、空き缶、什器、備品等）は、混合廃棄物で排出してはならない。</w:t>
            </w:r>
          </w:p>
          <w:p w:rsidR="001775ED" w:rsidRPr="00B37B7E" w:rsidRDefault="001775ED" w:rsidP="001775ED">
            <w:pPr>
              <w:ind w:left="18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○建設工事に伴う建設副産物は、できる限り多品目の分別を行うこと。また、各集積所では分別品目の表示を明確に行うこと。</w:t>
            </w:r>
          </w:p>
          <w:p w:rsidR="001775ED" w:rsidRPr="00B37B7E" w:rsidRDefault="001775ED" w:rsidP="001775ED">
            <w:pPr>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○解体材、工事発生残材等は、工事敷地内で焼却処分、埋立て処分をしてはならない。</w:t>
            </w:r>
          </w:p>
          <w:p w:rsidR="001775ED" w:rsidRPr="00B37B7E" w:rsidRDefault="001775ED" w:rsidP="001775ED">
            <w:pPr>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請負人は、建設副産物の発生の抑制、適正処理、再利用の促進等を図るため、下記のとおり法令で定める対象建設工事について、「再生資源利用［促進］計画書」を工事に着手する概ね10日前までに、又、建設リサイクル法第18条に基づき「再生資源利用［促進］実施書」を工事完了後速や</w:t>
            </w:r>
            <w:r w:rsidRPr="00CC45FF">
              <w:rPr>
                <w:rFonts w:ascii="UD デジタル 教科書体 NP-R" w:eastAsia="UD デジタル 教科書体 NP-R" w:hint="eastAsia"/>
                <w:szCs w:val="18"/>
              </w:rPr>
              <w:t>かに、</w:t>
            </w:r>
            <w:r w:rsidRPr="00CC45FF">
              <w:rPr>
                <w:rFonts w:ascii="UD デジタル 教科書体 NP-R" w:eastAsia="UD デジタル 教科書体 NP-R" w:hAnsiTheme="minorEastAsia" w:hint="eastAsia"/>
              </w:rPr>
              <w:t>「コブリス・プラス（建設副産物等の情報登録システム）」</w:t>
            </w:r>
            <w:r w:rsidRPr="00CC45FF">
              <w:rPr>
                <w:rFonts w:ascii="UD デジタル 教科書体 NP-R" w:eastAsia="UD デジタル 教科書体 NP-R" w:hint="eastAsia"/>
                <w:szCs w:val="18"/>
              </w:rPr>
              <w:t>にて作成・提出し、ダウンロードしたPDFデ</w:t>
            </w:r>
            <w:r w:rsidRPr="00B37B7E">
              <w:rPr>
                <w:rFonts w:ascii="UD デジタル 教科書体 NP-R" w:eastAsia="UD デジタル 教科書体 NP-R" w:hint="eastAsia"/>
                <w:szCs w:val="18"/>
              </w:rPr>
              <w:t>ータを監督員に提出すること。</w:t>
            </w:r>
          </w:p>
          <w:tbl>
            <w:tblPr>
              <w:tblStyle w:val="af5"/>
              <w:tblpPr w:leftFromText="142" w:rightFromText="142" w:vertAnchor="text" w:horzAnchor="margin" w:tblpY="224"/>
              <w:tblOverlap w:val="never"/>
              <w:tblW w:w="0" w:type="auto"/>
              <w:tblLook w:val="04A0" w:firstRow="1" w:lastRow="0" w:firstColumn="1" w:lastColumn="0" w:noHBand="0" w:noVBand="1"/>
            </w:tblPr>
            <w:tblGrid>
              <w:gridCol w:w="1129"/>
              <w:gridCol w:w="4111"/>
              <w:gridCol w:w="3402"/>
            </w:tblGrid>
            <w:tr w:rsidR="001775ED" w:rsidRPr="00B37B7E" w:rsidTr="001775ED">
              <w:tc>
                <w:tcPr>
                  <w:tcW w:w="1129" w:type="dxa"/>
                  <w:shd w:val="clear" w:color="auto" w:fill="D9D9D9" w:themeFill="background1" w:themeFillShade="D9"/>
                </w:tcPr>
                <w:p w:rsidR="001775ED" w:rsidRPr="00B37B7E" w:rsidRDefault="001775ED" w:rsidP="001775ED">
                  <w:pPr>
                    <w:adjustRightInd w:val="0"/>
                    <w:snapToGrid w:val="0"/>
                    <w:jc w:val="center"/>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根拠法</w:t>
                  </w:r>
                </w:p>
              </w:tc>
              <w:tc>
                <w:tcPr>
                  <w:tcW w:w="7513" w:type="dxa"/>
                  <w:gridSpan w:val="2"/>
                  <w:shd w:val="clear" w:color="auto" w:fill="D9D9D9" w:themeFill="background1" w:themeFillShade="D9"/>
                </w:tcPr>
                <w:p w:rsidR="001775ED" w:rsidRPr="00B37B7E" w:rsidRDefault="001775ED" w:rsidP="001775ED">
                  <w:pPr>
                    <w:adjustRightInd w:val="0"/>
                    <w:snapToGrid w:val="0"/>
                    <w:jc w:val="center"/>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対象工事</w:t>
                  </w:r>
                </w:p>
              </w:tc>
            </w:tr>
            <w:tr w:rsidR="001775ED" w:rsidRPr="00B37B7E" w:rsidTr="001775ED">
              <w:tc>
                <w:tcPr>
                  <w:tcW w:w="1129" w:type="dxa"/>
                </w:tcPr>
                <w:p w:rsidR="001775ED" w:rsidRPr="00B37B7E" w:rsidRDefault="001775ED" w:rsidP="001775ED">
                  <w:pPr>
                    <w:adjustRightInd w:val="0"/>
                    <w:snapToGrid w:val="0"/>
                    <w:rPr>
                      <w:rFonts w:ascii="UD デジタル 教科書体 NP-R" w:eastAsia="UD デジタル 教科書体 NP-R" w:hAnsiTheme="minorEastAsia"/>
                      <w:b/>
                      <w:szCs w:val="18"/>
                    </w:rPr>
                  </w:pPr>
                  <w:r w:rsidRPr="00B37B7E">
                    <w:rPr>
                      <w:rFonts w:ascii="UD デジタル 教科書体 NP-R" w:eastAsia="UD デジタル 教科書体 NP-R" w:hAnsiTheme="minorEastAsia" w:hint="eastAsia"/>
                      <w:szCs w:val="18"/>
                    </w:rPr>
                    <w:t>資源有効利用促進法</w:t>
                  </w:r>
                </w:p>
              </w:tc>
              <w:tc>
                <w:tcPr>
                  <w:tcW w:w="7513" w:type="dxa"/>
                  <w:gridSpan w:val="2"/>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〇次の指定副産物を搬出する工事（いずれかに該当する場合）</w:t>
                  </w:r>
                </w:p>
                <w:p w:rsidR="001775ED" w:rsidRPr="00B37B7E" w:rsidRDefault="001775ED" w:rsidP="001775ED">
                  <w:pPr>
                    <w:adjustRightInd w:val="0"/>
                    <w:snapToGrid w:val="0"/>
                    <w:ind w:leftChars="100" w:left="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土砂500ｍ</w:t>
                  </w:r>
                  <w:r w:rsidRPr="00375FA9">
                    <w:rPr>
                      <w:rFonts w:ascii="UD デジタル 教科書体 NP-R" w:eastAsia="UD デジタル 教科書体 NP-R" w:hAnsiTheme="minorEastAsia" w:hint="eastAsia"/>
                      <w:szCs w:val="18"/>
                      <w:vertAlign w:val="superscript"/>
                    </w:rPr>
                    <w:t>3</w:t>
                  </w:r>
                  <w:r w:rsidRPr="00B37B7E">
                    <w:rPr>
                      <w:rFonts w:ascii="UD デジタル 教科書体 NP-R" w:eastAsia="UD デジタル 教科書体 NP-R" w:hAnsiTheme="minorEastAsia" w:hint="eastAsia"/>
                      <w:szCs w:val="18"/>
                    </w:rPr>
                    <w:t xml:space="preserve">以上、コンクリート塊・アスファルト塊・建設発生木材の合計200t以上 </w:t>
                  </w:r>
                </w:p>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 xml:space="preserve">〇次の建設資材を搬入する工事（いずれかに該当する場合） </w:t>
                  </w:r>
                </w:p>
                <w:p w:rsidR="001775ED" w:rsidRPr="00B37B7E" w:rsidRDefault="001775ED" w:rsidP="001775ED">
                  <w:pPr>
                    <w:adjustRightInd w:val="0"/>
                    <w:snapToGrid w:val="0"/>
                    <w:ind w:leftChars="100" w:left="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土砂500ｍ</w:t>
                  </w:r>
                  <w:r w:rsidRPr="00375FA9">
                    <w:rPr>
                      <w:rFonts w:ascii="UD デジタル 教科書体 NP-R" w:eastAsia="UD デジタル 教科書体 NP-R" w:hAnsiTheme="minorEastAsia" w:hint="eastAsia"/>
                      <w:szCs w:val="18"/>
                      <w:vertAlign w:val="superscript"/>
                    </w:rPr>
                    <w:t>3</w:t>
                  </w:r>
                  <w:r w:rsidRPr="00B37B7E">
                    <w:rPr>
                      <w:rFonts w:ascii="UD デジタル 教科書体 NP-R" w:eastAsia="UD デジタル 教科書体 NP-R" w:hAnsiTheme="minorEastAsia" w:hint="eastAsia"/>
                      <w:szCs w:val="18"/>
                    </w:rPr>
                    <w:t>以上、砕石500ｔ以上、加熱アスファルト混合物200ｔ以上</w:t>
                  </w:r>
                </w:p>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○計画作成に当たって行う確認事項等</w:t>
                  </w:r>
                </w:p>
                <w:p w:rsidR="001775ED" w:rsidRPr="00B37B7E" w:rsidRDefault="001775ED" w:rsidP="001775ED">
                  <w:pPr>
                    <w:adjustRightInd w:val="0"/>
                    <w:snapToGrid w:val="0"/>
                    <w:ind w:leftChars="100" w:left="180" w:firstLineChars="100" w:firstLine="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請負人は合計500ｍ</w:t>
                  </w:r>
                  <w:r w:rsidRPr="00375FA9">
                    <w:rPr>
                      <w:rFonts w:ascii="UD デジタル 教科書体 NP-R" w:eastAsia="UD デジタル 教科書体 NP-R" w:hAnsiTheme="minorEastAsia" w:hint="eastAsia"/>
                      <w:szCs w:val="18"/>
                      <w:vertAlign w:val="superscript"/>
                    </w:rPr>
                    <w:t>3</w:t>
                  </w:r>
                  <w:r w:rsidRPr="00B37B7E">
                    <w:rPr>
                      <w:rFonts w:ascii="UD デジタル 教科書体 NP-R" w:eastAsia="UD デジタル 教科書体 NP-R" w:hAnsiTheme="minorEastAsia" w:hint="eastAsia"/>
                      <w:szCs w:val="18"/>
                    </w:rPr>
                    <w:t>以上の建設発生土を搬出しようとする場合、計画作成前に、発注者等から土壌汚染対策法等の手続確認や搬出先の確認等を行い、確認結果票に記録して計画の添付資料として、監督員に提出しなければならない。また、工事現場の公衆の見えやすい場所へ計画書および確認結果票を掲示（デジタルサイネージによる掲示も可）するとともに、インターネットの利用により公表するよう努めること。</w:t>
                  </w:r>
                </w:p>
                <w:p w:rsidR="001775ED" w:rsidRPr="00B37B7E" w:rsidRDefault="001775ED" w:rsidP="001775ED">
                  <w:pPr>
                    <w:adjustRightInd w:val="0"/>
                    <w:snapToGrid w:val="0"/>
                    <w:ind w:left="180" w:hangingChars="100" w:hanging="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w:t>
                  </w:r>
                  <w:hyperlink r:id="rId74" w:history="1">
                    <w:r w:rsidRPr="00B37B7E">
                      <w:rPr>
                        <w:rStyle w:val="af6"/>
                        <w:rFonts w:ascii="UD デジタル 教科書体 NP-R" w:eastAsia="UD デジタル 教科書体 NP-R" w:hAnsiTheme="minorEastAsia" w:hint="eastAsia"/>
                        <w:szCs w:val="18"/>
                      </w:rPr>
                      <w:t>確認結果票及び確認フロー</w:t>
                    </w:r>
                  </w:hyperlink>
                  <w:r w:rsidRPr="00B37B7E">
                    <w:rPr>
                      <w:rFonts w:ascii="UD デジタル 教科書体 NP-R" w:eastAsia="UD デジタル 教科書体 NP-R" w:hAnsiTheme="minorEastAsia" w:hint="eastAsia"/>
                      <w:szCs w:val="18"/>
                    </w:rPr>
                    <w:t xml:space="preserve">（市HP）　</w:t>
                  </w:r>
                </w:p>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w:t>
                  </w:r>
                  <w:hyperlink r:id="rId75" w:history="1">
                    <w:r w:rsidRPr="00B37B7E">
                      <w:rPr>
                        <w:rStyle w:val="af6"/>
                        <w:rFonts w:ascii="UD デジタル 教科書体 NP-R" w:eastAsia="UD デジタル 教科書体 NP-R" w:hAnsiTheme="minorEastAsia" w:hint="eastAsia"/>
                        <w:szCs w:val="18"/>
                      </w:rPr>
                      <w:t>確認結果票作成にあたっての解説・参考様式</w:t>
                    </w:r>
                  </w:hyperlink>
                  <w:r w:rsidRPr="00B37B7E">
                    <w:rPr>
                      <w:rFonts w:ascii="UD デジタル 教科書体 NP-R" w:eastAsia="UD デジタル 教科書体 NP-R" w:hAnsiTheme="minorEastAsia" w:hint="eastAsia"/>
                      <w:szCs w:val="18"/>
                    </w:rPr>
                    <w:t>（国土交通省HP）</w:t>
                  </w:r>
                </w:p>
                <w:p w:rsidR="001775ED" w:rsidRPr="00B37B7E" w:rsidRDefault="001775ED" w:rsidP="001775ED">
                  <w:pPr>
                    <w:adjustRightInd w:val="0"/>
                    <w:snapToGrid w:val="0"/>
                    <w:ind w:leftChars="100" w:left="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「建設発生土の搬出先計画制度」</w:t>
                  </w:r>
                </w:p>
              </w:tc>
            </w:tr>
            <w:tr w:rsidR="001775ED" w:rsidRPr="00B37B7E" w:rsidTr="001775ED">
              <w:trPr>
                <w:trHeight w:val="865"/>
              </w:trPr>
              <w:tc>
                <w:tcPr>
                  <w:tcW w:w="1129" w:type="dxa"/>
                  <w:vMerge w:val="restart"/>
                </w:tcPr>
                <w:p w:rsidR="001775ED" w:rsidRPr="00B37B7E" w:rsidRDefault="001775ED" w:rsidP="001775ED">
                  <w:pPr>
                    <w:adjustRightInd w:val="0"/>
                    <w:snapToGrid w:val="0"/>
                    <w:rPr>
                      <w:rFonts w:ascii="UD デジタル 教科書体 NP-R" w:eastAsia="UD デジタル 教科書体 NP-R" w:hAnsiTheme="minorEastAsia"/>
                      <w:b/>
                      <w:szCs w:val="18"/>
                    </w:rPr>
                  </w:pPr>
                  <w:r w:rsidRPr="00B37B7E">
                    <w:rPr>
                      <w:rFonts w:ascii="UD デジタル 教科書体 NP-R" w:eastAsia="UD デジタル 教科書体 NP-R" w:hAnsiTheme="minorEastAsia" w:hint="eastAsia"/>
                      <w:szCs w:val="18"/>
                    </w:rPr>
                    <w:t>建設リサイクル法</w:t>
                  </w:r>
                </w:p>
              </w:tc>
              <w:tc>
                <w:tcPr>
                  <w:tcW w:w="7513" w:type="dxa"/>
                  <w:gridSpan w:val="2"/>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特定建設資材（※）を使用または廃棄物として排出する次のいずれかに該当する工事</w:t>
                  </w:r>
                </w:p>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※コンクリート、アスファルト・コンクリート、建設木材、コンクリート及び鉄から成る建設資材（コンクリート二次製品等）</w:t>
                  </w:r>
                </w:p>
              </w:tc>
            </w:tr>
            <w:tr w:rsidR="001775ED" w:rsidRPr="00B37B7E" w:rsidTr="001775ED">
              <w:trPr>
                <w:trHeight w:val="409"/>
              </w:trPr>
              <w:tc>
                <w:tcPr>
                  <w:tcW w:w="1129" w:type="dxa"/>
                  <w:vMerge/>
                </w:tcPr>
                <w:p w:rsidR="001775ED" w:rsidRPr="00B37B7E" w:rsidRDefault="001775ED" w:rsidP="001775ED">
                  <w:pPr>
                    <w:adjustRightInd w:val="0"/>
                    <w:snapToGrid w:val="0"/>
                    <w:rPr>
                      <w:rFonts w:ascii="UD デジタル 教科書体 NP-R" w:eastAsia="UD デジタル 教科書体 NP-R" w:hAnsiTheme="minorEastAsia"/>
                      <w:szCs w:val="18"/>
                    </w:rPr>
                  </w:pPr>
                </w:p>
              </w:tc>
              <w:tc>
                <w:tcPr>
                  <w:tcW w:w="4111" w:type="dxa"/>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A.建築物の解体</w:t>
                  </w:r>
                </w:p>
              </w:tc>
              <w:tc>
                <w:tcPr>
                  <w:tcW w:w="3402" w:type="dxa"/>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工事部分の床面積の合計　80</w:t>
                  </w:r>
                  <w:r>
                    <w:rPr>
                      <w:rFonts w:ascii="UD デジタル 教科書体 NP-R" w:eastAsia="UD デジタル 教科書体 NP-R" w:hAnsiTheme="minorEastAsia" w:hint="eastAsia"/>
                      <w:szCs w:val="18"/>
                    </w:rPr>
                    <w:t>㎡</w:t>
                  </w:r>
                  <w:r w:rsidRPr="00B37B7E">
                    <w:rPr>
                      <w:rFonts w:ascii="UD デジタル 教科書体 NP-R" w:eastAsia="UD デジタル 教科書体 NP-R" w:hAnsiTheme="minorEastAsia" w:hint="eastAsia"/>
                      <w:szCs w:val="18"/>
                    </w:rPr>
                    <w:t>以上</w:t>
                  </w:r>
                </w:p>
              </w:tc>
            </w:tr>
            <w:tr w:rsidR="001775ED" w:rsidRPr="00B37B7E" w:rsidTr="001775ED">
              <w:trPr>
                <w:trHeight w:val="416"/>
              </w:trPr>
              <w:tc>
                <w:tcPr>
                  <w:tcW w:w="1129" w:type="dxa"/>
                  <w:vMerge/>
                </w:tcPr>
                <w:p w:rsidR="001775ED" w:rsidRPr="00B37B7E" w:rsidRDefault="001775ED" w:rsidP="001775ED">
                  <w:pPr>
                    <w:adjustRightInd w:val="0"/>
                    <w:snapToGrid w:val="0"/>
                    <w:rPr>
                      <w:rFonts w:ascii="UD デジタル 教科書体 NP-R" w:eastAsia="UD デジタル 教科書体 NP-R" w:hAnsiTheme="minorEastAsia"/>
                      <w:szCs w:val="18"/>
                    </w:rPr>
                  </w:pPr>
                </w:p>
              </w:tc>
              <w:tc>
                <w:tcPr>
                  <w:tcW w:w="4111" w:type="dxa"/>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B.建築物の新築・増築</w:t>
                  </w:r>
                </w:p>
              </w:tc>
              <w:tc>
                <w:tcPr>
                  <w:tcW w:w="3402" w:type="dxa"/>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工事部分の床面積の合計　500</w:t>
                  </w:r>
                  <w:r>
                    <w:rPr>
                      <w:rFonts w:ascii="UD デジタル 教科書体 NP-R" w:eastAsia="UD デジタル 教科書体 NP-R" w:hAnsiTheme="minorEastAsia" w:hint="eastAsia"/>
                      <w:szCs w:val="18"/>
                    </w:rPr>
                    <w:t>㎡</w:t>
                  </w:r>
                  <w:r w:rsidRPr="00B37B7E">
                    <w:rPr>
                      <w:rFonts w:ascii="UD デジタル 教科書体 NP-R" w:eastAsia="UD デジタル 教科書体 NP-R" w:hAnsiTheme="minorEastAsia" w:hint="eastAsia"/>
                      <w:szCs w:val="18"/>
                    </w:rPr>
                    <w:t>以上</w:t>
                  </w:r>
                </w:p>
              </w:tc>
            </w:tr>
            <w:tr w:rsidR="001775ED" w:rsidRPr="00B37B7E" w:rsidTr="001775ED">
              <w:trPr>
                <w:trHeight w:val="785"/>
              </w:trPr>
              <w:tc>
                <w:tcPr>
                  <w:tcW w:w="1129" w:type="dxa"/>
                  <w:vMerge/>
                </w:tcPr>
                <w:p w:rsidR="001775ED" w:rsidRPr="00B37B7E" w:rsidRDefault="001775ED" w:rsidP="001775ED">
                  <w:pPr>
                    <w:adjustRightInd w:val="0"/>
                    <w:snapToGrid w:val="0"/>
                    <w:rPr>
                      <w:rFonts w:ascii="UD デジタル 教科書体 NP-R" w:eastAsia="UD デジタル 教科書体 NP-R" w:hAnsiTheme="minorEastAsia"/>
                      <w:szCs w:val="18"/>
                    </w:rPr>
                  </w:pPr>
                </w:p>
              </w:tc>
              <w:tc>
                <w:tcPr>
                  <w:tcW w:w="4111" w:type="dxa"/>
                </w:tcPr>
                <w:p w:rsidR="001775ED" w:rsidRPr="00B37B7E" w:rsidRDefault="001775ED" w:rsidP="001775ED">
                  <w:pPr>
                    <w:adjustRightInd w:val="0"/>
                    <w:snapToGrid w:val="0"/>
                    <w:ind w:left="180" w:hangingChars="100" w:hanging="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C.建築物の修繕・模様替え等（リフォーム等）建築設備の単独発注（新設・更新・維持修繕・撤去等）</w:t>
                  </w:r>
                </w:p>
              </w:tc>
              <w:tc>
                <w:tcPr>
                  <w:tcW w:w="3402" w:type="dxa"/>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請負代金の額　1億円（税込）以上</w:t>
                  </w:r>
                </w:p>
              </w:tc>
            </w:tr>
            <w:tr w:rsidR="001775ED" w:rsidRPr="00B37B7E" w:rsidTr="001775ED">
              <w:trPr>
                <w:trHeight w:val="816"/>
              </w:trPr>
              <w:tc>
                <w:tcPr>
                  <w:tcW w:w="1129" w:type="dxa"/>
                  <w:vMerge/>
                </w:tcPr>
                <w:p w:rsidR="001775ED" w:rsidRPr="00B37B7E" w:rsidRDefault="001775ED" w:rsidP="001775ED">
                  <w:pPr>
                    <w:adjustRightInd w:val="0"/>
                    <w:snapToGrid w:val="0"/>
                    <w:rPr>
                      <w:rFonts w:ascii="UD デジタル 教科書体 NP-R" w:eastAsia="UD デジタル 教科書体 NP-R" w:hAnsiTheme="minorEastAsia"/>
                      <w:szCs w:val="18"/>
                    </w:rPr>
                  </w:pPr>
                </w:p>
              </w:tc>
              <w:tc>
                <w:tcPr>
                  <w:tcW w:w="4111" w:type="dxa"/>
                </w:tcPr>
                <w:p w:rsidR="001775ED" w:rsidRPr="00B37B7E" w:rsidRDefault="001775ED" w:rsidP="001775ED">
                  <w:pPr>
                    <w:adjustRightInd w:val="0"/>
                    <w:snapToGrid w:val="0"/>
                    <w:ind w:left="180" w:hangingChars="100" w:hanging="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D.建築物以外の工作物の新築・維持修繕・解体等（外構、土木工事、舗装、擁壁、排水、インフラ等）</w:t>
                  </w:r>
                </w:p>
              </w:tc>
              <w:tc>
                <w:tcPr>
                  <w:tcW w:w="3402" w:type="dxa"/>
                </w:tcPr>
                <w:p w:rsidR="001775ED" w:rsidRPr="00B37B7E" w:rsidRDefault="001775ED" w:rsidP="001775ED">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請負代金の額　500万（税込）以上</w:t>
                  </w:r>
                </w:p>
              </w:tc>
            </w:tr>
          </w:tbl>
          <w:p w:rsidR="001775ED" w:rsidRPr="00B37B7E" w:rsidRDefault="001775ED" w:rsidP="001775ED">
            <w:pPr>
              <w:spacing w:beforeLines="50" w:before="180"/>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w:t>
            </w:r>
            <w:r w:rsidRPr="00CC45FF">
              <w:rPr>
                <w:rFonts w:ascii="UD デジタル 教科書体 NP-R" w:eastAsia="UD デジタル 教科書体 NP-R" w:hAnsiTheme="minorEastAsia" w:hint="eastAsia"/>
              </w:rPr>
              <w:t>「</w:t>
            </w:r>
            <w:hyperlink r:id="rId76" w:history="1">
              <w:r w:rsidRPr="00CC45FF">
                <w:rPr>
                  <w:rStyle w:val="af6"/>
                  <w:rFonts w:ascii="UD デジタル 教科書体 NP-R" w:eastAsia="UD デジタル 教科書体 NP-R" w:hAnsiTheme="minorEastAsia" w:hint="eastAsia"/>
                </w:rPr>
                <w:t>コブリス・プラス（建設副産物等の情報登録システム）</w:t>
              </w:r>
            </w:hyperlink>
            <w:r w:rsidRPr="00CC45FF">
              <w:rPr>
                <w:rFonts w:ascii="UD デジタル 教科書体 NP-R" w:eastAsia="UD デジタル 教科書体 NP-R" w:hAnsiTheme="minorEastAsia" w:hint="eastAsia"/>
              </w:rPr>
              <w:t>」</w:t>
            </w:r>
          </w:p>
          <w:p w:rsidR="001775ED" w:rsidRPr="00CC45FF" w:rsidRDefault="001775ED" w:rsidP="001775ED">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w:t>
            </w:r>
            <w:r w:rsidRPr="00CC45FF">
              <w:rPr>
                <w:rFonts w:ascii="UD デジタル 教科書体 NP-R" w:eastAsia="UD デジタル 教科書体 NP-R" w:hint="eastAsia"/>
                <w:szCs w:val="18"/>
              </w:rPr>
              <w:t>リサイクル阻害要因説明書の提出（国土交通省「建設リサイクル推進計画」への協力）</w:t>
            </w:r>
          </w:p>
          <w:p w:rsidR="001775ED" w:rsidRPr="00CC45FF" w:rsidRDefault="001775ED" w:rsidP="001775ED">
            <w:pPr>
              <w:ind w:left="180" w:hangingChars="100" w:hanging="180"/>
              <w:rPr>
                <w:rFonts w:ascii="UD デジタル 教科書体 NP-R" w:eastAsia="UD デジタル 教科書体 NP-R"/>
                <w:szCs w:val="18"/>
              </w:rPr>
            </w:pPr>
            <w:r w:rsidRPr="00CC45FF">
              <w:rPr>
                <w:rFonts w:ascii="UD デジタル 教科書体 NP-R" w:eastAsia="UD デジタル 教科書体 NP-R" w:hint="eastAsia"/>
                <w:szCs w:val="18"/>
              </w:rPr>
              <w:t xml:space="preserve">　特定建設資材廃棄物(コンクリート塊、建設発生木材、アスファルト・コンクリート塊)、建設汚泥、建設混合廃棄物、建設発生土について、再生資源利用実施書における再生資源利用促進率が100％未満の項目がある場合（建設廃棄物を最終処分場に直接搬出、または単純焼却とした場合など）は、「リサイクル阻害要因説明書」を作成し工事完了後速やかに電子データおよびプリントアウトしたものを監督員に提出すること。</w:t>
            </w:r>
          </w:p>
          <w:p w:rsidR="001775ED" w:rsidRPr="00CC45FF" w:rsidRDefault="001775ED" w:rsidP="001775ED">
            <w:pPr>
              <w:ind w:leftChars="100" w:left="180"/>
              <w:rPr>
                <w:rStyle w:val="af6"/>
                <w:rFonts w:ascii="UD デジタル 教科書体 NP-R" w:eastAsia="UD デジタル 教科書体 NP-R"/>
                <w:szCs w:val="18"/>
              </w:rPr>
            </w:pPr>
            <w:r w:rsidRPr="00CC45FF">
              <w:rPr>
                <w:rFonts w:ascii="UD デジタル 教科書体 NP-R" w:eastAsia="UD デジタル 教科書体 NP-R" w:hint="eastAsia"/>
                <w:szCs w:val="18"/>
              </w:rPr>
              <w:t>問い合わせ先（</w:t>
            </w:r>
            <w:hyperlink r:id="rId77" w:history="1">
              <w:r>
                <w:rPr>
                  <w:rStyle w:val="af6"/>
                  <w:rFonts w:ascii="UD デジタル 教科書体 NP-R" w:eastAsia="UD デジタル 教科書体 NP-R" w:hint="eastAsia"/>
                  <w:szCs w:val="18"/>
                </w:rPr>
                <w:t>神戸市環境</w:t>
              </w:r>
              <w:r w:rsidRPr="00CC45FF">
                <w:rPr>
                  <w:rStyle w:val="af6"/>
                  <w:rFonts w:ascii="UD デジタル 教科書体 NP-R" w:eastAsia="UD デジタル 教科書体 NP-R" w:hint="eastAsia"/>
                  <w:szCs w:val="18"/>
                </w:rPr>
                <w:t>局環境保全課</w:t>
              </w:r>
            </w:hyperlink>
            <w:r w:rsidRPr="00CC45FF">
              <w:rPr>
                <w:rFonts w:ascii="UD デジタル 教科書体 NP-R" w:eastAsia="UD デジタル 教科書体 NP-R" w:hint="eastAsia"/>
                <w:szCs w:val="18"/>
              </w:rPr>
              <w:t>）</w:t>
            </w:r>
            <w:r w:rsidRPr="00CC45FF">
              <w:rPr>
                <w:rFonts w:hint="eastAsia"/>
                <w:szCs w:val="18"/>
              </w:rPr>
              <w:fldChar w:fldCharType="begin"/>
            </w:r>
            <w:r w:rsidRPr="00CC45FF">
              <w:rPr>
                <w:rFonts w:ascii="UD デジタル 教科書体 NP-R" w:eastAsia="UD デジタル 教科書体 NP-R" w:hint="eastAsia"/>
                <w:szCs w:val="18"/>
              </w:rPr>
              <w:instrText xml:space="preserve"> HYPERLINK "https://www.city.kobe.lg.jp/a66958/business/todokede/kensetsu_recycle_11.html" \l "A6" </w:instrText>
            </w:r>
            <w:r w:rsidRPr="00CC45FF">
              <w:rPr>
                <w:rFonts w:hint="eastAsia"/>
                <w:szCs w:val="18"/>
              </w:rPr>
              <w:fldChar w:fldCharType="separate"/>
            </w:r>
          </w:p>
          <w:p w:rsidR="001775ED" w:rsidRPr="00CC45FF" w:rsidRDefault="001775ED" w:rsidP="001775ED">
            <w:pPr>
              <w:spacing w:beforeLines="20" w:before="72"/>
              <w:ind w:left="180" w:hangingChars="100" w:hanging="180"/>
              <w:rPr>
                <w:rFonts w:ascii="UD デジタル 教科書体 NP-R" w:eastAsia="UD デジタル 教科書体 NP-R"/>
                <w:szCs w:val="18"/>
              </w:rPr>
            </w:pPr>
            <w:r w:rsidRPr="00CC45FF">
              <w:rPr>
                <w:rFonts w:hint="eastAsia"/>
                <w:szCs w:val="18"/>
              </w:rPr>
              <w:fldChar w:fldCharType="end"/>
            </w:r>
            <w:r w:rsidRPr="00CC45FF">
              <w:rPr>
                <w:rFonts w:ascii="UD デジタル 教科書体 NP-R" w:eastAsia="UD デジタル 教科書体 NP-R" w:hint="eastAsia"/>
                <w:szCs w:val="18"/>
              </w:rPr>
              <w:t>○建設副産物実態調査（センサス）</w:t>
            </w:r>
          </w:p>
          <w:p w:rsidR="001775ED" w:rsidRPr="00CC45FF" w:rsidRDefault="001775ED" w:rsidP="001775ED">
            <w:pPr>
              <w:spacing w:beforeLines="20" w:before="72"/>
              <w:ind w:leftChars="100" w:left="180"/>
              <w:rPr>
                <w:rFonts w:ascii="UD デジタル 教科書体 NP-R" w:eastAsia="UD デジタル 教科書体 NP-R"/>
                <w:szCs w:val="18"/>
              </w:rPr>
            </w:pPr>
            <w:r w:rsidRPr="00CC45FF">
              <w:rPr>
                <w:rFonts w:ascii="UD デジタル 教科書体 NP-R" w:eastAsia="UD デジタル 教科書体 NP-R" w:hint="eastAsia"/>
                <w:szCs w:val="18"/>
              </w:rPr>
              <w:t>国土交通省が「建設副産物対策連絡協議会」を通じて行う建設副産物実態調査（センサス）の調査年度にあたる場合、請負人は「建設リサイクル法」に基づき､省令の再生資源利用〔促進〕実施書を工事完了後速やかに、</w:t>
            </w:r>
            <w:r w:rsidRPr="00CC45FF">
              <w:rPr>
                <w:rFonts w:ascii="UD デジタル 教科書体 NP-R" w:eastAsia="UD デジタル 教科書体 NP-R" w:hAnsiTheme="minorEastAsia" w:hint="eastAsia"/>
              </w:rPr>
              <w:t>「コブリス・プラス（建設副産物等の情報登録システム）」</w:t>
            </w:r>
            <w:r w:rsidRPr="00CC45FF">
              <w:rPr>
                <w:rFonts w:ascii="UD デジタル 教科書体 NP-R" w:eastAsia="UD デジタル 教科書体 NP-R" w:hint="eastAsia"/>
                <w:szCs w:val="18"/>
              </w:rPr>
              <w:t>にて作成・提出し、ダウンロードしたPDFデータを監督員に提出すること。（対象工事：最終請負金額が100万円以上の工事）</w:t>
            </w:r>
          </w:p>
          <w:p w:rsidR="001775ED" w:rsidRPr="00CC45FF" w:rsidRDefault="001775ED" w:rsidP="001775ED">
            <w:pPr>
              <w:spacing w:beforeLines="20" w:before="72"/>
              <w:ind w:left="180" w:hangingChars="100" w:hanging="180"/>
              <w:rPr>
                <w:rFonts w:ascii="UD デジタル 教科書体 NP-R" w:eastAsia="UD デジタル 教科書体 NP-R"/>
                <w:szCs w:val="18"/>
              </w:rPr>
            </w:pPr>
            <w:r w:rsidRPr="00CC45FF">
              <w:rPr>
                <w:rFonts w:ascii="UD デジタル 教科書体 NP-R" w:eastAsia="UD デジタル 教科書体 NP-R" w:hint="eastAsia"/>
                <w:szCs w:val="18"/>
              </w:rPr>
              <w:t>○建設工事に伴う産業廃棄物は、分別解体等の上、搬入施設へ所定の手続きを行い搬入する。なお、費用はすべて請負人の負担とする。産業廃棄物は、廃棄物管理票（マニフェスト）により適正に処理されていることを確認するとともに、電子マニフェストを使用した場合は受渡確認票又はダウンロードしたデータの写し、紙マニフェストを使用した場合はＥ票（工期内での取得が困難な場合はＤ票でも可とする）を監督員に提示する。なお、電子マニフェストを可能な限り使用すること。</w:t>
            </w:r>
          </w:p>
          <w:p w:rsidR="001775ED" w:rsidRPr="00CC45FF" w:rsidRDefault="001775ED" w:rsidP="001775ED">
            <w:pPr>
              <w:ind w:left="180" w:hangingChars="100" w:hanging="180"/>
              <w:rPr>
                <w:rFonts w:ascii="UD デジタル 教科書体 NP-R" w:eastAsia="UD デジタル 教科書体 NP-R"/>
                <w:szCs w:val="18"/>
              </w:rPr>
            </w:pPr>
            <w:r w:rsidRPr="00CC45FF">
              <w:rPr>
                <w:rFonts w:ascii="UD デジタル 教科書体 NP-R" w:eastAsia="UD デジタル 教科書体 NP-R" w:hint="eastAsia"/>
                <w:szCs w:val="18"/>
              </w:rPr>
              <w:t>・</w:t>
            </w:r>
            <w:hyperlink r:id="rId78" w:history="1">
              <w:r w:rsidRPr="00CC45FF">
                <w:rPr>
                  <w:rStyle w:val="af6"/>
                  <w:rFonts w:ascii="UD デジタル 教科書体 NP-R" w:eastAsia="UD デジタル 教科書体 NP-R" w:hint="eastAsia"/>
                  <w:szCs w:val="18"/>
                </w:rPr>
                <w:t>廃棄物処理法に基づく電子マニフェスト</w:t>
              </w:r>
            </w:hyperlink>
          </w:p>
          <w:p w:rsidR="001775ED" w:rsidRPr="00CC45FF" w:rsidRDefault="001775ED" w:rsidP="001775ED">
            <w:pPr>
              <w:spacing w:beforeLines="20" w:before="72"/>
              <w:ind w:left="180" w:hangingChars="100" w:hanging="180"/>
              <w:rPr>
                <w:rFonts w:ascii="UD デジタル 教科書体 NP-R" w:eastAsia="UD デジタル 教科書体 NP-R" w:hAnsiTheme="minorEastAsia"/>
              </w:rPr>
            </w:pPr>
            <w:r w:rsidRPr="00CC45FF">
              <w:rPr>
                <w:rFonts w:ascii="UD デジタル 教科書体 NP-R" w:eastAsia="UD デジタル 教科書体 NP-R" w:hint="eastAsia"/>
                <w:szCs w:val="18"/>
              </w:rPr>
              <w:t>○</w:t>
            </w:r>
            <w:r w:rsidRPr="00CC45FF">
              <w:rPr>
                <w:rFonts w:ascii="UD デジタル 教科書体 NP-R" w:eastAsia="UD デジタル 教科書体 NP-R" w:hAnsiTheme="minorEastAsia" w:hint="eastAsia"/>
              </w:rPr>
              <w:t>建設資材廃棄物の引渡完了報告（神戸市廃棄物の適正処理、再利用及び環境美化に関する条例第18条の11）</w:t>
            </w:r>
          </w:p>
          <w:p w:rsidR="001775ED" w:rsidRPr="00CC45FF" w:rsidRDefault="001775ED" w:rsidP="001775ED">
            <w:pPr>
              <w:spacing w:beforeLines="20" w:before="72"/>
              <w:ind w:leftChars="100" w:left="180"/>
              <w:rPr>
                <w:rFonts w:ascii="UD デジタル 教科書体 NP-R" w:eastAsia="UD デジタル 教科書体 NP-R"/>
                <w:szCs w:val="18"/>
              </w:rPr>
            </w:pPr>
            <w:r w:rsidRPr="00CC45FF">
              <w:rPr>
                <w:rFonts w:ascii="UD デジタル 教科書体 NP-R" w:eastAsia="UD デジタル 教科書体 NP-R" w:hAnsiTheme="minorEastAsia" w:hint="eastAsia"/>
              </w:rPr>
              <w:t>建設リサイクル法対象工事のうち、建築物の解体工事及び建築物以外の工作物等の解体を含む工事の請負人は、</w:t>
            </w:r>
            <w:r w:rsidRPr="00CC45FF">
              <w:rPr>
                <w:rFonts w:ascii="UD デジタル 教科書体 NP-R" w:eastAsia="UD デジタル 教科書体 NP-R" w:hint="eastAsia"/>
                <w:szCs w:val="18"/>
              </w:rPr>
              <w:t>すべての</w:t>
            </w:r>
            <w:r w:rsidRPr="00CC45FF">
              <w:rPr>
                <w:rFonts w:ascii="UD デジタル 教科書体 NP-R" w:eastAsia="UD デジタル 教科書体 NP-R" w:hAnsiTheme="minorEastAsia" w:hint="eastAsia"/>
              </w:rPr>
              <w:t>建設資材廃棄物について産業廃棄物処分業者への</w:t>
            </w:r>
            <w:r w:rsidRPr="00CC45FF">
              <w:rPr>
                <w:rFonts w:ascii="UD デジタル 教科書体 NP-R" w:eastAsia="UD デジタル 教科書体 NP-R" w:hint="eastAsia"/>
                <w:szCs w:val="18"/>
              </w:rPr>
              <w:t>引き渡しが完了してから</w:t>
            </w:r>
            <w:r w:rsidRPr="00CC45FF">
              <w:rPr>
                <w:rFonts w:ascii="UD デジタル 教科書体 NP-R" w:eastAsia="UD デジタル 教科書体 NP-R" w:hAnsiTheme="minorEastAsia" w:hint="eastAsia"/>
              </w:rPr>
              <w:t>（最後の廃棄物を引き渡してから）</w:t>
            </w:r>
            <w:r w:rsidRPr="00CC45FF">
              <w:rPr>
                <w:rFonts w:ascii="UD デジタル 教科書体 NP-R" w:eastAsia="UD デジタル 教科書体 NP-R" w:hint="eastAsia"/>
                <w:szCs w:val="18"/>
              </w:rPr>
              <w:t>15日以内に</w:t>
            </w:r>
            <w:r w:rsidRPr="00CC45FF">
              <w:rPr>
                <w:rFonts w:ascii="UD デジタル 教科書体 NP-R" w:eastAsia="UD デジタル 教科書体 NP-R" w:hAnsiTheme="minorEastAsia" w:hint="eastAsia"/>
              </w:rPr>
              <w:t>（期限内に報告が難しい場合は、マニフェストが返送され次第、速やかに）、</w:t>
            </w:r>
            <w:r w:rsidRPr="00CC45FF">
              <w:rPr>
                <w:rFonts w:ascii="UD デジタル 教科書体 NP-R" w:eastAsia="UD デジタル 教科書体 NP-R" w:hint="eastAsia"/>
                <w:szCs w:val="18"/>
              </w:rPr>
              <w:t>e-ＫＯＢＥ（神戸市スマート申請システム）にて「建設資材廃棄物の引渡完了報告」を行うとともに、監督員へ報告すること。</w:t>
            </w:r>
          </w:p>
          <w:p w:rsidR="001775ED" w:rsidRPr="00CC45FF" w:rsidRDefault="001775ED" w:rsidP="001775ED">
            <w:pPr>
              <w:ind w:leftChars="100" w:left="180"/>
              <w:rPr>
                <w:rFonts w:ascii="UD デジタル 教科書体 NP-R" w:eastAsia="UD デジタル 教科書体 NP-R" w:hAnsiTheme="minorEastAsia"/>
              </w:rPr>
            </w:pPr>
            <w:r w:rsidRPr="00CC45FF">
              <w:rPr>
                <w:rFonts w:ascii="UD デジタル 教科書体 NP-R" w:eastAsia="UD デジタル 教科書体 NP-R" w:hAnsiTheme="minorEastAsia" w:hint="eastAsia"/>
              </w:rPr>
              <w:t>必要添付書類「電子マニフェスト受渡確認票と一覧表」「搬出車両記録表」「再生資源利用（促進）実施書」詳細は下記ホームページ参照</w:t>
            </w:r>
          </w:p>
          <w:p w:rsidR="001775ED" w:rsidRPr="00CC45FF" w:rsidRDefault="001775ED" w:rsidP="001775ED">
            <w:pPr>
              <w:ind w:leftChars="100" w:left="180" w:firstLineChars="100" w:firstLine="180"/>
              <w:rPr>
                <w:rFonts w:ascii="UD デジタル 教科書体 NP-R" w:eastAsia="UD デジタル 教科書体 NP-R"/>
                <w:szCs w:val="18"/>
              </w:rPr>
            </w:pPr>
            <w:r w:rsidRPr="00CC45FF">
              <w:rPr>
                <w:rFonts w:ascii="UD デジタル 教科書体 NP-R" w:eastAsia="UD デジタル 教科書体 NP-R" w:hint="eastAsia"/>
                <w:szCs w:val="18"/>
              </w:rPr>
              <w:t>問い合わせ先（</w:t>
            </w:r>
            <w:hyperlink r:id="rId79" w:history="1">
              <w:r w:rsidRPr="00CC45FF">
                <w:rPr>
                  <w:rStyle w:val="af6"/>
                  <w:rFonts w:ascii="UD デジタル 教科書体 NP-R" w:eastAsia="UD デジタル 教科書体 NP-R" w:hint="eastAsia"/>
                  <w:szCs w:val="18"/>
                </w:rPr>
                <w:t>神戸市環境局環境保全課</w:t>
              </w:r>
            </w:hyperlink>
            <w:r w:rsidRPr="00CC45FF">
              <w:rPr>
                <w:rFonts w:ascii="UD デジタル 教科書体 NP-R" w:eastAsia="UD デジタル 教科書体 NP-R" w:hint="eastAsia"/>
                <w:szCs w:val="18"/>
              </w:rPr>
              <w:t>）</w:t>
            </w:r>
          </w:p>
          <w:p w:rsidR="001775ED" w:rsidRPr="00B37B7E" w:rsidRDefault="001775ED" w:rsidP="001775ED">
            <w:pPr>
              <w:ind w:leftChars="100" w:left="180" w:firstLineChars="100" w:firstLine="180"/>
              <w:rPr>
                <w:rFonts w:ascii="UD デジタル 教科書体 NP-R" w:eastAsia="UD デジタル 教科書体 NP-R"/>
                <w:szCs w:val="18"/>
              </w:rPr>
            </w:pPr>
            <w:r w:rsidRPr="00CC45FF">
              <w:rPr>
                <w:rFonts w:ascii="UD デジタル 教科書体 NP-R" w:eastAsia="UD デジタル 教科書体 NP-R" w:hint="eastAsia"/>
                <w:szCs w:val="18"/>
              </w:rPr>
              <w:t>手続き方法（</w:t>
            </w:r>
            <w:hyperlink r:id="rId80" w:history="1">
              <w:r w:rsidRPr="00CC45FF">
                <w:rPr>
                  <w:rStyle w:val="af6"/>
                  <w:rFonts w:ascii="UD デジタル 教科書体 NP-R" w:eastAsia="UD デジタル 教科書体 NP-R" w:hint="eastAsia"/>
                  <w:szCs w:val="18"/>
                </w:rPr>
                <w:t>e-KOBE（神戸市スマート申請システム）</w:t>
              </w:r>
            </w:hyperlink>
            <w:r w:rsidRPr="00CC45FF">
              <w:rPr>
                <w:rFonts w:ascii="UD デジタル 教科書体 NP-R" w:eastAsia="UD デジタル 教科書体 NP-R" w:hint="eastAsia"/>
                <w:szCs w:val="18"/>
              </w:rPr>
              <w:t>）</w:t>
            </w:r>
          </w:p>
          <w:p w:rsidR="001775ED" w:rsidRPr="00B37B7E" w:rsidRDefault="001775ED" w:rsidP="001775ED">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○コンクリートがら、アスファルトがら及び廃路盤材等の搬出先施設は、※</w:t>
            </w:r>
            <w:hyperlink r:id="rId81" w:history="1">
              <w:r w:rsidRPr="00B37B7E">
                <w:rPr>
                  <w:rStyle w:val="af6"/>
                  <w:rFonts w:ascii="UD デジタル 教科書体 NP-R" w:eastAsia="UD デジタル 教科書体 NP-R" w:hint="eastAsia"/>
                  <w:szCs w:val="18"/>
                </w:rPr>
                <w:t>神戸市ホームページ掲載の施設</w:t>
              </w:r>
            </w:hyperlink>
            <w:r w:rsidRPr="00B37B7E">
              <w:rPr>
                <w:rFonts w:ascii="UD デジタル 教科書体 NP-R" w:eastAsia="UD デジタル 教科書体 NP-R" w:hint="eastAsia"/>
                <w:szCs w:val="18"/>
              </w:rPr>
              <w:t>とし、木材・混合廃棄物及び建設汚泥等の搬出先施設は、※</w:t>
            </w:r>
            <w:hyperlink r:id="rId82" w:history="1">
              <w:r w:rsidRPr="00B37B7E">
                <w:rPr>
                  <w:rStyle w:val="af6"/>
                  <w:rFonts w:ascii="UD デジタル 教科書体 NP-R" w:eastAsia="UD デジタル 教科書体 NP-R" w:hint="eastAsia"/>
                  <w:szCs w:val="18"/>
                </w:rPr>
                <w:t>神戸市ホームページ掲載の施設</w:t>
              </w:r>
            </w:hyperlink>
            <w:r w:rsidRPr="00B37B7E">
              <w:rPr>
                <w:rFonts w:ascii="UD デジタル 教科書体 NP-R" w:eastAsia="UD デジタル 教科書体 NP-R" w:hint="eastAsia"/>
                <w:szCs w:val="18"/>
              </w:rPr>
              <w:t>（参照）又は中間処理業（廃掃法）の許可を受けている業者の施設（発生木材については再資源化のための施設に限る。）とし、決定にあたっては監督員の承諾を得ること。</w:t>
            </w:r>
          </w:p>
          <w:p w:rsidR="001775ED" w:rsidRPr="00B37B7E" w:rsidRDefault="001775ED" w:rsidP="001775ED">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○産業廃棄物等の収集運搬業者は、廃掃法により工事場所と処理施設所在地の許可を有する業者とする。</w:t>
            </w:r>
          </w:p>
          <w:p w:rsidR="001775ED" w:rsidRPr="00B37B7E" w:rsidRDefault="001775ED" w:rsidP="001775ED">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○再生資源の積極的な活用による省資源化を図るため、特記された材料以外でも建設廃材再生材を使用することができるものとし、請負人においてもこれに努めるものとする。</w:t>
            </w:r>
          </w:p>
          <w:p w:rsidR="001775ED" w:rsidRPr="00B37B7E" w:rsidRDefault="001775ED" w:rsidP="001775ED">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○更に、産業廃棄物広域認定制度（廃掃法）の利用その他により建設工事に伴う産業廃棄物の再資源化等に努めるものとする。</w:t>
            </w:r>
          </w:p>
          <w:p w:rsidR="001775ED" w:rsidRPr="00B37B7E" w:rsidRDefault="001775ED" w:rsidP="001775ED">
            <w:pPr>
              <w:spacing w:beforeLines="20" w:before="72" w:afterLines="20" w:after="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○再生材料を使用する場合は、監督員と協議する。変更が生じた場合には設計変更の対象とする。</w:t>
            </w:r>
          </w:p>
        </w:tc>
      </w:tr>
      <w:tr w:rsidR="001775ED" w:rsidRPr="007062C7" w:rsidTr="001775ED">
        <w:trPr>
          <w:gridBefore w:val="1"/>
          <w:wBefore w:w="9" w:type="dxa"/>
        </w:trPr>
        <w:tc>
          <w:tcPr>
            <w:tcW w:w="1837" w:type="dxa"/>
            <w:gridSpan w:val="2"/>
            <w:tcBorders>
              <w:bottom w:val="single" w:sz="4" w:space="0" w:color="auto"/>
            </w:tcBorders>
            <w:tcMar>
              <w:left w:w="57" w:type="dxa"/>
              <w:right w:w="28" w:type="dxa"/>
            </w:tcMar>
          </w:tcPr>
          <w:p w:rsidR="001775ED" w:rsidRPr="003646B5"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3646B5">
              <w:rPr>
                <w:rFonts w:ascii="UD デジタル 教科書体 NP-R" w:eastAsia="UD デジタル 教科書体 NP-R" w:hAnsiTheme="majorEastAsia" w:hint="eastAsia"/>
                <w:szCs w:val="18"/>
              </w:rPr>
              <w:t>発生材の処理</w:t>
            </w:r>
          </w:p>
          <w:p w:rsidR="001775ED" w:rsidRPr="003646B5" w:rsidRDefault="001775ED" w:rsidP="001775ED">
            <w:pPr>
              <w:ind w:left="180" w:hangingChars="100" w:hanging="180"/>
              <w:rPr>
                <w:rFonts w:ascii="UD デジタル 教科書体 NP-R" w:eastAsia="UD デジタル 教科書体 NP-R"/>
              </w:rPr>
            </w:pPr>
            <w:r w:rsidRPr="003646B5">
              <w:rPr>
                <w:rFonts w:ascii="UD デジタル 教科書体 NP-R" w:eastAsia="UD デジタル 教科書体 NP-R" w:hint="eastAsia"/>
              </w:rPr>
              <w:t>（</w:t>
            </w:r>
            <w:hyperlink r:id="rId83" w:anchor="page=13" w:history="1">
              <w:r w:rsidRPr="00F14F78">
                <w:rPr>
                  <w:rStyle w:val="af6"/>
                  <w:rFonts w:ascii="UD デジタル 教科書体 NP-R" w:eastAsia="UD デジタル 教科書体 NP-R" w:hint="eastAsia"/>
                </w:rPr>
                <w:t>標仕1.3.11</w:t>
              </w:r>
            </w:hyperlink>
            <w:r w:rsidRPr="003646B5">
              <w:rPr>
                <w:rFonts w:ascii="UD デジタル 教科書体 NP-R" w:eastAsia="UD デジタル 教科書体 NP-R" w:hint="eastAsia"/>
              </w:rPr>
              <w:t>）</w:t>
            </w:r>
          </w:p>
        </w:tc>
        <w:tc>
          <w:tcPr>
            <w:tcW w:w="8819" w:type="dxa"/>
            <w:gridSpan w:val="2"/>
            <w:tcBorders>
              <w:bottom w:val="single" w:sz="4" w:space="0" w:color="auto"/>
            </w:tcBorders>
            <w:tcMar>
              <w:right w:w="28" w:type="dxa"/>
            </w:tcMar>
          </w:tcPr>
          <w:p w:rsidR="001775ED" w:rsidRPr="003646B5" w:rsidRDefault="001775ED" w:rsidP="001775ED">
            <w:pPr>
              <w:rPr>
                <w:rFonts w:ascii="UD デジタル 教科書体 NP-R" w:eastAsia="UD デジタル 教科書体 NP-R"/>
                <w:szCs w:val="18"/>
              </w:rPr>
            </w:pPr>
            <w:r w:rsidRPr="003646B5">
              <w:rPr>
                <w:rFonts w:ascii="UD デジタル 教科書体 NP-R" w:eastAsia="UD デジタル 教科書体 NP-R" w:hint="eastAsia"/>
                <w:szCs w:val="18"/>
              </w:rPr>
              <w:t>発注者に引き渡しを要するもの</w:t>
            </w:r>
          </w:p>
          <w:p w:rsidR="001775ED" w:rsidRPr="003646B5" w:rsidRDefault="001775ED" w:rsidP="001775ED">
            <w:pPr>
              <w:rPr>
                <w:rFonts w:ascii="UD デジタル 教科書体 NP-R" w:eastAsia="UD デジタル 教科書体 NP-R"/>
                <w:szCs w:val="18"/>
              </w:rPr>
            </w:pPr>
            <w:r w:rsidRPr="003646B5">
              <w:rPr>
                <w:rFonts w:ascii="UD デジタル 教科書体 NP-R" w:eastAsia="UD デジタル 教科書体 NP-R" w:hint="eastAsia"/>
                <w:szCs w:val="18"/>
              </w:rPr>
              <w:t>（・　　　　　　　　　　　　　　　　　　　　）</w:t>
            </w:r>
          </w:p>
          <w:p w:rsidR="001775ED" w:rsidRPr="003646B5" w:rsidRDefault="001775ED" w:rsidP="001775ED">
            <w:pPr>
              <w:rPr>
                <w:rFonts w:ascii="UD デジタル 教科書体 NP-R" w:eastAsia="UD デジタル 教科書体 NP-R"/>
                <w:szCs w:val="18"/>
              </w:rPr>
            </w:pPr>
            <w:r w:rsidRPr="003646B5">
              <w:rPr>
                <w:rFonts w:ascii="UD デジタル 教科書体 NP-R" w:eastAsia="UD デジタル 教科書体 NP-R" w:hint="eastAsia"/>
                <w:szCs w:val="18"/>
              </w:rPr>
              <w:t>特別管理産業廃棄物　　・有（　　　　　　　　）　・無</w:t>
            </w:r>
          </w:p>
          <w:p w:rsidR="001775ED" w:rsidRPr="003646B5" w:rsidRDefault="001775ED" w:rsidP="001775ED">
            <w:pPr>
              <w:ind w:leftChars="100" w:left="180"/>
              <w:rPr>
                <w:rFonts w:ascii="UD デジタル 教科書体 NP-R" w:eastAsia="UD デジタル 教科書体 NP-R"/>
                <w:szCs w:val="18"/>
              </w:rPr>
            </w:pPr>
            <w:r w:rsidRPr="003646B5">
              <w:rPr>
                <w:rFonts w:ascii="UD デジタル 教科書体 NP-R" w:eastAsia="UD デジタル 教科書体 NP-R" w:hint="eastAsia"/>
                <w:szCs w:val="18"/>
              </w:rPr>
              <w:t>処理方法（　　　　　　　　　　　　　　　　）</w:t>
            </w:r>
          </w:p>
          <w:p w:rsidR="001775ED" w:rsidRPr="003646B5" w:rsidRDefault="001775ED" w:rsidP="001775ED">
            <w:pPr>
              <w:rPr>
                <w:rFonts w:ascii="UD デジタル 教科書体 NP-R" w:eastAsia="UD デジタル 教科書体 NP-R"/>
                <w:szCs w:val="18"/>
              </w:rPr>
            </w:pPr>
            <w:r w:rsidRPr="003646B5">
              <w:rPr>
                <w:rFonts w:ascii="UD デジタル 教科書体 NP-R" w:eastAsia="UD デジタル 教科書体 NP-R" w:hint="eastAsia"/>
                <w:szCs w:val="18"/>
              </w:rPr>
              <w:t>再利用を図るもの（　　　　　　　　　　　　　）</w:t>
            </w:r>
          </w:p>
          <w:p w:rsidR="001775ED" w:rsidRPr="003646B5" w:rsidRDefault="001775ED" w:rsidP="001775ED">
            <w:pPr>
              <w:ind w:leftChars="100" w:left="180"/>
              <w:rPr>
                <w:rFonts w:ascii="UD デジタル 教科書体 NP-R" w:eastAsia="UD デジタル 教科書体 NP-R"/>
                <w:szCs w:val="18"/>
              </w:rPr>
            </w:pPr>
            <w:r w:rsidRPr="003646B5">
              <w:rPr>
                <w:rFonts w:ascii="UD デジタル 教科書体 NP-R" w:eastAsia="UD デジタル 教科書体 NP-R" w:hint="eastAsia"/>
                <w:szCs w:val="18"/>
              </w:rPr>
              <w:t>搬入先　（　　　　　　　　　　　　　　　　）</w:t>
            </w:r>
          </w:p>
          <w:p w:rsidR="001775ED" w:rsidRPr="003646B5" w:rsidRDefault="001775ED" w:rsidP="001775ED">
            <w:pPr>
              <w:spacing w:afterLines="20" w:after="72"/>
              <w:rPr>
                <w:rFonts w:ascii="UD デジタル 教科書体 NP-R" w:eastAsia="UD デジタル 教科書体 NP-R"/>
                <w:szCs w:val="18"/>
              </w:rPr>
            </w:pPr>
            <w:r w:rsidRPr="003646B5">
              <w:rPr>
                <w:rFonts w:ascii="UD デジタル 教科書体 NP-R" w:eastAsia="UD デジタル 教科書体 NP-R" w:hint="eastAsia"/>
                <w:szCs w:val="18"/>
              </w:rPr>
              <w:t>再資源化を図るもの（※コンクリート殻　※アスファルト殻</w:t>
            </w:r>
            <w:r>
              <w:rPr>
                <w:rFonts w:ascii="UD デジタル 教科書体 NP-R" w:eastAsia="UD デジタル 教科書体 NP-R" w:hint="eastAsia"/>
                <w:szCs w:val="18"/>
              </w:rPr>
              <w:t xml:space="preserve">　　</w:t>
            </w:r>
            <w:r w:rsidRPr="003646B5">
              <w:rPr>
                <w:rFonts w:ascii="UD デジタル 教科書体 NP-R" w:eastAsia="UD デジタル 教科書体 NP-R" w:hint="eastAsia"/>
                <w:szCs w:val="18"/>
              </w:rPr>
              <w:t>・　　　　　　　　　　　　　　　）</w:t>
            </w:r>
          </w:p>
        </w:tc>
      </w:tr>
      <w:tr w:rsidR="001775ED" w:rsidRPr="00873001" w:rsidTr="001775ED">
        <w:trPr>
          <w:gridAfter w:val="1"/>
          <w:wAfter w:w="9" w:type="dxa"/>
          <w:trHeight w:val="3506"/>
        </w:trPr>
        <w:tc>
          <w:tcPr>
            <w:tcW w:w="1837" w:type="dxa"/>
            <w:gridSpan w:val="2"/>
            <w:tcBorders>
              <w:bottom w:val="nil"/>
            </w:tcBorders>
          </w:tcPr>
          <w:p w:rsidR="001775ED" w:rsidRPr="00873001"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873001">
              <w:rPr>
                <w:rFonts w:ascii="UD デジタル 教科書体 NP-R" w:eastAsia="UD デジタル 教科書体 NP-R" w:hAnsiTheme="majorEastAsia" w:hint="eastAsia"/>
                <w:szCs w:val="18"/>
              </w:rPr>
              <w:t>工事標示板等の設置</w:t>
            </w:r>
          </w:p>
        </w:tc>
        <w:tc>
          <w:tcPr>
            <w:tcW w:w="8819" w:type="dxa"/>
            <w:gridSpan w:val="2"/>
            <w:tcBorders>
              <w:bottom w:val="dotted" w:sz="4" w:space="0" w:color="auto"/>
            </w:tcBorders>
          </w:tcPr>
          <w:p w:rsidR="001775ED" w:rsidRDefault="001775ED" w:rsidP="001775ED">
            <w:pPr>
              <w:rPr>
                <w:rFonts w:ascii="UD デジタル 教科書体 NP-R" w:eastAsia="UD デジタル 教科書体 NP-R"/>
                <w:szCs w:val="18"/>
              </w:rPr>
            </w:pPr>
            <w:r w:rsidRPr="00873001">
              <w:rPr>
                <w:rFonts w:ascii="UD デジタル 教科書体 NP-R" w:eastAsia="UD デジタル 教科書体 NP-R" w:hint="eastAsia"/>
                <w:szCs w:val="18"/>
              </w:rPr>
              <w:t>※工事標示板（　　）枚</w:t>
            </w:r>
          </w:p>
          <w:p w:rsidR="001775ED" w:rsidRPr="00873001" w:rsidRDefault="001775ED" w:rsidP="001775ED">
            <w:pPr>
              <w:rPr>
                <w:rFonts w:ascii="UD デジタル 教科書体 NP-R" w:eastAsia="UD デジタル 教科書体 NP-R"/>
                <w:szCs w:val="18"/>
              </w:rPr>
            </w:pPr>
            <w:r w:rsidRPr="00873001">
              <w:rPr>
                <w:rFonts w:ascii="UD デジタル 教科書体 NP-R" w:eastAsia="UD デジタル 教科書体 NP-R" w:hint="eastAsia"/>
                <w:szCs w:val="18"/>
              </w:rPr>
              <w:t>・完成予想図板（　　）枚</w:t>
            </w:r>
          </w:p>
          <w:p w:rsidR="001775ED" w:rsidRDefault="001775ED" w:rsidP="001775ED">
            <w:pPr>
              <w:ind w:leftChars="100" w:left="180"/>
              <w:rPr>
                <w:rFonts w:ascii="UD デジタル 教科書体 NP-R" w:eastAsia="UD デジタル 教科書体 NP-R"/>
                <w:szCs w:val="18"/>
              </w:rPr>
            </w:pPr>
            <w:r w:rsidRPr="00873001">
              <w:rPr>
                <w:rFonts w:ascii="UD デジタル 教科書体 NP-R" w:eastAsia="UD デジタル 教科書体 NP-R" w:hint="eastAsia"/>
                <w:szCs w:val="18"/>
              </w:rPr>
              <w:t>〔完成予想図板の大きさはA0（841㎜×1189㎜）を標準とし、詳細は監督員の指示による。〕</w:t>
            </w:r>
          </w:p>
          <w:p w:rsidR="001775ED" w:rsidRPr="00873001" w:rsidRDefault="001775ED" w:rsidP="001775ED">
            <w:pPr>
              <w:ind w:leftChars="100" w:left="180"/>
              <w:rPr>
                <w:rFonts w:ascii="UD デジタル 教科書体 NP-R" w:eastAsia="UD デジタル 教科書体 NP-R"/>
                <w:szCs w:val="18"/>
              </w:rPr>
            </w:pPr>
          </w:p>
          <w:p w:rsidR="001775ED" w:rsidRPr="00873001" w:rsidRDefault="001775ED" w:rsidP="001775ED">
            <w:pPr>
              <w:rPr>
                <w:rFonts w:ascii="UD デジタル 教科書体 NP-R" w:eastAsia="UD デジタル 教科書体 NP-R"/>
                <w:szCs w:val="18"/>
              </w:rPr>
            </w:pPr>
            <w:r w:rsidRPr="00873001">
              <w:rPr>
                <w:rFonts w:ascii="UD デジタル 教科書体 NP-R" w:eastAsia="UD デジタル 教科書体 NP-R" w:hint="eastAsia"/>
                <w:szCs w:val="18"/>
              </w:rPr>
              <w:t>・危険</w:t>
            </w:r>
            <w:r>
              <w:rPr>
                <w:rFonts w:ascii="UD デジタル 教科書体 NP-R" w:eastAsia="UD デジタル 教科書体 NP-R" w:hint="eastAsia"/>
                <w:szCs w:val="18"/>
              </w:rPr>
              <w:t>標示板（　　）枚</w:t>
            </w:r>
          </w:p>
          <w:p w:rsidR="001775ED" w:rsidRPr="00873001" w:rsidRDefault="0059734E" w:rsidP="001775ED">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1775ED" w:rsidRPr="00873001">
              <w:rPr>
                <w:rFonts w:ascii="UD デジタル 教科書体 NP-R" w:eastAsia="UD デジタル 教科書体 NP-R" w:hint="eastAsia"/>
                <w:szCs w:val="18"/>
              </w:rPr>
              <w:t xml:space="preserve">鉄骨製作工場　　</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w:t>
            </w:r>
            <w:hyperlink r:id="rId84" w:anchor=":~:text=%E3%81%A6%E3%81%8F%E3%81%A0%E3%81%95%E3%81%84%E3%80%82-,%E6%8E%B2%E7%A4%BA%E6%9D%BF,-%E3%82%A2%E3%82%B9%E3%83%99%E3%82%B9%E3%83%88%E9%99%A4%E5%8E%BB%E4%BD%9C%E6%A5%AD" w:history="1">
              <w:r w:rsidRPr="00202BBC">
                <w:rPr>
                  <w:rStyle w:val="af6"/>
                  <w:rFonts w:ascii="UD デジタル 教科書体 NP-R" w:eastAsia="UD デジタル 教科書体 NP-R" w:hint="eastAsia"/>
                </w:rPr>
                <w:t>アスベスト関連標示板</w:t>
              </w:r>
            </w:hyperlink>
            <w:r w:rsidRPr="00202BBC">
              <w:rPr>
                <w:rFonts w:ascii="UD デジタル 教科書体 NP-R" w:eastAsia="UD デジタル 教科書体 NP-R" w:hint="eastAsia"/>
                <w:szCs w:val="18"/>
              </w:rPr>
              <w:t>（　　）枚</w:t>
            </w:r>
          </w:p>
          <w:p w:rsidR="001775ED"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・工事案内板（パウチ加工程度 A2サイズ（　　）枚）</w:t>
            </w:r>
          </w:p>
          <w:p w:rsidR="001775ED"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・建築確認済表示板</w:t>
            </w:r>
            <w:r w:rsidRPr="00873001">
              <w:rPr>
                <w:rFonts w:ascii="UD デジタル 教科書体 NP-R" w:eastAsia="UD デジタル 教科書体 NP-R" w:hint="eastAsia"/>
                <w:szCs w:val="18"/>
              </w:rPr>
              <w:t>（　　）枚</w:t>
            </w:r>
          </w:p>
          <w:p w:rsidR="001775ED" w:rsidRPr="00873001" w:rsidRDefault="001775ED" w:rsidP="001775ED">
            <w:pPr>
              <w:rPr>
                <w:rFonts w:ascii="UD デジタル 教科書体 NP-R" w:eastAsia="UD デジタル 教科書体 NP-R"/>
                <w:szCs w:val="18"/>
              </w:rPr>
            </w:pPr>
            <w:r w:rsidRPr="00873001">
              <w:rPr>
                <w:rFonts w:ascii="UD デジタル 教科書体 NP-R" w:eastAsia="UD デジタル 教科書体 NP-R" w:hint="eastAsia"/>
                <w:szCs w:val="18"/>
              </w:rPr>
              <w:t>・融資付工事</w:t>
            </w:r>
            <w:r>
              <w:rPr>
                <w:rFonts w:ascii="UD デジタル 教科書体 NP-R" w:eastAsia="UD デジタル 教科書体 NP-R" w:hint="eastAsia"/>
                <w:szCs w:val="18"/>
              </w:rPr>
              <w:t>標示板</w:t>
            </w:r>
            <w:r w:rsidRPr="00873001">
              <w:rPr>
                <w:rFonts w:ascii="UD デジタル 教科書体 NP-R" w:eastAsia="UD デジタル 教科書体 NP-R" w:hint="eastAsia"/>
                <w:szCs w:val="18"/>
              </w:rPr>
              <w:t>（　　）枚</w:t>
            </w:r>
          </w:p>
          <w:p w:rsidR="001775ED" w:rsidRPr="00202BBC" w:rsidRDefault="001775ED" w:rsidP="001775ED">
            <w:pPr>
              <w:spacing w:beforeLines="50" w:before="180"/>
              <w:rPr>
                <w:rFonts w:ascii="UD デジタル 教科書体 NP-R" w:eastAsia="UD デジタル 教科書体 NP-R"/>
              </w:rPr>
            </w:pPr>
            <w:r w:rsidRPr="00202BBC">
              <w:rPr>
                <w:rFonts w:ascii="UD デジタル 教科書体 NP-R" w:eastAsia="UD デジタル 教科書体 NP-R" w:hint="eastAsia"/>
              </w:rPr>
              <w:t>※工事標示板の仕様（共通事項）</w:t>
            </w:r>
          </w:p>
          <w:p w:rsidR="001775ED" w:rsidRPr="00202BBC" w:rsidRDefault="001775ED" w:rsidP="001775ED">
            <w:pPr>
              <w:ind w:leftChars="100" w:left="180" w:firstLineChars="100" w:firstLine="180"/>
              <w:rPr>
                <w:rFonts w:ascii="UD デジタル 教科書体 NP-R" w:eastAsia="UD デジタル 教科書体 NP-R"/>
              </w:rPr>
            </w:pPr>
            <w:r w:rsidRPr="00202BBC">
              <w:rPr>
                <w:rFonts w:ascii="UD デジタル 教科書体 NP-R" w:eastAsia="UD デジタル 教科書体 NP-R" w:hint="eastAsia"/>
              </w:rPr>
              <w:t>工事標示板等は図1.8.1を標準とし、仕上げは、耐水耐候性に配慮した短期間で劣化しないものとし、監督員指示により作成する。また、工事期間中、公衆が見やすい場所もしくは監督員の指定する場所に掲示すること。</w:t>
            </w:r>
          </w:p>
          <w:p w:rsidR="001775ED" w:rsidRPr="00202BBC" w:rsidRDefault="00742D42" w:rsidP="001775ED">
            <w:pPr>
              <w:ind w:leftChars="100" w:left="180" w:firstLineChars="100" w:firstLine="180"/>
              <w:rPr>
                <w:rFonts w:ascii="UD デジタル 教科書体 NP-R" w:eastAsia="UD デジタル 教科書体 NP-R"/>
              </w:rPr>
            </w:pPr>
            <w:r>
              <w:rPr>
                <w:rFonts w:ascii="UD デジタル 教科書体 NP-R" w:eastAsia="UD デジタル 教科書体 NP-R" w:hint="eastAsia"/>
                <w:noProof/>
              </w:rPr>
              <w:drawing>
                <wp:anchor distT="0" distB="0" distL="114300" distR="114300" simplePos="0" relativeHeight="251663360" behindDoc="0" locked="0" layoutInCell="1" allowOverlap="1">
                  <wp:simplePos x="0" y="0"/>
                  <wp:positionH relativeFrom="column">
                    <wp:posOffset>510540</wp:posOffset>
                  </wp:positionH>
                  <wp:positionV relativeFrom="paragraph">
                    <wp:posOffset>554990</wp:posOffset>
                  </wp:positionV>
                  <wp:extent cx="3052445" cy="161925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052445" cy="1619250"/>
                          </a:xfrm>
                          <a:prstGeom prst="rect">
                            <a:avLst/>
                          </a:prstGeom>
                        </pic:spPr>
                      </pic:pic>
                    </a:graphicData>
                  </a:graphic>
                  <wp14:sizeRelH relativeFrom="margin">
                    <wp14:pctWidth>0</wp14:pctWidth>
                  </wp14:sizeRelH>
                  <wp14:sizeRelV relativeFrom="margin">
                    <wp14:pctHeight>0</wp14:pctHeight>
                  </wp14:sizeRelV>
                </wp:anchor>
              </w:drawing>
            </w:r>
            <w:r>
              <w:rPr>
                <w:rFonts w:ascii="UD デジタル 教科書体 NP-R" w:eastAsia="UD デジタル 教科書体 NP-R" w:hint="eastAsia"/>
                <w:noProof/>
              </w:rPr>
              <mc:AlternateContent>
                <mc:Choice Requires="wps">
                  <w:drawing>
                    <wp:anchor distT="0" distB="0" distL="114300" distR="114300" simplePos="0" relativeHeight="251662336" behindDoc="0" locked="0" layoutInCell="1" allowOverlap="1">
                      <wp:simplePos x="0" y="0"/>
                      <wp:positionH relativeFrom="column">
                        <wp:posOffset>-420</wp:posOffset>
                      </wp:positionH>
                      <wp:positionV relativeFrom="paragraph">
                        <wp:posOffset>330501</wp:posOffset>
                      </wp:positionV>
                      <wp:extent cx="4994275" cy="1929130"/>
                      <wp:effectExtent l="0" t="0" r="0" b="0"/>
                      <wp:wrapTopAndBottom/>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929130"/>
                              </a:xfrm>
                              <a:prstGeom prst="rect">
                                <a:avLst/>
                              </a:prstGeom>
                              <a:solidFill>
                                <a:srgbClr val="FFFFFF"/>
                              </a:solidFill>
                              <a:ln w="9525">
                                <a:noFill/>
                                <a:miter lim="800000"/>
                                <a:headEnd/>
                                <a:tailEnd/>
                              </a:ln>
                            </wps:spPr>
                            <wps:txbx>
                              <w:txbxContent>
                                <w:p w:rsidR="009F0C5A" w:rsidRPr="0015581A" w:rsidRDefault="009F0C5A" w:rsidP="001775ED">
                                  <w:pPr>
                                    <w:ind w:leftChars="100" w:left="180"/>
                                  </w:pPr>
                                  <w:r w:rsidRPr="0015581A">
                                    <w:rPr>
                                      <w:rFonts w:hint="eastAsia"/>
                                    </w:rPr>
                                    <w:t>※</w:t>
                                  </w:r>
                                  <w:r>
                                    <w:rPr>
                                      <w:rFonts w:hint="eastAsia"/>
                                    </w:rPr>
                                    <w:t>一般的な</w:t>
                                  </w:r>
                                  <w:r>
                                    <w:t>工事標示板</w:t>
                                  </w: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742D42" w:rsidRDefault="00742D42" w:rsidP="001775ED">
                                  <w:pPr>
                                    <w:ind w:leftChars="300" w:left="540"/>
                                  </w:pPr>
                                </w:p>
                                <w:p w:rsidR="009F0C5A" w:rsidRPr="00202BBC" w:rsidRDefault="009F0C5A" w:rsidP="001775ED">
                                  <w:pPr>
                                    <w:ind w:leftChars="300" w:left="540"/>
                                  </w:pPr>
                                  <w:r w:rsidRPr="00202BBC">
                                    <w:rPr>
                                      <w:rFonts w:hint="eastAsia"/>
                                    </w:rPr>
                                    <w:t>図1.8.1　工事標示板（文字は黒色角ゴシック体、最下段の文字は白色角ゴシック体）</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5pt;margin-top:26pt;width:393.25pt;height:151.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" stroked="f">
                      <v:textbox style="mso-fit-shape-to-text:t">
                        <w:txbxContent>
                          <w:p w:rsidR="009F0C5A" w:rsidRPr="0015581A" w:rsidRDefault="009F0C5A" w:rsidP="001775ED">
                            <w:pPr>
                              <w:ind w:leftChars="100" w:left="180"/>
                            </w:pPr>
                            <w:r w:rsidRPr="0015581A">
                              <w:rPr>
                                <w:rFonts w:hint="eastAsia"/>
                              </w:rPr>
                              <w:t>※</w:t>
                            </w:r>
                            <w:r>
                              <w:rPr>
                                <w:rFonts w:hint="eastAsia"/>
                              </w:rPr>
                              <w:t>一般的な</w:t>
                            </w:r>
                            <w:r>
                              <w:t>工事標示板</w:t>
                            </w: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9F0C5A" w:rsidRPr="001D65DE" w:rsidRDefault="009F0C5A" w:rsidP="001775ED">
                            <w:pPr>
                              <w:rPr>
                                <w:color w:val="000000" w:themeColor="text1"/>
                              </w:rPr>
                            </w:pPr>
                          </w:p>
                          <w:p w:rsidR="00742D42" w:rsidRDefault="00742D42" w:rsidP="001775ED">
                            <w:pPr>
                              <w:ind w:leftChars="300" w:left="540"/>
                            </w:pPr>
                          </w:p>
                          <w:p w:rsidR="009F0C5A" w:rsidRPr="00202BBC" w:rsidRDefault="009F0C5A" w:rsidP="001775ED">
                            <w:pPr>
                              <w:ind w:leftChars="300" w:left="540"/>
                            </w:pPr>
                            <w:r w:rsidRPr="00202BBC">
                              <w:rPr>
                                <w:rFonts w:hint="eastAsia"/>
                              </w:rPr>
                              <w:t>図1.8.1　工事標示板（文字は黒色角ゴシック体、最下段の文字は白色角ゴシック体）</w:t>
                            </w:r>
                          </w:p>
                        </w:txbxContent>
                      </v:textbox>
                      <w10:wrap type="topAndBottom"/>
                    </v:shape>
                  </w:pict>
                </mc:Fallback>
              </mc:AlternateContent>
            </w:r>
            <w:r w:rsidR="001775ED" w:rsidRPr="00202BBC">
              <w:rPr>
                <w:rFonts w:ascii="UD デジタル 教科書体 NP-R" w:eastAsia="UD デジタル 教科書体 NP-R" w:hint="eastAsia"/>
              </w:rPr>
              <w:t>なお、工事標示板には、「工事名」「工期」「発注者」「施工者」「連絡先」その他必要事項を記入することとし、詳細は監督員の指示による。</w:t>
            </w:r>
          </w:p>
          <w:p w:rsidR="001775ED" w:rsidRPr="00202BBC" w:rsidRDefault="001775ED" w:rsidP="001775ED">
            <w:pPr>
              <w:spacing w:beforeLines="50" w:before="180"/>
              <w:ind w:leftChars="100" w:left="1440" w:hangingChars="700" w:hanging="1260"/>
              <w:rPr>
                <w:rFonts w:ascii="UD デジタル 教科書体 NP-R" w:eastAsia="UD デジタル 教科書体 NP-R"/>
              </w:rPr>
            </w:pPr>
            <w:r w:rsidRPr="00202BBC">
              <w:rPr>
                <w:rFonts w:ascii="UD デジタル 教科書体 NP-R" w:eastAsia="UD デジタル 教科書体 NP-R" w:hint="eastAsia"/>
              </w:rPr>
              <w:t xml:space="preserve">注）　</w:t>
            </w:r>
            <w:r w:rsidRPr="00202BBC">
              <w:rPr>
                <w:rFonts w:ascii="UD デジタル 教科書体 NP-R" w:eastAsia="UD デジタル 教科書体 NP-R" w:hint="eastAsia"/>
                <w:kern w:val="0"/>
                <w:fitText w:val="540" w:id="-516698109"/>
              </w:rPr>
              <w:t>工事名</w:t>
            </w:r>
            <w:r w:rsidRPr="00202BBC">
              <w:rPr>
                <w:rFonts w:ascii="UD デジタル 教科書体 NP-R" w:eastAsia="UD デジタル 教科書体 NP-R" w:hint="eastAsia"/>
              </w:rPr>
              <w:t>：契約工事名に限らず、監督員の指示によりわかりやすい工事名を記載することとする</w:t>
            </w:r>
          </w:p>
          <w:p w:rsidR="001775ED" w:rsidRPr="00202BBC" w:rsidRDefault="001775ED" w:rsidP="001775ED">
            <w:pPr>
              <w:ind w:leftChars="400" w:left="1980" w:hangingChars="700" w:hanging="1260"/>
              <w:rPr>
                <w:rFonts w:ascii="UD デジタル 教科書体 NP-R" w:eastAsia="UD デジタル 教科書体 NP-R"/>
              </w:rPr>
            </w:pPr>
            <w:r w:rsidRPr="00202BBC">
              <w:rPr>
                <w:rFonts w:ascii="UD デジタル 教科書体 NP-R" w:eastAsia="UD デジタル 教科書体 NP-R" w:hint="eastAsia"/>
                <w:kern w:val="0"/>
                <w:fitText w:val="540" w:id="-516698108"/>
              </w:rPr>
              <w:t>工　期</w:t>
            </w:r>
            <w:r w:rsidRPr="00202BBC">
              <w:rPr>
                <w:rFonts w:ascii="UD デジタル 教科書体 NP-R" w:eastAsia="UD デジタル 教科書体 NP-R" w:hint="eastAsia"/>
              </w:rPr>
              <w:t>：契約工期ではなく、実際の現場の施工期間とする</w:t>
            </w:r>
          </w:p>
          <w:p w:rsidR="001775ED" w:rsidRPr="00202BBC" w:rsidRDefault="001775ED" w:rsidP="001775ED">
            <w:pPr>
              <w:ind w:leftChars="400" w:left="1980" w:hangingChars="700" w:hanging="1260"/>
            </w:pPr>
            <w:r w:rsidRPr="00202BBC">
              <w:rPr>
                <w:rFonts w:ascii="UD デジタル 教科書体 NP-R" w:eastAsia="UD デジタル 教科書体 NP-R" w:hint="eastAsia"/>
                <w:kern w:val="0"/>
                <w:fitText w:val="540" w:id="-516698107"/>
              </w:rPr>
              <w:t>施工者</w:t>
            </w:r>
            <w:r w:rsidRPr="00202BBC">
              <w:rPr>
                <w:rFonts w:ascii="UD デジタル 教科書体 NP-R" w:eastAsia="UD デジタル 教科書体 NP-R" w:hint="eastAsia"/>
              </w:rPr>
              <w:t>：関連工事がある場合は、主たる施工者が並列して表記し、設置する</w:t>
            </w:r>
          </w:p>
          <w:p w:rsidR="001775ED" w:rsidRPr="001D65DE" w:rsidRDefault="001775ED" w:rsidP="001775ED">
            <w:pPr>
              <w:spacing w:afterLines="20" w:after="72"/>
              <w:ind w:leftChars="400" w:left="2250" w:hangingChars="850" w:hanging="1530"/>
              <w:rPr>
                <w:rFonts w:ascii="UD デジタル 教科書体 NP-R" w:eastAsia="UD デジタル 教科書体 NP-R"/>
                <w:color w:val="000000" w:themeColor="text1"/>
              </w:rPr>
            </w:pPr>
            <w:r w:rsidRPr="00202BBC">
              <w:rPr>
                <w:rFonts w:ascii="UD デジタル 教科書体 NP-R" w:eastAsia="UD デジタル 教科書体 NP-R" w:hint="eastAsia"/>
              </w:rPr>
              <w:t>連絡先（施工者）：作業時間外・休日等の連絡先が、作業時間中と同じ場合は１行にまとめ、「（作業時間外・休日等を含む）」と記載する。</w:t>
            </w:r>
          </w:p>
        </w:tc>
      </w:tr>
      <w:tr w:rsidR="001775ED" w:rsidRPr="00873001" w:rsidTr="001775ED">
        <w:trPr>
          <w:gridAfter w:val="1"/>
          <w:wAfter w:w="9" w:type="dxa"/>
          <w:trHeight w:val="2891"/>
        </w:trPr>
        <w:tc>
          <w:tcPr>
            <w:tcW w:w="1837" w:type="dxa"/>
            <w:gridSpan w:val="2"/>
            <w:tcBorders>
              <w:top w:val="nil"/>
            </w:tcBorders>
          </w:tcPr>
          <w:p w:rsidR="001775ED" w:rsidRDefault="001775ED" w:rsidP="001775ED">
            <w:pPr>
              <w:ind w:left="180" w:hangingChars="100" w:hanging="180"/>
            </w:pPr>
          </w:p>
        </w:tc>
        <w:tc>
          <w:tcPr>
            <w:tcW w:w="8819" w:type="dxa"/>
            <w:gridSpan w:val="2"/>
            <w:tcBorders>
              <w:top w:val="dotted" w:sz="4" w:space="0" w:color="auto"/>
            </w:tcBorders>
          </w:tcPr>
          <w:p w:rsidR="001775ED" w:rsidRPr="00507D99" w:rsidRDefault="001775ED" w:rsidP="001775ED">
            <w:pPr>
              <w:rPr>
                <w:rFonts w:ascii="UD デジタル 教科書体 NP-R" w:eastAsia="UD デジタル 教科書体 NP-R"/>
              </w:rPr>
            </w:pPr>
            <w:r w:rsidRPr="001A708A">
              <w:rPr>
                <w:noProof/>
                <w:color w:val="FF0000"/>
              </w:rPr>
              <w:drawing>
                <wp:anchor distT="0" distB="0" distL="114300" distR="114300" simplePos="0" relativeHeight="251659264" behindDoc="0" locked="0" layoutInCell="1" allowOverlap="1" wp14:anchorId="388CEDEE" wp14:editId="11909669">
                  <wp:simplePos x="0" y="0"/>
                  <wp:positionH relativeFrom="column">
                    <wp:posOffset>912190</wp:posOffset>
                  </wp:positionH>
                  <wp:positionV relativeFrom="paragraph">
                    <wp:posOffset>215900</wp:posOffset>
                  </wp:positionV>
                  <wp:extent cx="2768040" cy="1531800"/>
                  <wp:effectExtent l="0" t="0" r="0" b="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確認済み看板.jpg"/>
                          <pic:cNvPicPr/>
                        </pic:nvPicPr>
                        <pic:blipFill rotWithShape="1">
                          <a:blip r:embed="rId86" cstate="print">
                            <a:extLst>
                              <a:ext uri="{28A0092B-C50C-407E-A947-70E740481C1C}">
                                <a14:useLocalDpi xmlns:a14="http://schemas.microsoft.com/office/drawing/2010/main" val="0"/>
                              </a:ext>
                            </a:extLst>
                          </a:blip>
                          <a:srcRect b="21486"/>
                          <a:stretch/>
                        </pic:blipFill>
                        <pic:spPr bwMode="auto">
                          <a:xfrm>
                            <a:off x="0" y="0"/>
                            <a:ext cx="2768040" cy="153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72E6F08A" wp14:editId="20A6D964">
                      <wp:simplePos x="0" y="0"/>
                      <wp:positionH relativeFrom="column">
                        <wp:posOffset>3371571</wp:posOffset>
                      </wp:positionH>
                      <wp:positionV relativeFrom="paragraph">
                        <wp:posOffset>450215</wp:posOffset>
                      </wp:positionV>
                      <wp:extent cx="2134870" cy="871855"/>
                      <wp:effectExtent l="0" t="0" r="17780" b="2349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871855"/>
                              </a:xfrm>
                              <a:prstGeom prst="rect">
                                <a:avLst/>
                              </a:prstGeom>
                              <a:solidFill>
                                <a:srgbClr val="FFFFFF"/>
                              </a:solidFill>
                              <a:ln w="9525">
                                <a:solidFill>
                                  <a:srgbClr val="000000"/>
                                </a:solidFill>
                                <a:miter lim="800000"/>
                                <a:headEnd/>
                                <a:tailEnd/>
                              </a:ln>
                            </wps:spPr>
                            <wps:txbx>
                              <w:txbxContent>
                                <w:p w:rsidR="009F0C5A" w:rsidRPr="00202BBC" w:rsidRDefault="009F0C5A" w:rsidP="001775ED">
                                  <w:r w:rsidRPr="00202BBC">
                                    <w:rPr>
                                      <w:rFonts w:hint="eastAsia"/>
                                    </w:rPr>
                                    <w:t>第</w:t>
                                  </w:r>
                                  <w:r w:rsidRPr="00202BBC">
                                    <w:t>六十八号様式</w:t>
                                  </w:r>
                                  <w:r w:rsidRPr="00202BBC">
                                    <w:rPr>
                                      <w:rFonts w:hint="eastAsia"/>
                                    </w:rPr>
                                    <w:t>（第</w:t>
                                  </w:r>
                                  <w:r w:rsidRPr="00202BBC">
                                    <w:t>十一条関係</w:t>
                                  </w:r>
                                  <w:r w:rsidRPr="00202BBC">
                                    <w:rPr>
                                      <w:rFonts w:hint="eastAsia"/>
                                    </w:rPr>
                                    <w:t>）</w:t>
                                  </w:r>
                                </w:p>
                                <w:p w:rsidR="009F0C5A" w:rsidRPr="00202BBC" w:rsidRDefault="009F0C5A" w:rsidP="001775ED">
                                  <w:r w:rsidRPr="00202BBC">
                                    <w:rPr>
                                      <w:rFonts w:hint="eastAsia"/>
                                    </w:rPr>
                                    <w:t>（</w:t>
                                  </w:r>
                                  <w:r w:rsidRPr="00202BBC">
                                    <w:t>建築基準法施行規則第</w:t>
                                  </w:r>
                                  <w:r w:rsidRPr="00202BBC">
                                    <w:rPr>
                                      <w:rFonts w:hint="eastAsia"/>
                                    </w:rPr>
                                    <w:t>十一条）</w:t>
                                  </w:r>
                                </w:p>
                                <w:p w:rsidR="009F0C5A" w:rsidRPr="00202BBC" w:rsidRDefault="009F0C5A" w:rsidP="001775ED">
                                  <w:r w:rsidRPr="00202BBC">
                                    <w:rPr>
                                      <w:rFonts w:hint="eastAsia"/>
                                    </w:rPr>
                                    <w:t>（</w:t>
                                  </w:r>
                                  <w:r w:rsidRPr="00202BBC">
                                    <w:t>木板、</w:t>
                                  </w:r>
                                  <w:r w:rsidRPr="00202BBC">
                                    <w:rPr>
                                      <w:rFonts w:hint="eastAsia"/>
                                    </w:rPr>
                                    <w:t>プラスチック</w:t>
                                  </w:r>
                                  <w:r w:rsidRPr="00202BBC">
                                    <w:t>板その他これらに類するものとする）</w:t>
                                  </w:r>
                                </w:p>
                                <w:p w:rsidR="009F0C5A" w:rsidRPr="00202BBC" w:rsidRDefault="009F0C5A" w:rsidP="001775ED">
                                  <w:r w:rsidRPr="00202BBC">
                                    <w:rPr>
                                      <w:rFonts w:hint="eastAsia"/>
                                    </w:rPr>
                                    <w:t>計画通知</w:t>
                                  </w:r>
                                  <w:r w:rsidRPr="00202BBC">
                                    <w:t>の必要な場合に掲示する。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6F08A" id="_x0000_s1027" type="#_x0000_t202" style="position:absolute;margin-left:265.5pt;margin-top:35.45pt;width:168.1pt;height:68.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">
                      <v:textbox>
                        <w:txbxContent>
                          <w:p w:rsidR="009F0C5A" w:rsidRPr="00202BBC" w:rsidRDefault="009F0C5A" w:rsidP="001775ED">
                            <w:r w:rsidRPr="00202BBC">
                              <w:rPr>
                                <w:rFonts w:hint="eastAsia"/>
                              </w:rPr>
                              <w:t>第</w:t>
                            </w:r>
                            <w:r w:rsidRPr="00202BBC">
                              <w:t>六十八号様式</w:t>
                            </w:r>
                            <w:r w:rsidRPr="00202BBC">
                              <w:rPr>
                                <w:rFonts w:hint="eastAsia"/>
                              </w:rPr>
                              <w:t>（第</w:t>
                            </w:r>
                            <w:r w:rsidRPr="00202BBC">
                              <w:t>十一条関係</w:t>
                            </w:r>
                            <w:r w:rsidRPr="00202BBC">
                              <w:rPr>
                                <w:rFonts w:hint="eastAsia"/>
                              </w:rPr>
                              <w:t>）</w:t>
                            </w:r>
                          </w:p>
                          <w:p w:rsidR="009F0C5A" w:rsidRPr="00202BBC" w:rsidRDefault="009F0C5A" w:rsidP="001775ED">
                            <w:r w:rsidRPr="00202BBC">
                              <w:rPr>
                                <w:rFonts w:hint="eastAsia"/>
                              </w:rPr>
                              <w:t>（</w:t>
                            </w:r>
                            <w:r w:rsidRPr="00202BBC">
                              <w:t>建築基準法施行規則第</w:t>
                            </w:r>
                            <w:r w:rsidRPr="00202BBC">
                              <w:rPr>
                                <w:rFonts w:hint="eastAsia"/>
                              </w:rPr>
                              <w:t>十一条）</w:t>
                            </w:r>
                          </w:p>
                          <w:p w:rsidR="009F0C5A" w:rsidRPr="00202BBC" w:rsidRDefault="009F0C5A" w:rsidP="001775ED">
                            <w:r w:rsidRPr="00202BBC">
                              <w:rPr>
                                <w:rFonts w:hint="eastAsia"/>
                              </w:rPr>
                              <w:t>（</w:t>
                            </w:r>
                            <w:r w:rsidRPr="00202BBC">
                              <w:t>木板、</w:t>
                            </w:r>
                            <w:r w:rsidRPr="00202BBC">
                              <w:rPr>
                                <w:rFonts w:hint="eastAsia"/>
                              </w:rPr>
                              <w:t>プラスチック</w:t>
                            </w:r>
                            <w:r w:rsidRPr="00202BBC">
                              <w:t>板その他これらに類するものとする）</w:t>
                            </w:r>
                          </w:p>
                          <w:p w:rsidR="009F0C5A" w:rsidRPr="00202BBC" w:rsidRDefault="009F0C5A" w:rsidP="001775ED">
                            <w:r w:rsidRPr="00202BBC">
                              <w:rPr>
                                <w:rFonts w:hint="eastAsia"/>
                              </w:rPr>
                              <w:t>計画通知</w:t>
                            </w:r>
                            <w:r w:rsidRPr="00202BBC">
                              <w:t>の必要な場合に掲示する。</w:t>
                            </w:r>
                          </w:p>
                        </w:txbxContent>
                      </v:textbox>
                      <w10:wrap type="square"/>
                    </v:shape>
                  </w:pict>
                </mc:Fallback>
              </mc:AlternateContent>
            </w:r>
            <w:r w:rsidRPr="000A3DC3">
              <w:rPr>
                <w:rFonts w:hint="eastAsia"/>
                <w:noProof/>
              </w:rPr>
              <w:t>※</w:t>
            </w:r>
            <w:r>
              <w:rPr>
                <w:rFonts w:ascii="UD デジタル 教科書体 NP-R" w:eastAsia="UD デジタル 教科書体 NP-R" w:hint="eastAsia"/>
                <w:szCs w:val="18"/>
              </w:rPr>
              <w:t>建築確認済表示板</w:t>
            </w:r>
            <w:r>
              <w:rPr>
                <w:rFonts w:ascii="UD デジタル 教科書体 NP-R" w:eastAsia="UD デジタル 教科書体 NP-R" w:hint="eastAsia"/>
              </w:rPr>
              <w:t>の様式</w:t>
            </w:r>
            <w:r w:rsidRPr="008A2AE8">
              <w:rPr>
                <w:rFonts w:ascii="UD デジタル 教科書体 NP-R" w:eastAsia="UD デジタル 教科書体 NP-R" w:hint="eastAsia"/>
              </w:rPr>
              <w:t>〔第六十八号様式（第十一条関係）〕</w:t>
            </w:r>
          </w:p>
        </w:tc>
      </w:tr>
      <w:tr w:rsidR="001775ED" w:rsidRPr="00873001" w:rsidTr="001775ED">
        <w:trPr>
          <w:gridBefore w:val="1"/>
          <w:wBefore w:w="9" w:type="dxa"/>
        </w:trPr>
        <w:tc>
          <w:tcPr>
            <w:tcW w:w="1837" w:type="dxa"/>
            <w:gridSpan w:val="2"/>
            <w:tcMar>
              <w:left w:w="57" w:type="dxa"/>
              <w:right w:w="28" w:type="dxa"/>
            </w:tcMar>
          </w:tcPr>
          <w:p w:rsidR="001775ED" w:rsidRPr="001A1E1C" w:rsidRDefault="009B5535" w:rsidP="001775ED">
            <w:pPr>
              <w:ind w:left="180" w:hangingChars="100" w:hanging="180"/>
              <w:rPr>
                <w:rFonts w:ascii="UD デジタル 教科書体 NP-R" w:eastAsia="UD デジタル 教科書体 NP-R"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1A1E1C">
              <w:rPr>
                <w:rFonts w:ascii="UD デジタル 教科書体 NP-R" w:eastAsia="UD デジタル 教科書体 NP-R" w:hAnsiTheme="majorEastAsia" w:hint="eastAsia"/>
                <w:szCs w:val="18"/>
              </w:rPr>
              <w:t>地元工事説明</w:t>
            </w:r>
          </w:p>
        </w:tc>
        <w:tc>
          <w:tcPr>
            <w:tcW w:w="8819" w:type="dxa"/>
            <w:gridSpan w:val="2"/>
            <w:tcMar>
              <w:right w:w="28" w:type="dxa"/>
            </w:tcMar>
          </w:tcPr>
          <w:p w:rsidR="001775ED" w:rsidRPr="006212AB" w:rsidRDefault="001775ED" w:rsidP="001775ED">
            <w:pPr>
              <w:pStyle w:val="paragraph"/>
              <w:spacing w:before="0" w:beforeAutospacing="0" w:after="0" w:afterAutospacing="0" w:line="240" w:lineRule="exact"/>
              <w:textAlignment w:val="baseline"/>
              <w:rPr>
                <w:rFonts w:ascii="Meiryo UI" w:eastAsia="Meiryo UI" w:hAnsi="Meiryo UI"/>
                <w:sz w:val="18"/>
                <w:szCs w:val="18"/>
              </w:rPr>
            </w:pPr>
            <w:r w:rsidRPr="006212AB">
              <w:rPr>
                <w:rStyle w:val="normaltextrun"/>
                <w:rFonts w:ascii="UD デジタル 教科書体 NP-R" w:eastAsia="UD デジタル 教科書体 NP-R" w:hAnsi="Meiryo UI" w:hint="eastAsia"/>
                <w:sz w:val="18"/>
                <w:szCs w:val="18"/>
              </w:rPr>
              <w:t>※工事着手前に行う</w:t>
            </w:r>
          </w:p>
          <w:p w:rsidR="001775ED" w:rsidRPr="006212AB" w:rsidRDefault="009B5535" w:rsidP="001775ED">
            <w:pPr>
              <w:pStyle w:val="paragraph"/>
              <w:spacing w:before="0" w:beforeAutospacing="0" w:after="0" w:afterAutospacing="0" w:line="240" w:lineRule="exact"/>
              <w:ind w:leftChars="158" w:left="464" w:hanging="180"/>
              <w:textAlignment w:val="baseline"/>
              <w:rPr>
                <w:rFonts w:ascii="Meiryo UI" w:eastAsia="Meiryo UI" w:hAnsi="Meiryo UI"/>
                <w:sz w:val="18"/>
                <w:szCs w:val="18"/>
              </w:rPr>
            </w:pPr>
            <w:r w:rsidRPr="00A473AA">
              <w:rPr>
                <w:rStyle w:val="normaltextrun"/>
                <w:rFonts w:ascii="UD デジタル 教科書体 NP-R" w:eastAsia="UD デジタル 教科書体 NP-R" w:hAnsi="Meiryo UI"/>
                <w:color w:val="FF0000"/>
                <w:sz w:val="18"/>
                <w:szCs w:val="18"/>
              </w:rPr>
              <w:fldChar w:fldCharType="begin"/>
            </w:r>
            <w:r w:rsidRPr="00A473AA">
              <w:rPr>
                <w:rStyle w:val="normaltextrun"/>
                <w:rFonts w:ascii="UD デジタル 教科書体 NP-R" w:eastAsia="UD デジタル 教科書体 NP-R" w:hAnsi="Meiryo UI"/>
                <w:color w:val="FF0000"/>
                <w:sz w:val="18"/>
                <w:szCs w:val="18"/>
              </w:rPr>
              <w:instrText xml:space="preserve"> </w:instrText>
            </w:r>
            <w:r w:rsidRPr="00A473AA">
              <w:rPr>
                <w:rStyle w:val="normaltextrun"/>
                <w:rFonts w:ascii="UD デジタル 教科書体 NP-R" w:eastAsia="UD デジタル 教科書体 NP-R" w:hAnsi="Meiryo UI" w:hint="eastAsia"/>
                <w:color w:val="FF0000"/>
                <w:sz w:val="18"/>
                <w:szCs w:val="18"/>
              </w:rPr>
              <w:instrText>eq \o\ac(○</w:instrText>
            </w:r>
            <w:r w:rsidRPr="00A473AA">
              <w:rPr>
                <w:rStyle w:val="normaltextrun"/>
                <w:rFonts w:ascii="UD デジタル 教科書体 NP-R" w:eastAsia="UD デジタル 教科書体 NP-R" w:hAnsi="Meiryo UI"/>
                <w:color w:val="FF0000"/>
                <w:sz w:val="12"/>
                <w:szCs w:val="18"/>
              </w:rPr>
              <w:instrText>,</w:instrText>
            </w:r>
            <w:r w:rsidRPr="001D65DE">
              <w:rPr>
                <w:rStyle w:val="normaltextrun"/>
                <w:rFonts w:ascii="UD デジタル 教科書体 NP-R" w:eastAsia="UD デジタル 教科書体 NP-R" w:hAnsi="Meiryo UI" w:hint="eastAsia"/>
                <w:color w:val="000000" w:themeColor="text1"/>
                <w:sz w:val="18"/>
                <w:szCs w:val="18"/>
              </w:rPr>
              <w:instrText>・</w:instrText>
            </w:r>
            <w:r w:rsidRPr="00A473AA">
              <w:rPr>
                <w:rStyle w:val="normaltextrun"/>
                <w:rFonts w:ascii="UD デジタル 教科書体 NP-R" w:eastAsia="UD デジタル 教科書体 NP-R" w:hAnsi="Meiryo UI" w:hint="eastAsia"/>
                <w:color w:val="FF0000"/>
                <w:sz w:val="18"/>
                <w:szCs w:val="18"/>
              </w:rPr>
              <w:instrText>)</w:instrText>
            </w:r>
            <w:r w:rsidRPr="00A473AA">
              <w:rPr>
                <w:rStyle w:val="normaltextrun"/>
                <w:rFonts w:ascii="UD デジタル 教科書体 NP-R" w:eastAsia="UD デジタル 教科書体 NP-R" w:hAnsi="Meiryo UI"/>
                <w:color w:val="FF0000"/>
                <w:sz w:val="18"/>
                <w:szCs w:val="18"/>
              </w:rPr>
              <w:fldChar w:fldCharType="end"/>
            </w:r>
            <w:r w:rsidR="001775ED" w:rsidRPr="006212AB">
              <w:rPr>
                <w:rStyle w:val="normaltextrun"/>
                <w:rFonts w:ascii="UD デジタル 教科書体 NP-R" w:eastAsia="UD デジタル 教科書体 NP-R" w:hAnsi="Meiryo UI" w:hint="eastAsia"/>
                <w:sz w:val="18"/>
                <w:szCs w:val="18"/>
              </w:rPr>
              <w:t xml:space="preserve">工事説明会の開催　　</w:t>
            </w:r>
            <w:r w:rsidRPr="00A473AA">
              <w:rPr>
                <w:rStyle w:val="normaltextrun"/>
                <w:rFonts w:ascii="UD デジタル 教科書体 NP-R" w:eastAsia="UD デジタル 教科書体 NP-R" w:hAnsi="Meiryo UI"/>
                <w:color w:val="FF0000"/>
                <w:sz w:val="18"/>
                <w:szCs w:val="18"/>
              </w:rPr>
              <w:fldChar w:fldCharType="begin"/>
            </w:r>
            <w:r w:rsidRPr="00A473AA">
              <w:rPr>
                <w:rStyle w:val="normaltextrun"/>
                <w:rFonts w:ascii="UD デジタル 教科書体 NP-R" w:eastAsia="UD デジタル 教科書体 NP-R" w:hAnsi="Meiryo UI"/>
                <w:color w:val="FF0000"/>
                <w:sz w:val="18"/>
                <w:szCs w:val="18"/>
              </w:rPr>
              <w:instrText xml:space="preserve"> </w:instrText>
            </w:r>
            <w:r w:rsidRPr="00A473AA">
              <w:rPr>
                <w:rStyle w:val="normaltextrun"/>
                <w:rFonts w:ascii="UD デジタル 教科書体 NP-R" w:eastAsia="UD デジタル 教科書体 NP-R" w:hAnsi="Meiryo UI" w:hint="eastAsia"/>
                <w:color w:val="FF0000"/>
                <w:sz w:val="18"/>
                <w:szCs w:val="18"/>
              </w:rPr>
              <w:instrText>eq \o\ac(○</w:instrText>
            </w:r>
            <w:r w:rsidRPr="00A473AA">
              <w:rPr>
                <w:rStyle w:val="normaltextrun"/>
                <w:rFonts w:ascii="UD デジタル 教科書体 NP-R" w:eastAsia="UD デジタル 教科書体 NP-R" w:hAnsi="Meiryo UI"/>
                <w:color w:val="FF0000"/>
                <w:sz w:val="12"/>
                <w:szCs w:val="18"/>
              </w:rPr>
              <w:instrText>,</w:instrText>
            </w:r>
            <w:r w:rsidRPr="001D65DE">
              <w:rPr>
                <w:rStyle w:val="normaltextrun"/>
                <w:rFonts w:ascii="UD デジタル 教科書体 NP-R" w:eastAsia="UD デジタル 教科書体 NP-R" w:hAnsi="Meiryo UI" w:hint="eastAsia"/>
                <w:color w:val="000000" w:themeColor="text1"/>
                <w:sz w:val="18"/>
                <w:szCs w:val="18"/>
              </w:rPr>
              <w:instrText>・</w:instrText>
            </w:r>
            <w:r w:rsidRPr="00A473AA">
              <w:rPr>
                <w:rStyle w:val="normaltextrun"/>
                <w:rFonts w:ascii="UD デジタル 教科書体 NP-R" w:eastAsia="UD デジタル 教科書体 NP-R" w:hAnsi="Meiryo UI" w:hint="eastAsia"/>
                <w:color w:val="FF0000"/>
                <w:sz w:val="18"/>
                <w:szCs w:val="18"/>
              </w:rPr>
              <w:instrText>)</w:instrText>
            </w:r>
            <w:r w:rsidRPr="00A473AA">
              <w:rPr>
                <w:rStyle w:val="normaltextrun"/>
                <w:rFonts w:ascii="UD デジタル 教科書体 NP-R" w:eastAsia="UD デジタル 教科書体 NP-R" w:hAnsi="Meiryo UI"/>
                <w:color w:val="FF0000"/>
                <w:sz w:val="18"/>
                <w:szCs w:val="18"/>
              </w:rPr>
              <w:fldChar w:fldCharType="end"/>
            </w:r>
            <w:r w:rsidR="001775ED" w:rsidRPr="006212AB">
              <w:rPr>
                <w:rStyle w:val="normaltextrun"/>
                <w:rFonts w:ascii="UD デジタル 教科書体 NP-R" w:eastAsia="UD デジタル 教科書体 NP-R" w:hAnsi="Meiryo UI" w:hint="eastAsia"/>
                <w:sz w:val="18"/>
                <w:szCs w:val="18"/>
              </w:rPr>
              <w:t xml:space="preserve">お知らせビラの配布　　・　　</w:t>
            </w:r>
          </w:p>
          <w:p w:rsidR="001775ED" w:rsidRPr="006212AB" w:rsidRDefault="001775ED" w:rsidP="001775ED">
            <w:pPr>
              <w:pStyle w:val="paragraph"/>
              <w:spacing w:before="0" w:beforeAutospacing="0" w:after="0" w:afterAutospacing="0" w:line="240" w:lineRule="exact"/>
              <w:textAlignment w:val="baseline"/>
              <w:rPr>
                <w:rFonts w:ascii="Meiryo UI" w:eastAsia="Meiryo UI" w:hAnsi="Meiryo UI"/>
                <w:sz w:val="18"/>
                <w:szCs w:val="18"/>
              </w:rPr>
            </w:pPr>
            <w:r w:rsidRPr="006212AB">
              <w:rPr>
                <w:rStyle w:val="normaltextrun"/>
                <w:rFonts w:ascii="UD デジタル 教科書体 NP-R" w:eastAsia="UD デジタル 教科書体 NP-R" w:hAnsi="Meiryo UI" w:hint="eastAsia"/>
                <w:sz w:val="18"/>
                <w:szCs w:val="18"/>
              </w:rPr>
              <w:t>※資料は監督員と協議の上、請負人が作成する</w:t>
            </w:r>
          </w:p>
          <w:p w:rsidR="001775ED" w:rsidRPr="006212AB" w:rsidRDefault="001775ED" w:rsidP="001775ED">
            <w:pPr>
              <w:pStyle w:val="paragraph"/>
              <w:spacing w:before="0" w:beforeAutospacing="0" w:afterLines="20" w:after="72" w:afterAutospacing="0" w:line="240" w:lineRule="exact"/>
              <w:textAlignment w:val="baseline"/>
              <w:rPr>
                <w:rFonts w:ascii="Meiryo UI" w:eastAsia="Meiryo UI" w:hAnsi="Meiryo UI"/>
                <w:sz w:val="18"/>
                <w:szCs w:val="18"/>
              </w:rPr>
            </w:pPr>
            <w:r w:rsidRPr="006212AB">
              <w:rPr>
                <w:rStyle w:val="normaltextrun"/>
                <w:rFonts w:ascii="UD デジタル 教科書体 NP-R" w:eastAsia="UD デジタル 教科書体 NP-R" w:hAnsi="Meiryo UI" w:hint="eastAsia"/>
                <w:sz w:val="18"/>
                <w:szCs w:val="18"/>
              </w:rPr>
              <w:t>※工事期間中も必要に応じ関係者等に十分に説明を行い、工事進捗に支障のないように配慮する</w:t>
            </w:r>
          </w:p>
        </w:tc>
      </w:tr>
      <w:tr w:rsidR="001775ED" w:rsidRPr="00873001" w:rsidTr="001775ED">
        <w:trPr>
          <w:gridBefore w:val="1"/>
          <w:wBefore w:w="9" w:type="dxa"/>
        </w:trPr>
        <w:tc>
          <w:tcPr>
            <w:tcW w:w="1837" w:type="dxa"/>
            <w:gridSpan w:val="2"/>
            <w:tcMar>
              <w:left w:w="57" w:type="dxa"/>
              <w:right w:w="28" w:type="dxa"/>
            </w:tcMar>
          </w:tcPr>
          <w:p w:rsidR="001775ED" w:rsidRPr="00F6571A" w:rsidRDefault="0059734E" w:rsidP="001775ED">
            <w:pPr>
              <w:ind w:left="180" w:hangingChars="100" w:hanging="180"/>
              <w:rPr>
                <w:rFonts w:ascii="UD デジタル 教科書体 NP-R" w:eastAsia="UD デジタル 教科書体 NP-R"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F6571A">
              <w:rPr>
                <w:rFonts w:ascii="UD デジタル 教科書体 NP-R" w:eastAsia="UD デジタル 教科書体 NP-R" w:hAnsiTheme="majorEastAsia" w:hint="eastAsia"/>
                <w:szCs w:val="18"/>
              </w:rPr>
              <w:t>近隣家屋等の調査</w:t>
            </w:r>
          </w:p>
        </w:tc>
        <w:tc>
          <w:tcPr>
            <w:tcW w:w="8819" w:type="dxa"/>
            <w:gridSpan w:val="2"/>
            <w:tcMar>
              <w:right w:w="28" w:type="dxa"/>
            </w:tcMar>
          </w:tcPr>
          <w:p w:rsidR="001775ED" w:rsidRPr="00F6571A" w:rsidRDefault="001775ED" w:rsidP="001775ED">
            <w:pPr>
              <w:rPr>
                <w:rFonts w:ascii="UD デジタル 教科書体 NP-R" w:eastAsia="UD デジタル 教科書体 NP-R"/>
                <w:szCs w:val="18"/>
              </w:rPr>
            </w:pPr>
            <w:r w:rsidRPr="00F6571A">
              <w:rPr>
                <w:rFonts w:ascii="UD デジタル 教科書体 NP-R" w:eastAsia="UD デジタル 教科書体 NP-R" w:hint="eastAsia"/>
                <w:szCs w:val="18"/>
              </w:rPr>
              <w:t>調査範囲　　※図示</w:t>
            </w:r>
            <w:r w:rsidR="0059734E" w:rsidRPr="001D65DE">
              <w:rPr>
                <w:rFonts w:ascii="UD デジタル 教科書体 NP-R" w:eastAsia="UD デジタル 教科書体 NP-R" w:hint="eastAsia"/>
                <w:color w:val="000000" w:themeColor="text1"/>
                <w:szCs w:val="18"/>
              </w:rPr>
              <w:t>（　）棟（事前・事後とも）</w:t>
            </w:r>
            <w:r w:rsidRPr="00F6571A">
              <w:rPr>
                <w:rFonts w:ascii="UD デジタル 教科書体 NP-R" w:eastAsia="UD デジタル 教科書体 NP-R" w:hint="eastAsia"/>
                <w:szCs w:val="18"/>
              </w:rPr>
              <w:t xml:space="preserve">　　・</w:t>
            </w:r>
          </w:p>
          <w:p w:rsidR="001775ED" w:rsidRPr="00F6571A" w:rsidRDefault="001775ED" w:rsidP="001775ED">
            <w:pPr>
              <w:rPr>
                <w:rFonts w:ascii="UD デジタル 教科書体 NP-R" w:eastAsia="UD デジタル 教科書体 NP-R"/>
                <w:szCs w:val="18"/>
              </w:rPr>
            </w:pPr>
            <w:r w:rsidRPr="00F6571A">
              <w:rPr>
                <w:rFonts w:ascii="UD デジタル 教科書体 NP-R" w:eastAsia="UD デジタル 教科書体 NP-R" w:hint="eastAsia"/>
                <w:szCs w:val="18"/>
              </w:rPr>
              <w:t xml:space="preserve">調査内容　　</w:t>
            </w:r>
            <w:r w:rsidR="0059734E" w:rsidRPr="001D65DE">
              <w:rPr>
                <w:rFonts w:ascii="UD デジタル 教科書体 NP-R" w:eastAsia="UD デジタル 教科書体 NP-R" w:hint="eastAsia"/>
                <w:color w:val="000000" w:themeColor="text1"/>
                <w:szCs w:val="18"/>
              </w:rPr>
              <w:t>※</w:t>
            </w:r>
            <w:r w:rsidRPr="00F6571A">
              <w:rPr>
                <w:rFonts w:ascii="UD デジタル 教科書体 NP-R" w:eastAsia="UD デジタル 教科書体 NP-R" w:hint="eastAsia"/>
                <w:szCs w:val="18"/>
              </w:rPr>
              <w:t xml:space="preserve">内外観検査　</w:t>
            </w:r>
            <w:r w:rsidR="0059734E" w:rsidRPr="001D65DE">
              <w:rPr>
                <w:rFonts w:ascii="UD デジタル 教科書体 NP-R" w:eastAsia="UD デジタル 教科書体 NP-R" w:hAnsi="ＭＳ 明朝" w:cs="ＭＳ 明朝" w:hint="eastAsia"/>
                <w:color w:val="000000" w:themeColor="text1"/>
                <w:szCs w:val="18"/>
              </w:rPr>
              <w:t>※</w:t>
            </w:r>
            <w:r w:rsidRPr="00F6571A">
              <w:rPr>
                <w:rFonts w:ascii="UD デジタル 教科書体 NP-R" w:eastAsia="UD デジタル 教科書体 NP-R" w:hint="eastAsia"/>
                <w:szCs w:val="18"/>
              </w:rPr>
              <w:t xml:space="preserve">傾斜測定調査　</w:t>
            </w:r>
            <w:r w:rsidR="0059734E" w:rsidRPr="001D65DE">
              <w:rPr>
                <w:rFonts w:ascii="UD デジタル 教科書体 NP-R" w:eastAsia="UD デジタル 教科書体 NP-R" w:hint="eastAsia"/>
                <w:color w:val="000000" w:themeColor="text1"/>
                <w:szCs w:val="18"/>
              </w:rPr>
              <w:t>※</w:t>
            </w:r>
            <w:r w:rsidRPr="00F6571A">
              <w:rPr>
                <w:rFonts w:ascii="UD デジタル 教科書体 NP-R" w:eastAsia="UD デジタル 教科書体 NP-R" w:hint="eastAsia"/>
                <w:szCs w:val="18"/>
              </w:rPr>
              <w:t>水平測定調査　・</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※調査の内容</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（a）適用範囲</w:t>
            </w:r>
          </w:p>
          <w:p w:rsidR="001775ED" w:rsidRPr="00202BBC" w:rsidRDefault="001775ED" w:rsidP="001775ED">
            <w:pPr>
              <w:ind w:firstLineChars="400" w:firstLine="720"/>
              <w:rPr>
                <w:rFonts w:ascii="UD デジタル 教科書体 NP-R" w:eastAsia="UD デジタル 教科書体 NP-R"/>
              </w:rPr>
            </w:pPr>
            <w:r w:rsidRPr="00202BBC">
              <w:rPr>
                <w:rFonts w:ascii="UD デジタル 教科書体 NP-R" w:eastAsia="UD デジタル 教科書体 NP-R" w:hint="eastAsia"/>
              </w:rPr>
              <w:t>本工事の施工に伴い発生する近隣家屋等への影響を調査する場合に適用する。</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（b）調査範囲は上記により、調査内容は下記の項目とする。</w:t>
            </w:r>
          </w:p>
          <w:p w:rsidR="001775ED" w:rsidRPr="00202BBC" w:rsidRDefault="001775ED" w:rsidP="001775ED">
            <w:pPr>
              <w:ind w:leftChars="100" w:left="1755" w:hangingChars="875" w:hanging="1575"/>
              <w:rPr>
                <w:rFonts w:ascii="UD デジタル 教科書体 NP-R" w:eastAsia="UD デジタル 教科書体 NP-R"/>
              </w:rPr>
            </w:pPr>
            <w:r w:rsidRPr="00202BBC">
              <w:rPr>
                <w:rFonts w:ascii="UD デジタル 教科書体 NP-R" w:eastAsia="UD デジタル 教科書体 NP-R" w:hint="eastAsia"/>
              </w:rPr>
              <w:t>（1）内外観調査：建物の外観、犬走りと腰壁の取合部、天井、土間、各室毎の壁４面、建具の建付け、塀及びその他必要箇所。</w:t>
            </w:r>
          </w:p>
          <w:p w:rsidR="001775ED" w:rsidRPr="00202BBC" w:rsidRDefault="001775ED" w:rsidP="001775ED">
            <w:pPr>
              <w:ind w:leftChars="100" w:left="180"/>
              <w:rPr>
                <w:rFonts w:ascii="UD デジタル 教科書体 NP-R" w:eastAsia="UD デジタル 教科書体 NP-R"/>
              </w:rPr>
            </w:pPr>
            <w:r w:rsidRPr="00202BBC">
              <w:rPr>
                <w:rFonts w:ascii="UD デジタル 教科書体 NP-R" w:eastAsia="UD デジタル 教科書体 NP-R" w:hint="eastAsia"/>
              </w:rPr>
              <w:t>（2）傾斜測定調査：主要な柱及び壁面。</w:t>
            </w:r>
          </w:p>
          <w:p w:rsidR="001775ED" w:rsidRPr="00202BBC" w:rsidRDefault="001775ED" w:rsidP="001775ED">
            <w:pPr>
              <w:ind w:leftChars="100" w:left="180"/>
              <w:rPr>
                <w:rFonts w:ascii="UD デジタル 教科書体 NP-R" w:eastAsia="UD デジタル 教科書体 NP-R"/>
              </w:rPr>
            </w:pPr>
            <w:r w:rsidRPr="00202BBC">
              <w:rPr>
                <w:rFonts w:ascii="UD デジタル 教科書体 NP-R" w:eastAsia="UD デジタル 教科書体 NP-R" w:hint="eastAsia"/>
              </w:rPr>
              <w:t>（3）水平測定調査：敷居、かも居等必要箇所。</w:t>
            </w:r>
          </w:p>
          <w:p w:rsidR="001775ED" w:rsidRPr="00202BBC" w:rsidRDefault="001775ED" w:rsidP="001775ED">
            <w:pPr>
              <w:ind w:leftChars="100" w:left="180"/>
              <w:rPr>
                <w:rFonts w:ascii="UD デジタル 教科書体 NP-R" w:eastAsia="UD デジタル 教科書体 NP-R"/>
              </w:rPr>
            </w:pPr>
            <w:r w:rsidRPr="00202BBC">
              <w:rPr>
                <w:rFonts w:ascii="UD デジタル 教科書体 NP-R" w:eastAsia="UD デジタル 教科書体 NP-R" w:hint="eastAsia"/>
              </w:rPr>
              <w:t>（4）その他特記する調査</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（c）調査方法は、下記を標準とする。</w:t>
            </w:r>
          </w:p>
          <w:p w:rsidR="001775ED" w:rsidRPr="00202BBC" w:rsidRDefault="001775ED" w:rsidP="001775ED">
            <w:pPr>
              <w:ind w:leftChars="100" w:left="180"/>
              <w:rPr>
                <w:rFonts w:ascii="UD デジタル 教科書体 NP-R" w:eastAsia="UD デジタル 教科書体 NP-R"/>
              </w:rPr>
            </w:pPr>
            <w:r w:rsidRPr="00202BBC">
              <w:rPr>
                <w:rFonts w:ascii="UD デジタル 教科書体 NP-R" w:eastAsia="UD デジタル 教科書体 NP-R" w:hint="eastAsia"/>
              </w:rPr>
              <w:t>（1）調査は、本工事の着工に先立って行う事前調査とし、工事完成後については、必要に応じ行う。</w:t>
            </w:r>
          </w:p>
          <w:p w:rsidR="001775ED" w:rsidRPr="00202BBC" w:rsidRDefault="001775ED" w:rsidP="001775ED">
            <w:pPr>
              <w:ind w:leftChars="100" w:left="180"/>
              <w:rPr>
                <w:rFonts w:ascii="UD デジタル 教科書体 NP-R" w:eastAsia="UD デジタル 教科書体 NP-R"/>
              </w:rPr>
            </w:pPr>
            <w:r w:rsidRPr="00202BBC">
              <w:rPr>
                <w:rFonts w:ascii="UD デジタル 教科書体 NP-R" w:eastAsia="UD デジタル 教科書体 NP-R" w:hint="eastAsia"/>
              </w:rPr>
              <w:t>（2）きれつ、傾斜等の測定精度は（ⅰ）～（ⅵ）による。</w:t>
            </w:r>
          </w:p>
          <w:p w:rsidR="001775ED" w:rsidRPr="00202BBC" w:rsidRDefault="001775ED" w:rsidP="001775ED">
            <w:pPr>
              <w:ind w:leftChars="193" w:left="887" w:hangingChars="300" w:hanging="540"/>
              <w:rPr>
                <w:rFonts w:ascii="UD デジタル 教科書体 NP-R" w:eastAsia="UD デジタル 教科書体 NP-R"/>
              </w:rPr>
            </w:pPr>
            <w:r w:rsidRPr="00202BBC">
              <w:rPr>
                <w:rFonts w:ascii="UD デジタル 教科書体 NP-R" w:eastAsia="UD デジタル 教科書体 NP-R" w:hint="eastAsia"/>
              </w:rPr>
              <w:t>（ⅰ）壁、基礎、犬走り、土間等にきれつある箇所は、きれつ幅0.1mm単位長さ1mm単位で測定する。</w:t>
            </w:r>
          </w:p>
          <w:p w:rsidR="001775ED" w:rsidRPr="00202BBC" w:rsidRDefault="001775ED" w:rsidP="001775ED">
            <w:pPr>
              <w:ind w:leftChars="193" w:left="887" w:hangingChars="300" w:hanging="540"/>
              <w:rPr>
                <w:rFonts w:ascii="UD デジタル 教科書体 NP-R" w:eastAsia="UD デジタル 教科書体 NP-R"/>
              </w:rPr>
            </w:pPr>
            <w:r w:rsidRPr="00202BBC">
              <w:rPr>
                <w:rFonts w:ascii="UD デジタル 教科書体 NP-R" w:eastAsia="UD デジタル 教科書体 NP-R" w:hint="eastAsia"/>
              </w:rPr>
              <w:t>（ⅱ）柱と壁、窓枠と建具等のすきまは、0.1mm単位で測定する。</w:t>
            </w:r>
          </w:p>
          <w:p w:rsidR="001775ED" w:rsidRPr="00202BBC" w:rsidRDefault="001775ED" w:rsidP="001775ED">
            <w:pPr>
              <w:ind w:leftChars="193" w:left="887" w:hangingChars="300" w:hanging="540"/>
              <w:rPr>
                <w:rFonts w:ascii="UD デジタル 教科書体 NP-R" w:eastAsia="UD デジタル 教科書体 NP-R"/>
              </w:rPr>
            </w:pPr>
            <w:r w:rsidRPr="00202BBC">
              <w:rPr>
                <w:rFonts w:ascii="UD デジタル 教科書体 NP-R" w:eastAsia="UD デジタル 教科書体 NP-R" w:hint="eastAsia"/>
              </w:rPr>
              <w:t xml:space="preserve">（ⅲ）壁、柱等の傾斜は、傾斜測定定規、トランシット、下げふり等を用い1mにつき0.5mm単位で測定する。 </w:t>
            </w:r>
          </w:p>
          <w:p w:rsidR="001775ED" w:rsidRPr="00202BBC" w:rsidRDefault="001775ED" w:rsidP="001775ED">
            <w:pPr>
              <w:ind w:leftChars="200" w:left="900" w:hangingChars="300" w:hanging="540"/>
              <w:rPr>
                <w:rFonts w:ascii="UD デジタル 教科書体 NP-R" w:eastAsia="UD デジタル 教科書体 NP-R"/>
              </w:rPr>
            </w:pPr>
            <w:r w:rsidRPr="00202BBC">
              <w:rPr>
                <w:rFonts w:ascii="UD デジタル 教科書体 NP-R" w:eastAsia="UD デジタル 教科書体 NP-R" w:hint="eastAsia"/>
              </w:rPr>
              <w:t>（ⅳ）床、敷居等の水平は、水準器、デジタル計等を用い、1mにつき0.5mm単位で測定する。</w:t>
            </w:r>
          </w:p>
          <w:p w:rsidR="001775ED" w:rsidRPr="00202BBC" w:rsidRDefault="001775ED" w:rsidP="001775ED">
            <w:pPr>
              <w:ind w:leftChars="100" w:left="675" w:hangingChars="275" w:hanging="495"/>
              <w:rPr>
                <w:rFonts w:ascii="UD デジタル 教科書体 NP-R" w:eastAsia="UD デジタル 教科書体 NP-R"/>
              </w:rPr>
            </w:pPr>
            <w:r w:rsidRPr="00202BBC">
              <w:rPr>
                <w:rFonts w:ascii="UD デジタル 教科書体 NP-R" w:eastAsia="UD デジタル 教科書体 NP-R" w:hint="eastAsia"/>
              </w:rPr>
              <w:t>（3）写真撮影は、測定個所すべてについてスケールをあてて撮影するほか、外観、室内を含め一戸当たり50枚を標準とし、必要に応じ枚数を増やすこと。</w:t>
            </w:r>
          </w:p>
          <w:p w:rsidR="001775ED" w:rsidRPr="00F6571A" w:rsidRDefault="001775ED" w:rsidP="001775ED">
            <w:pPr>
              <w:spacing w:afterLines="20" w:after="72"/>
              <w:ind w:left="450" w:hangingChars="250" w:hanging="450"/>
              <w:rPr>
                <w:rFonts w:ascii="UD デジタル 教科書体 NP-R" w:eastAsia="UD デジタル 教科書体 NP-R"/>
              </w:rPr>
            </w:pPr>
            <w:r w:rsidRPr="00202BBC">
              <w:rPr>
                <w:rFonts w:ascii="UD デジタル 教科書体 NP-R" w:eastAsia="UD デジタル 教科書体 NP-R" w:hint="eastAsia"/>
              </w:rPr>
              <w:t>（d）報告書は、事前調査完了後、測定記録、写真その他必要資料を添付して２部作成し、監督員に提出する。</w:t>
            </w:r>
          </w:p>
        </w:tc>
      </w:tr>
      <w:tr w:rsidR="001775ED" w:rsidRPr="00873001" w:rsidTr="001775ED">
        <w:trPr>
          <w:gridBefore w:val="1"/>
          <w:wBefore w:w="9" w:type="dxa"/>
          <w:trHeight w:val="283"/>
        </w:trPr>
        <w:tc>
          <w:tcPr>
            <w:tcW w:w="10656" w:type="dxa"/>
            <w:gridSpan w:val="4"/>
            <w:shd w:val="clear" w:color="auto" w:fill="D9D9D9" w:themeFill="background1" w:themeFillShade="D9"/>
            <w:tcMar>
              <w:left w:w="57" w:type="dxa"/>
              <w:right w:w="28" w:type="dxa"/>
            </w:tcMar>
            <w:vAlign w:val="center"/>
          </w:tcPr>
          <w:p w:rsidR="001775ED" w:rsidRPr="00A95498" w:rsidRDefault="001775ED" w:rsidP="001775ED">
            <w:pPr>
              <w:spacing w:afterLines="20" w:after="72"/>
              <w:ind w:left="180" w:hangingChars="100" w:hanging="180"/>
              <w:jc w:val="both"/>
              <w:rPr>
                <w:szCs w:val="18"/>
              </w:rPr>
            </w:pPr>
            <w:r w:rsidRPr="00B25E6B">
              <w:rPr>
                <w:rFonts w:ascii="UD デジタル 教科書体 NP-R" w:eastAsia="UD デジタル 教科書体 NP-R" w:hint="eastAsia"/>
              </w:rPr>
              <w:t>4節　材料</w:t>
            </w:r>
          </w:p>
        </w:tc>
      </w:tr>
      <w:bookmarkStart w:id="4" w:name="建築材料等の評価名簿の取扱い"/>
      <w:tr w:rsidR="001775ED" w:rsidRPr="00873001" w:rsidTr="001775ED">
        <w:trPr>
          <w:gridBefore w:val="1"/>
          <w:wBefore w:w="9" w:type="dxa"/>
        </w:trPr>
        <w:tc>
          <w:tcPr>
            <w:tcW w:w="1837" w:type="dxa"/>
            <w:gridSpan w:val="2"/>
            <w:tcMar>
              <w:left w:w="57" w:type="dxa"/>
              <w:right w:w="28" w:type="dxa"/>
            </w:tcMar>
          </w:tcPr>
          <w:p w:rsidR="001775ED" w:rsidRPr="00A95498"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A95498">
              <w:rPr>
                <w:rFonts w:ascii="UD デジタル 教科書体 NP-R" w:eastAsia="UD デジタル 教科書体 NP-R" w:hAnsiTheme="majorEastAsia" w:hint="eastAsia"/>
                <w:szCs w:val="18"/>
              </w:rPr>
              <w:t>建築材料等の評価名簿の取扱い</w:t>
            </w:r>
            <w:bookmarkEnd w:id="4"/>
          </w:p>
        </w:tc>
        <w:tc>
          <w:tcPr>
            <w:tcW w:w="8819" w:type="dxa"/>
            <w:gridSpan w:val="2"/>
            <w:tcMar>
              <w:right w:w="28" w:type="dxa"/>
            </w:tcMar>
          </w:tcPr>
          <w:p w:rsidR="001775ED" w:rsidRPr="00A95498" w:rsidRDefault="001775ED" w:rsidP="001775ED">
            <w:pPr>
              <w:spacing w:afterLines="20" w:after="72"/>
              <w:ind w:left="180" w:hangingChars="100" w:hanging="180"/>
              <w:rPr>
                <w:rFonts w:ascii="UD デジタル 教科書体 NP-R" w:eastAsia="UD デジタル 教科書体 NP-R"/>
                <w:szCs w:val="18"/>
              </w:rPr>
            </w:pPr>
            <w:r w:rsidRPr="00A95498">
              <w:rPr>
                <w:rFonts w:ascii="UD デジタル 教科書体 NP-R" w:eastAsia="UD デジタル 教科書体 NP-R" w:hint="eastAsia"/>
                <w:szCs w:val="18"/>
              </w:rPr>
              <w:t>○標準仕様書</w:t>
            </w:r>
            <w:r w:rsidR="00826340">
              <w:rPr>
                <w:rFonts w:ascii="UD デジタル 教科書体 NP-R" w:eastAsia="UD デジタル 教科書体 NP-R" w:hint="eastAsia"/>
                <w:szCs w:val="18"/>
              </w:rPr>
              <w:t>等</w:t>
            </w:r>
            <w:r w:rsidRPr="00A95498">
              <w:rPr>
                <w:rFonts w:ascii="UD デジタル 教科書体 NP-R" w:eastAsia="UD デジタル 教科書体 NP-R" w:hint="eastAsia"/>
                <w:szCs w:val="18"/>
              </w:rPr>
              <w:t>及び改修標準仕様書に品質性能が規定されている建築材料・設備機材等については、「</w:t>
            </w:r>
            <w:hyperlink r:id="rId87" w:history="1">
              <w:r w:rsidRPr="00A95498">
                <w:rPr>
                  <w:rStyle w:val="af6"/>
                  <w:rFonts w:ascii="UD デジタル 教科書体 NP-R" w:eastAsia="UD デジタル 教科書体 NP-R" w:hint="eastAsia"/>
                  <w:szCs w:val="18"/>
                </w:rPr>
                <w:t>建築材料・設備機材等品質性能評価事業-建築材料等評価名簿</w:t>
              </w:r>
            </w:hyperlink>
            <w:r w:rsidRPr="00A95498">
              <w:rPr>
                <w:rFonts w:ascii="UD デジタル 教科書体 NP-R" w:eastAsia="UD デジタル 教科書体 NP-R" w:hint="eastAsia"/>
                <w:szCs w:val="18"/>
              </w:rPr>
              <w:t>」（（一社）公共建築協会　編集・発行）等に記載されたものとする。</w:t>
            </w:r>
          </w:p>
        </w:tc>
      </w:tr>
      <w:tr w:rsidR="001775ED" w:rsidRPr="00873001" w:rsidTr="001775ED">
        <w:trPr>
          <w:gridBefore w:val="1"/>
          <w:wBefore w:w="9" w:type="dxa"/>
        </w:trPr>
        <w:tc>
          <w:tcPr>
            <w:tcW w:w="1837" w:type="dxa"/>
            <w:gridSpan w:val="2"/>
            <w:tcMar>
              <w:left w:w="57" w:type="dxa"/>
              <w:right w:w="28" w:type="dxa"/>
            </w:tcMar>
          </w:tcPr>
          <w:p w:rsidR="001775ED" w:rsidRPr="00202BBC" w:rsidRDefault="001775ED" w:rsidP="001775ED">
            <w:pPr>
              <w:ind w:left="180" w:hangingChars="100" w:hanging="180"/>
              <w:rPr>
                <w:rFonts w:ascii="UD デジタル 教科書体 NP-R" w:eastAsia="UD デジタル 教科書体 NP-R" w:hAnsiTheme="majorEastAsia"/>
                <w:szCs w:val="18"/>
              </w:rPr>
            </w:pPr>
            <w:r w:rsidRPr="00202BBC">
              <w:fldChar w:fldCharType="begin"/>
            </w:r>
            <w:r w:rsidRPr="00202BBC">
              <w:rPr>
                <w:rFonts w:ascii="UD デジタル 教科書体 NP-R" w:eastAsia="UD デジタル 教科書体 NP-R"/>
              </w:rPr>
              <w:instrText xml:space="preserve"> </w:instrText>
            </w:r>
            <w:r w:rsidRPr="00202BBC">
              <w:rPr>
                <w:rFonts w:ascii="UD デジタル 教科書体 NP-R" w:eastAsia="UD デジタル 教科書体 NP-R" w:hint="eastAsia"/>
              </w:rPr>
              <w:instrText>eq \o\ac(○,</w:instrText>
            </w:r>
            <w:r w:rsidRPr="00202BBC">
              <w:rPr>
                <w:rFonts w:ascii="UD デジタル 教科書体 NP-R" w:eastAsia="UD デジタル 教科書体 NP-R" w:hint="eastAsia"/>
                <w:position w:val="2"/>
                <w:sz w:val="12"/>
              </w:rPr>
              <w:instrText>・</w:instrText>
            </w:r>
            <w:r w:rsidRPr="00202BBC">
              <w:rPr>
                <w:rFonts w:ascii="UD デジタル 教科書体 NP-R" w:eastAsia="UD デジタル 教科書体 NP-R" w:hint="eastAsia"/>
              </w:rPr>
              <w:instrText>)</w:instrText>
            </w:r>
            <w:r w:rsidRPr="00202BBC">
              <w:fldChar w:fldCharType="end"/>
            </w:r>
            <w:r w:rsidRPr="00202BBC">
              <w:rPr>
                <w:rFonts w:ascii="UD デジタル 教科書体 NP-R" w:eastAsia="UD デジタル 教科書体 NP-R" w:hAnsiTheme="majorEastAsia" w:hint="eastAsia"/>
                <w:szCs w:val="18"/>
              </w:rPr>
              <w:t>ステンレス鋼の表面仕上げ</w:t>
            </w:r>
          </w:p>
        </w:tc>
        <w:tc>
          <w:tcPr>
            <w:tcW w:w="8819" w:type="dxa"/>
            <w:gridSpan w:val="2"/>
            <w:tcMar>
              <w:right w:w="28" w:type="dxa"/>
            </w:tcMar>
          </w:tcPr>
          <w:p w:rsidR="001775ED" w:rsidRPr="00202BBC" w:rsidRDefault="001775ED" w:rsidP="001775ED">
            <w:pPr>
              <w:spacing w:afterLines="20" w:after="72"/>
              <w:ind w:left="180" w:hangingChars="100" w:hanging="180"/>
              <w:rPr>
                <w:rFonts w:ascii="UD デジタル 教科書体 NP-R" w:eastAsia="UD デジタル 教科書体 NP-R"/>
                <w:color w:val="7030A0"/>
                <w:szCs w:val="18"/>
              </w:rPr>
            </w:pPr>
            <w:r w:rsidRPr="00202BBC">
              <w:rPr>
                <w:rFonts w:ascii="UD デジタル 教科書体 NP-R" w:eastAsia="UD デジタル 教科書体 NP-R" w:hint="eastAsia"/>
                <w:szCs w:val="18"/>
              </w:rPr>
              <w:t>※本工事で用いるステンレス鋼は、特記なき限り材質SUS304とし、表面仕上げは「建具のくつずり：№2B、その他：#400」とする。</w:t>
            </w:r>
          </w:p>
        </w:tc>
      </w:tr>
      <w:tr w:rsidR="001775ED" w:rsidRPr="00873001" w:rsidTr="001775ED">
        <w:trPr>
          <w:gridBefore w:val="1"/>
          <w:wBefore w:w="9" w:type="dxa"/>
        </w:trPr>
        <w:tc>
          <w:tcPr>
            <w:tcW w:w="1837" w:type="dxa"/>
            <w:gridSpan w:val="2"/>
            <w:tcMar>
              <w:left w:w="57" w:type="dxa"/>
              <w:right w:w="28" w:type="dxa"/>
            </w:tcMar>
          </w:tcPr>
          <w:p w:rsidR="001775ED" w:rsidRPr="00A95498"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A95498">
              <w:rPr>
                <w:rFonts w:ascii="UD デジタル 教科書体 NP-R" w:eastAsia="UD デジタル 教科書体 NP-R" w:hAnsiTheme="majorEastAsia" w:hint="eastAsia"/>
                <w:szCs w:val="18"/>
              </w:rPr>
              <w:t>ゴム製品等の品質等</w:t>
            </w:r>
          </w:p>
        </w:tc>
        <w:tc>
          <w:tcPr>
            <w:tcW w:w="8819" w:type="dxa"/>
            <w:gridSpan w:val="2"/>
            <w:tcMar>
              <w:right w:w="28" w:type="dxa"/>
            </w:tcMar>
          </w:tcPr>
          <w:p w:rsidR="001775ED" w:rsidRPr="00A95498" w:rsidRDefault="001775ED" w:rsidP="001775ED">
            <w:pPr>
              <w:rPr>
                <w:rFonts w:ascii="UD デジタル 教科書体 NP-R" w:eastAsia="UD デジタル 教科書体 NP-R"/>
                <w:szCs w:val="18"/>
              </w:rPr>
            </w:pPr>
            <w:r w:rsidRPr="00A95498">
              <w:rPr>
                <w:rFonts w:ascii="UD デジタル 教科書体 NP-R" w:eastAsia="UD デジタル 教科書体 NP-R" w:hint="eastAsia"/>
                <w:szCs w:val="18"/>
              </w:rPr>
              <w:t>※ゴム製品等の品質等は以下による</w:t>
            </w:r>
          </w:p>
          <w:p w:rsidR="001775ED" w:rsidRPr="00202BBC" w:rsidRDefault="001775ED" w:rsidP="001775ED">
            <w:pPr>
              <w:spacing w:beforeLines="20" w:before="72"/>
              <w:rPr>
                <w:rFonts w:ascii="UD デジタル 教科書体 NP-R" w:eastAsia="UD デジタル 教科書体 NP-R"/>
                <w:szCs w:val="18"/>
              </w:rPr>
            </w:pPr>
            <w:r w:rsidRPr="00202BBC">
              <w:rPr>
                <w:rFonts w:ascii="UD デジタル 教科書体 NP-R" w:eastAsia="UD デジタル 教科書体 NP-R" w:hint="eastAsia"/>
                <w:szCs w:val="18"/>
              </w:rPr>
              <w:t>第１条　ゴム製品等の品質確認等</w:t>
            </w:r>
          </w:p>
          <w:p w:rsidR="001775ED" w:rsidRPr="00202BBC" w:rsidRDefault="001775ED" w:rsidP="001775ED">
            <w:pPr>
              <w:ind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請負人は、TOYO TIRE（株）､ニッタ化工品（株）で製造された製品や材料（以下、ゴム製品等とする。別表参照）を用いる場合には、同社が製造するゴム製品等に対して請負人が指定した第三者（TOYO TIRE（株）､ニッタ化工品（株）と資本面・人事面で関係がない者）によって作成された品質を証明する書類を提出し、監督職員の確認を得るものとする。</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※以下はゴム製品等に求められる機能に応じて記載すること。</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（記載例）</w:t>
            </w:r>
          </w:p>
          <w:p w:rsidR="001775ED" w:rsidRPr="00202BBC" w:rsidRDefault="001775ED" w:rsidP="001775ED">
            <w:pPr>
              <w:ind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なお必要な品質証明書は、以下の試験及び検査において、製品に応じて必要な規格について取得するものとする。</w:t>
            </w:r>
          </w:p>
          <w:tbl>
            <w:tblPr>
              <w:tblStyle w:val="af5"/>
              <w:tblW w:w="0" w:type="auto"/>
              <w:tblInd w:w="278" w:type="dxa"/>
              <w:tblLook w:val="04A0" w:firstRow="1" w:lastRow="0" w:firstColumn="1" w:lastColumn="0" w:noHBand="0" w:noVBand="1"/>
            </w:tblPr>
            <w:tblGrid>
              <w:gridCol w:w="3261"/>
              <w:gridCol w:w="4988"/>
            </w:tblGrid>
            <w:tr w:rsidR="00202BBC" w:rsidRPr="00202BBC" w:rsidTr="001775ED">
              <w:tc>
                <w:tcPr>
                  <w:tcW w:w="3261" w:type="dxa"/>
                  <w:shd w:val="clear" w:color="auto" w:fill="D9D9D9" w:themeFill="background1" w:themeFillShade="D9"/>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試験名</w:t>
                  </w:r>
                </w:p>
              </w:tc>
              <w:tc>
                <w:tcPr>
                  <w:tcW w:w="4988" w:type="dxa"/>
                  <w:shd w:val="clear" w:color="auto" w:fill="D9D9D9" w:themeFill="background1" w:themeFillShade="D9"/>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計測項目</w:t>
                  </w: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通常状態での試験（常態試験）</w:t>
                  </w: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硬さ、比重、引張強度、伸び</w:t>
                  </w: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熱老化試験</w:t>
                  </w: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熱老化前後での変化率（硬さ、比重、引張強度、伸び）</w:t>
                  </w: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圧縮永久ひずみ試験</w:t>
                  </w: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圧縮による残留歪み</w:t>
                  </w: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製品検査</w:t>
                  </w: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外観、寸法、性能</w:t>
                  </w:r>
                </w:p>
              </w:tc>
            </w:tr>
          </w:tbl>
          <w:p w:rsidR="001775ED" w:rsidRPr="00202BBC" w:rsidRDefault="001775ED" w:rsidP="001775ED">
            <w:pPr>
              <w:spacing w:beforeLines="50" w:before="180"/>
              <w:rPr>
                <w:rFonts w:ascii="UD デジタル 教科書体 NP-R" w:eastAsia="UD デジタル 教科書体 NP-R"/>
                <w:szCs w:val="18"/>
              </w:rPr>
            </w:pPr>
            <w:r w:rsidRPr="00202BBC">
              <w:rPr>
                <w:rFonts w:ascii="UD デジタル 教科書体 NP-R" w:eastAsia="UD デジタル 教科書体 NP-R" w:hint="eastAsia"/>
                <w:szCs w:val="18"/>
              </w:rPr>
              <w:t>第２条　ゴム製品等の品質確認をした場合におけるかし担保の取扱</w:t>
            </w:r>
          </w:p>
          <w:p w:rsidR="001775ED" w:rsidRPr="00202BBC" w:rsidRDefault="001775ED" w:rsidP="001775ED">
            <w:pPr>
              <w:ind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第三者による品質証明書類を提出し監督職員の確認を得た場合であっても、後に製品不良等が判明した場合に請負人のかし担保責任が免責されるものではない。</w:t>
            </w:r>
          </w:p>
          <w:p w:rsidR="001775ED" w:rsidRPr="00202BBC" w:rsidRDefault="001775ED" w:rsidP="001775ED">
            <w:pPr>
              <w:ind w:firstLineChars="200" w:firstLine="360"/>
              <w:rPr>
                <w:rFonts w:ascii="UD デジタル 教科書体 NP-R" w:eastAsia="UD デジタル 教科書体 NP-R"/>
                <w:szCs w:val="18"/>
              </w:rPr>
            </w:pPr>
            <w:r w:rsidRPr="00202BBC">
              <w:rPr>
                <w:rFonts w:ascii="UD デジタル 教科書体 NP-R" w:eastAsia="UD デジタル 教科書体 NP-R" w:hint="eastAsia"/>
                <w:szCs w:val="18"/>
              </w:rPr>
              <w:t>別表</w:t>
            </w:r>
          </w:p>
          <w:tbl>
            <w:tblPr>
              <w:tblStyle w:val="af5"/>
              <w:tblW w:w="0" w:type="auto"/>
              <w:tblInd w:w="278" w:type="dxa"/>
              <w:tblLook w:val="04A0" w:firstRow="1" w:lastRow="0" w:firstColumn="1" w:lastColumn="0" w:noHBand="0" w:noVBand="1"/>
            </w:tblPr>
            <w:tblGrid>
              <w:gridCol w:w="3261"/>
              <w:gridCol w:w="4988"/>
            </w:tblGrid>
            <w:tr w:rsidR="00202BBC" w:rsidRPr="00202BBC" w:rsidTr="001775ED">
              <w:tc>
                <w:tcPr>
                  <w:tcW w:w="3261" w:type="dxa"/>
                  <w:shd w:val="clear" w:color="auto" w:fill="D9D9D9" w:themeFill="background1" w:themeFillShade="D9"/>
                </w:tcPr>
                <w:p w:rsidR="001775ED" w:rsidRPr="00202BBC" w:rsidRDefault="001775ED" w:rsidP="001775ED">
                  <w:pPr>
                    <w:rPr>
                      <w:rFonts w:ascii="UD デジタル 教科書体 NP-R" w:eastAsia="UD デジタル 教科書体 NP-R"/>
                      <w:szCs w:val="18"/>
                    </w:rPr>
                  </w:pPr>
                </w:p>
              </w:tc>
              <w:tc>
                <w:tcPr>
                  <w:tcW w:w="4988" w:type="dxa"/>
                  <w:shd w:val="clear" w:color="auto" w:fill="D9D9D9" w:themeFill="background1" w:themeFillShade="D9"/>
                </w:tcPr>
                <w:p w:rsidR="001775ED" w:rsidRPr="00202BBC" w:rsidRDefault="001775ED" w:rsidP="001775ED">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製品及び材料名</w:t>
                  </w:r>
                </w:p>
              </w:tc>
            </w:tr>
            <w:tr w:rsidR="00202BBC" w:rsidRPr="00202BBC" w:rsidTr="001775ED">
              <w:tc>
                <w:tcPr>
                  <w:tcW w:w="3261" w:type="dxa"/>
                  <w:vMerge w:val="restart"/>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防振ゴム</w:t>
                  </w: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ディーゼルエンジン用防振ゴム</w:t>
                  </w:r>
                </w:p>
              </w:tc>
            </w:tr>
            <w:tr w:rsidR="00202BBC" w:rsidRPr="00202BBC" w:rsidTr="001775ED">
              <w:tc>
                <w:tcPr>
                  <w:tcW w:w="3261" w:type="dxa"/>
                  <w:vMerge/>
                </w:tcPr>
                <w:p w:rsidR="001775ED" w:rsidRPr="00202BBC" w:rsidRDefault="001775ED" w:rsidP="001775ED">
                  <w:pPr>
                    <w:rPr>
                      <w:rFonts w:ascii="UD デジタル 教科書体 NP-R" w:eastAsia="UD デジタル 教科書体 NP-R"/>
                      <w:szCs w:val="18"/>
                    </w:rPr>
                  </w:pP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ゴム製軸継手</w:t>
                  </w:r>
                </w:p>
              </w:tc>
            </w:tr>
            <w:tr w:rsidR="00202BBC" w:rsidRPr="00202BBC" w:rsidTr="001775ED">
              <w:tc>
                <w:tcPr>
                  <w:tcW w:w="3261" w:type="dxa"/>
                  <w:vMerge/>
                </w:tcPr>
                <w:p w:rsidR="001775ED" w:rsidRPr="00202BBC" w:rsidRDefault="001775ED" w:rsidP="001775ED">
                  <w:pPr>
                    <w:rPr>
                      <w:rFonts w:ascii="UD デジタル 教科書体 NP-R" w:eastAsia="UD デジタル 教科書体 NP-R"/>
                      <w:szCs w:val="18"/>
                    </w:rPr>
                  </w:pP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産業機械用空気ばね</w:t>
                  </w: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芝保護材</w:t>
                  </w:r>
                </w:p>
              </w:tc>
              <w:tc>
                <w:tcPr>
                  <w:tcW w:w="4988" w:type="dxa"/>
                </w:tcPr>
                <w:p w:rsidR="001775ED" w:rsidRPr="00202BBC" w:rsidRDefault="001775ED" w:rsidP="001775ED">
                  <w:pPr>
                    <w:rPr>
                      <w:rFonts w:ascii="UD デジタル 教科書体 NP-R" w:eastAsia="UD デジタル 教科書体 NP-R"/>
                      <w:szCs w:val="18"/>
                    </w:rPr>
                  </w:pP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落橋防止用ゴム</w:t>
                  </w:r>
                </w:p>
              </w:tc>
              <w:tc>
                <w:tcPr>
                  <w:tcW w:w="4988" w:type="dxa"/>
                </w:tcPr>
                <w:p w:rsidR="001775ED" w:rsidRPr="00202BBC" w:rsidRDefault="001775ED" w:rsidP="001775ED">
                  <w:pPr>
                    <w:rPr>
                      <w:rFonts w:ascii="UD デジタル 教科書体 NP-R" w:eastAsia="UD デジタル 教科書体 NP-R"/>
                      <w:szCs w:val="18"/>
                    </w:rPr>
                  </w:pPr>
                </w:p>
              </w:tc>
            </w:tr>
            <w:tr w:rsidR="00202BBC" w:rsidRPr="00202BBC" w:rsidTr="001775ED">
              <w:tc>
                <w:tcPr>
                  <w:tcW w:w="3261" w:type="dxa"/>
                  <w:vMerge w:val="restart"/>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道路資材</w:t>
                  </w: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車止め（ガードコーン）</w:t>
                  </w:r>
                </w:p>
              </w:tc>
            </w:tr>
            <w:tr w:rsidR="00202BBC" w:rsidRPr="00202BBC" w:rsidTr="001775ED">
              <w:tc>
                <w:tcPr>
                  <w:tcW w:w="3261" w:type="dxa"/>
                  <w:vMerge/>
                </w:tcPr>
                <w:p w:rsidR="001775ED" w:rsidRPr="00202BBC" w:rsidRDefault="001775ED" w:rsidP="001775ED">
                  <w:pPr>
                    <w:rPr>
                      <w:rFonts w:ascii="UD デジタル 教科書体 NP-R" w:eastAsia="UD デジタル 教科書体 NP-R"/>
                      <w:szCs w:val="18"/>
                    </w:rPr>
                  </w:pP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視線誘導標・車線分離標</w:t>
                  </w: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弾性舗装材</w:t>
                  </w:r>
                </w:p>
              </w:tc>
              <w:tc>
                <w:tcPr>
                  <w:tcW w:w="4988"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ゴムチップ舗装材</w:t>
                  </w:r>
                </w:p>
              </w:tc>
            </w:tr>
            <w:tr w:rsidR="00202BBC" w:rsidRPr="00202BBC" w:rsidTr="001775ED">
              <w:tc>
                <w:tcPr>
                  <w:tcW w:w="3261" w:type="dxa"/>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建築防水資材</w:t>
                  </w:r>
                </w:p>
              </w:tc>
              <w:tc>
                <w:tcPr>
                  <w:tcW w:w="4988" w:type="dxa"/>
                </w:tcPr>
                <w:p w:rsidR="001775ED" w:rsidRPr="00202BBC" w:rsidRDefault="001775ED" w:rsidP="001775ED">
                  <w:pPr>
                    <w:rPr>
                      <w:rFonts w:ascii="UD デジタル 教科書体 NP-R" w:eastAsia="UD デジタル 教科書体 NP-R"/>
                      <w:szCs w:val="18"/>
                    </w:rPr>
                  </w:pPr>
                </w:p>
              </w:tc>
            </w:tr>
          </w:tbl>
          <w:p w:rsidR="001775ED" w:rsidRPr="00202BBC" w:rsidRDefault="001775ED" w:rsidP="001775ED">
            <w:pPr>
              <w:ind w:firstLineChars="300" w:firstLine="540"/>
              <w:rPr>
                <w:rFonts w:ascii="UD デジタル 教科書体 NP-R" w:eastAsia="UD デジタル 教科書体 NP-R"/>
                <w:szCs w:val="18"/>
              </w:rPr>
            </w:pPr>
            <w:r w:rsidRPr="00202BBC">
              <w:rPr>
                <w:rFonts w:ascii="UD デジタル 教科書体 NP-R" w:eastAsia="UD デジタル 教科書体 NP-R" w:hint="eastAsia"/>
                <w:szCs w:val="18"/>
              </w:rPr>
              <w:t>※代表的な製品例である</w:t>
            </w:r>
          </w:p>
          <w:p w:rsidR="001775ED" w:rsidRPr="00A95498" w:rsidRDefault="001775ED" w:rsidP="001775ED">
            <w:pPr>
              <w:spacing w:afterLines="50" w:after="180"/>
              <w:ind w:firstLineChars="300" w:firstLine="540"/>
              <w:rPr>
                <w:rFonts w:ascii="UD デジタル 教科書体 NP-R" w:eastAsia="UD デジタル 教科書体 NP-R"/>
                <w:szCs w:val="18"/>
              </w:rPr>
            </w:pPr>
            <w:r w:rsidRPr="00202BBC">
              <w:rPr>
                <w:rFonts w:ascii="UD デジタル 教科書体 NP-R" w:eastAsia="UD デジタル 教科書体 NP-R" w:hint="eastAsia"/>
                <w:szCs w:val="18"/>
              </w:rPr>
              <w:t>（参考）</w:t>
            </w:r>
            <w:hyperlink r:id="rId88" w:history="1">
              <w:r w:rsidRPr="00202BBC">
                <w:rPr>
                  <w:rStyle w:val="af6"/>
                  <w:rFonts w:ascii="UD デジタル 教科書体 NP-R" w:eastAsia="UD デジタル 教科書体 NP-R" w:hint="eastAsia"/>
                  <w:color w:val="auto"/>
                  <w:szCs w:val="18"/>
                </w:rPr>
                <w:t>ニッタ化工品（株）の製品情報</w:t>
              </w:r>
            </w:hyperlink>
          </w:p>
        </w:tc>
      </w:tr>
      <w:tr w:rsidR="001775ED" w:rsidRPr="00873001" w:rsidTr="001775ED">
        <w:trPr>
          <w:gridBefore w:val="1"/>
          <w:wBefore w:w="9" w:type="dxa"/>
          <w:trHeight w:val="283"/>
        </w:trPr>
        <w:tc>
          <w:tcPr>
            <w:tcW w:w="10656" w:type="dxa"/>
            <w:gridSpan w:val="4"/>
            <w:shd w:val="clear" w:color="auto" w:fill="D9D9D9" w:themeFill="background1" w:themeFillShade="D9"/>
            <w:tcMar>
              <w:left w:w="57" w:type="dxa"/>
              <w:right w:w="28" w:type="dxa"/>
            </w:tcMar>
            <w:vAlign w:val="center"/>
          </w:tcPr>
          <w:p w:rsidR="001775ED" w:rsidRPr="00CF31C5" w:rsidRDefault="001775ED" w:rsidP="001775ED">
            <w:pPr>
              <w:ind w:left="180" w:hangingChars="100" w:hanging="180"/>
              <w:jc w:val="both"/>
              <w:rPr>
                <w:szCs w:val="18"/>
              </w:rPr>
            </w:pPr>
            <w:r w:rsidRPr="00CC0C6D">
              <w:rPr>
                <w:rFonts w:ascii="UD デジタル 教科書体 NP-R" w:eastAsia="UD デジタル 教科書体 NP-R" w:hint="eastAsia"/>
              </w:rPr>
              <w:t>5節　施工</w:t>
            </w:r>
          </w:p>
        </w:tc>
      </w:tr>
      <w:tr w:rsidR="001775ED" w:rsidRPr="00873001" w:rsidTr="001775ED">
        <w:trPr>
          <w:gridBefore w:val="1"/>
          <w:wBefore w:w="9" w:type="dxa"/>
        </w:trPr>
        <w:tc>
          <w:tcPr>
            <w:tcW w:w="1837" w:type="dxa"/>
            <w:gridSpan w:val="2"/>
            <w:tcMar>
              <w:left w:w="57" w:type="dxa"/>
              <w:right w:w="28" w:type="dxa"/>
            </w:tcMar>
          </w:tcPr>
          <w:p w:rsidR="001775ED" w:rsidRPr="00CF31C5" w:rsidRDefault="001775ED" w:rsidP="001775ED">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F31C5">
              <w:rPr>
                <w:rFonts w:ascii="UD デジタル 教科書体 NP-R" w:eastAsia="UD デジタル 教科書体 NP-R" w:hAnsiTheme="majorEastAsia" w:hint="eastAsia"/>
                <w:szCs w:val="18"/>
              </w:rPr>
              <w:t>工事施工における工事特性、創意工夫、社会性等について</w:t>
            </w:r>
          </w:p>
        </w:tc>
        <w:tc>
          <w:tcPr>
            <w:tcW w:w="8819" w:type="dxa"/>
            <w:gridSpan w:val="2"/>
            <w:tcMar>
              <w:right w:w="28" w:type="dxa"/>
            </w:tcMar>
          </w:tcPr>
          <w:p w:rsidR="001775ED" w:rsidRPr="00CF31C5" w:rsidRDefault="001775ED" w:rsidP="001775ED">
            <w:pPr>
              <w:ind w:left="180" w:hangingChars="100" w:hanging="180"/>
              <w:rPr>
                <w:rFonts w:ascii="UD デジタル 教科書体 NP-R" w:eastAsia="UD デジタル 教科書体 NP-R"/>
                <w:szCs w:val="18"/>
              </w:rPr>
            </w:pPr>
            <w:r w:rsidRPr="00CF31C5">
              <w:rPr>
                <w:rFonts w:ascii="UD デジタル 教科書体 NP-R" w:eastAsia="UD デジタル 教科書体 NP-R" w:hint="eastAsia"/>
                <w:szCs w:val="18"/>
              </w:rPr>
              <w:t>○工事施工において自ら立案した創意工夫や技術力に関する項目、又は地域社会への貢献として評価できる項目に関する事項について、工事完了時までに所定の様式により提出することができる。</w:t>
            </w:r>
          </w:p>
          <w:p w:rsidR="001775ED" w:rsidRPr="00CF31C5" w:rsidRDefault="001775ED" w:rsidP="001775ED">
            <w:pPr>
              <w:ind w:left="180" w:hangingChars="100" w:hanging="180"/>
              <w:rPr>
                <w:rFonts w:ascii="UD デジタル 教科書体 NP-R" w:eastAsia="UD デジタル 教科書体 NP-R"/>
                <w:szCs w:val="18"/>
              </w:rPr>
            </w:pPr>
            <w:r w:rsidRPr="00CF31C5">
              <w:rPr>
                <w:rFonts w:ascii="UD デジタル 教科書体 NP-R" w:eastAsia="UD デジタル 教科書体 NP-R" w:hint="eastAsia"/>
                <w:szCs w:val="18"/>
              </w:rPr>
              <w:t>○評価する項目の具体例等については、</w:t>
            </w:r>
            <w:hyperlink r:id="rId89" w:history="1">
              <w:r w:rsidRPr="00CF31C5">
                <w:rPr>
                  <w:rStyle w:val="af6"/>
                  <w:rFonts w:ascii="UD デジタル 教科書体 NP-R" w:eastAsia="UD デジタル 教科書体 NP-R" w:hint="eastAsia"/>
                  <w:szCs w:val="18"/>
                </w:rPr>
                <w:t>工事成績評定要領</w:t>
              </w:r>
            </w:hyperlink>
            <w:r w:rsidRPr="00CF31C5">
              <w:rPr>
                <w:rFonts w:ascii="UD デジタル 教科書体 NP-R" w:eastAsia="UD デジタル 教科書体 NP-R" w:hint="eastAsia"/>
                <w:szCs w:val="18"/>
              </w:rPr>
              <w:t>を参考にするものとする。</w:t>
            </w:r>
          </w:p>
          <w:p w:rsidR="001775ED" w:rsidRPr="00CF31C5" w:rsidRDefault="001775ED" w:rsidP="001775ED">
            <w:pPr>
              <w:spacing w:afterLines="20" w:after="72"/>
              <w:rPr>
                <w:rFonts w:ascii="UD デジタル 教科書体 NP-R" w:eastAsia="UD デジタル 教科書体 NP-R"/>
                <w:szCs w:val="18"/>
              </w:rPr>
            </w:pPr>
            <w:r w:rsidRPr="00CF31C5">
              <w:rPr>
                <w:rFonts w:ascii="UD デジタル 教科書体 NP-R" w:eastAsia="UD デジタル 教科書体 NP-R" w:hint="eastAsia"/>
                <w:szCs w:val="18"/>
              </w:rPr>
              <w:t>○提出に際して必要な所定の様式は監督員に申し出て交付を受けること。</w:t>
            </w:r>
          </w:p>
        </w:tc>
      </w:tr>
      <w:tr w:rsidR="001775ED" w:rsidRPr="00873001" w:rsidTr="001775ED">
        <w:trPr>
          <w:gridBefore w:val="1"/>
          <w:wBefore w:w="9" w:type="dxa"/>
        </w:trPr>
        <w:tc>
          <w:tcPr>
            <w:tcW w:w="1837" w:type="dxa"/>
            <w:gridSpan w:val="2"/>
            <w:tcMar>
              <w:left w:w="57" w:type="dxa"/>
              <w:right w:w="28" w:type="dxa"/>
            </w:tcMar>
          </w:tcPr>
          <w:p w:rsidR="001775ED" w:rsidRPr="00CF31C5" w:rsidRDefault="001775ED" w:rsidP="001775ED">
            <w:pPr>
              <w:ind w:left="270" w:hangingChars="150" w:hanging="27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F31C5">
              <w:rPr>
                <w:rFonts w:ascii="UD デジタル 教科書体 NP-R" w:eastAsia="UD デジタル 教科書体 NP-R" w:hAnsiTheme="majorEastAsia" w:hint="eastAsia"/>
                <w:szCs w:val="18"/>
              </w:rPr>
              <w:t>施工計画書</w:t>
            </w:r>
          </w:p>
          <w:p w:rsidR="001775ED" w:rsidRPr="00CF31C5" w:rsidRDefault="001775ED" w:rsidP="001775ED">
            <w:pPr>
              <w:rPr>
                <w:rFonts w:ascii="UD デジタル 教科書体 NP-R" w:eastAsia="UD デジタル 教科書体 NP-R" w:hAnsiTheme="majorEastAsia"/>
                <w:szCs w:val="18"/>
              </w:rPr>
            </w:pPr>
            <w:r w:rsidRPr="00CF31C5">
              <w:rPr>
                <w:rFonts w:ascii="UD デジタル 教科書体 NP-R" w:eastAsia="UD デジタル 教科書体 NP-R" w:hAnsiTheme="majorEastAsia" w:hint="eastAsia"/>
                <w:szCs w:val="18"/>
              </w:rPr>
              <w:t>（</w:t>
            </w:r>
            <w:hyperlink r:id="rId90" w:anchor="page=14" w:history="1">
              <w:r w:rsidRPr="00F14F78">
                <w:rPr>
                  <w:rStyle w:val="af6"/>
                  <w:rFonts w:ascii="UD デジタル 教科書体 NP-R" w:eastAsia="UD デジタル 教科書体 NP-R" w:hAnsiTheme="majorEastAsia" w:hint="eastAsia"/>
                  <w:szCs w:val="18"/>
                </w:rPr>
                <w:t>標仕1.5.1</w:t>
              </w:r>
            </w:hyperlink>
            <w:r w:rsidRPr="00CF31C5">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CF31C5" w:rsidRDefault="001775ED" w:rsidP="001775ED">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〇</w:t>
            </w:r>
            <w:r w:rsidRPr="00CF31C5">
              <w:rPr>
                <w:rFonts w:ascii="UD デジタル 教科書体 NP-R" w:eastAsia="UD デジタル 教科書体 NP-R" w:hint="eastAsia"/>
                <w:szCs w:val="18"/>
              </w:rPr>
              <w:t>下記の工事に関して作成する。又、施工計画書等の作成にあたっては，正確な施工数量を把握し、材料ロス、廃棄物を抑制する等環境に配慮すること。</w:t>
            </w:r>
          </w:p>
          <w:p w:rsidR="001775ED" w:rsidRPr="00CF31C5" w:rsidRDefault="001775ED">
            <w:pPr>
              <w:ind w:leftChars="200" w:left="360"/>
              <w:rPr>
                <w:rFonts w:ascii="UD デジタル 教科書体 NP-R" w:eastAsia="UD デジタル 教科書体 NP-R"/>
                <w:szCs w:val="18"/>
              </w:rPr>
            </w:pPr>
            <w:r w:rsidRPr="00CF31C5">
              <w:rPr>
                <w:rFonts w:ascii="UD デジタル 教科書体 NP-R" w:eastAsia="UD デジタル 教科書体 NP-R" w:hint="eastAsia"/>
                <w:szCs w:val="18"/>
              </w:rPr>
              <w:t xml:space="preserve">※総合施工計画書　　</w:t>
            </w:r>
            <w:r w:rsidR="00114C24"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 xml:space="preserve">仮設工事　　　</w:t>
            </w:r>
            <w:r w:rsidR="00114C24"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土工事　　　・</w:t>
            </w:r>
            <w:r w:rsidRPr="00CF31C5">
              <w:rPr>
                <w:rFonts w:ascii="UD デジタル 教科書体 NP-R" w:eastAsia="UD デジタル 教科書体 NP-R" w:hint="eastAsia"/>
                <w:szCs w:val="18"/>
              </w:rPr>
              <w:t xml:space="preserve">杭工事　　</w:t>
            </w:r>
            <w:r w:rsidR="00114C24" w:rsidRPr="001D65DE">
              <w:rPr>
                <w:rFonts w:asciiTheme="minorEastAsia" w:hint="eastAsia"/>
                <w:color w:val="000000" w:themeColor="text1"/>
                <w:szCs w:val="18"/>
              </w:rPr>
              <w:t>※山留工事</w:t>
            </w:r>
            <w:r w:rsidR="00114C24">
              <w:rPr>
                <w:rFonts w:asciiTheme="minorEastAsia" w:hint="eastAsia"/>
                <w:szCs w:val="18"/>
              </w:rPr>
              <w:t xml:space="preserve">　　</w:t>
            </w:r>
            <w:r w:rsidR="00114C24"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 xml:space="preserve">地業工事　　</w:t>
            </w:r>
            <w:r w:rsidR="00114C24">
              <w:rPr>
                <w:rFonts w:ascii="UD デジタル 教科書体 NP-R" w:eastAsia="UD デジタル 教科書体 NP-R" w:hint="eastAsia"/>
                <w:szCs w:val="18"/>
              </w:rPr>
              <w:t xml:space="preserve">　</w:t>
            </w:r>
            <w:r w:rsidR="00114C24"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鉄筋工事</w:t>
            </w:r>
            <w:r w:rsidR="00114C24">
              <w:rPr>
                <w:rFonts w:ascii="UD デジタル 教科書体 NP-R" w:eastAsia="UD デジタル 教科書体 NP-R" w:hint="eastAsia"/>
                <w:szCs w:val="18"/>
              </w:rPr>
              <w:t xml:space="preserve">　　</w:t>
            </w:r>
            <w:r w:rsidR="00114C24"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 xml:space="preserve">型枠工事　　</w:t>
            </w:r>
            <w:r w:rsidR="00114C24"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 xml:space="preserve">コンクリート工事　　</w:t>
            </w:r>
            <w:r w:rsidR="00114C24" w:rsidRPr="001D65DE">
              <w:rPr>
                <w:rFonts w:ascii="UD デジタル 教科書体 NP-R" w:eastAsia="UD デジタル 教科書体 NP-R" w:hint="eastAsia"/>
                <w:color w:val="000000" w:themeColor="text1"/>
                <w:szCs w:val="18"/>
              </w:rPr>
              <w:t>※</w:t>
            </w:r>
            <w:r w:rsidRPr="00CF31C5">
              <w:rPr>
                <w:rFonts w:ascii="UD デジタル 教科書体 NP-R" w:eastAsia="UD デジタル 教科書体 NP-R" w:hint="eastAsia"/>
                <w:szCs w:val="18"/>
              </w:rPr>
              <w:t>鉄骨工事</w:t>
            </w:r>
            <w:r>
              <w:rPr>
                <w:rFonts w:ascii="UD デジタル 教科書体 NP-R" w:eastAsia="UD デジタル 教科書体 NP-R" w:hint="eastAsia"/>
                <w:szCs w:val="18"/>
              </w:rPr>
              <w:t xml:space="preserve">　　</w:t>
            </w:r>
            <w:r w:rsidR="00114C24"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防水工事　　・建具工事</w:t>
            </w:r>
          </w:p>
          <w:p w:rsidR="000D1390" w:rsidRPr="00EC32B7" w:rsidRDefault="00114C24" w:rsidP="000D1390">
            <w:pPr>
              <w:ind w:leftChars="200" w:left="360"/>
              <w:rPr>
                <w:rFonts w:asciiTheme="minorEastAsia"/>
                <w:szCs w:val="18"/>
              </w:rPr>
            </w:pPr>
            <w:r w:rsidRPr="001D65DE">
              <w:rPr>
                <w:rFonts w:ascii="UD デジタル 教科書体 NP-R" w:eastAsia="UD デジタル 教科書体 NP-R" w:hint="eastAsia"/>
                <w:color w:val="000000" w:themeColor="text1"/>
                <w:szCs w:val="18"/>
              </w:rPr>
              <w:t>※</w:t>
            </w:r>
            <w:r w:rsidR="001775ED">
              <w:rPr>
                <w:rFonts w:ascii="UD デジタル 教科書体 NP-R" w:eastAsia="UD デジタル 教科書体 NP-R" w:hint="eastAsia"/>
                <w:szCs w:val="18"/>
              </w:rPr>
              <w:t>塗装</w:t>
            </w:r>
            <w:r w:rsidR="001775ED" w:rsidRPr="00CF31C5">
              <w:rPr>
                <w:rFonts w:ascii="UD デジタル 教科書体 NP-R" w:eastAsia="UD デジタル 教科書体 NP-R" w:hint="eastAsia"/>
                <w:szCs w:val="18"/>
              </w:rPr>
              <w:t xml:space="preserve">工事　　</w:t>
            </w:r>
            <w:r w:rsidRPr="001D65DE">
              <w:rPr>
                <w:rFonts w:ascii="UD デジタル 教科書体 NP-R" w:eastAsia="UD デジタル 教科書体 NP-R" w:hint="eastAsia"/>
                <w:color w:val="000000" w:themeColor="text1"/>
                <w:szCs w:val="18"/>
              </w:rPr>
              <w:t>※</w:t>
            </w:r>
            <w:r w:rsidR="001775ED">
              <w:rPr>
                <w:rFonts w:ascii="UD デジタル 教科書体 NP-R" w:eastAsia="UD デジタル 教科書体 NP-R" w:hint="eastAsia"/>
                <w:szCs w:val="18"/>
              </w:rPr>
              <w:t>内装工事</w:t>
            </w:r>
            <w:r w:rsidR="001775ED" w:rsidRPr="00CF31C5">
              <w:rPr>
                <w:rFonts w:ascii="UD デジタル 教科書体 NP-R" w:eastAsia="UD デジタル 教科書体 NP-R" w:hint="eastAsia"/>
                <w:szCs w:val="18"/>
              </w:rPr>
              <w:t xml:space="preserve">　　・総合図　　　・</w:t>
            </w:r>
            <w:r w:rsidR="000D1390" w:rsidRPr="001D65DE">
              <w:rPr>
                <w:rFonts w:asciiTheme="minorEastAsia" w:hint="eastAsia"/>
                <w:color w:val="000000" w:themeColor="text1"/>
                <w:szCs w:val="18"/>
              </w:rPr>
              <w:t>特殊基礎工事　　・ＡＬＣ工事　　※仕上塗装工事</w:t>
            </w:r>
          </w:p>
          <w:p w:rsidR="001775ED" w:rsidRPr="00A473AA" w:rsidRDefault="000D1390">
            <w:pPr>
              <w:ind w:leftChars="200" w:left="360"/>
              <w:rPr>
                <w:rFonts w:asciiTheme="minorEastAsia"/>
                <w:szCs w:val="18"/>
              </w:rPr>
            </w:pPr>
            <w:r w:rsidRPr="001D65DE">
              <w:rPr>
                <w:rFonts w:asciiTheme="minorEastAsia" w:hAnsi="ＭＳ 明朝" w:cs="ＭＳ 明朝" w:hint="eastAsia"/>
                <w:color w:val="000000" w:themeColor="text1"/>
                <w:szCs w:val="18"/>
              </w:rPr>
              <w:t>・防火水槽工事　　・とりこわし工事</w:t>
            </w:r>
          </w:p>
          <w:p w:rsidR="001775ED" w:rsidRPr="00CF31C5" w:rsidRDefault="001775ED" w:rsidP="001775ED">
            <w:pPr>
              <w:ind w:leftChars="100" w:left="180"/>
              <w:rPr>
                <w:rFonts w:ascii="UD デジタル 教科書体 NP-R" w:eastAsia="UD デジタル 教科書体 NP-R"/>
                <w:szCs w:val="18"/>
              </w:rPr>
            </w:pPr>
            <w:r w:rsidRPr="00CF31C5">
              <w:rPr>
                <w:rFonts w:ascii="UD デジタル 教科書体 NP-R" w:eastAsia="UD デジタル 教科書体 NP-R" w:hint="eastAsia"/>
                <w:szCs w:val="18"/>
              </w:rPr>
              <w:t>作成に当たっては「</w:t>
            </w:r>
            <w:hyperlink r:id="rId91" w:history="1">
              <w:r w:rsidRPr="00CF31C5">
                <w:rPr>
                  <w:rStyle w:val="af6"/>
                  <w:rFonts w:ascii="UD デジタル 教科書体 NP-R" w:eastAsia="UD デジタル 教科書体 NP-R" w:hint="eastAsia"/>
                  <w:szCs w:val="18"/>
                </w:rPr>
                <w:t>公共建築工事標準仕様書に基づく建築工事の施工管理（施工計画書作成要領） 令和5年版</w:t>
              </w:r>
            </w:hyperlink>
            <w:r w:rsidRPr="00CF31C5">
              <w:rPr>
                <w:rFonts w:ascii="UD デジタル 教科書体 NP-R" w:eastAsia="UD デジタル 教科書体 NP-R" w:hint="eastAsia"/>
                <w:szCs w:val="18"/>
              </w:rPr>
              <w:t>」を参照すること</w:t>
            </w:r>
          </w:p>
          <w:p w:rsidR="001775ED" w:rsidRPr="00CF31C5" w:rsidRDefault="001775ED" w:rsidP="001775ED">
            <w:pPr>
              <w:spacing w:afterLines="20" w:after="72"/>
              <w:ind w:leftChars="100" w:left="180"/>
              <w:rPr>
                <w:rFonts w:ascii="UD デジタル 教科書体 NP-R" w:eastAsia="UD デジタル 教科書体 NP-R"/>
                <w:szCs w:val="18"/>
              </w:rPr>
            </w:pPr>
            <w:r w:rsidRPr="00CF31C5">
              <w:rPr>
                <w:rFonts w:ascii="UD デジタル 教科書体 NP-R" w:eastAsia="UD デジタル 教科書体 NP-R" w:hint="eastAsia"/>
                <w:szCs w:val="18"/>
              </w:rPr>
              <w:t>上記のほか、監督員が適宣指示する工事についても作成する。</w:t>
            </w:r>
          </w:p>
        </w:tc>
      </w:tr>
      <w:tr w:rsidR="001775ED" w:rsidRPr="00873001" w:rsidTr="001775ED">
        <w:trPr>
          <w:gridBefore w:val="1"/>
          <w:wBefore w:w="9" w:type="dxa"/>
        </w:trPr>
        <w:tc>
          <w:tcPr>
            <w:tcW w:w="1837" w:type="dxa"/>
            <w:gridSpan w:val="2"/>
            <w:tcMar>
              <w:left w:w="57" w:type="dxa"/>
              <w:right w:w="28" w:type="dxa"/>
            </w:tcMar>
          </w:tcPr>
          <w:p w:rsidR="001775ED" w:rsidRPr="00CF31C5"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F31C5">
              <w:rPr>
                <w:rFonts w:ascii="UD デジタル 教科書体 NP-R" w:eastAsia="UD デジタル 教科書体 NP-R" w:hAnsiTheme="majorEastAsia" w:hint="eastAsia"/>
                <w:szCs w:val="18"/>
              </w:rPr>
              <w:t>材料の検査等</w:t>
            </w:r>
          </w:p>
        </w:tc>
        <w:tc>
          <w:tcPr>
            <w:tcW w:w="8819" w:type="dxa"/>
            <w:gridSpan w:val="2"/>
            <w:tcMar>
              <w:right w:w="28" w:type="dxa"/>
            </w:tcMar>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現場に搬入した材料は、標準仕様書</w:t>
            </w:r>
            <w:r w:rsidR="00826340">
              <w:rPr>
                <w:rFonts w:ascii="UD デジタル 教科書体 NP-R" w:eastAsia="UD デジタル 教科書体 NP-R" w:hint="eastAsia"/>
                <w:szCs w:val="18"/>
              </w:rPr>
              <w:t>等</w:t>
            </w:r>
            <w:r w:rsidRPr="00CF31C5">
              <w:rPr>
                <w:rFonts w:ascii="UD デジタル 教科書体 NP-R" w:eastAsia="UD デジタル 教科書体 NP-R" w:hint="eastAsia"/>
                <w:szCs w:val="18"/>
              </w:rPr>
              <w:t>に基づき監督職員の検査を受けること。これに加え、請負金額が2,000万円を超える場合は、下記に示す工事用材料について、設計図書に定める品質及び性能を有することを証する書類及び現場への搬入日、数量等を記載した資料を提出し、監督員の検査を受けること。</w:t>
            </w:r>
          </w:p>
          <w:tbl>
            <w:tblPr>
              <w:tblStyle w:val="af5"/>
              <w:tblpPr w:leftFromText="142" w:rightFromText="142" w:vertAnchor="text" w:horzAnchor="margin" w:tblpY="59"/>
              <w:tblOverlap w:val="never"/>
              <w:tblW w:w="5000" w:type="pct"/>
              <w:tblLook w:val="04A0" w:firstRow="1" w:lastRow="0" w:firstColumn="1" w:lastColumn="0" w:noHBand="0" w:noVBand="1"/>
            </w:tblPr>
            <w:tblGrid>
              <w:gridCol w:w="1766"/>
              <w:gridCol w:w="6907"/>
            </w:tblGrid>
            <w:tr w:rsidR="001775ED" w:rsidRPr="00CF31C5" w:rsidTr="001775ED">
              <w:tc>
                <w:tcPr>
                  <w:tcW w:w="1018" w:type="pct"/>
                  <w:shd w:val="clear" w:color="auto" w:fill="D9D9D9" w:themeFill="background1" w:themeFillShade="D9"/>
                </w:tcPr>
                <w:p w:rsidR="001775ED" w:rsidRPr="00CF31C5" w:rsidRDefault="001775ED" w:rsidP="001775ED">
                  <w:pPr>
                    <w:jc w:val="center"/>
                    <w:rPr>
                      <w:rFonts w:ascii="UD デジタル 教科書体 NP-R" w:eastAsia="UD デジタル 教科書体 NP-R"/>
                      <w:szCs w:val="18"/>
                    </w:rPr>
                  </w:pPr>
                  <w:r w:rsidRPr="00CF31C5">
                    <w:rPr>
                      <w:rFonts w:ascii="UD デジタル 教科書体 NP-R" w:eastAsia="UD デジタル 教科書体 NP-R" w:hint="eastAsia"/>
                      <w:szCs w:val="18"/>
                    </w:rPr>
                    <w:t>工事名</w:t>
                  </w:r>
                </w:p>
              </w:tc>
              <w:tc>
                <w:tcPr>
                  <w:tcW w:w="3982" w:type="pct"/>
                  <w:shd w:val="clear" w:color="auto" w:fill="D9D9D9" w:themeFill="background1" w:themeFillShade="D9"/>
                </w:tcPr>
                <w:p w:rsidR="001775ED" w:rsidRPr="00CF31C5" w:rsidRDefault="001775ED" w:rsidP="001775ED">
                  <w:pPr>
                    <w:jc w:val="center"/>
                    <w:rPr>
                      <w:rFonts w:ascii="UD デジタル 教科書体 NP-R" w:eastAsia="UD デジタル 教科書体 NP-R"/>
                      <w:szCs w:val="18"/>
                    </w:rPr>
                  </w:pPr>
                  <w:r w:rsidRPr="00CF31C5">
                    <w:rPr>
                      <w:rFonts w:ascii="UD デジタル 教科書体 NP-R" w:eastAsia="UD デジタル 教科書体 NP-R" w:hint="eastAsia"/>
                      <w:szCs w:val="18"/>
                    </w:rPr>
                    <w:t>工事用材料</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地業工事</w:t>
                  </w: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くい、鉄筋、コンクリート、ラップルコンクリート、セメントミルク工法の根固め液に使用するコンクリート</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鉄筋工事</w:t>
                  </w: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鉄筋</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コンクリート工事</w:t>
                  </w: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コンクリート</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鉄骨工事</w:t>
                  </w: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鋼材</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ブロック及び</w:t>
                  </w:r>
                </w:p>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ＡＬＣパネル工事</w:t>
                  </w: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構造用コンクリートブロック</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防水工事</w:t>
                  </w: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アスファルト、ルーフィング類、その他防水材料</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屋外工事</w:t>
                  </w: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鉄筋、構造用コンクリート</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w:t>
                  </w:r>
                </w:p>
              </w:tc>
            </w:tr>
            <w:tr w:rsidR="001775ED" w:rsidRPr="00CF31C5" w:rsidTr="001775ED">
              <w:tc>
                <w:tcPr>
                  <w:tcW w:w="1018" w:type="pct"/>
                </w:tcPr>
                <w:p w:rsidR="001775ED" w:rsidRPr="00CF31C5" w:rsidRDefault="001775ED" w:rsidP="001775ED">
                  <w:pPr>
                    <w:rPr>
                      <w:rFonts w:ascii="UD デジタル 教科書体 NP-R" w:eastAsia="UD デジタル 教科書体 NP-R"/>
                      <w:szCs w:val="18"/>
                    </w:rPr>
                  </w:pPr>
                </w:p>
              </w:tc>
              <w:tc>
                <w:tcPr>
                  <w:tcW w:w="3982" w:type="pct"/>
                </w:tcPr>
                <w:p w:rsidR="001775ED" w:rsidRPr="00CF31C5" w:rsidRDefault="001775ED" w:rsidP="001775ED">
                  <w:pPr>
                    <w:rPr>
                      <w:rFonts w:ascii="UD デジタル 教科書体 NP-R" w:eastAsia="UD デジタル 教科書体 NP-R"/>
                      <w:szCs w:val="18"/>
                    </w:rPr>
                  </w:pPr>
                  <w:r w:rsidRPr="00CF31C5">
                    <w:rPr>
                      <w:rFonts w:ascii="UD デジタル 教科書体 NP-R" w:eastAsia="UD デジタル 教科書体 NP-R" w:hint="eastAsia"/>
                      <w:szCs w:val="18"/>
                    </w:rPr>
                    <w:t>･</w:t>
                  </w:r>
                </w:p>
              </w:tc>
            </w:tr>
          </w:tbl>
          <w:p w:rsidR="001775ED" w:rsidRPr="00CF31C5" w:rsidRDefault="001775ED" w:rsidP="001775ED">
            <w:pPr>
              <w:rPr>
                <w:rFonts w:ascii="UD デジタル 教科書体 NP-R" w:eastAsia="UD デジタル 教科書体 NP-R"/>
              </w:rPr>
            </w:pPr>
          </w:p>
        </w:tc>
      </w:tr>
      <w:tr w:rsidR="001775ED" w:rsidRPr="00873001" w:rsidTr="001775ED">
        <w:trPr>
          <w:gridBefore w:val="1"/>
          <w:wBefore w:w="9" w:type="dxa"/>
        </w:trPr>
        <w:tc>
          <w:tcPr>
            <w:tcW w:w="1837" w:type="dxa"/>
            <w:gridSpan w:val="2"/>
            <w:tcMar>
              <w:left w:w="57" w:type="dxa"/>
              <w:right w:w="28" w:type="dxa"/>
            </w:tcMar>
          </w:tcPr>
          <w:p w:rsidR="001775ED" w:rsidRDefault="004531B3" w:rsidP="001775ED">
            <w:pPr>
              <w:ind w:left="180" w:hangingChars="100" w:hanging="180"/>
              <w:rPr>
                <w:rStyle w:val="af6"/>
                <w:rFonts w:ascii="UD デジタル 教科書体 NP-R" w:eastAsia="UD デジタル 教科書体 NP-R" w:hAnsiTheme="majorEastAsia"/>
                <w:szCs w:val="18"/>
              </w:rPr>
            </w:pPr>
            <w:r>
              <w:rPr>
                <w:color w:val="FF0000"/>
              </w:rPr>
              <w:fldChar w:fldCharType="begin"/>
            </w:r>
            <w:r>
              <w:rPr>
                <w:color w:val="FF0000"/>
              </w:rPr>
              <w:instrText xml:space="preserve"> </w:instrText>
            </w:r>
            <w:r>
              <w:rPr>
                <w:rFonts w:hint="eastAsia"/>
                <w:color w:val="FF0000"/>
              </w:rPr>
              <w:instrText>eq \o\ac(○,</w:instrText>
            </w:r>
            <w:r w:rsidRPr="001D65DE">
              <w:rPr>
                <w:rFonts w:ascii="UD デジタル 教科書体 NP-R" w:hint="eastAsia"/>
                <w:color w:val="000000" w:themeColor="text1"/>
                <w:position w:val="1"/>
                <w:sz w:val="12"/>
              </w:rPr>
              <w:instrText>・</w:instrText>
            </w:r>
            <w:r>
              <w:rPr>
                <w:rFonts w:hint="eastAsia"/>
                <w:color w:val="FF0000"/>
              </w:rPr>
              <w:instrText>)</w:instrText>
            </w:r>
            <w:r>
              <w:rPr>
                <w:color w:val="FF0000"/>
              </w:rPr>
              <w:fldChar w:fldCharType="end"/>
            </w:r>
            <w:hyperlink r:id="rId92" w:history="1">
              <w:r w:rsidR="001775ED" w:rsidRPr="00CF31C5">
                <w:rPr>
                  <w:rStyle w:val="af6"/>
                  <w:rFonts w:ascii="UD デジタル 教科書体 NP-R" w:eastAsia="UD デジタル 教科書体 NP-R" w:hAnsiTheme="majorEastAsia" w:hint="eastAsia"/>
                  <w:szCs w:val="18"/>
                </w:rPr>
                <w:t>技能士</w:t>
              </w:r>
            </w:hyperlink>
          </w:p>
          <w:p w:rsidR="001775ED" w:rsidRPr="001A708A" w:rsidRDefault="001775ED" w:rsidP="001775ED">
            <w:pPr>
              <w:ind w:left="180" w:hangingChars="100" w:hanging="180"/>
              <w:rPr>
                <w:rFonts w:ascii="UD デジタル 教科書体 NP-R" w:eastAsia="UD デジタル 教科書体 NP-R"/>
              </w:rPr>
            </w:pPr>
            <w:r w:rsidRPr="002813F6">
              <w:rPr>
                <w:rStyle w:val="af6"/>
                <w:rFonts w:ascii="UD デジタル 教科書体 NP-R" w:eastAsia="UD デジタル 教科書体 NP-R" w:hAnsiTheme="majorEastAsia" w:hint="eastAsia"/>
                <w:szCs w:val="18"/>
              </w:rPr>
              <w:t>（</w:t>
            </w:r>
            <w:hyperlink r:id="rId93" w:anchor="page=15" w:history="1">
              <w:r w:rsidRPr="00F14F78">
                <w:rPr>
                  <w:rStyle w:val="af6"/>
                  <w:rFonts w:ascii="UD デジタル 教科書体 NP-R" w:eastAsia="UD デジタル 教科書体 NP-R" w:hAnsiTheme="majorEastAsia" w:hint="eastAsia"/>
                  <w:szCs w:val="18"/>
                </w:rPr>
                <w:t>標仕1.5.2</w:t>
              </w:r>
            </w:hyperlink>
            <w:r w:rsidRPr="002813F6">
              <w:rPr>
                <w:rStyle w:val="af6"/>
                <w:rFonts w:ascii="UD デジタル 教科書体 NP-R" w:eastAsia="UD デジタル 教科書体 NP-R" w:hAnsiTheme="majorEastAsia" w:hint="eastAsia"/>
                <w:szCs w:val="18"/>
              </w:rPr>
              <w:t>）</w:t>
            </w:r>
          </w:p>
        </w:tc>
        <w:tc>
          <w:tcPr>
            <w:tcW w:w="8819" w:type="dxa"/>
            <w:gridSpan w:val="2"/>
            <w:tcMar>
              <w:right w:w="28" w:type="dxa"/>
            </w:tcMar>
          </w:tcPr>
          <w:p w:rsidR="001775ED"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〇</w:t>
            </w:r>
            <w:r w:rsidRPr="00CF31C5">
              <w:rPr>
                <w:rFonts w:ascii="UD デジタル 教科書体 NP-R" w:eastAsia="UD デジタル 教科書体 NP-R" w:hint="eastAsia"/>
                <w:szCs w:val="18"/>
              </w:rPr>
              <w:t>適用</w:t>
            </w:r>
            <w:r>
              <w:rPr>
                <w:rFonts w:ascii="UD デジタル 教科書体 NP-R" w:eastAsia="UD デジタル 教科書体 NP-R" w:hint="eastAsia"/>
                <w:szCs w:val="18"/>
              </w:rPr>
              <w:t>する技能検定の</w:t>
            </w:r>
            <w:r w:rsidRPr="00CF31C5">
              <w:rPr>
                <w:rFonts w:ascii="UD デジタル 教科書体 NP-R" w:eastAsia="UD デジタル 教科書体 NP-R" w:hint="eastAsia"/>
                <w:szCs w:val="18"/>
              </w:rPr>
              <w:t>職種</w:t>
            </w:r>
            <w:r>
              <w:rPr>
                <w:rFonts w:ascii="UD デジタル 教科書体 NP-R" w:eastAsia="UD デジタル 教科書体 NP-R" w:hint="eastAsia"/>
                <w:szCs w:val="18"/>
              </w:rPr>
              <w:t>及び</w:t>
            </w:r>
            <w:r w:rsidRPr="00CF31C5">
              <w:rPr>
                <w:rFonts w:ascii="UD デジタル 教科書体 NP-R" w:eastAsia="UD デジタル 教科書体 NP-R" w:hint="eastAsia"/>
                <w:szCs w:val="18"/>
              </w:rPr>
              <w:t>作業</w:t>
            </w:r>
            <w:r>
              <w:rPr>
                <w:rFonts w:ascii="UD デジタル 教科書体 NP-R" w:eastAsia="UD デジタル 教科書体 NP-R" w:hint="eastAsia"/>
                <w:szCs w:val="18"/>
              </w:rPr>
              <w:t>の</w:t>
            </w:r>
            <w:r w:rsidRPr="00CF31C5">
              <w:rPr>
                <w:rFonts w:ascii="UD デジタル 教科書体 NP-R" w:eastAsia="UD デジタル 教科書体 NP-R" w:hint="eastAsia"/>
                <w:szCs w:val="18"/>
              </w:rPr>
              <w:t>種別</w:t>
            </w:r>
            <w:r>
              <w:rPr>
                <w:rFonts w:ascii="UD デジタル 教科書体 NP-R" w:eastAsia="UD デジタル 教科書体 NP-R" w:hint="eastAsia"/>
                <w:szCs w:val="18"/>
              </w:rPr>
              <w:t>は下表による</w:t>
            </w:r>
          </w:p>
          <w:tbl>
            <w:tblPr>
              <w:tblStyle w:val="af5"/>
              <w:tblW w:w="0" w:type="auto"/>
              <w:tblLook w:val="04A0" w:firstRow="1" w:lastRow="0" w:firstColumn="1" w:lastColumn="0" w:noHBand="0" w:noVBand="1"/>
            </w:tblPr>
            <w:tblGrid>
              <w:gridCol w:w="2280"/>
              <w:gridCol w:w="2109"/>
              <w:gridCol w:w="4284"/>
            </w:tblGrid>
            <w:tr w:rsidR="001775ED" w:rsidRPr="00907E5E" w:rsidTr="003364C3">
              <w:tc>
                <w:tcPr>
                  <w:tcW w:w="2280" w:type="dxa"/>
                  <w:shd w:val="clear" w:color="auto" w:fill="D9D9D9" w:themeFill="background1" w:themeFillShade="D9"/>
                </w:tcPr>
                <w:p w:rsidR="001775ED" w:rsidRPr="00907E5E" w:rsidRDefault="001775ED" w:rsidP="001775ED">
                  <w:pPr>
                    <w:jc w:val="center"/>
                    <w:rPr>
                      <w:rFonts w:ascii="UD デジタル 教科書体 NP-R" w:eastAsia="UD デジタル 教科書体 NP-R"/>
                      <w:szCs w:val="18"/>
                    </w:rPr>
                  </w:pPr>
                  <w:r w:rsidRPr="00907E5E">
                    <w:rPr>
                      <w:rFonts w:ascii="UD デジタル 教科書体 NP-R" w:eastAsia="UD デジタル 教科書体 NP-R" w:hint="eastAsia"/>
                      <w:szCs w:val="18"/>
                    </w:rPr>
                    <w:t>摘要工事種類</w:t>
                  </w:r>
                </w:p>
              </w:tc>
              <w:tc>
                <w:tcPr>
                  <w:tcW w:w="2109" w:type="dxa"/>
                  <w:shd w:val="clear" w:color="auto" w:fill="D9D9D9" w:themeFill="background1" w:themeFillShade="D9"/>
                </w:tcPr>
                <w:p w:rsidR="001775ED" w:rsidRPr="00907E5E" w:rsidRDefault="001775ED" w:rsidP="001775ED">
                  <w:pPr>
                    <w:jc w:val="center"/>
                    <w:rPr>
                      <w:rFonts w:ascii="UD デジタル 教科書体 NP-R" w:eastAsia="UD デジタル 教科書体 NP-R"/>
                      <w:szCs w:val="18"/>
                    </w:rPr>
                  </w:pPr>
                  <w:r w:rsidRPr="00907E5E">
                    <w:rPr>
                      <w:rFonts w:ascii="UD デジタル 教科書体 NP-R" w:eastAsia="UD デジタル 教科書体 NP-R" w:hint="eastAsia"/>
                      <w:szCs w:val="18"/>
                    </w:rPr>
                    <w:t>職種</w:t>
                  </w:r>
                </w:p>
              </w:tc>
              <w:tc>
                <w:tcPr>
                  <w:tcW w:w="4284" w:type="dxa"/>
                  <w:shd w:val="clear" w:color="auto" w:fill="D9D9D9" w:themeFill="background1" w:themeFillShade="D9"/>
                </w:tcPr>
                <w:p w:rsidR="001775ED" w:rsidRPr="00907E5E" w:rsidRDefault="001775ED" w:rsidP="001775ED">
                  <w:pPr>
                    <w:jc w:val="center"/>
                    <w:rPr>
                      <w:rFonts w:ascii="UD デジタル 教科書体 NP-R" w:eastAsia="UD デジタル 教科書体 NP-R"/>
                      <w:szCs w:val="18"/>
                    </w:rPr>
                  </w:pPr>
                  <w:r w:rsidRPr="00907E5E">
                    <w:rPr>
                      <w:rFonts w:ascii="UD デジタル 教科書体 NP-R" w:eastAsia="UD デジタル 教科書体 NP-R" w:hint="eastAsia"/>
                      <w:szCs w:val="18"/>
                    </w:rPr>
                    <w:t>技能検定の作業の種別</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仮設工事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とび</w:t>
                  </w:r>
                </w:p>
              </w:tc>
              <w:tc>
                <w:tcPr>
                  <w:tcW w:w="4284" w:type="dxa"/>
                </w:tcPr>
                <w:p w:rsidR="001775ED" w:rsidRPr="00907E5E" w:rsidRDefault="00BF2A45" w:rsidP="001775ED">
                  <w:pPr>
                    <w:rPr>
                      <w:rFonts w:ascii="UD デジタル 教科書体 NP-R" w:eastAsia="UD デジタル 教科書体 NP-R"/>
                    </w:rPr>
                  </w:pPr>
                  <w:r>
                    <w:rPr>
                      <w:rFonts w:ascii="UD デジタル 教科書体 NP-R" w:eastAsia="UD デジタル 教科書体 NP-R" w:hint="eastAsia"/>
                    </w:rPr>
                    <w:t>・とび作業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鉄筋工事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鉄筋施工</w:t>
                  </w: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・鉄筋組立て作業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型枠工事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型枠施工</w:t>
                  </w: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・型枠工事作業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コンクリート工事</w:t>
                  </w: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コンクリート</w:t>
                  </w:r>
                  <w:r w:rsidRPr="00907E5E">
                    <w:rPr>
                      <w:rFonts w:ascii="UD デジタル 教科書体 NP-R" w:eastAsia="UD デジタル 教科書体 NP-R" w:hint="eastAsia"/>
                    </w:rPr>
                    <w:t>圧送施工</w:t>
                  </w: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コンクリート</w:t>
                  </w:r>
                  <w:r w:rsidRPr="00907E5E">
                    <w:rPr>
                      <w:rFonts w:ascii="UD デジタル 教科書体 NP-R" w:eastAsia="UD デジタル 教科書体 NP-R" w:hint="eastAsia"/>
                    </w:rPr>
                    <w:t>圧送工事作業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鉄工</w:t>
                  </w: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・構造物鉄工作業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CB・ALCパネル及び押出し成形セメント板工事</w:t>
                  </w: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ブロック</w:t>
                  </w:r>
                  <w:r w:rsidRPr="00907E5E">
                    <w:rPr>
                      <w:rFonts w:ascii="UD デジタル 教科書体 NP-R" w:eastAsia="UD デジタル 教科書体 NP-R" w:hint="eastAsia"/>
                    </w:rPr>
                    <w:t>建築</w:t>
                  </w: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コンクリートブロック</w:t>
                  </w:r>
                  <w:r w:rsidRPr="00907E5E">
                    <w:rPr>
                      <w:rFonts w:ascii="UD デジタル 教科書体 NP-R" w:eastAsia="UD デジタル 教科書体 NP-R" w:hint="eastAsia"/>
                    </w:rPr>
                    <w:t>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ALCパネル</w:t>
                  </w:r>
                  <w:r w:rsidRPr="00907E5E">
                    <w:rPr>
                      <w:rFonts w:ascii="UD デジタル 教科書体 NP-R" w:eastAsia="UD デジタル 教科書体 NP-R" w:hint="eastAsia"/>
                    </w:rPr>
                    <w:t>施工</w:t>
                  </w: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ALCパネル</w:t>
                  </w:r>
                  <w:r w:rsidRPr="00907E5E">
                    <w:rPr>
                      <w:rFonts w:ascii="UD デジタル 教科書体 NP-R" w:eastAsia="UD デジタル 教科書体 NP-R" w:hint="eastAsia"/>
                    </w:rPr>
                    <w:t>工事作業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防水工事</w:t>
                  </w:r>
                </w:p>
              </w:tc>
              <w:tc>
                <w:tcPr>
                  <w:tcW w:w="2109" w:type="dxa"/>
                  <w:vMerge w:val="restart"/>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防水施工</w:t>
                  </w: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アスファルト</w:t>
                  </w:r>
                  <w:r w:rsidRPr="00907E5E">
                    <w:rPr>
                      <w:rFonts w:ascii="UD デジタル 教科書体 NP-R" w:eastAsia="UD デジタル 教科書体 NP-R" w:hint="eastAsia"/>
                    </w:rPr>
                    <w:t>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ウレタンゴム</w:t>
                  </w:r>
                  <w:r w:rsidRPr="00907E5E">
                    <w:rPr>
                      <w:rFonts w:ascii="UD デジタル 教科書体 NP-R" w:eastAsia="UD デジタル 教科書体 NP-R" w:hint="eastAsia"/>
                    </w:rPr>
                    <w:t>系塗膜防水工事作業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アクリルゴム</w:t>
                  </w:r>
                  <w:r w:rsidRPr="00907E5E">
                    <w:rPr>
                      <w:rFonts w:ascii="UD デジタル 教科書体 NP-R" w:eastAsia="UD デジタル 教科書体 NP-R" w:hint="eastAsia"/>
                    </w:rPr>
                    <w:t>系塗膜防水工事作業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・合成</w:t>
                  </w:r>
                  <w:r>
                    <w:rPr>
                      <w:rFonts w:ascii="UD デジタル 教科書体 NP-R" w:eastAsia="UD デジタル 教科書体 NP-R" w:hint="eastAsia"/>
                    </w:rPr>
                    <w:t>ゴム</w:t>
                  </w:r>
                  <w:r w:rsidRPr="00907E5E">
                    <w:rPr>
                      <w:rFonts w:ascii="UD デジタル 教科書体 NP-R" w:eastAsia="UD デジタル 教科書体 NP-R" w:hint="eastAsia"/>
                    </w:rPr>
                    <w:t>系</w:t>
                  </w:r>
                  <w:r>
                    <w:rPr>
                      <w:rFonts w:ascii="UD デジタル 教科書体 NP-R" w:eastAsia="UD デジタル 教科書体 NP-R" w:hint="eastAsia"/>
                    </w:rPr>
                    <w:t>シート</w:t>
                  </w:r>
                  <w:r w:rsidRPr="00907E5E">
                    <w:rPr>
                      <w:rFonts w:ascii="UD デジタル 教科書体 NP-R" w:eastAsia="UD デジタル 教科書体 NP-R" w:hint="eastAsia"/>
                    </w:rPr>
                    <w:t>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・塩化</w:t>
                  </w:r>
                  <w:r>
                    <w:rPr>
                      <w:rFonts w:ascii="UD デジタル 教科書体 NP-R" w:eastAsia="UD デジタル 教科書体 NP-R" w:hint="eastAsia"/>
                    </w:rPr>
                    <w:t>ビニル</w:t>
                  </w:r>
                  <w:r w:rsidRPr="00907E5E">
                    <w:rPr>
                      <w:rFonts w:ascii="UD デジタル 教科書体 NP-R" w:eastAsia="UD デジタル 教科書体 NP-R" w:hint="eastAsia"/>
                    </w:rPr>
                    <w:t>系</w:t>
                  </w:r>
                  <w:r>
                    <w:rPr>
                      <w:rFonts w:ascii="UD デジタル 教科書体 NP-R" w:eastAsia="UD デジタル 教科書体 NP-R" w:hint="eastAsia"/>
                    </w:rPr>
                    <w:t>シート</w:t>
                  </w:r>
                  <w:r w:rsidRPr="00907E5E">
                    <w:rPr>
                      <w:rFonts w:ascii="UD デジタル 教科書体 NP-R" w:eastAsia="UD デジタル 教科書体 NP-R" w:hint="eastAsia"/>
                    </w:rPr>
                    <w:t>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セメント</w:t>
                  </w:r>
                  <w:r w:rsidRPr="00907E5E">
                    <w:rPr>
                      <w:rFonts w:ascii="UD デジタル 教科書体 NP-R" w:eastAsia="UD デジタル 教科書体 NP-R" w:hint="eastAsia"/>
                    </w:rPr>
                    <w:t>系防水工事作業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w:t>
                  </w:r>
                  <w:r>
                    <w:rPr>
                      <w:rFonts w:ascii="UD デジタル 教科書体 NP-R" w:eastAsia="UD デジタル 教科書体 NP-R" w:hint="eastAsia"/>
                    </w:rPr>
                    <w:t>シーリング</w:t>
                  </w:r>
                  <w:r w:rsidRPr="00907E5E">
                    <w:rPr>
                      <w:rFonts w:ascii="UD デジタル 教科書体 NP-R" w:eastAsia="UD デジタル 教科書体 NP-R" w:hint="eastAsia"/>
                    </w:rPr>
                    <w:t>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・改質ｱｽﾌｧﾙﾄｼｰﾄﾄｰﾁ工法防水工事作業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・改質ｱｽﾌｧﾙﾄｼｰﾄ常温粘着工法防水工事作業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・FRP防水工事作業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石工事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石材施工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石張り作業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タイル工事</w:t>
                  </w: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タイル</w:t>
                  </w:r>
                  <w:r w:rsidRPr="00907E5E">
                    <w:rPr>
                      <w:rFonts w:ascii="UD デジタル 教科書体 NP-R" w:eastAsia="UD デジタル 教科書体 NP-R" w:hint="eastAsia"/>
                    </w:rPr>
                    <w:t>張り</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・タイル</w:t>
                  </w:r>
                  <w:r w:rsidRPr="00907E5E">
                    <w:rPr>
                      <w:rFonts w:ascii="UD デジタル 教科書体 NP-R" w:eastAsia="UD デジタル 教科書体 NP-R" w:hint="eastAsia"/>
                    </w:rPr>
                    <w:t>張り作業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木工事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建築大工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大工工事作業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屋根及びとい工事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建築板金</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内外装板金作業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金属工事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内装仕上げ施工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鋼製下地工事作業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建築板金</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内外装板金作業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左官工事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左官</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左官作業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建具工事</w:t>
                  </w: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サッシ</w:t>
                  </w:r>
                  <w:r w:rsidRPr="00907E5E">
                    <w:rPr>
                      <w:rFonts w:ascii="UD デジタル 教科書体 NP-R" w:eastAsia="UD デジタル 教科書体 NP-R" w:hint="eastAsia"/>
                    </w:rPr>
                    <w:t>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・ビル</w:t>
                  </w:r>
                  <w:r w:rsidRPr="00907E5E">
                    <w:rPr>
                      <w:rFonts w:ascii="UD デジタル 教科書体 NP-R" w:eastAsia="UD デジタル 教科書体 NP-R" w:hint="eastAsia"/>
                    </w:rPr>
                    <w:t>用</w:t>
                  </w:r>
                  <w:r>
                    <w:rPr>
                      <w:rFonts w:ascii="UD デジタル 教科書体 NP-R" w:eastAsia="UD デジタル 教科書体 NP-R" w:hint="eastAsia"/>
                    </w:rPr>
                    <w:t>サッシ</w:t>
                  </w:r>
                  <w:r w:rsidRPr="00907E5E">
                    <w:rPr>
                      <w:rFonts w:ascii="UD デジタル 教科書体 NP-R" w:eastAsia="UD デジタル 教科書体 NP-R" w:hint="eastAsia"/>
                    </w:rPr>
                    <w:t>施工作業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ガラス</w:t>
                  </w:r>
                  <w:r w:rsidRPr="00907E5E">
                    <w:rPr>
                      <w:rFonts w:ascii="UD デジタル 教科書体 NP-R" w:eastAsia="UD デジタル 教科書体 NP-R" w:hint="eastAsia"/>
                    </w:rPr>
                    <w:t>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・ガラス</w:t>
                  </w:r>
                  <w:r w:rsidRPr="00907E5E">
                    <w:rPr>
                      <w:rFonts w:ascii="UD デジタル 教科書体 NP-R" w:eastAsia="UD デジタル 教科書体 NP-R" w:hint="eastAsia"/>
                    </w:rPr>
                    <w:t>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自動</w:t>
                  </w:r>
                  <w:r>
                    <w:rPr>
                      <w:rFonts w:ascii="UD デジタル 教科書体 NP-R" w:eastAsia="UD デジタル 教科書体 NP-R" w:hint="eastAsia"/>
                    </w:rPr>
                    <w:t>ドア</w:t>
                  </w:r>
                  <w:r w:rsidRPr="00907E5E">
                    <w:rPr>
                      <w:rFonts w:ascii="UD デジタル 教科書体 NP-R" w:eastAsia="UD デジタル 教科書体 NP-R" w:hint="eastAsia"/>
                    </w:rPr>
                    <w:t>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自動</w:t>
                  </w:r>
                  <w:r>
                    <w:rPr>
                      <w:rFonts w:ascii="UD デジタル 教科書体 NP-R" w:eastAsia="UD デジタル 教科書体 NP-R" w:hint="eastAsia"/>
                    </w:rPr>
                    <w:t>ドア</w:t>
                  </w:r>
                  <w:r w:rsidRPr="00907E5E">
                    <w:rPr>
                      <w:rFonts w:ascii="UD デジタル 教科書体 NP-R" w:eastAsia="UD デジタル 教科書体 NP-R" w:hint="eastAsia"/>
                    </w:rPr>
                    <w:t>施工作業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カーテンウォール工事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szCs w:val="18"/>
                    </w:rPr>
                    <w:t>カーテンウォール</w:t>
                  </w:r>
                  <w:r w:rsidRPr="00907E5E">
                    <w:rPr>
                      <w:rFonts w:ascii="UD デジタル 教科書体 NP-R" w:eastAsia="UD デジタル 教科書体 NP-R" w:hint="eastAsia"/>
                    </w:rPr>
                    <w:t>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金属製</w:t>
                  </w:r>
                  <w:r w:rsidRPr="00907E5E">
                    <w:rPr>
                      <w:rFonts w:ascii="UD デジタル 教科書体 NP-R" w:eastAsia="UD デジタル 教科書体 NP-R" w:hint="eastAsia"/>
                      <w:szCs w:val="18"/>
                    </w:rPr>
                    <w:t>カーテンウォール</w:t>
                  </w:r>
                  <w:r w:rsidRPr="00907E5E">
                    <w:rPr>
                      <w:rFonts w:ascii="UD デジタル 教科書体 NP-R" w:eastAsia="UD デジタル 教科書体 NP-R" w:hint="eastAsia"/>
                    </w:rPr>
                    <w:t>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サッシ</w:t>
                  </w:r>
                  <w:r w:rsidRPr="00907E5E">
                    <w:rPr>
                      <w:rFonts w:ascii="UD デジタル 教科書体 NP-R" w:eastAsia="UD デジタル 教科書体 NP-R" w:hint="eastAsia"/>
                    </w:rPr>
                    <w:t>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・ビル</w:t>
                  </w:r>
                  <w:r w:rsidRPr="00907E5E">
                    <w:rPr>
                      <w:rFonts w:ascii="UD デジタル 教科書体 NP-R" w:eastAsia="UD デジタル 教科書体 NP-R" w:hint="eastAsia"/>
                    </w:rPr>
                    <w:t>用</w:t>
                  </w:r>
                  <w:r>
                    <w:rPr>
                      <w:rFonts w:ascii="UD デジタル 教科書体 NP-R" w:eastAsia="UD デジタル 教科書体 NP-R" w:hint="eastAsia"/>
                    </w:rPr>
                    <w:t>サッシ</w:t>
                  </w:r>
                  <w:r w:rsidRPr="00907E5E">
                    <w:rPr>
                      <w:rFonts w:ascii="UD デジタル 教科書体 NP-R" w:eastAsia="UD デジタル 教科書体 NP-R" w:hint="eastAsia"/>
                    </w:rPr>
                    <w:t>施工作業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ガラス</w:t>
                  </w:r>
                  <w:r w:rsidRPr="00907E5E">
                    <w:rPr>
                      <w:rFonts w:ascii="UD デジタル 教科書体 NP-R" w:eastAsia="UD デジタル 教科書体 NP-R" w:hint="eastAsia"/>
                    </w:rPr>
                    <w:t>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・ガラス</w:t>
                  </w:r>
                  <w:r w:rsidRPr="00907E5E">
                    <w:rPr>
                      <w:rFonts w:ascii="UD デジタル 教科書体 NP-R" w:eastAsia="UD デジタル 教科書体 NP-R" w:hint="eastAsia"/>
                    </w:rPr>
                    <w:t>工事作業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塗装工事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塗装</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建築塗装作業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内装工事</w:t>
                  </w:r>
                </w:p>
              </w:tc>
              <w:tc>
                <w:tcPr>
                  <w:tcW w:w="2109" w:type="dxa"/>
                  <w:vMerge w:val="restart"/>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内装仕上げ施工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・プラスチック</w:t>
                  </w:r>
                  <w:r w:rsidRPr="00907E5E">
                    <w:rPr>
                      <w:rFonts w:ascii="UD デジタル 教科書体 NP-R" w:eastAsia="UD デジタル 教科書体 NP-R" w:hint="eastAsia"/>
                    </w:rPr>
                    <w:t>系床仕上げ工事作業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・カーペット</w:t>
                  </w:r>
                  <w:r w:rsidRPr="00907E5E">
                    <w:rPr>
                      <w:rFonts w:ascii="UD デジタル 教科書体 NP-R" w:eastAsia="UD デジタル 教科書体 NP-R" w:hint="eastAsia"/>
                    </w:rPr>
                    <w:t>系床仕上げ工事作業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木質系床仕上げ工事作業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・ボード</w:t>
                  </w:r>
                  <w:r w:rsidRPr="00907E5E">
                    <w:rPr>
                      <w:rFonts w:ascii="UD デジタル 教科書体 NP-R" w:eastAsia="UD デジタル 教科書体 NP-R" w:hint="eastAsia"/>
                    </w:rPr>
                    <w:t>仕上げ工事作業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表装</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壁装作業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排水工事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配管</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建築配管作業</w:t>
                  </w:r>
                </w:p>
              </w:tc>
            </w:tr>
            <w:tr w:rsidR="001775ED" w:rsidRPr="00907E5E" w:rsidTr="003364C3">
              <w:tc>
                <w:tcPr>
                  <w:tcW w:w="2280" w:type="dxa"/>
                  <w:vMerge w:val="restart"/>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舗装工事</w:t>
                  </w:r>
                </w:p>
              </w:tc>
              <w:tc>
                <w:tcPr>
                  <w:tcW w:w="2109" w:type="dxa"/>
                  <w:vMerge w:val="restart"/>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路面標示施工</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溶融</w:t>
                  </w:r>
                  <w:r>
                    <w:rPr>
                      <w:rFonts w:ascii="UD デジタル 教科書体 NP-R" w:eastAsia="UD デジタル 教科書体 NP-R" w:hint="eastAsia"/>
                    </w:rPr>
                    <w:t>ペイントハンドマーカー</w:t>
                  </w:r>
                  <w:r w:rsidRPr="00907E5E">
                    <w:rPr>
                      <w:rFonts w:ascii="UD デジタル 教科書体 NP-R" w:eastAsia="UD デジタル 教科書体 NP-R" w:hint="eastAsia"/>
                    </w:rPr>
                    <w:t>工事作業</w:t>
                  </w:r>
                </w:p>
              </w:tc>
            </w:tr>
            <w:tr w:rsidR="001775ED" w:rsidRPr="00907E5E" w:rsidTr="003364C3">
              <w:tc>
                <w:tcPr>
                  <w:tcW w:w="2280" w:type="dxa"/>
                  <w:vMerge/>
                </w:tcPr>
                <w:p w:rsidR="001775ED" w:rsidRPr="00907E5E" w:rsidRDefault="001775ED" w:rsidP="001775ED">
                  <w:pPr>
                    <w:rPr>
                      <w:rFonts w:ascii="UD デジタル 教科書体 NP-R" w:eastAsia="UD デジタル 教科書体 NP-R"/>
                      <w:szCs w:val="18"/>
                    </w:rPr>
                  </w:pPr>
                </w:p>
              </w:tc>
              <w:tc>
                <w:tcPr>
                  <w:tcW w:w="2109" w:type="dxa"/>
                  <w:vMerge/>
                </w:tcPr>
                <w:p w:rsidR="001775ED" w:rsidRPr="00907E5E" w:rsidRDefault="001775ED" w:rsidP="001775ED">
                  <w:pPr>
                    <w:rPr>
                      <w:rFonts w:ascii="UD デジタル 教科書体 NP-R" w:eastAsia="UD デジタル 教科書体 NP-R"/>
                    </w:rPr>
                  </w:pP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加熱</w:t>
                  </w:r>
                  <w:r>
                    <w:rPr>
                      <w:rFonts w:ascii="UD デジタル 教科書体 NP-R" w:eastAsia="UD デジタル 教科書体 NP-R" w:hint="eastAsia"/>
                    </w:rPr>
                    <w:t>ペイントマシンマーカー</w:t>
                  </w:r>
                  <w:r w:rsidRPr="00907E5E">
                    <w:rPr>
                      <w:rFonts w:ascii="UD デジタル 教科書体 NP-R" w:eastAsia="UD デジタル 教科書体 NP-R" w:hint="eastAsia"/>
                    </w:rPr>
                    <w:t>工事作業</w:t>
                  </w:r>
                </w:p>
              </w:tc>
            </w:tr>
            <w:tr w:rsidR="001775ED" w:rsidRPr="00907E5E" w:rsidTr="003364C3">
              <w:tc>
                <w:tcPr>
                  <w:tcW w:w="2280" w:type="dxa"/>
                </w:tcPr>
                <w:p w:rsidR="001775ED" w:rsidRPr="00907E5E" w:rsidRDefault="001775ED" w:rsidP="001775ED">
                  <w:pPr>
                    <w:rPr>
                      <w:rFonts w:ascii="UD デジタル 教科書体 NP-R" w:eastAsia="UD デジタル 教科書体 NP-R"/>
                      <w:szCs w:val="18"/>
                    </w:rPr>
                  </w:pPr>
                  <w:r w:rsidRPr="00907E5E">
                    <w:rPr>
                      <w:rFonts w:ascii="UD デジタル 教科書体 NP-R" w:eastAsia="UD デジタル 教科書体 NP-R" w:hint="eastAsia"/>
                      <w:szCs w:val="18"/>
                    </w:rPr>
                    <w:t>植栽工事</w:t>
                  </w:r>
                </w:p>
              </w:tc>
              <w:tc>
                <w:tcPr>
                  <w:tcW w:w="2109" w:type="dxa"/>
                </w:tcPr>
                <w:p w:rsidR="001775ED" w:rsidRPr="00907E5E" w:rsidRDefault="001775ED" w:rsidP="001775ED">
                  <w:pPr>
                    <w:rPr>
                      <w:rFonts w:ascii="UD デジタル 教科書体 NP-R" w:eastAsia="UD デジタル 教科書体 NP-R"/>
                    </w:rPr>
                  </w:pPr>
                  <w:r w:rsidRPr="00907E5E">
                    <w:rPr>
                      <w:rFonts w:ascii="UD デジタル 教科書体 NP-R" w:eastAsia="UD デジタル 教科書体 NP-R" w:hint="eastAsia"/>
                    </w:rPr>
                    <w:t>造園</w:t>
                  </w:r>
                </w:p>
              </w:tc>
              <w:tc>
                <w:tcPr>
                  <w:tcW w:w="4284" w:type="dxa"/>
                </w:tcPr>
                <w:p w:rsidR="001775ED" w:rsidRPr="00907E5E" w:rsidRDefault="001775ED" w:rsidP="001775ED">
                  <w:pPr>
                    <w:rPr>
                      <w:rFonts w:ascii="UD デジタル 教科書体 NP-R" w:eastAsia="UD デジタル 教科書体 NP-R"/>
                    </w:rPr>
                  </w:pPr>
                  <w:r>
                    <w:rPr>
                      <w:rFonts w:ascii="UD デジタル 教科書体 NP-R" w:eastAsia="UD デジタル 教科書体 NP-R" w:hint="eastAsia"/>
                    </w:rPr>
                    <w:t>・</w:t>
                  </w:r>
                  <w:r w:rsidRPr="00907E5E">
                    <w:rPr>
                      <w:rFonts w:ascii="UD デジタル 教科書体 NP-R" w:eastAsia="UD デジタル 教科書体 NP-R" w:hint="eastAsia"/>
                    </w:rPr>
                    <w:t>造園工事作業</w:t>
                  </w:r>
                </w:p>
              </w:tc>
            </w:tr>
            <w:tr w:rsidR="003364C3" w:rsidRPr="00907E5E" w:rsidTr="003364C3">
              <w:tc>
                <w:tcPr>
                  <w:tcW w:w="2280" w:type="dxa"/>
                </w:tcPr>
                <w:p w:rsidR="003364C3" w:rsidRPr="00907E5E" w:rsidRDefault="003364C3" w:rsidP="003364C3">
                  <w:pPr>
                    <w:rPr>
                      <w:rFonts w:ascii="UD デジタル 教科書体 NP-R" w:eastAsia="UD デジタル 教科書体 NP-R"/>
                      <w:szCs w:val="18"/>
                    </w:rPr>
                  </w:pPr>
                  <w:r>
                    <w:rPr>
                      <w:rFonts w:ascii="UD デジタル 教科書体 NP-R" w:eastAsia="UD デジタル 教科書体 NP-R" w:hint="eastAsia"/>
                      <w:szCs w:val="18"/>
                    </w:rPr>
                    <w:t>外壁改修工事</w:t>
                  </w:r>
                </w:p>
              </w:tc>
              <w:tc>
                <w:tcPr>
                  <w:tcW w:w="2109" w:type="dxa"/>
                </w:tcPr>
                <w:p w:rsidR="003364C3" w:rsidRPr="00907E5E" w:rsidRDefault="003364C3" w:rsidP="003364C3">
                  <w:pPr>
                    <w:rPr>
                      <w:rFonts w:ascii="UD デジタル 教科書体 NP-R" w:eastAsia="UD デジタル 教科書体 NP-R"/>
                    </w:rPr>
                  </w:pPr>
                  <w:r w:rsidRPr="0087638B">
                    <w:rPr>
                      <w:rFonts w:ascii="UD デジタル 教科書体 NP-R" w:eastAsia="UD デジタル 教科書体 NP-R" w:hint="eastAsia"/>
                    </w:rPr>
                    <w:t>樹脂接着剤注入</w:t>
                  </w:r>
                  <w:r>
                    <w:rPr>
                      <w:rFonts w:ascii="UD デジタル 教科書体 NP-R" w:eastAsia="UD デジタル 教科書体 NP-R" w:hint="eastAsia"/>
                    </w:rPr>
                    <w:t>施工</w:t>
                  </w:r>
                </w:p>
              </w:tc>
              <w:tc>
                <w:tcPr>
                  <w:tcW w:w="4284" w:type="dxa"/>
                </w:tcPr>
                <w:p w:rsidR="003364C3" w:rsidRDefault="003364C3" w:rsidP="003364C3">
                  <w:pPr>
                    <w:rPr>
                      <w:rFonts w:ascii="UD デジタル 教科書体 NP-R" w:eastAsia="UD デジタル 教科書体 NP-R"/>
                    </w:rPr>
                  </w:pPr>
                  <w:r>
                    <w:rPr>
                      <w:rFonts w:ascii="UD デジタル 教科書体 NP-R" w:eastAsia="UD デジタル 教科書体 NP-R" w:hint="eastAsia"/>
                    </w:rPr>
                    <w:t>・</w:t>
                  </w:r>
                  <w:r w:rsidRPr="008B56CE">
                    <w:rPr>
                      <w:rFonts w:ascii="UD デジタル 教科書体 NP-R" w:eastAsia="UD デジタル 教科書体 NP-R" w:hint="eastAsia"/>
                    </w:rPr>
                    <w:t>樹脂接着剤注入工事作業</w:t>
                  </w:r>
                </w:p>
              </w:tc>
            </w:tr>
          </w:tbl>
          <w:p w:rsidR="001775ED" w:rsidRPr="00CF31C5" w:rsidRDefault="001775ED" w:rsidP="001775ED">
            <w:pPr>
              <w:rPr>
                <w:rFonts w:ascii="UD デジタル 教科書体 NP-R" w:eastAsia="UD デジタル 教科書体 NP-R"/>
              </w:rPr>
            </w:pPr>
          </w:p>
        </w:tc>
      </w:tr>
      <w:bookmarkStart w:id="5" w:name="室内空気汚染対策"/>
      <w:tr w:rsidR="001775ED" w:rsidRPr="00873001" w:rsidTr="001775ED">
        <w:trPr>
          <w:gridBefore w:val="1"/>
          <w:wBefore w:w="9" w:type="dxa"/>
        </w:trPr>
        <w:tc>
          <w:tcPr>
            <w:tcW w:w="1837" w:type="dxa"/>
            <w:gridSpan w:val="2"/>
            <w:tcMar>
              <w:left w:w="57" w:type="dxa"/>
              <w:right w:w="28" w:type="dxa"/>
            </w:tcMar>
          </w:tcPr>
          <w:p w:rsidR="001775ED" w:rsidRPr="005C7AD5" w:rsidRDefault="001775ED" w:rsidP="001775ED">
            <w:pPr>
              <w:ind w:left="180" w:hangingChars="100" w:hanging="180"/>
              <w:rPr>
                <w:rFonts w:ascii="UD デジタル 教科書体 NP-R" w:eastAsia="UD デジタル 教科書体 NP-R"/>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C7AD5">
              <w:rPr>
                <w:rFonts w:ascii="UD デジタル 教科書体 NP-R" w:eastAsia="UD デジタル 教科書体 NP-R" w:hAnsiTheme="majorEastAsia" w:hint="eastAsia"/>
                <w:szCs w:val="18"/>
              </w:rPr>
              <w:t>室内空気汚染対策</w:t>
            </w:r>
            <w:bookmarkEnd w:id="5"/>
          </w:p>
        </w:tc>
        <w:tc>
          <w:tcPr>
            <w:tcW w:w="8819" w:type="dxa"/>
            <w:gridSpan w:val="2"/>
            <w:tcMar>
              <w:right w:w="28" w:type="dxa"/>
            </w:tcMar>
          </w:tcPr>
          <w:p w:rsidR="001775ED" w:rsidRPr="00173480" w:rsidRDefault="001775ED" w:rsidP="001775ED">
            <w:pPr>
              <w:ind w:left="180" w:hangingChars="100" w:hanging="180"/>
              <w:rPr>
                <w:rFonts w:ascii="UD デジタル 教科書体 NP-R" w:eastAsia="UD デジタル 教科書体 NP-R"/>
                <w:szCs w:val="18"/>
              </w:rPr>
            </w:pPr>
            <w:r w:rsidRPr="00173480">
              <w:rPr>
                <w:rFonts w:ascii="UD デジタル 教科書体 NP-R" w:eastAsia="UD デジタル 教科書体 NP-R" w:hint="eastAsia"/>
              </w:rPr>
              <w:t>〇</w:t>
            </w:r>
            <w:hyperlink r:id="rId94" w:anchor="Mp-Ch_2-At_28_2" w:history="1">
              <w:r w:rsidRPr="00173480">
                <w:rPr>
                  <w:rStyle w:val="af6"/>
                  <w:rFonts w:ascii="UD デジタル 教科書体 NP-R" w:eastAsia="UD デジタル 教科書体 NP-R" w:hint="eastAsia"/>
                  <w:szCs w:val="18"/>
                </w:rPr>
                <w:t>建築基準法第28条の2</w:t>
              </w:r>
            </w:hyperlink>
            <w:r w:rsidRPr="00173480">
              <w:rPr>
                <w:rFonts w:ascii="UD デジタル 教科書体 NP-R" w:eastAsia="UD デジタル 教科書体 NP-R" w:hint="eastAsia"/>
                <w:szCs w:val="18"/>
              </w:rPr>
              <w:t>の規定による</w:t>
            </w:r>
            <w:hyperlink r:id="rId95" w:history="1">
              <w:r w:rsidRPr="00173480">
                <w:rPr>
                  <w:rStyle w:val="af6"/>
                  <w:rFonts w:ascii="UD デジタル 教科書体 NP-R" w:eastAsia="UD デジタル 教科書体 NP-R" w:hint="eastAsia"/>
                  <w:szCs w:val="18"/>
                </w:rPr>
                <w:t>ホルムアルデヒド発散建築材料として国土交通省告示で定められたもの</w:t>
              </w:r>
            </w:hyperlink>
            <w:r w:rsidRPr="00173480">
              <w:rPr>
                <w:rFonts w:ascii="UD デジタル 教科書体 NP-R" w:eastAsia="UD デジタル 教科書体 NP-R" w:hint="eastAsia"/>
                <w:szCs w:val="18"/>
              </w:rPr>
              <w:t>（以下、「告示対象建材」という。）を屋内で使用する場合は、Ｆ☆☆☆☆規格品（JIS・JAS規格）又は同等以上とする。ただし、該当する材料等がない場合は、監督員と協議の上、決定する。</w:t>
            </w:r>
          </w:p>
          <w:p w:rsidR="001775ED" w:rsidRPr="00173480" w:rsidRDefault="001775ED" w:rsidP="001775ED">
            <w:pPr>
              <w:rPr>
                <w:rFonts w:ascii="UD デジタル 教科書体 NP-R" w:eastAsia="UD デジタル 教科書体 NP-R"/>
                <w:szCs w:val="18"/>
              </w:rPr>
            </w:pPr>
            <w:r w:rsidRPr="00173480">
              <w:rPr>
                <w:rFonts w:ascii="UD デジタル 教科書体 NP-R" w:eastAsia="UD デジタル 教科書体 NP-R" w:hint="eastAsia"/>
                <w:szCs w:val="18"/>
              </w:rPr>
              <w:t>〇設計図書に指示ある材料工法については、品質・性能の証明できる資料を提出する。</w:t>
            </w:r>
          </w:p>
          <w:p w:rsidR="001775ED" w:rsidRPr="00173480" w:rsidRDefault="001775ED" w:rsidP="001775ED">
            <w:pPr>
              <w:spacing w:beforeLines="20" w:before="72"/>
              <w:rPr>
                <w:rFonts w:ascii="UD デジタル 教科書体 NP-R" w:eastAsia="UD デジタル 教科書体 NP-R"/>
                <w:szCs w:val="18"/>
              </w:rPr>
            </w:pPr>
            <w:r w:rsidRPr="00173480">
              <w:rPr>
                <w:rFonts w:ascii="UD デジタル 教科書体 NP-R" w:eastAsia="UD デジタル 教科書体 NP-R" w:hint="eastAsia"/>
                <w:szCs w:val="18"/>
              </w:rPr>
              <w:t>〇告示対象建材に関する資料の提出</w:t>
            </w:r>
          </w:p>
          <w:p w:rsidR="001775ED" w:rsidRPr="00173480" w:rsidRDefault="001775ED" w:rsidP="001775ED">
            <w:pPr>
              <w:spacing w:afterLines="20" w:after="72"/>
              <w:ind w:leftChars="100" w:left="180"/>
              <w:rPr>
                <w:rFonts w:ascii="UD デジタル 教科書体 NP-R" w:eastAsia="UD デジタル 教科書体 NP-R"/>
                <w:szCs w:val="18"/>
              </w:rPr>
            </w:pPr>
            <w:r w:rsidRPr="00173480">
              <w:rPr>
                <w:rFonts w:ascii="UD デジタル 教科書体 NP-R" w:eastAsia="UD デジタル 教科書体 NP-R" w:hint="eastAsia"/>
                <w:szCs w:val="18"/>
              </w:rPr>
              <w:t>告示対象建材については、品質・性能の証明できる資料（公的な書類がない場合は、建材または梱包に印字された規格を撮影した写真）を監督員に提出する。</w:t>
            </w:r>
          </w:p>
        </w:tc>
      </w:tr>
      <w:tr w:rsidR="001775ED" w:rsidRPr="00873001" w:rsidTr="001775ED">
        <w:trPr>
          <w:gridBefore w:val="1"/>
          <w:wBefore w:w="9" w:type="dxa"/>
        </w:trPr>
        <w:tc>
          <w:tcPr>
            <w:tcW w:w="1837" w:type="dxa"/>
            <w:gridSpan w:val="2"/>
            <w:tcMar>
              <w:left w:w="57" w:type="dxa"/>
              <w:right w:w="28" w:type="dxa"/>
            </w:tcMar>
          </w:tcPr>
          <w:p w:rsidR="001775ED" w:rsidRPr="005C7AD5" w:rsidRDefault="00847A94" w:rsidP="001775ED">
            <w:pPr>
              <w:ind w:left="180" w:hangingChars="100" w:hanging="180"/>
              <w:rPr>
                <w:rFonts w:ascii="UD デジタル 教科書体 NP-R" w:eastAsia="UD デジタル 教科書体 NP-R"/>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5C7AD5">
              <w:rPr>
                <w:rFonts w:ascii="UD デジタル 教科書体 NP-R" w:eastAsia="UD デジタル 教科書体 NP-R" w:hAnsiTheme="majorEastAsia" w:hint="eastAsia"/>
                <w:szCs w:val="18"/>
              </w:rPr>
              <w:t>化学物質の濃度測定</w:t>
            </w:r>
          </w:p>
        </w:tc>
        <w:tc>
          <w:tcPr>
            <w:tcW w:w="8819" w:type="dxa"/>
            <w:gridSpan w:val="2"/>
            <w:tcMar>
              <w:right w:w="28" w:type="dxa"/>
            </w:tcMar>
          </w:tcPr>
          <w:p w:rsidR="001775ED" w:rsidRPr="005C7AD5" w:rsidRDefault="001775ED" w:rsidP="001775ED">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〇</w:t>
            </w:r>
            <w:r w:rsidRPr="005C7AD5">
              <w:rPr>
                <w:rFonts w:ascii="UD デジタル 教科書体 NP-R" w:eastAsia="UD デジタル 教科書体 NP-R" w:hint="eastAsia"/>
                <w:szCs w:val="18"/>
              </w:rPr>
              <w:t>化学物質濃度を下記のとおり測定し、</w:t>
            </w:r>
            <w:hyperlink r:id="rId96" w:history="1">
              <w:r w:rsidRPr="005C7AD5">
                <w:rPr>
                  <w:rStyle w:val="af6"/>
                  <w:rFonts w:ascii="UD デジタル 教科書体 NP-R" w:eastAsia="UD デジタル 教科書体 NP-R" w:hint="eastAsia"/>
                  <w:szCs w:val="18"/>
                </w:rPr>
                <w:t>厚生労働省が定める指針値</w:t>
              </w:r>
            </w:hyperlink>
            <w:r w:rsidRPr="005C7AD5">
              <w:rPr>
                <w:rFonts w:ascii="UD デジタル 教科書体 NP-R" w:eastAsia="UD デジタル 教科書体 NP-R" w:hint="eastAsia"/>
                <w:szCs w:val="18"/>
              </w:rPr>
              <w:t>以下であることを確認し、測定結果報告書を監督員に１部提出する。</w:t>
            </w:r>
          </w:p>
          <w:p w:rsidR="001775ED" w:rsidRPr="005C7AD5" w:rsidRDefault="001775ED" w:rsidP="001775ED">
            <w:pPr>
              <w:ind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測定対象物質</w:t>
            </w:r>
          </w:p>
          <w:p w:rsidR="001775ED" w:rsidRPr="005C7AD5" w:rsidRDefault="001775ED" w:rsidP="001775ED">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※ホルムアルデヒド　　※トルエン　　　※キシレン </w:t>
            </w:r>
          </w:p>
          <w:p w:rsidR="001775ED" w:rsidRPr="005C7AD5" w:rsidRDefault="001775ED" w:rsidP="001775ED">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※エチルベンゼン　　　※スチレン　　　・パラジクロロベンゼン</w:t>
            </w:r>
          </w:p>
          <w:p w:rsidR="001775ED" w:rsidRPr="005C7AD5" w:rsidRDefault="001775ED" w:rsidP="001775ED">
            <w:pPr>
              <w:ind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測定方法、箇所数</w:t>
            </w:r>
          </w:p>
          <w:p w:rsidR="001775ED" w:rsidRPr="005C7AD5" w:rsidRDefault="001775ED" w:rsidP="001775ED">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・簡易法</w:t>
            </w:r>
          </w:p>
          <w:p w:rsidR="001775ED" w:rsidRPr="005C7AD5" w:rsidRDefault="001775ED" w:rsidP="001775ED">
            <w:pPr>
              <w:ind w:leftChars="200" w:left="360" w:firstLineChars="50" w:firstLine="90"/>
              <w:rPr>
                <w:rFonts w:ascii="UD デジタル 教科書体 NP-R" w:eastAsia="UD デジタル 教科書体 NP-R"/>
                <w:szCs w:val="18"/>
              </w:rPr>
            </w:pPr>
            <w:r>
              <w:rPr>
                <w:rFonts w:ascii="UD デジタル 教科書体 NP-R" w:eastAsia="UD デジタル 教科書体 NP-R" w:hint="eastAsia"/>
                <w:szCs w:val="18"/>
              </w:rPr>
              <w:t>※パッシブ採取機器（（例）測定バッチ(株)ｵｰ</w:t>
            </w:r>
            <w:r w:rsidR="00686627">
              <w:rPr>
                <w:rFonts w:ascii="UD デジタル 教科書体 NP-R" w:eastAsia="UD デジタル 教科書体 NP-R" w:hint="eastAsia"/>
                <w:szCs w:val="18"/>
              </w:rPr>
              <w:t>ﾋﾟ</w:t>
            </w:r>
            <w:r>
              <w:rPr>
                <w:rFonts w:ascii="UD デジタル 教科書体 NP-R" w:eastAsia="UD デジタル 教科書体 NP-R" w:hint="eastAsia"/>
                <w:szCs w:val="18"/>
              </w:rPr>
              <w:t xml:space="preserve">ｽ　</w:t>
            </w:r>
            <w:r w:rsidRPr="005C7AD5">
              <w:rPr>
                <w:rFonts w:ascii="UD デジタル 教科書体 NP-R" w:eastAsia="UD デジタル 教科書体 NP-R" w:hint="eastAsia"/>
                <w:szCs w:val="18"/>
              </w:rPr>
              <w:t>）</w:t>
            </w:r>
          </w:p>
          <w:p w:rsidR="001775ED" w:rsidRPr="005C7AD5" w:rsidRDefault="001775ED" w:rsidP="001775ED">
            <w:pPr>
              <w:ind w:leftChars="200" w:left="36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※ホルムアルデヒド用　　 　   　　</w:t>
            </w:r>
            <w:r>
              <w:rPr>
                <w:rFonts w:ascii="UD デジタル 教科書体 NP-R" w:eastAsia="UD デジタル 教科書体 NP-R" w:hint="eastAsia"/>
                <w:szCs w:val="18"/>
              </w:rPr>
              <w:t xml:space="preserve"> </w:t>
            </w:r>
            <w:r w:rsidRPr="005C7AD5">
              <w:rPr>
                <w:rFonts w:ascii="UD デジタル 教科書体 NP-R" w:eastAsia="UD デジタル 教科書体 NP-R" w:hint="eastAsia"/>
                <w:szCs w:val="18"/>
              </w:rPr>
              <w:t>箇所</w:t>
            </w:r>
          </w:p>
          <w:p w:rsidR="001775ED" w:rsidRPr="005C7AD5" w:rsidRDefault="001775ED" w:rsidP="001775ED">
            <w:pPr>
              <w:ind w:leftChars="200" w:left="36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※その他用　　　　　　　　　　　　</w:t>
            </w:r>
            <w:r>
              <w:rPr>
                <w:rFonts w:ascii="UD デジタル 教科書体 NP-R" w:eastAsia="UD デジタル 教科書体 NP-R" w:hint="eastAsia"/>
                <w:szCs w:val="18"/>
              </w:rPr>
              <w:t xml:space="preserve"> </w:t>
            </w:r>
            <w:r w:rsidRPr="005C7AD5">
              <w:rPr>
                <w:rFonts w:ascii="UD デジタル 教科書体 NP-R" w:eastAsia="UD デジタル 教科書体 NP-R" w:hint="eastAsia"/>
                <w:szCs w:val="18"/>
              </w:rPr>
              <w:t>箇所</w:t>
            </w:r>
          </w:p>
          <w:p w:rsidR="001775ED" w:rsidRPr="005C7AD5" w:rsidRDefault="001775ED" w:rsidP="001775ED">
            <w:pPr>
              <w:ind w:leftChars="200" w:left="36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Pr="005C7AD5">
              <w:rPr>
                <w:rFonts w:ascii="UD デジタル 教科書体 NP-R" w:eastAsia="UD デジタル 教科書体 NP-R" w:hint="eastAsia"/>
                <w:szCs w:val="18"/>
              </w:rPr>
              <w:t>箇所</w:t>
            </w:r>
          </w:p>
          <w:p w:rsidR="001775ED" w:rsidRPr="005C7AD5" w:rsidRDefault="001775ED" w:rsidP="001775ED">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・厚生労働省の標準的測定方法　　 　　箇所</w:t>
            </w:r>
          </w:p>
          <w:p w:rsidR="001775ED" w:rsidRPr="005C7AD5" w:rsidRDefault="001775ED" w:rsidP="001775ED">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箇所</w:t>
            </w:r>
          </w:p>
          <w:p w:rsidR="001775ED" w:rsidRPr="005C7AD5" w:rsidRDefault="001775ED" w:rsidP="001775ED">
            <w:pPr>
              <w:rPr>
                <w:rFonts w:ascii="UD デジタル 教科書体 NP-R" w:eastAsia="UD デジタル 教科書体 NP-R"/>
                <w:szCs w:val="18"/>
              </w:rPr>
            </w:pPr>
            <w:r w:rsidRPr="005C7AD5">
              <w:rPr>
                <w:rFonts w:ascii="UD デジタル 教科書体 NP-R" w:eastAsia="UD デジタル 教科書体 NP-R" w:hint="eastAsia"/>
                <w:szCs w:val="18"/>
              </w:rPr>
              <w:t>○測定箇所は</w:t>
            </w:r>
            <w:r w:rsidR="007775B7" w:rsidRPr="001D65DE">
              <w:rPr>
                <w:rFonts w:ascii="UD デジタル 教科書体 NP-R" w:eastAsia="UD デジタル 教科書体 NP-R" w:hint="eastAsia"/>
                <w:color w:val="000000" w:themeColor="text1"/>
                <w:szCs w:val="18"/>
              </w:rPr>
              <w:t>建設戸数（改善戸数）の１割以上とし、各住戸原則２室以上測定することとする。</w:t>
            </w:r>
          </w:p>
          <w:p w:rsidR="001775ED" w:rsidRPr="005C7AD5" w:rsidRDefault="001775ED" w:rsidP="001775ED">
            <w:pPr>
              <w:spacing w:afterLines="20" w:after="72"/>
              <w:rPr>
                <w:rFonts w:ascii="UD デジタル 教科書体 NP-R" w:eastAsia="UD デジタル 教科書体 NP-R"/>
                <w:szCs w:val="18"/>
              </w:rPr>
            </w:pPr>
            <w:r w:rsidRPr="005C7AD5">
              <w:rPr>
                <w:rFonts w:ascii="UD デジタル 教科書体 NP-R" w:eastAsia="UD デジタル 教科書体 NP-R" w:hint="eastAsia"/>
                <w:szCs w:val="18"/>
              </w:rPr>
              <w:t>○</w:t>
            </w:r>
            <w:hyperlink r:id="rId97" w:anchor=":~:text=%E5%88%A5%E6%B7%BB3)-,%E5%AE%A4%E5%86%85%E7%A9%BA%E6%B0%97%E4%B8%AD%E5%8C%96%E5%AD%A6%E7%89%A9%E8%B3%AA%E3%81%AE%E6%8E%A1%E5%8F%96%E6%96%B9%E6%B3%95%E3%81%A8%E6%B8%AC%E5%AE%9A%E6%96%B9%E6%B3%95,-%E3%81%93%E3%82%8C%E3%81%AF%E3%80%81%E5%AE%A4%E5%86%85" w:history="1">
              <w:r w:rsidRPr="005C7AD5">
                <w:rPr>
                  <w:rStyle w:val="af6"/>
                  <w:rFonts w:ascii="UD デジタル 教科書体 NP-R" w:eastAsia="UD デジタル 教科書体 NP-R" w:hint="eastAsia"/>
                  <w:szCs w:val="18"/>
                </w:rPr>
                <w:t>厚生労働省の標準的測定方法</w:t>
              </w:r>
            </w:hyperlink>
            <w:r w:rsidRPr="005C7AD5">
              <w:rPr>
                <w:rFonts w:ascii="UD デジタル 教科書体 NP-R" w:eastAsia="UD デジタル 教科書体 NP-R" w:hint="eastAsia"/>
                <w:szCs w:val="18"/>
              </w:rPr>
              <w:t>による場合の測定者は、環境計量証明事業所として登録を行っている者、又は作業環境測定事業所の有機溶剤の登録を行っている者とする。</w:t>
            </w:r>
          </w:p>
        </w:tc>
      </w:tr>
      <w:tr w:rsidR="001775ED" w:rsidRPr="00873001" w:rsidTr="001775ED">
        <w:trPr>
          <w:gridBefore w:val="1"/>
          <w:wBefore w:w="9" w:type="dxa"/>
          <w:trHeight w:val="283"/>
        </w:trPr>
        <w:tc>
          <w:tcPr>
            <w:tcW w:w="10656" w:type="dxa"/>
            <w:gridSpan w:val="4"/>
            <w:shd w:val="clear" w:color="auto" w:fill="D9D9D9" w:themeFill="background1" w:themeFillShade="D9"/>
            <w:tcMar>
              <w:left w:w="57" w:type="dxa"/>
              <w:right w:w="28" w:type="dxa"/>
            </w:tcMar>
            <w:vAlign w:val="center"/>
          </w:tcPr>
          <w:p w:rsidR="001775ED" w:rsidRPr="00512E61" w:rsidRDefault="001775ED" w:rsidP="001775ED">
            <w:pPr>
              <w:jc w:val="both"/>
              <w:rPr>
                <w:szCs w:val="18"/>
              </w:rPr>
            </w:pPr>
            <w:r w:rsidRPr="00512E61">
              <w:rPr>
                <w:rFonts w:ascii="UD デジタル 教科書体 NP-R" w:eastAsia="UD デジタル 教科書体 NP-R" w:hint="eastAsia"/>
              </w:rPr>
              <w:t>6節　工事検査及び技術検査</w:t>
            </w:r>
          </w:p>
        </w:tc>
      </w:tr>
      <w:bookmarkStart w:id="6" w:name="中間技術検査"/>
      <w:tr w:rsidR="001775ED" w:rsidRPr="00873001" w:rsidTr="001775ED">
        <w:trPr>
          <w:gridBefore w:val="1"/>
          <w:wBefore w:w="9" w:type="dxa"/>
        </w:trPr>
        <w:tc>
          <w:tcPr>
            <w:tcW w:w="1837" w:type="dxa"/>
            <w:gridSpan w:val="2"/>
            <w:tcMar>
              <w:left w:w="57" w:type="dxa"/>
              <w:right w:w="28" w:type="dxa"/>
            </w:tcMar>
          </w:tcPr>
          <w:p w:rsidR="001775ED" w:rsidRPr="00512E61" w:rsidRDefault="000D1390" w:rsidP="001775ED">
            <w:pPr>
              <w:rPr>
                <w:rFonts w:ascii="UD デジタル 教科書体 NP-R" w:eastAsia="UD デジタル 教科書体 NP-R"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512E61">
              <w:rPr>
                <w:rFonts w:ascii="UD デジタル 教科書体 NP-R" w:eastAsia="UD デジタル 教科書体 NP-R" w:hAnsiTheme="majorEastAsia" w:hint="eastAsia"/>
                <w:szCs w:val="18"/>
              </w:rPr>
              <w:t>中間技術検査</w:t>
            </w:r>
            <w:bookmarkEnd w:id="6"/>
          </w:p>
          <w:p w:rsidR="001775ED" w:rsidRPr="00512E61" w:rsidRDefault="001775ED" w:rsidP="001775ED">
            <w:pPr>
              <w:rPr>
                <w:rFonts w:ascii="UD デジタル 教科書体 NP-R" w:eastAsia="UD デジタル 教科書体 NP-R" w:hAnsiTheme="majorEastAsia"/>
                <w:szCs w:val="18"/>
              </w:rPr>
            </w:pPr>
            <w:r w:rsidRPr="00512E61">
              <w:rPr>
                <w:rFonts w:ascii="UD デジタル 教科書体 NP-R" w:eastAsia="UD デジタル 教科書体 NP-R" w:hAnsiTheme="majorEastAsia" w:hint="eastAsia"/>
                <w:szCs w:val="18"/>
              </w:rPr>
              <w:t>（</w:t>
            </w:r>
            <w:hyperlink r:id="rId98" w:anchor="page=16" w:history="1">
              <w:r w:rsidRPr="00F14F78">
                <w:rPr>
                  <w:rStyle w:val="af6"/>
                  <w:rFonts w:ascii="UD デジタル 教科書体 NP-R" w:eastAsia="UD デジタル 教科書体 NP-R" w:hAnsiTheme="majorEastAsia" w:hint="eastAsia"/>
                  <w:szCs w:val="18"/>
                </w:rPr>
                <w:t>標仕1.6.2</w:t>
              </w:r>
            </w:hyperlink>
            <w:r w:rsidRPr="00512E61">
              <w:rPr>
                <w:rFonts w:ascii="UD デジタル 教科書体 NP-R" w:eastAsia="UD デジタル 教科書体 NP-R" w:hAnsiTheme="majorEastAsia" w:hint="eastAsia"/>
                <w:szCs w:val="18"/>
              </w:rPr>
              <w:t>）</w:t>
            </w:r>
          </w:p>
        </w:tc>
        <w:tc>
          <w:tcPr>
            <w:tcW w:w="8819" w:type="dxa"/>
            <w:gridSpan w:val="2"/>
            <w:tcMar>
              <w:right w:w="28" w:type="dxa"/>
            </w:tcMar>
          </w:tcPr>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〇中間技術検査の対象工事は、次による。</w:t>
            </w:r>
          </w:p>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※当初契約金額が5億円以上かつ工期が6ヶ月以上の工事</w:t>
            </w:r>
          </w:p>
          <w:p w:rsidR="001775ED" w:rsidRPr="00512E61" w:rsidRDefault="001775ED" w:rsidP="001775ED">
            <w:pPr>
              <w:ind w:left="18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※当初契約金額が1億円以上の低入札価格契約工事（低入札価格調査手続要綱第4条で定める基準価格を下回る額で契約を締結した請負工事）</w:t>
            </w:r>
          </w:p>
          <w:p w:rsidR="001775ED" w:rsidRPr="00512E61" w:rsidRDefault="001775ED" w:rsidP="001775ED">
            <w:pPr>
              <w:ind w:left="162" w:hangingChars="90" w:hanging="162"/>
              <w:rPr>
                <w:rFonts w:ascii="UD デジタル 教科書体 NP-R" w:eastAsia="UD デジタル 教科書体 NP-R"/>
                <w:szCs w:val="18"/>
              </w:rPr>
            </w:pPr>
            <w:r w:rsidRPr="00512E61">
              <w:rPr>
                <w:rFonts w:ascii="UD デジタル 教科書体 NP-R" w:eastAsia="UD デジタル 教科書体 NP-R" w:hint="eastAsia"/>
                <w:szCs w:val="18"/>
              </w:rPr>
              <w:t>・次のいずれかに該当し、設計担当課若しくは工事担当課</w:t>
            </w:r>
            <w:r>
              <w:rPr>
                <w:rFonts w:ascii="UD デジタル 教科書体 NP-R" w:eastAsia="UD デジタル 教科書体 NP-R" w:hint="eastAsia"/>
                <w:szCs w:val="18"/>
              </w:rPr>
              <w:t>の所管課長</w:t>
            </w:r>
            <w:r w:rsidRPr="00512E61">
              <w:rPr>
                <w:rFonts w:ascii="UD デジタル 教科書体 NP-R" w:eastAsia="UD デジタル 教科書体 NP-R" w:hint="eastAsia"/>
                <w:szCs w:val="18"/>
              </w:rPr>
              <w:t>が必要と認めた工事</w:t>
            </w:r>
          </w:p>
          <w:p w:rsidR="001775ED" w:rsidRPr="00512E61" w:rsidRDefault="001775ED" w:rsidP="001775ED">
            <w:pPr>
              <w:ind w:leftChars="100" w:left="36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・契約約款第37条（部分引渡し）の適用に伴う検査（完済部分）の実施にあわせて、技術的検査を行うことが適切な場合</w:t>
            </w:r>
          </w:p>
          <w:p w:rsidR="001775ED" w:rsidRPr="00512E61" w:rsidRDefault="001775ED" w:rsidP="001775ED">
            <w:pPr>
              <w:ind w:leftChars="100" w:left="36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・当初請負金額が3億円以上かつ工期が6ヶ月以上で、施工上の重要な変化点等で技術的検査を行うことが適切な場合</w:t>
            </w:r>
          </w:p>
          <w:p w:rsidR="001775ED" w:rsidRPr="00512E61" w:rsidRDefault="001775ED" w:rsidP="001775ED">
            <w:pPr>
              <w:ind w:leftChars="100" w:left="529" w:hangingChars="194" w:hanging="349"/>
              <w:rPr>
                <w:rFonts w:ascii="UD デジタル 教科書体 NP-R" w:eastAsia="UD デジタル 教科書体 NP-R"/>
                <w:szCs w:val="18"/>
              </w:rPr>
            </w:pPr>
            <w:r w:rsidRPr="00512E61">
              <w:rPr>
                <w:rFonts w:ascii="UD デジタル 教科書体 NP-R" w:eastAsia="UD デジタル 教科書体 NP-R" w:hint="eastAsia"/>
                <w:szCs w:val="18"/>
              </w:rPr>
              <w:t>・その他工事の施工上、技術的検査を行うことが適切な場合</w:t>
            </w:r>
          </w:p>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○中間技術検査の実施は、出来高の検査時期又は次の各号の時期とする。</w:t>
            </w:r>
          </w:p>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1</w:t>
            </w:r>
            <w:r w:rsidRPr="00512E61">
              <w:rPr>
                <w:rFonts w:ascii="UD デジタル 教科書体 NP-R" w:eastAsia="UD デジタル 教科書体 NP-R" w:hint="eastAsia"/>
                <w:szCs w:val="18"/>
              </w:rPr>
              <w:t>）杭打設完了時</w:t>
            </w:r>
          </w:p>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2</w:t>
            </w:r>
            <w:r w:rsidRPr="00512E61">
              <w:rPr>
                <w:rFonts w:ascii="UD デジタル 教科書体 NP-R" w:eastAsia="UD デジタル 教科書体 NP-R" w:hint="eastAsia"/>
                <w:szCs w:val="18"/>
              </w:rPr>
              <w:t>）基礎配筋完了時</w:t>
            </w:r>
          </w:p>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3</w:t>
            </w:r>
            <w:r w:rsidRPr="00512E61">
              <w:rPr>
                <w:rFonts w:ascii="UD デジタル 教科書体 NP-R" w:eastAsia="UD デジタル 教科書体 NP-R" w:hint="eastAsia"/>
                <w:szCs w:val="18"/>
              </w:rPr>
              <w:t>）建て方完了時又は躯体完了時</w:t>
            </w:r>
          </w:p>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4</w:t>
            </w:r>
            <w:r w:rsidRPr="00512E61">
              <w:rPr>
                <w:rFonts w:ascii="UD デジタル 教科書体 NP-R" w:eastAsia="UD デジタル 教科書体 NP-R" w:hint="eastAsia"/>
                <w:szCs w:val="18"/>
              </w:rPr>
              <w:t>）その他主管課長の判断により有効と思われる時期</w:t>
            </w:r>
          </w:p>
          <w:p w:rsidR="001775ED" w:rsidRPr="00512E61" w:rsidRDefault="001775ED" w:rsidP="001775ED">
            <w:pPr>
              <w:spacing w:afterLines="20" w:after="72"/>
              <w:ind w:left="18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○中間技術検査の実施回数は，工期が1年未満の工事は1回程度、1年以上の工事は2回程度とする。（工事の重要度などに応じ実施回数を増減することがある。）</w:t>
            </w:r>
          </w:p>
        </w:tc>
      </w:tr>
      <w:bookmarkStart w:id="7" w:name="出来高検査"/>
      <w:tr w:rsidR="001775ED" w:rsidRPr="00873001" w:rsidTr="001775ED">
        <w:trPr>
          <w:gridBefore w:val="1"/>
          <w:wBefore w:w="9" w:type="dxa"/>
        </w:trPr>
        <w:tc>
          <w:tcPr>
            <w:tcW w:w="1837" w:type="dxa"/>
            <w:gridSpan w:val="2"/>
            <w:tcMar>
              <w:left w:w="57" w:type="dxa"/>
              <w:right w:w="28" w:type="dxa"/>
            </w:tcMar>
          </w:tcPr>
          <w:p w:rsidR="001775ED" w:rsidRPr="00512E61" w:rsidRDefault="001775ED" w:rsidP="001775ED">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12E61">
              <w:rPr>
                <w:rFonts w:ascii="UD デジタル 教科書体 NP-R" w:eastAsia="UD デジタル 教科書体 NP-R" w:hAnsiTheme="majorEastAsia" w:hint="eastAsia"/>
                <w:szCs w:val="18"/>
              </w:rPr>
              <w:t>出来高検査</w:t>
            </w:r>
            <w:bookmarkEnd w:id="7"/>
          </w:p>
        </w:tc>
        <w:tc>
          <w:tcPr>
            <w:tcW w:w="8819" w:type="dxa"/>
            <w:gridSpan w:val="2"/>
            <w:tcMar>
              <w:right w:w="28" w:type="dxa"/>
            </w:tcMar>
          </w:tcPr>
          <w:p w:rsidR="001775ED" w:rsidRPr="00512E61" w:rsidRDefault="001775ED" w:rsidP="001775ED">
            <w:pPr>
              <w:spacing w:afterLines="20" w:after="72"/>
              <w:ind w:left="180" w:hangingChars="100" w:hanging="180"/>
              <w:rPr>
                <w:rFonts w:ascii="UD デジタル 教科書体 NP-R" w:eastAsia="UD デジタル 教科書体 NP-R"/>
              </w:rPr>
            </w:pPr>
            <w:r w:rsidRPr="00512E61">
              <w:rPr>
                <w:rFonts w:ascii="UD デジタル 教科書体 NP-R" w:eastAsia="UD デジタル 教科書体 NP-R" w:hint="eastAsia"/>
                <w:szCs w:val="18"/>
              </w:rPr>
              <w:t>○出来高検査については、「</w:t>
            </w:r>
            <w:hyperlink r:id="rId99" w:history="1">
              <w:r w:rsidRPr="00512E61">
                <w:rPr>
                  <w:rStyle w:val="af6"/>
                  <w:rFonts w:ascii="UD デジタル 教科書体 NP-R" w:eastAsia="UD デジタル 教科書体 NP-R" w:hint="eastAsia"/>
                  <w:szCs w:val="18"/>
                </w:rPr>
                <w:t>神戸市建築工事出来高算定基準</w:t>
              </w:r>
            </w:hyperlink>
            <w:r w:rsidRPr="00512E61">
              <w:rPr>
                <w:rFonts w:ascii="UD デジタル 教科書体 NP-R" w:eastAsia="UD デジタル 教科書体 NP-R" w:hint="eastAsia"/>
                <w:szCs w:val="18"/>
              </w:rPr>
              <w:t>」若しくは「</w:t>
            </w:r>
            <w:hyperlink r:id="rId100" w:history="1">
              <w:r w:rsidRPr="00512E61">
                <w:rPr>
                  <w:rStyle w:val="af6"/>
                  <w:rFonts w:ascii="UD デジタル 教科書体 NP-R" w:eastAsia="UD デジタル 教科書体 NP-R" w:hint="eastAsia"/>
                  <w:szCs w:val="18"/>
                </w:rPr>
                <w:t>建築工事工程段階別出来高払実施要領</w:t>
              </w:r>
            </w:hyperlink>
            <w:r w:rsidRPr="00512E61">
              <w:rPr>
                <w:rFonts w:ascii="UD デジタル 教科書体 NP-R" w:eastAsia="UD デジタル 教科書体 NP-R" w:hint="eastAsia"/>
                <w:szCs w:val="18"/>
              </w:rPr>
              <w:t>」による。</w:t>
            </w:r>
          </w:p>
        </w:tc>
      </w:tr>
      <w:bookmarkStart w:id="8" w:name="材料の検査に伴う試験"/>
      <w:tr w:rsidR="001775ED" w:rsidRPr="00873001" w:rsidTr="001775ED">
        <w:trPr>
          <w:gridBefore w:val="1"/>
          <w:wBefore w:w="9" w:type="dxa"/>
        </w:trPr>
        <w:tc>
          <w:tcPr>
            <w:tcW w:w="1837" w:type="dxa"/>
            <w:gridSpan w:val="2"/>
            <w:tcMar>
              <w:left w:w="57" w:type="dxa"/>
              <w:right w:w="28" w:type="dxa"/>
            </w:tcMar>
          </w:tcPr>
          <w:p w:rsidR="001775ED" w:rsidRPr="00512E61"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12E61">
              <w:rPr>
                <w:rFonts w:ascii="UD デジタル 教科書体 NP-R" w:eastAsia="UD デジタル 教科書体 NP-R" w:hAnsiTheme="majorEastAsia" w:hint="eastAsia"/>
                <w:szCs w:val="18"/>
              </w:rPr>
              <w:t>材料の検査に伴う試験</w:t>
            </w:r>
            <w:bookmarkEnd w:id="8"/>
          </w:p>
        </w:tc>
        <w:tc>
          <w:tcPr>
            <w:tcW w:w="8819" w:type="dxa"/>
            <w:gridSpan w:val="2"/>
            <w:tcMar>
              <w:right w:w="28" w:type="dxa"/>
            </w:tcMar>
          </w:tcPr>
          <w:p w:rsidR="001775ED" w:rsidRPr="00512E61" w:rsidRDefault="001775ED" w:rsidP="001775ED">
            <w:pPr>
              <w:ind w:left="180" w:hangingChars="100" w:hanging="180"/>
              <w:rPr>
                <w:rFonts w:ascii="UD デジタル 教科書体 NP-R" w:eastAsia="UD デジタル 教科書体 NP-R" w:hAnsiTheme="minorEastAsia"/>
                <w:szCs w:val="18"/>
              </w:rPr>
            </w:pPr>
            <w:r w:rsidRPr="00512E61">
              <w:rPr>
                <w:rFonts w:ascii="UD デジタル 教科書体 NP-R" w:eastAsia="UD デジタル 教科書体 NP-R" w:hint="eastAsia"/>
                <w:szCs w:val="18"/>
              </w:rPr>
              <w:t>○工事現場外で行う試験は、JAB</w:t>
            </w:r>
            <w:r>
              <w:rPr>
                <w:rFonts w:ascii="UD デジタル 教科書体 NP-R" w:eastAsia="UD デジタル 教科書体 NP-R" w:hint="eastAsia"/>
                <w:szCs w:val="18"/>
              </w:rPr>
              <w:t>【</w:t>
            </w:r>
            <w:hyperlink r:id="rId101" w:history="1">
              <w:r w:rsidRPr="00512E61">
                <w:rPr>
                  <w:rStyle w:val="af6"/>
                  <w:rFonts w:ascii="UD デジタル 教科書体 NP-R" w:eastAsia="UD デジタル 教科書体 NP-R" w:hint="eastAsia"/>
                  <w:szCs w:val="18"/>
                </w:rPr>
                <w:t>（公財）日本適合性認定協会</w:t>
              </w:r>
            </w:hyperlink>
            <w:r>
              <w:rPr>
                <w:rFonts w:ascii="UD デジタル 教科書体 NP-R" w:eastAsia="UD デジタル 教科書体 NP-R" w:hint="eastAsia"/>
                <w:szCs w:val="18"/>
              </w:rPr>
              <w:t>】</w:t>
            </w:r>
            <w:r w:rsidRPr="00512E61">
              <w:rPr>
                <w:rFonts w:ascii="UD デジタル 教科書体 NP-R" w:eastAsia="UD デジタル 教科書体 NP-R" w:hint="eastAsia"/>
                <w:szCs w:val="18"/>
              </w:rPr>
              <w:t>による認定又はJNLA</w:t>
            </w:r>
            <w:r>
              <w:rPr>
                <w:rFonts w:ascii="UD デジタル 教科書体 NP-R" w:eastAsia="UD デジタル 教科書体 NP-R" w:hint="eastAsia"/>
                <w:szCs w:val="18"/>
              </w:rPr>
              <w:t>【</w:t>
            </w:r>
            <w:hyperlink r:id="rId102" w:history="1">
              <w:r w:rsidRPr="00512E61">
                <w:rPr>
                  <w:rStyle w:val="af6"/>
                  <w:rFonts w:ascii="UD デジタル 教科書体 NP-R" w:eastAsia="UD デジタル 教科書体 NP-R" w:hAnsiTheme="minorEastAsia" w:hint="eastAsia"/>
                  <w:szCs w:val="18"/>
                </w:rPr>
                <w:t>独立行政法人製品評価技術基盤機構</w:t>
              </w:r>
            </w:hyperlink>
            <w:r>
              <w:rPr>
                <w:rFonts w:ascii="UD デジタル 教科書体 NP-R" w:eastAsia="UD デジタル 教科書体 NP-R" w:hint="eastAsia"/>
                <w:szCs w:val="18"/>
              </w:rPr>
              <w:t>】</w:t>
            </w:r>
            <w:r w:rsidRPr="00512E61">
              <w:rPr>
                <w:rFonts w:ascii="UD デジタル 教科書体 NP-R" w:eastAsia="UD デジタル 教科書体 NP-R" w:hint="eastAsia"/>
                <w:szCs w:val="18"/>
              </w:rPr>
              <w:t>による登録を受けた試験所で行う。試験項目の実施可能な登録試験所については、下記ホームページを参照のこと。</w:t>
            </w:r>
          </w:p>
          <w:p w:rsidR="001775ED" w:rsidRPr="00512E61" w:rsidRDefault="001775ED" w:rsidP="001775ED">
            <w:pPr>
              <w:ind w:left="180" w:hangingChars="100" w:hanging="180"/>
              <w:rPr>
                <w:rFonts w:ascii="UD デジタル 教科書体 NP-R" w:eastAsia="UD デジタル 教科書体 NP-R" w:hAnsiTheme="minorEastAsia"/>
                <w:szCs w:val="18"/>
              </w:rPr>
            </w:pPr>
            <w:r w:rsidRPr="00512E61">
              <w:rPr>
                <w:rFonts w:ascii="UD デジタル 教科書体 NP-R" w:eastAsia="UD デジタル 教科書体 NP-R" w:hAnsiTheme="minorEastAsia" w:hint="eastAsia"/>
                <w:szCs w:val="18"/>
              </w:rPr>
              <w:t>○試験の依頼者は請負人とし、試験体の持ち込みについては、監督員の指示により、請負人が責任をもって行う。</w:t>
            </w:r>
          </w:p>
          <w:p w:rsidR="001775ED" w:rsidRPr="00512E61" w:rsidRDefault="001775ED" w:rsidP="001775ED">
            <w:pPr>
              <w:spacing w:afterLines="20" w:after="72"/>
              <w:ind w:leftChars="100" w:left="180"/>
              <w:rPr>
                <w:rFonts w:ascii="UD デジタル 教科書体 NP-R" w:eastAsia="UD デジタル 教科書体 NP-R" w:hAnsiTheme="minorEastAsia"/>
                <w:szCs w:val="18"/>
              </w:rPr>
            </w:pPr>
            <w:r w:rsidRPr="00512E61">
              <w:rPr>
                <w:rFonts w:ascii="UD デジタル 教科書体 NP-R" w:eastAsia="UD デジタル 教科書体 NP-R" w:hAnsiTheme="minorEastAsia" w:hint="eastAsia"/>
                <w:szCs w:val="18"/>
              </w:rPr>
              <w:t>なお、試験のために生ずる費用は全て請負人の負担とする。</w:t>
            </w:r>
          </w:p>
        </w:tc>
      </w:tr>
      <w:tr w:rsidR="001775ED" w:rsidRPr="00873001" w:rsidTr="001775ED">
        <w:trPr>
          <w:gridBefore w:val="1"/>
          <w:wBefore w:w="9" w:type="dxa"/>
        </w:trPr>
        <w:tc>
          <w:tcPr>
            <w:tcW w:w="1837" w:type="dxa"/>
            <w:gridSpan w:val="2"/>
            <w:tcMar>
              <w:left w:w="57" w:type="dxa"/>
              <w:right w:w="28" w:type="dxa"/>
            </w:tcMar>
          </w:tcPr>
          <w:p w:rsidR="001775ED" w:rsidRPr="00512E61" w:rsidRDefault="000D1390" w:rsidP="001775ED">
            <w:pPr>
              <w:rPr>
                <w:rFonts w:ascii="UD デジタル 教科書体 NP-R" w:eastAsia="UD デジタル 教科書体 NP-R"/>
              </w:rPr>
            </w:pPr>
            <w:r>
              <w:rPr>
                <w:rFonts w:ascii="UD デジタル 教科書体 NP-R" w:eastAsia="UD デジタル 教科書体 NP-R" w:hAnsiTheme="majorEastAsia" w:hint="eastAsia"/>
                <w:szCs w:val="18"/>
              </w:rPr>
              <w:t>・</w:t>
            </w:r>
            <w:r w:rsidR="001775ED" w:rsidRPr="00512E61">
              <w:rPr>
                <w:rFonts w:ascii="UD デジタル 教科書体 NP-R" w:eastAsia="UD デジタル 教科書体 NP-R" w:hAnsiTheme="majorEastAsia" w:hint="eastAsia"/>
                <w:szCs w:val="18"/>
              </w:rPr>
              <w:t>電子検査</w:t>
            </w:r>
          </w:p>
        </w:tc>
        <w:tc>
          <w:tcPr>
            <w:tcW w:w="8819" w:type="dxa"/>
            <w:gridSpan w:val="2"/>
            <w:tcMar>
              <w:right w:w="28" w:type="dxa"/>
            </w:tcMar>
          </w:tcPr>
          <w:p w:rsidR="001775ED" w:rsidRPr="00512E61" w:rsidRDefault="001775ED" w:rsidP="001775ED">
            <w:pPr>
              <w:rPr>
                <w:rFonts w:ascii="UD デジタル 教科書体 NP-R" w:eastAsia="UD デジタル 教科書体 NP-R"/>
                <w:szCs w:val="18"/>
              </w:rPr>
            </w:pPr>
            <w:r w:rsidRPr="00512E61">
              <w:rPr>
                <w:rFonts w:ascii="UD デジタル 教科書体 NP-R" w:eastAsia="UD デジタル 教科書体 NP-R" w:hint="eastAsia"/>
                <w:szCs w:val="18"/>
              </w:rPr>
              <w:t>※「</w:t>
            </w:r>
            <w:hyperlink r:id="rId103" w:history="1">
              <w:r w:rsidRPr="00512E61">
                <w:rPr>
                  <w:rStyle w:val="af6"/>
                  <w:rFonts w:ascii="UD デジタル 教科書体 NP-R" w:eastAsia="UD デジタル 教科書体 NP-R" w:hint="eastAsia"/>
                  <w:szCs w:val="18"/>
                </w:rPr>
                <w:t>神戸</w:t>
              </w:r>
              <w:r w:rsidRPr="00512E61">
                <w:rPr>
                  <w:rStyle w:val="af6"/>
                  <w:rFonts w:ascii="UD デジタル 教科書体 NP-R" w:eastAsia="UD デジタル 教科書体 NP-R" w:hAnsi="ＭＳ 明朝" w:cs="ＭＳ 明朝" w:hint="eastAsia"/>
                  <w:szCs w:val="18"/>
                </w:rPr>
                <w:t>市</w:t>
              </w:r>
              <w:r>
                <w:rPr>
                  <w:rStyle w:val="af6"/>
                  <w:rFonts w:ascii="UD デジタル 教科書体 NP-R" w:eastAsia="UD デジタル 教科書体 NP-R" w:hAnsi="ＭＳ 明朝" w:cs="ＭＳ 明朝" w:hint="eastAsia"/>
                  <w:szCs w:val="18"/>
                </w:rPr>
                <w:t>建築工事</w:t>
              </w:r>
              <w:r w:rsidRPr="00512E61">
                <w:rPr>
                  <w:rStyle w:val="af6"/>
                  <w:rFonts w:ascii="UD デジタル 教科書体 NP-R" w:eastAsia="UD デジタル 教科書体 NP-R" w:hAnsi="ＭＳ 明朝" w:cs="ＭＳ 明朝" w:hint="eastAsia"/>
                  <w:szCs w:val="18"/>
                </w:rPr>
                <w:t>電子検査実施要領</w:t>
              </w:r>
            </w:hyperlink>
            <w:r w:rsidRPr="00512E61">
              <w:rPr>
                <w:rFonts w:ascii="UD デジタル 教科書体 NP-R" w:eastAsia="UD デジタル 教科書体 NP-R" w:hAnsi="ＭＳ 明朝" w:cs="ＭＳ 明朝" w:hint="eastAsia"/>
                <w:szCs w:val="18"/>
              </w:rPr>
              <w:t>」に</w:t>
            </w:r>
            <w:r w:rsidRPr="00512E61">
              <w:rPr>
                <w:rFonts w:ascii="UD デジタル 教科書体 NP-R" w:eastAsia="UD デジタル 教科書体 NP-R" w:hint="eastAsia"/>
                <w:szCs w:val="18"/>
              </w:rPr>
              <w:t>基づく電子検査を行う。</w:t>
            </w:r>
          </w:p>
          <w:p w:rsidR="001775ED" w:rsidRPr="00512E61" w:rsidRDefault="001775ED" w:rsidP="001775ED">
            <w:pPr>
              <w:spacing w:afterLines="20" w:after="72"/>
              <w:ind w:leftChars="100" w:left="180"/>
              <w:rPr>
                <w:rFonts w:ascii="UD デジタル 教科書体 NP-R" w:eastAsia="UD デジタル 教科書体 NP-R"/>
              </w:rPr>
            </w:pPr>
            <w:r w:rsidRPr="00512E61">
              <w:rPr>
                <w:rFonts w:ascii="UD デジタル 教科書体 NP-R" w:eastAsia="UD デジタル 教科書体 NP-R" w:hint="eastAsia"/>
                <w:szCs w:val="18"/>
              </w:rPr>
              <w:t>原則として電子検査の対象は市単独工事で予定価格１億円以上の工事とする</w:t>
            </w:r>
          </w:p>
        </w:tc>
      </w:tr>
      <w:tr w:rsidR="001775ED" w:rsidRPr="007062C7" w:rsidTr="001775ED">
        <w:trPr>
          <w:gridBefore w:val="1"/>
          <w:wBefore w:w="9" w:type="dxa"/>
          <w:trHeight w:val="283"/>
        </w:trPr>
        <w:tc>
          <w:tcPr>
            <w:tcW w:w="10656" w:type="dxa"/>
            <w:gridSpan w:val="4"/>
            <w:shd w:val="clear" w:color="auto" w:fill="D9D9D9" w:themeFill="background1" w:themeFillShade="D9"/>
            <w:tcMar>
              <w:left w:w="57" w:type="dxa"/>
              <w:right w:w="28" w:type="dxa"/>
            </w:tcMar>
            <w:vAlign w:val="center"/>
          </w:tcPr>
          <w:p w:rsidR="001775ED" w:rsidRPr="00A30ED8" w:rsidRDefault="001775ED" w:rsidP="001775ED">
            <w:pPr>
              <w:jc w:val="both"/>
              <w:rPr>
                <w:rFonts w:hAnsi="ＭＳ 明朝" w:cs="ＭＳ 明朝"/>
                <w:szCs w:val="18"/>
              </w:rPr>
            </w:pPr>
            <w:r w:rsidRPr="00512E61">
              <w:rPr>
                <w:rFonts w:ascii="UD デジタル 教科書体 NP-R" w:eastAsia="UD デジタル 教科書体 NP-R" w:hint="eastAsia"/>
              </w:rPr>
              <w:t>7節　完成図</w:t>
            </w:r>
          </w:p>
        </w:tc>
      </w:tr>
      <w:tr w:rsidR="001775ED" w:rsidRPr="007062C7" w:rsidTr="001775ED">
        <w:trPr>
          <w:gridBefore w:val="1"/>
          <w:wBefore w:w="9" w:type="dxa"/>
        </w:trPr>
        <w:tc>
          <w:tcPr>
            <w:tcW w:w="1837" w:type="dxa"/>
            <w:gridSpan w:val="2"/>
            <w:tcMar>
              <w:left w:w="57" w:type="dxa"/>
              <w:right w:w="28" w:type="dxa"/>
            </w:tcMar>
          </w:tcPr>
          <w:p w:rsidR="001775ED" w:rsidRPr="00A30ED8" w:rsidRDefault="001775ED" w:rsidP="001775ED">
            <w:pPr>
              <w:ind w:left="270" w:hangingChars="150" w:hanging="27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A30ED8">
              <w:rPr>
                <w:rFonts w:ascii="UD デジタル 教科書体 NP-R" w:eastAsia="UD デジタル 教科書体 NP-R" w:hAnsiTheme="majorEastAsia" w:hint="eastAsia"/>
                <w:szCs w:val="18"/>
              </w:rPr>
              <w:t>完成図書</w:t>
            </w:r>
          </w:p>
          <w:p w:rsidR="001775ED" w:rsidRPr="00A30ED8" w:rsidRDefault="001775ED" w:rsidP="001775ED">
            <w:pPr>
              <w:ind w:left="180" w:hangingChars="100" w:hanging="180"/>
              <w:rPr>
                <w:rFonts w:ascii="UD デジタル 教科書体 NP-R" w:eastAsia="UD デジタル 教科書体 NP-R"/>
              </w:rPr>
            </w:pPr>
            <w:r w:rsidRPr="00A30ED8">
              <w:rPr>
                <w:rFonts w:ascii="UD デジタル 教科書体 NP-R" w:eastAsia="UD デジタル 教科書体 NP-R" w:hint="eastAsia"/>
              </w:rPr>
              <w:t>（</w:t>
            </w:r>
            <w:hyperlink r:id="rId104" w:anchor="page=16" w:history="1">
              <w:r w:rsidRPr="00F14F78">
                <w:rPr>
                  <w:rStyle w:val="af6"/>
                  <w:rFonts w:ascii="UD デジタル 教科書体 NP-R" w:eastAsia="UD デジタル 教科書体 NP-R" w:hint="eastAsia"/>
                </w:rPr>
                <w:t>標仕1.7.1,2</w:t>
              </w:r>
            </w:hyperlink>
            <w:r w:rsidRPr="00A30ED8">
              <w:rPr>
                <w:rFonts w:ascii="UD デジタル 教科書体 NP-R" w:eastAsia="UD デジタル 教科書体 NP-R" w:hint="eastAsia"/>
              </w:rPr>
              <w:t>）</w:t>
            </w:r>
          </w:p>
        </w:tc>
        <w:tc>
          <w:tcPr>
            <w:tcW w:w="8819" w:type="dxa"/>
            <w:gridSpan w:val="2"/>
            <w:tcMar>
              <w:right w:w="28" w:type="dxa"/>
            </w:tcMar>
          </w:tcPr>
          <w:p w:rsidR="001775ED" w:rsidRPr="00A30ED8" w:rsidRDefault="001775ED" w:rsidP="001775ED">
            <w:pPr>
              <w:rPr>
                <w:rFonts w:ascii="UD デジタル 教科書体 NP-R" w:eastAsia="UD デジタル 教科書体 NP-R"/>
                <w:szCs w:val="18"/>
              </w:rPr>
            </w:pPr>
            <w:r w:rsidRPr="00A30ED8">
              <w:rPr>
                <w:rFonts w:ascii="UD デジタル 教科書体 NP-R" w:eastAsia="UD デジタル 教科書体 NP-R" w:hAnsi="ＭＳ 明朝" w:cs="ＭＳ 明朝" w:hint="eastAsia"/>
                <w:szCs w:val="18"/>
              </w:rPr>
              <w:t>※</w:t>
            </w:r>
            <w:r w:rsidRPr="00A30ED8">
              <w:rPr>
                <w:rFonts w:ascii="UD デジタル 教科書体 NP-R" w:eastAsia="UD デジタル 教科書体 NP-R" w:hint="eastAsia"/>
                <w:szCs w:val="18"/>
              </w:rPr>
              <w:t>完成図</w:t>
            </w:r>
          </w:p>
          <w:p w:rsidR="001775ED" w:rsidRPr="00A30ED8" w:rsidRDefault="001775ED" w:rsidP="001775ED">
            <w:pPr>
              <w:ind w:firstLineChars="100" w:firstLine="180"/>
              <w:rPr>
                <w:rFonts w:ascii="UD デジタル 教科書体 NP-R" w:eastAsia="UD デジタル 教科書体 NP-R"/>
                <w:szCs w:val="18"/>
              </w:rPr>
            </w:pPr>
            <w:r w:rsidRPr="00A30ED8">
              <w:rPr>
                <w:rFonts w:ascii="UD デジタル 教科書体 NP-R" w:eastAsia="UD デジタル 教科書体 NP-R" w:hint="eastAsia"/>
                <w:szCs w:val="18"/>
              </w:rPr>
              <w:t xml:space="preserve">※全図　　</w:t>
            </w:r>
            <w:r w:rsidRPr="00A30ED8">
              <w:rPr>
                <w:rFonts w:ascii="UD デジタル 教科書体 NP-R" w:eastAsia="UD デジタル 教科書体 NP-R" w:cs="YuMincho-Regular" w:hint="eastAsia"/>
                <w:kern w:val="0"/>
                <w:szCs w:val="18"/>
              </w:rPr>
              <w:t>・（ 　　　　　　　　　　　　　　　）</w:t>
            </w:r>
            <w:r w:rsidRPr="00A30ED8">
              <w:rPr>
                <w:rFonts w:ascii="UD デジタル 教科書体 NP-R" w:eastAsia="UD デジタル 教科書体 NP-R" w:hint="eastAsia"/>
                <w:szCs w:val="18"/>
              </w:rPr>
              <w:t xml:space="preserve">　</w:t>
            </w:r>
          </w:p>
          <w:p w:rsidR="001775ED" w:rsidRDefault="001775ED" w:rsidP="001775ED">
            <w:pPr>
              <w:ind w:leftChars="100" w:left="180"/>
              <w:rPr>
                <w:rFonts w:ascii="UD デジタル 教科書体 NP-R" w:eastAsia="UD デジタル 教科書体 NP-R"/>
                <w:szCs w:val="18"/>
              </w:rPr>
            </w:pPr>
            <w:r w:rsidRPr="00A30ED8">
              <w:rPr>
                <w:rFonts w:ascii="UD デジタル 教科書体 NP-R" w:eastAsia="UD デジタル 教科書体 NP-R" w:hint="eastAsia"/>
                <w:szCs w:val="18"/>
              </w:rPr>
              <w:t>作成方法：※CAD データを修正後PDF 化</w:t>
            </w:r>
          </w:p>
          <w:p w:rsidR="000C58F0" w:rsidRPr="00A30ED8" w:rsidRDefault="000C58F0" w:rsidP="001775ED">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　　　　　</w:t>
            </w:r>
            <w:r w:rsidRPr="001D65DE">
              <w:rPr>
                <w:rFonts w:ascii="UD デジタル 教科書体 NP-R" w:eastAsia="UD デジタル 教科書体 NP-R" w:hint="eastAsia"/>
                <w:color w:val="000000" w:themeColor="text1"/>
                <w:szCs w:val="18"/>
              </w:rPr>
              <w:t>※上記</w:t>
            </w:r>
            <w:r w:rsidRPr="001D65DE">
              <w:rPr>
                <w:rFonts w:ascii="UD デジタル 教科書体 NP-R" w:eastAsia="UD デジタル 教科書体 NP-R"/>
                <w:color w:val="000000" w:themeColor="text1"/>
                <w:szCs w:val="18"/>
              </w:rPr>
              <w:t>PDFデータをTIFF化</w:t>
            </w:r>
          </w:p>
          <w:p w:rsidR="001775ED" w:rsidRPr="00A30ED8" w:rsidRDefault="001775ED" w:rsidP="001775ED">
            <w:pPr>
              <w:ind w:firstLineChars="100" w:firstLine="180"/>
              <w:rPr>
                <w:rFonts w:ascii="UD デジタル 教科書体 NP-R" w:eastAsia="UD デジタル 教科書体 NP-R"/>
                <w:szCs w:val="18"/>
              </w:rPr>
            </w:pPr>
            <w:r w:rsidRPr="00A30ED8">
              <w:rPr>
                <w:rFonts w:ascii="UD デジタル 教科書体 NP-R" w:eastAsia="UD デジタル 教科書体 NP-R" w:hint="eastAsia"/>
                <w:szCs w:val="18"/>
              </w:rPr>
              <w:t>提出方法、提出部数：</w:t>
            </w:r>
          </w:p>
          <w:p w:rsidR="001775ED" w:rsidRPr="00A30ED8" w:rsidRDefault="001775ED" w:rsidP="001775ED">
            <w:pPr>
              <w:ind w:leftChars="600" w:left="1080"/>
              <w:rPr>
                <w:rFonts w:ascii="UD デジタル 教科書体 NP-R" w:eastAsia="UD デジタル 教科書体 NP-R"/>
                <w:szCs w:val="18"/>
              </w:rPr>
            </w:pPr>
            <w:r w:rsidRPr="00A30ED8">
              <w:rPr>
                <w:rFonts w:ascii="UD デジタル 教科書体 NP-R" w:eastAsia="UD デジタル 教科書体 NP-R" w:hint="eastAsia"/>
                <w:szCs w:val="18"/>
              </w:rPr>
              <w:t>※CD-R等（　　）部で提出</w:t>
            </w:r>
          </w:p>
          <w:p w:rsidR="001775ED" w:rsidRDefault="001775ED" w:rsidP="001775ED">
            <w:pPr>
              <w:ind w:leftChars="600" w:left="1080"/>
              <w:rPr>
                <w:rFonts w:ascii="UD デジタル 教科書体 NP-R" w:eastAsia="UD デジタル 教科書体 NP-R"/>
                <w:szCs w:val="18"/>
              </w:rPr>
            </w:pPr>
            <w:r w:rsidRPr="00A30ED8">
              <w:rPr>
                <w:rFonts w:ascii="UD デジタル 教科書体 NP-R" w:eastAsia="UD デジタル 教科書体 NP-R" w:hint="eastAsia"/>
                <w:szCs w:val="18"/>
              </w:rPr>
              <w:t>・製本（A3見開き）　　部を提出</w:t>
            </w:r>
            <w:r>
              <w:rPr>
                <w:rFonts w:ascii="UD デジタル 教科書体 NP-R" w:eastAsia="UD デジタル 教科書体 NP-R" w:hint="eastAsia"/>
                <w:szCs w:val="18"/>
              </w:rPr>
              <w:t xml:space="preserve">　　　</w:t>
            </w:r>
            <w:r w:rsidRPr="00A30ED8">
              <w:rPr>
                <w:rFonts w:ascii="UD デジタル 教科書体 NP-R" w:eastAsia="UD デジタル 教科書体 NP-R" w:hint="eastAsia"/>
                <w:szCs w:val="18"/>
              </w:rPr>
              <w:t>・</w:t>
            </w:r>
          </w:p>
          <w:p w:rsidR="000C58F0" w:rsidRDefault="000C58F0" w:rsidP="00A473AA">
            <w:pPr>
              <w:rPr>
                <w:rFonts w:ascii="UD デジタル 教科書体 NP-R" w:eastAsia="UD デジタル 教科書体 NP-R"/>
                <w:szCs w:val="18"/>
              </w:rPr>
            </w:pPr>
          </w:p>
          <w:p w:rsidR="000C58F0" w:rsidRPr="001D65DE" w:rsidRDefault="000C58F0" w:rsidP="000C58F0">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※書類は折りたたみコンテナに格納し提出すること</w:t>
            </w:r>
          </w:p>
          <w:p w:rsidR="000C58F0" w:rsidRPr="001D65DE" w:rsidRDefault="000C58F0" w:rsidP="000C58F0">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※寸法　</w:t>
            </w:r>
            <w:r w:rsidRPr="001D65DE">
              <w:rPr>
                <w:rFonts w:ascii="UD デジタル 教科書体 NP-R" w:eastAsia="UD デジタル 教科書体 NP-R"/>
                <w:color w:val="000000" w:themeColor="text1"/>
                <w:szCs w:val="18"/>
              </w:rPr>
              <w:t>W530×D366×H283程度（容量40L）</w:t>
            </w:r>
          </w:p>
          <w:p w:rsidR="000C58F0" w:rsidRPr="001D65DE" w:rsidRDefault="000C58F0"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※蓋の有無は問わない</w:t>
            </w:r>
          </w:p>
          <w:p w:rsidR="000C58F0" w:rsidRPr="00A30ED8" w:rsidRDefault="000C58F0" w:rsidP="00A473AA">
            <w:pPr>
              <w:rPr>
                <w:rFonts w:ascii="UD デジタル 教科書体 NP-R" w:eastAsia="UD デジタル 教科書体 NP-R"/>
                <w:szCs w:val="18"/>
              </w:rPr>
            </w:pPr>
          </w:p>
          <w:p w:rsidR="001775ED" w:rsidRPr="00A30ED8" w:rsidRDefault="000C58F0" w:rsidP="001775ED">
            <w:pPr>
              <w:rPr>
                <w:rFonts w:ascii="UD デジタル 教科書体 NP-R" w:eastAsia="UD デジタル 教科書体 NP-R" w:cs="Times New Roman"/>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s="Times New Roman"/>
                <w:color w:val="FF0000"/>
                <w:szCs w:val="18"/>
              </w:rPr>
              <w:instrText xml:space="preserve"> </w:instrText>
            </w:r>
            <w:r w:rsidRPr="00A473AA">
              <w:rPr>
                <w:rFonts w:ascii="UD デジタル 教科書体 NP-R" w:eastAsia="UD デジタル 教科書体 NP-R" w:cs="Times New Roman"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cs="Times New Roman" w:hint="eastAsia"/>
                <w:color w:val="000000" w:themeColor="text1"/>
                <w:szCs w:val="18"/>
              </w:rPr>
              <w:instrText>※</w:instrText>
            </w:r>
            <w:r w:rsidRPr="00A473AA">
              <w:rPr>
                <w:rFonts w:ascii="UD デジタル 教科書体 NP-R" w:eastAsia="UD デジタル 教科書体 NP-R" w:cs="Times New Roman"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30ED8">
              <w:rPr>
                <w:rFonts w:ascii="UD デジタル 教科書体 NP-R" w:eastAsia="UD デジタル 教科書体 NP-R" w:cs="Times New Roman" w:hint="eastAsia"/>
                <w:szCs w:val="18"/>
              </w:rPr>
              <w:t>工事写真</w:t>
            </w:r>
          </w:p>
          <w:p w:rsidR="001775ED" w:rsidRPr="00A30ED8" w:rsidRDefault="001775ED" w:rsidP="001775ED">
            <w:pPr>
              <w:ind w:leftChars="200" w:left="1620" w:hangingChars="700" w:hanging="1260"/>
              <w:rPr>
                <w:rFonts w:ascii="UD デジタル 教科書体 NP-R" w:eastAsia="UD デジタル 教科書体 NP-R" w:cs="Times New Roman"/>
                <w:szCs w:val="18"/>
              </w:rPr>
            </w:pPr>
            <w:r w:rsidRPr="00DF28C1">
              <w:rPr>
                <w:rFonts w:ascii="UD デジタル 教科書体 NP-R" w:eastAsia="UD デジタル 教科書体 NP-R" w:cs="Times New Roman" w:hint="eastAsia"/>
                <w:kern w:val="0"/>
                <w:szCs w:val="18"/>
              </w:rPr>
              <w:t>提出方法</w:t>
            </w:r>
            <w:r w:rsidRPr="00A30ED8">
              <w:rPr>
                <w:rFonts w:ascii="UD デジタル 教科書体 NP-R" w:eastAsia="UD デジタル 教科書体 NP-R" w:cs="Times New Roman" w:hint="eastAsia"/>
                <w:szCs w:val="18"/>
              </w:rPr>
              <w:t>：</w:t>
            </w:r>
            <w:r w:rsidRPr="00A30ED8">
              <w:rPr>
                <w:rFonts w:ascii="UD デジタル 教科書体 NP-R" w:eastAsia="UD デジタル 教科書体 NP-R" w:hAnsi="ＭＳ 明朝" w:cs="ＭＳ 明朝" w:hint="eastAsia"/>
                <w:szCs w:val="18"/>
              </w:rPr>
              <w:t>※工種毎に整理したもの（</w:t>
            </w:r>
            <w:r w:rsidRPr="00A30ED8">
              <w:rPr>
                <w:rFonts w:ascii="UD デジタル 教科書体 NP-R" w:eastAsia="UD デジタル 教科書体 NP-R" w:hint="eastAsia"/>
                <w:szCs w:val="18"/>
              </w:rPr>
              <w:t>PDF</w:t>
            </w:r>
            <w:r w:rsidRPr="00A30ED8">
              <w:rPr>
                <w:rFonts w:ascii="UD デジタル 教科書体 NP-R" w:eastAsia="UD デジタル 教科書体 NP-R" w:hAnsi="ＭＳ 明朝" w:cs="ＭＳ 明朝" w:hint="eastAsia"/>
                <w:szCs w:val="18"/>
              </w:rPr>
              <w:t>形式）を</w:t>
            </w:r>
            <w:r w:rsidRPr="00A30ED8">
              <w:rPr>
                <w:rFonts w:ascii="UD デジタル 教科書体 NP-R" w:eastAsia="UD デジタル 教科書体 NP-R" w:hint="eastAsia"/>
                <w:szCs w:val="18"/>
              </w:rPr>
              <w:t>CD-R</w:t>
            </w:r>
            <w:r w:rsidRPr="00A30ED8">
              <w:rPr>
                <w:rFonts w:ascii="UD デジタル 教科書体 NP-R" w:eastAsia="UD デジタル 教科書体 NP-R" w:hAnsi="ＭＳ 明朝" w:cs="ＭＳ 明朝" w:hint="eastAsia"/>
                <w:szCs w:val="18"/>
              </w:rPr>
              <w:t>等にて提出する</w:t>
            </w:r>
            <w:r w:rsidRPr="00A30ED8">
              <w:rPr>
                <w:rFonts w:ascii="UD デジタル 教科書体 NP-R" w:eastAsia="UD デジタル 教科書体 NP-R" w:cs="Times New Roman" w:hint="eastAsia"/>
                <w:szCs w:val="18"/>
              </w:rPr>
              <w:t>。　　・</w:t>
            </w:r>
          </w:p>
          <w:p w:rsidR="001775ED" w:rsidRDefault="001775ED" w:rsidP="001775ED">
            <w:pPr>
              <w:ind w:leftChars="200" w:left="360"/>
              <w:rPr>
                <w:rFonts w:ascii="UD デジタル 教科書体 NP-R" w:eastAsia="UD デジタル 教科書体 NP-R" w:cs="Times New Roman"/>
                <w:szCs w:val="18"/>
              </w:rPr>
            </w:pPr>
            <w:r w:rsidRPr="00DF28C1">
              <w:rPr>
                <w:rFonts w:ascii="UD デジタル 教科書体 NP-R" w:eastAsia="UD デジタル 教科書体 NP-R" w:cs="Times New Roman" w:hint="eastAsia"/>
                <w:kern w:val="0"/>
                <w:szCs w:val="18"/>
              </w:rPr>
              <w:t>提出部数</w:t>
            </w:r>
            <w:r w:rsidRPr="00A30ED8">
              <w:rPr>
                <w:rFonts w:ascii="UD デジタル 教科書体 NP-R" w:eastAsia="UD デジタル 教科書体 NP-R" w:cs="Times New Roman" w:hint="eastAsia"/>
                <w:szCs w:val="18"/>
              </w:rPr>
              <w:t>：</w:t>
            </w:r>
            <w:r w:rsidR="000C58F0" w:rsidRPr="00A473AA">
              <w:rPr>
                <w:rFonts w:ascii="UD デジタル 教科書体 NP-R" w:eastAsia="UD デジタル 教科書体 NP-R"/>
                <w:color w:val="FF0000"/>
                <w:szCs w:val="18"/>
              </w:rPr>
              <w:fldChar w:fldCharType="begin"/>
            </w:r>
            <w:r w:rsidR="000C58F0" w:rsidRPr="00A473AA">
              <w:rPr>
                <w:rFonts w:ascii="UD デジタル 教科書体 NP-R" w:eastAsia="UD デジタル 教科書体 NP-R" w:cs="Times New Roman"/>
                <w:color w:val="FF0000"/>
                <w:szCs w:val="18"/>
              </w:rPr>
              <w:instrText xml:space="preserve"> </w:instrText>
            </w:r>
            <w:r w:rsidR="000C58F0" w:rsidRPr="00A473AA">
              <w:rPr>
                <w:rFonts w:ascii="UD デジタル 教科書体 NP-R" w:eastAsia="UD デジタル 教科書体 NP-R" w:cs="Times New Roman" w:hint="eastAsia"/>
                <w:color w:val="FF0000"/>
                <w:szCs w:val="18"/>
              </w:rPr>
              <w:instrText>eq \o\ac(○</w:instrText>
            </w:r>
            <w:r w:rsidR="000C58F0" w:rsidRPr="00A473AA">
              <w:rPr>
                <w:rFonts w:ascii="UD デジタル 教科書体 NP-R" w:eastAsia="UD デジタル 教科書体 NP-R"/>
                <w:color w:val="FF0000"/>
                <w:position w:val="1"/>
                <w:sz w:val="12"/>
                <w:szCs w:val="18"/>
              </w:rPr>
              <w:instrText>,</w:instrText>
            </w:r>
            <w:r w:rsidR="000C58F0" w:rsidRPr="001D65DE">
              <w:rPr>
                <w:rFonts w:ascii="UD デジタル 教科書体 NP-R" w:eastAsia="UD デジタル 教科書体 NP-R" w:cs="Times New Roman" w:hint="eastAsia"/>
                <w:color w:val="000000" w:themeColor="text1"/>
                <w:szCs w:val="18"/>
              </w:rPr>
              <w:instrText>・</w:instrText>
            </w:r>
            <w:r w:rsidR="000C58F0" w:rsidRPr="00A473AA">
              <w:rPr>
                <w:rFonts w:ascii="UD デジタル 教科書体 NP-R" w:eastAsia="UD デジタル 教科書体 NP-R" w:cs="Times New Roman" w:hint="eastAsia"/>
                <w:color w:val="FF0000"/>
                <w:szCs w:val="18"/>
              </w:rPr>
              <w:instrText>)</w:instrText>
            </w:r>
            <w:r w:rsidR="000C58F0" w:rsidRPr="00A473AA">
              <w:rPr>
                <w:rFonts w:ascii="UD デジタル 教科書体 NP-R" w:eastAsia="UD デジタル 教科書体 NP-R"/>
                <w:color w:val="FF0000"/>
                <w:szCs w:val="18"/>
              </w:rPr>
              <w:fldChar w:fldCharType="end"/>
            </w:r>
            <w:r w:rsidRPr="00A30ED8">
              <w:rPr>
                <w:rFonts w:ascii="UD デジタル 教科書体 NP-R" w:eastAsia="UD デジタル 教科書体 NP-R" w:cs="Times New Roman" w:hint="eastAsia"/>
                <w:szCs w:val="18"/>
              </w:rPr>
              <w:t>1部提出する　　　・</w:t>
            </w:r>
          </w:p>
          <w:p w:rsidR="001775ED" w:rsidRPr="00A30ED8" w:rsidRDefault="001775ED" w:rsidP="001775ED">
            <w:pPr>
              <w:autoSpaceDE w:val="0"/>
              <w:autoSpaceDN w:val="0"/>
              <w:ind w:leftChars="193" w:left="347"/>
              <w:rPr>
                <w:rFonts w:ascii="UD デジタル 教科書体 NP-R" w:eastAsia="UD デジタル 教科書体 NP-R"/>
                <w:szCs w:val="18"/>
              </w:rPr>
            </w:pPr>
            <w:r>
              <w:rPr>
                <w:rFonts w:ascii="UD デジタル 教科書体 NP-R" w:eastAsia="UD デジタル 教科書体 NP-R" w:hint="eastAsia"/>
                <w:szCs w:val="18"/>
              </w:rPr>
              <w:t>※</w:t>
            </w:r>
            <w:r w:rsidRPr="00A30ED8">
              <w:rPr>
                <w:rFonts w:ascii="UD デジタル 教科書体 NP-R" w:eastAsia="UD デジタル 教科書体 NP-R" w:hint="eastAsia"/>
                <w:szCs w:val="18"/>
              </w:rPr>
              <w:t>工事写真は130万画素以上とする。</w:t>
            </w:r>
          </w:p>
          <w:p w:rsidR="001775ED" w:rsidRPr="00A30ED8" w:rsidRDefault="001775ED" w:rsidP="001775ED">
            <w:pPr>
              <w:autoSpaceDE w:val="0"/>
              <w:autoSpaceDN w:val="0"/>
              <w:ind w:leftChars="193" w:left="347"/>
              <w:rPr>
                <w:rFonts w:ascii="UD デジタル 教科書体 NP-R" w:eastAsia="UD デジタル 教科書体 NP-R"/>
                <w:szCs w:val="18"/>
              </w:rPr>
            </w:pPr>
            <w:r>
              <w:rPr>
                <w:rFonts w:ascii="UD デジタル 教科書体 NP-R" w:eastAsia="UD デジタル 教科書体 NP-R" w:hint="eastAsia"/>
                <w:szCs w:val="18"/>
              </w:rPr>
              <w:t>※</w:t>
            </w:r>
            <w:r w:rsidRPr="00A30ED8">
              <w:rPr>
                <w:rFonts w:ascii="UD デジタル 教科書体 NP-R" w:eastAsia="UD デジタル 教科書体 NP-R" w:hint="eastAsia"/>
                <w:szCs w:val="18"/>
              </w:rPr>
              <w:t>撮影箇所等は</w:t>
            </w:r>
            <w:r>
              <w:rPr>
                <w:rFonts w:ascii="UD デジタル 教科書体 NP-R" w:eastAsia="UD デジタル 教科書体 NP-R" w:hint="eastAsia"/>
                <w:szCs w:val="18"/>
              </w:rPr>
              <w:t>2節工事関係図書 工事の記録等</w:t>
            </w:r>
            <w:r w:rsidRPr="00A30ED8">
              <w:rPr>
                <w:rFonts w:ascii="UD デジタル 教科書体 NP-R" w:eastAsia="UD デジタル 教科書体 NP-R" w:hint="eastAsia"/>
                <w:szCs w:val="18"/>
              </w:rPr>
              <w:t>による。</w:t>
            </w:r>
          </w:p>
          <w:p w:rsidR="001775ED" w:rsidRPr="00A30ED8" w:rsidRDefault="001775ED" w:rsidP="001775ED">
            <w:pPr>
              <w:ind w:leftChars="193" w:left="347"/>
              <w:rPr>
                <w:rFonts w:ascii="UD デジタル 教科書体 NP-R" w:eastAsia="UD デジタル 教科書体 NP-R" w:cs="Times New Roman"/>
                <w:szCs w:val="18"/>
              </w:rPr>
            </w:pPr>
            <w:r>
              <w:rPr>
                <w:rFonts w:ascii="UD デジタル 教科書体 NP-R" w:eastAsia="UD デジタル 教科書体 NP-R" w:hint="eastAsia"/>
                <w:szCs w:val="18"/>
              </w:rPr>
              <w:t>※</w:t>
            </w:r>
            <w:r w:rsidRPr="00A30ED8">
              <w:rPr>
                <w:rFonts w:ascii="UD デジタル 教科書体 NP-R" w:eastAsia="UD デジタル 教科書体 NP-R" w:hint="eastAsia"/>
                <w:szCs w:val="18"/>
              </w:rPr>
              <w:t>工事写真の小黒板情報電子化を行う場合は</w:t>
            </w:r>
            <w:r>
              <w:rPr>
                <w:rFonts w:ascii="UD デジタル 教科書体 NP-R" w:eastAsia="UD デジタル 教科書体 NP-R" w:hint="eastAsia"/>
                <w:szCs w:val="18"/>
              </w:rPr>
              <w:t>2節工事関係図書 工事の記録等</w:t>
            </w:r>
            <w:r w:rsidRPr="00A30ED8">
              <w:rPr>
                <w:rFonts w:ascii="UD デジタル 教科書体 NP-R" w:eastAsia="UD デジタル 教科書体 NP-R" w:hint="eastAsia"/>
                <w:szCs w:val="18"/>
              </w:rPr>
              <w:t>による。</w:t>
            </w:r>
          </w:p>
          <w:p w:rsidR="001775ED" w:rsidRPr="00A30ED8" w:rsidRDefault="001775ED" w:rsidP="001775ED">
            <w:pPr>
              <w:spacing w:beforeLines="20" w:before="72"/>
              <w:rPr>
                <w:rFonts w:ascii="UD デジタル 教科書体 NP-R" w:eastAsia="UD デジタル 教科書体 NP-R"/>
                <w:szCs w:val="18"/>
              </w:rPr>
            </w:pPr>
            <w:r w:rsidRPr="00A30ED8">
              <w:rPr>
                <w:rFonts w:ascii="UD デジタル 教科書体 NP-R" w:eastAsia="UD デジタル 教科書体 NP-R" w:hint="eastAsia"/>
                <w:szCs w:val="18"/>
              </w:rPr>
              <w:t>・完成写真</w:t>
            </w:r>
          </w:p>
          <w:p w:rsidR="001775ED" w:rsidRPr="00A30ED8" w:rsidRDefault="001775ED" w:rsidP="001775ED">
            <w:pPr>
              <w:ind w:leftChars="200" w:left="1260" w:hangingChars="500" w:hanging="900"/>
              <w:rPr>
                <w:rFonts w:ascii="UD デジタル 教科書体 NP-R" w:eastAsia="UD デジタル 教科書体 NP-R"/>
                <w:szCs w:val="18"/>
              </w:rPr>
            </w:pPr>
            <w:r w:rsidRPr="00DF28C1">
              <w:rPr>
                <w:rFonts w:ascii="UD デジタル 教科書体 NP-R" w:eastAsia="UD デジタル 教科書体 NP-R" w:hint="eastAsia"/>
                <w:kern w:val="0"/>
                <w:szCs w:val="18"/>
              </w:rPr>
              <w:t>提出</w:t>
            </w:r>
            <w:r w:rsidRPr="00DF28C1">
              <w:rPr>
                <w:rFonts w:ascii="UD デジタル 教科書体 NP-R" w:eastAsia="UD デジタル 教科書体 NP-R" w:cs="Times New Roman" w:hint="eastAsia"/>
                <w:kern w:val="0"/>
                <w:szCs w:val="18"/>
              </w:rPr>
              <w:t>方法</w:t>
            </w:r>
            <w:r w:rsidRPr="00A30ED8">
              <w:rPr>
                <w:rFonts w:ascii="UD デジタル 教科書体 NP-R" w:eastAsia="UD デジタル 教科書体 NP-R" w:cs="Times New Roman" w:hint="eastAsia"/>
                <w:szCs w:val="18"/>
              </w:rPr>
              <w:t>：</w:t>
            </w:r>
            <w:r w:rsidRPr="00A30ED8">
              <w:rPr>
                <w:rFonts w:ascii="UD デジタル 教科書体 NP-R" w:eastAsia="UD デジタル 教科書体 NP-R" w:hAnsi="ＭＳ 明朝" w:cs="ＭＳ 明朝" w:hint="eastAsia"/>
                <w:szCs w:val="18"/>
              </w:rPr>
              <w:t>※</w:t>
            </w:r>
            <w:r w:rsidRPr="00A30ED8">
              <w:rPr>
                <w:rFonts w:ascii="UD デジタル 教科書体 NP-R" w:eastAsia="UD デジタル 教科書体 NP-R" w:hint="eastAsia"/>
                <w:szCs w:val="18"/>
              </w:rPr>
              <w:t>デジタルデータ（600万画素以上、JPEG形式）をCD-R等にて提出する。</w:t>
            </w:r>
            <w:r w:rsidRPr="00A30ED8">
              <w:rPr>
                <w:rFonts w:ascii="UD デジタル 教科書体 NP-R" w:eastAsia="UD デジタル 教科書体 NP-R" w:hAnsiTheme="minorEastAsia" w:cs="Times New Roman" w:hint="eastAsia"/>
                <w:szCs w:val="18"/>
              </w:rPr>
              <w:t xml:space="preserve">　　</w:t>
            </w:r>
            <w:r w:rsidRPr="00A30ED8">
              <w:rPr>
                <w:rFonts w:ascii="UD デジタル 教科書体 NP-R" w:eastAsia="UD デジタル 教科書体 NP-R" w:hint="eastAsia"/>
                <w:szCs w:val="18"/>
              </w:rPr>
              <w:t>・</w:t>
            </w:r>
          </w:p>
          <w:p w:rsidR="001775ED" w:rsidRPr="00A30ED8" w:rsidRDefault="001775ED" w:rsidP="001775ED">
            <w:pPr>
              <w:ind w:leftChars="200" w:left="360"/>
              <w:rPr>
                <w:rFonts w:ascii="UD デジタル 教科書体 NP-R" w:eastAsia="UD デジタル 教科書体 NP-R"/>
                <w:szCs w:val="18"/>
              </w:rPr>
            </w:pPr>
            <w:r w:rsidRPr="00DF28C1">
              <w:rPr>
                <w:rFonts w:ascii="UD デジタル 教科書体 NP-R" w:eastAsia="UD デジタル 教科書体 NP-R" w:hint="eastAsia"/>
                <w:kern w:val="0"/>
                <w:szCs w:val="18"/>
              </w:rPr>
              <w:t>提出部数</w:t>
            </w:r>
            <w:r w:rsidRPr="00A30ED8">
              <w:rPr>
                <w:rFonts w:ascii="UD デジタル 教科書体 NP-R" w:eastAsia="UD デジタル 教科書体 NP-R" w:cs="Times New Roman" w:hint="eastAsia"/>
                <w:szCs w:val="18"/>
              </w:rPr>
              <w:t>：</w:t>
            </w:r>
            <w:r w:rsidR="000C58F0" w:rsidRPr="00A473AA">
              <w:rPr>
                <w:rFonts w:ascii="UD デジタル 教科書体 NP-R" w:eastAsia="UD デジタル 教科書体 NP-R"/>
                <w:color w:val="FF0000"/>
                <w:szCs w:val="18"/>
              </w:rPr>
              <w:fldChar w:fldCharType="begin"/>
            </w:r>
            <w:r w:rsidR="000C58F0" w:rsidRPr="00A473AA">
              <w:rPr>
                <w:rFonts w:ascii="UD デジタル 教科書体 NP-R" w:eastAsia="UD デジタル 教科書体 NP-R" w:cs="Times New Roman"/>
                <w:color w:val="FF0000"/>
                <w:szCs w:val="18"/>
              </w:rPr>
              <w:instrText xml:space="preserve"> </w:instrText>
            </w:r>
            <w:r w:rsidR="000C58F0" w:rsidRPr="00A473AA">
              <w:rPr>
                <w:rFonts w:ascii="UD デジタル 教科書体 NP-R" w:eastAsia="UD デジタル 教科書体 NP-R" w:cs="Times New Roman" w:hint="eastAsia"/>
                <w:color w:val="FF0000"/>
                <w:szCs w:val="18"/>
              </w:rPr>
              <w:instrText>eq \o\ac(○</w:instrText>
            </w:r>
            <w:r w:rsidR="000C58F0" w:rsidRPr="00A473AA">
              <w:rPr>
                <w:rFonts w:ascii="UD デジタル 教科書体 NP-R" w:eastAsia="UD デジタル 教科書体 NP-R"/>
                <w:color w:val="FF0000"/>
                <w:position w:val="1"/>
                <w:sz w:val="12"/>
                <w:szCs w:val="18"/>
              </w:rPr>
              <w:instrText>,</w:instrText>
            </w:r>
            <w:r w:rsidR="000C58F0" w:rsidRPr="001D65DE">
              <w:rPr>
                <w:rFonts w:ascii="UD デジタル 教科書体 NP-R" w:eastAsia="UD デジタル 教科書体 NP-R" w:cs="Times New Roman" w:hint="eastAsia"/>
                <w:color w:val="000000" w:themeColor="text1"/>
                <w:szCs w:val="18"/>
              </w:rPr>
              <w:instrText>・</w:instrText>
            </w:r>
            <w:r w:rsidR="000C58F0" w:rsidRPr="00A473AA">
              <w:rPr>
                <w:rFonts w:ascii="UD デジタル 教科書体 NP-R" w:eastAsia="UD デジタル 教科書体 NP-R" w:cs="Times New Roman" w:hint="eastAsia"/>
                <w:color w:val="FF0000"/>
                <w:szCs w:val="18"/>
              </w:rPr>
              <w:instrText>)</w:instrText>
            </w:r>
            <w:r w:rsidR="000C58F0" w:rsidRPr="00A473AA">
              <w:rPr>
                <w:rFonts w:ascii="UD デジタル 教科書体 NP-R" w:eastAsia="UD デジタル 教科書体 NP-R"/>
                <w:color w:val="FF0000"/>
                <w:szCs w:val="18"/>
              </w:rPr>
              <w:fldChar w:fldCharType="end"/>
            </w:r>
            <w:r w:rsidRPr="00A30ED8">
              <w:rPr>
                <w:rFonts w:ascii="UD デジタル 教科書体 NP-R" w:eastAsia="UD デジタル 教科書体 NP-R" w:hint="eastAsia"/>
                <w:szCs w:val="18"/>
              </w:rPr>
              <w:t>アルバム1部　　・</w:t>
            </w:r>
          </w:p>
          <w:p w:rsidR="001775ED" w:rsidRDefault="001775ED" w:rsidP="001775ED">
            <w:pPr>
              <w:rPr>
                <w:rFonts w:ascii="UD デジタル 教科書体 NP-R" w:eastAsia="UD デジタル 教科書体 NP-R"/>
                <w:szCs w:val="18"/>
              </w:rPr>
            </w:pPr>
            <w:r w:rsidRPr="00A30ED8">
              <w:rPr>
                <w:rFonts w:ascii="UD デジタル 教科書体 NP-R" w:eastAsia="UD デジタル 教科書体 NP-R" w:hint="eastAsia"/>
                <w:szCs w:val="18"/>
              </w:rPr>
              <w:t>※施工体系図（PDFデータ）</w:t>
            </w:r>
          </w:p>
          <w:p w:rsidR="001775ED" w:rsidRPr="00A30ED8" w:rsidRDefault="001775ED" w:rsidP="001775ED">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施工体系図は、総則 提出書類に関する事項 施工体制台帳及び施工体制</w:t>
            </w:r>
          </w:p>
          <w:p w:rsidR="001775ED" w:rsidRPr="00A30ED8" w:rsidRDefault="001775ED" w:rsidP="001775ED">
            <w:pPr>
              <w:spacing w:afterLines="20" w:after="72"/>
              <w:rPr>
                <w:rFonts w:ascii="UD デジタル 教科書体 NP-R" w:eastAsia="UD デジタル 教科書体 NP-R"/>
              </w:rPr>
            </w:pPr>
            <w:r w:rsidRPr="00A30ED8">
              <w:rPr>
                <w:rFonts w:ascii="UD デジタル 教科書体 NP-R" w:eastAsia="UD デジタル 教科書体 NP-R" w:hint="eastAsia"/>
                <w:szCs w:val="18"/>
              </w:rPr>
              <w:t>※提出については「</w:t>
            </w:r>
            <w:hyperlink r:id="rId105" w:history="1">
              <w:r w:rsidRPr="00A30ED8">
                <w:rPr>
                  <w:rStyle w:val="af6"/>
                  <w:rFonts w:ascii="UD デジタル 教科書体 NP-R" w:eastAsia="UD デジタル 教科書体 NP-R" w:hint="eastAsia"/>
                  <w:szCs w:val="18"/>
                </w:rPr>
                <w:t>神戸市建築工事完成図書等電子納品要領</w:t>
              </w:r>
            </w:hyperlink>
            <w:r w:rsidRPr="00A30ED8">
              <w:rPr>
                <w:rFonts w:ascii="UD デジタル 教科書体 NP-R" w:eastAsia="UD デジタル 教科書体 NP-R" w:hint="eastAsia"/>
                <w:szCs w:val="18"/>
              </w:rPr>
              <w:t>」を適用すること</w:t>
            </w:r>
          </w:p>
        </w:tc>
      </w:tr>
      <w:tr w:rsidR="001775ED" w:rsidRPr="007062C7" w:rsidTr="001775ED">
        <w:trPr>
          <w:gridBefore w:val="1"/>
          <w:wBefore w:w="9" w:type="dxa"/>
        </w:trPr>
        <w:tc>
          <w:tcPr>
            <w:tcW w:w="1837" w:type="dxa"/>
            <w:gridSpan w:val="2"/>
            <w:tcMar>
              <w:left w:w="57" w:type="dxa"/>
              <w:right w:w="28" w:type="dxa"/>
            </w:tcMar>
          </w:tcPr>
          <w:p w:rsidR="001775ED" w:rsidRPr="00A30ED8"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A30ED8">
              <w:rPr>
                <w:rFonts w:ascii="UD デジタル 教科書体 NP-R" w:eastAsia="UD デジタル 教科書体 NP-R" w:hint="eastAsia"/>
              </w:rPr>
              <w:t>保全に関する資料</w:t>
            </w:r>
          </w:p>
          <w:p w:rsidR="001775ED" w:rsidRPr="00A30ED8" w:rsidRDefault="001775ED" w:rsidP="001775ED">
            <w:pPr>
              <w:ind w:left="180" w:hangingChars="100" w:hanging="180"/>
              <w:rPr>
                <w:rFonts w:ascii="UD デジタル 教科書体 NP-R" w:eastAsia="UD デジタル 教科書体 NP-R"/>
              </w:rPr>
            </w:pPr>
            <w:r w:rsidRPr="00A30ED8">
              <w:rPr>
                <w:rFonts w:ascii="UD デジタル 教科書体 NP-R" w:eastAsia="UD デジタル 教科書体 NP-R" w:hint="eastAsia"/>
              </w:rPr>
              <w:t>（</w:t>
            </w:r>
            <w:hyperlink r:id="rId106" w:anchor="page=16" w:history="1">
              <w:r w:rsidRPr="00F14F78">
                <w:rPr>
                  <w:rStyle w:val="af6"/>
                  <w:rFonts w:ascii="UD デジタル 教科書体 NP-R" w:eastAsia="UD デジタル 教科書体 NP-R" w:hint="eastAsia"/>
                </w:rPr>
                <w:t>標仕1.7.3</w:t>
              </w:r>
            </w:hyperlink>
            <w:r w:rsidRPr="00A30ED8">
              <w:rPr>
                <w:rFonts w:ascii="UD デジタル 教科書体 NP-R" w:eastAsia="UD デジタル 教科書体 NP-R" w:hint="eastAsia"/>
              </w:rPr>
              <w:t>）</w:t>
            </w:r>
          </w:p>
        </w:tc>
        <w:tc>
          <w:tcPr>
            <w:tcW w:w="8819" w:type="dxa"/>
            <w:gridSpan w:val="2"/>
            <w:tcMar>
              <w:right w:w="28" w:type="dxa"/>
            </w:tcMar>
          </w:tcPr>
          <w:p w:rsidR="001775ED" w:rsidRPr="00A30ED8" w:rsidRDefault="001775ED" w:rsidP="001775ED">
            <w:pPr>
              <w:rPr>
                <w:rFonts w:ascii="UD デジタル 教科書体 NP-R" w:eastAsia="UD デジタル 教科書体 NP-R"/>
                <w:szCs w:val="18"/>
              </w:rPr>
            </w:pPr>
            <w:r w:rsidRPr="00A30ED8">
              <w:rPr>
                <w:rFonts w:ascii="UD デジタル 教科書体 NP-R" w:eastAsia="UD デジタル 教科書体 NP-R" w:hint="eastAsia"/>
                <w:szCs w:val="18"/>
              </w:rPr>
              <w:t>・保全に関する資料等</w:t>
            </w:r>
          </w:p>
          <w:p w:rsidR="001775ED" w:rsidRPr="00A30ED8" w:rsidRDefault="000C58F0" w:rsidP="001775ED">
            <w:pPr>
              <w:ind w:firstLineChars="100" w:firstLine="180"/>
              <w:rPr>
                <w:rFonts w:ascii="UD デジタル 教科書体 NP-R" w:eastAsia="UD デジタル 教科書体 NP-R"/>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30ED8">
              <w:rPr>
                <w:rFonts w:ascii="UD デジタル 教科書体 NP-R" w:eastAsia="UD デジタル 教科書体 NP-R" w:hint="eastAsia"/>
                <w:szCs w:val="18"/>
              </w:rPr>
              <w:t>物品引渡書</w:t>
            </w:r>
          </w:p>
          <w:p w:rsidR="001775ED" w:rsidRPr="00A30ED8" w:rsidRDefault="009B5535" w:rsidP="001775ED">
            <w:pPr>
              <w:ind w:firstLineChars="100" w:firstLine="180"/>
              <w:rPr>
                <w:rFonts w:ascii="UD デジタル 教科書体 NP-R" w:eastAsia="UD デジタル 教科書体 NP-R"/>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30ED8">
              <w:rPr>
                <w:rFonts w:ascii="UD デジタル 教科書体 NP-R" w:eastAsia="UD デジタル 教科書体 NP-R" w:hint="eastAsia"/>
                <w:szCs w:val="18"/>
              </w:rPr>
              <w:t xml:space="preserve">補修連絡先一覧 </w:t>
            </w: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30ED8">
              <w:rPr>
                <w:rFonts w:ascii="UD デジタル 教科書体 NP-R" w:eastAsia="UD デジタル 教科書体 NP-R" w:hint="eastAsia"/>
                <w:szCs w:val="18"/>
              </w:rPr>
              <w:t>保証書一覧表</w:t>
            </w:r>
          </w:p>
          <w:p w:rsidR="001775ED" w:rsidRPr="00A30ED8" w:rsidRDefault="001775ED" w:rsidP="001775ED">
            <w:pPr>
              <w:ind w:firstLineChars="100" w:firstLine="180"/>
              <w:rPr>
                <w:rFonts w:ascii="UD デジタル 教科書体 NP-R" w:eastAsia="UD デジタル 教科書体 NP-R"/>
                <w:szCs w:val="18"/>
              </w:rPr>
            </w:pPr>
            <w:r w:rsidRPr="00A30ED8">
              <w:rPr>
                <w:rFonts w:ascii="UD デジタル 教科書体 NP-R" w:eastAsia="UD デジタル 教科書体 NP-R" w:hint="eastAsia"/>
                <w:szCs w:val="18"/>
              </w:rPr>
              <w:t>・</w:t>
            </w:r>
          </w:p>
          <w:p w:rsidR="001775ED" w:rsidRPr="00A30ED8" w:rsidRDefault="001775ED" w:rsidP="001775ED">
            <w:pPr>
              <w:ind w:firstLineChars="100" w:firstLine="180"/>
              <w:rPr>
                <w:rFonts w:ascii="UD デジタル 教科書体 NP-R" w:eastAsia="UD デジタル 教科書体 NP-R"/>
                <w:szCs w:val="18"/>
              </w:rPr>
            </w:pPr>
            <w:r w:rsidRPr="00A30ED8">
              <w:rPr>
                <w:rFonts w:ascii="UD デジタル 教科書体 NP-R" w:eastAsia="UD デジタル 教科書体 NP-R" w:hint="eastAsia"/>
                <w:szCs w:val="18"/>
              </w:rPr>
              <w:t>※保全に関する資料の記載事項及び内容については、監督員の承諾を得る。</w:t>
            </w:r>
          </w:p>
          <w:p w:rsidR="001775ED" w:rsidRPr="00A30ED8" w:rsidRDefault="001775ED" w:rsidP="001775ED">
            <w:pPr>
              <w:spacing w:afterLines="20" w:after="72"/>
              <w:ind w:firstLineChars="100" w:firstLine="180"/>
              <w:rPr>
                <w:rFonts w:ascii="UD デジタル 教科書体 NP-R" w:eastAsia="UD デジタル 教科書体 NP-R"/>
                <w:szCs w:val="18"/>
              </w:rPr>
            </w:pPr>
            <w:r w:rsidRPr="00A30ED8">
              <w:rPr>
                <w:rFonts w:ascii="UD デジタル 教科書体 NP-R" w:eastAsia="UD デジタル 教科書体 NP-R" w:hint="eastAsia"/>
                <w:szCs w:val="18"/>
              </w:rPr>
              <w:t>※保存形式、作成方法等は、監督員の指示による。</w:t>
            </w:r>
          </w:p>
        </w:tc>
      </w:tr>
      <w:tr w:rsidR="001775ED" w:rsidRPr="007062C7" w:rsidTr="001775ED">
        <w:trPr>
          <w:gridBefore w:val="1"/>
          <w:wBefore w:w="9" w:type="dxa"/>
        </w:trPr>
        <w:tc>
          <w:tcPr>
            <w:tcW w:w="1837" w:type="dxa"/>
            <w:gridSpan w:val="2"/>
            <w:tcMar>
              <w:left w:w="57" w:type="dxa"/>
              <w:right w:w="28" w:type="dxa"/>
            </w:tcMar>
          </w:tcPr>
          <w:p w:rsidR="001775ED" w:rsidRPr="001C12AE" w:rsidRDefault="001775ED" w:rsidP="001775ED">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1C12AE">
              <w:rPr>
                <w:rFonts w:ascii="UD デジタル 教科書体 NP-R" w:eastAsia="UD デジタル 教科書体 NP-R" w:hAnsiTheme="majorEastAsia" w:hint="eastAsia"/>
                <w:szCs w:val="18"/>
              </w:rPr>
              <w:t>完成引継ぎ品</w:t>
            </w:r>
          </w:p>
        </w:tc>
        <w:tc>
          <w:tcPr>
            <w:tcW w:w="8819" w:type="dxa"/>
            <w:gridSpan w:val="2"/>
            <w:tcMar>
              <w:right w:w="28" w:type="dxa"/>
            </w:tcMar>
          </w:tcPr>
          <w:p w:rsidR="001775ED" w:rsidRPr="001C12AE" w:rsidRDefault="009B5535" w:rsidP="001775ED">
            <w:pPr>
              <w:rPr>
                <w:rFonts w:ascii="UD デジタル 教科書体 NP-R" w:eastAsia="UD デジタル 教科書体 NP-R"/>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1C12AE">
              <w:rPr>
                <w:rFonts w:ascii="UD デジタル 教科書体 NP-R" w:eastAsia="UD デジタル 教科書体 NP-R" w:hint="eastAsia"/>
                <w:szCs w:val="18"/>
              </w:rPr>
              <w:t>鍵、シャッターハンドル等（引渡書</w:t>
            </w:r>
            <w:r w:rsidR="007775B7" w:rsidRPr="001D65DE">
              <w:rPr>
                <w:rFonts w:ascii="UD デジタル 教科書体 NP-R" w:eastAsia="UD デジタル 教科書体 NP-R" w:hint="eastAsia"/>
                <w:color w:val="000000" w:themeColor="text1"/>
                <w:szCs w:val="18"/>
              </w:rPr>
              <w:t>及び共用部鍵平面図を含む</w:t>
            </w:r>
            <w:r w:rsidR="001775ED" w:rsidRPr="001C12AE">
              <w:rPr>
                <w:rFonts w:ascii="UD デジタル 教科書体 NP-R" w:eastAsia="UD デジタル 教科書体 NP-R" w:hint="eastAsia"/>
                <w:szCs w:val="18"/>
              </w:rPr>
              <w:t>）</w:t>
            </w:r>
          </w:p>
          <w:p w:rsidR="007775B7" w:rsidRDefault="007775B7" w:rsidP="001775ED">
            <w:pPr>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473AA">
              <w:rPr>
                <w:rFonts w:ascii="UD デジタル 教科書体 NP-R" w:eastAsia="UD デジタル 教科書体 NP-R"/>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001775ED" w:rsidRPr="001C12AE">
              <w:rPr>
                <w:rFonts w:ascii="UD デジタル 教科書体 NP-R" w:eastAsia="UD デジタル 教科書体 NP-R" w:hint="eastAsia"/>
                <w:szCs w:val="18"/>
              </w:rPr>
              <w:t>鍵箱（　　）箱</w:t>
            </w:r>
          </w:p>
          <w:p w:rsidR="001775ED" w:rsidRPr="001C12AE" w:rsidRDefault="001775ED" w:rsidP="001775ED">
            <w:pPr>
              <w:rPr>
                <w:rFonts w:ascii="UD デジタル 教科書体 NP-R" w:eastAsia="UD デジタル 教科書体 NP-R"/>
                <w:szCs w:val="18"/>
              </w:rPr>
            </w:pPr>
            <w:r w:rsidRPr="001C12AE">
              <w:rPr>
                <w:rFonts w:ascii="UD デジタル 教科書体 NP-R" w:eastAsia="UD デジタル 教科書体 NP-R" w:hint="eastAsia"/>
                <w:szCs w:val="18"/>
              </w:rPr>
              <w:t xml:space="preserve">　※鋼製既製品</w:t>
            </w:r>
            <w:r w:rsidR="007775B7" w:rsidRPr="001D65DE">
              <w:rPr>
                <w:rFonts w:ascii="UD デジタル 教科書体 NP-R" w:eastAsia="UD デジタル 教科書体 NP-R" w:hint="eastAsia"/>
                <w:color w:val="000000" w:themeColor="text1"/>
                <w:szCs w:val="18"/>
              </w:rPr>
              <w:t>（各住戸玄関扉以外の共用部分鍵を収納）</w:t>
            </w:r>
            <w:r w:rsidRPr="001C12AE">
              <w:rPr>
                <w:rFonts w:ascii="UD デジタル 教科書体 NP-R" w:eastAsia="UD デジタル 教科書体 NP-R" w:hint="eastAsia"/>
                <w:szCs w:val="18"/>
              </w:rPr>
              <w:t xml:space="preserve">　　　　　・</w:t>
            </w:r>
          </w:p>
          <w:p w:rsidR="001775ED" w:rsidRDefault="001775ED" w:rsidP="001775ED">
            <w:pPr>
              <w:ind w:leftChars="100" w:left="180"/>
              <w:rPr>
                <w:rFonts w:ascii="UD デジタル 教科書体 NP-R" w:eastAsia="UD デジタル 教科書体 NP-R"/>
                <w:szCs w:val="18"/>
              </w:rPr>
            </w:pPr>
            <w:r w:rsidRPr="001C12AE">
              <w:rPr>
                <w:rFonts w:ascii="UD デジタル 教科書体 NP-R" w:eastAsia="UD デジタル 教科書体 NP-R" w:hint="eastAsia"/>
                <w:szCs w:val="18"/>
              </w:rPr>
              <w:t>※鍵は1組ずつ、札を付けて整理する。</w:t>
            </w:r>
          </w:p>
          <w:p w:rsidR="007775B7" w:rsidRPr="001D65DE" w:rsidRDefault="007775B7" w:rsidP="001775ED">
            <w:pPr>
              <w:ind w:leftChars="100" w:left="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※住棟ごとに１箱、集会所に１箱とする。</w:t>
            </w:r>
          </w:p>
          <w:p w:rsidR="001775ED" w:rsidRDefault="001775ED" w:rsidP="001775ED">
            <w:pPr>
              <w:ind w:leftChars="100" w:left="180"/>
              <w:rPr>
                <w:rFonts w:ascii="UD デジタル 教科書体 NP-R" w:eastAsia="UD デジタル 教科書体 NP-R"/>
                <w:szCs w:val="18"/>
              </w:rPr>
            </w:pPr>
            <w:r w:rsidRPr="001C12AE">
              <w:rPr>
                <w:rFonts w:ascii="UD デジタル 教科書体 NP-R" w:eastAsia="UD デジタル 教科書体 NP-R" w:hint="eastAsia"/>
                <w:szCs w:val="18"/>
              </w:rPr>
              <w:t>※監督員の指定する場所に保管する。</w:t>
            </w:r>
          </w:p>
          <w:p w:rsidR="002553EC" w:rsidRPr="001D65DE" w:rsidRDefault="002553EC" w:rsidP="001775ED">
            <w:pPr>
              <w:ind w:leftChars="100" w:left="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・併存施設等建物用途ごとに１箱</w:t>
            </w:r>
          </w:p>
          <w:p w:rsidR="001775ED" w:rsidRPr="001C12AE" w:rsidRDefault="001775ED" w:rsidP="001775ED">
            <w:pPr>
              <w:spacing w:beforeLines="20" w:before="72"/>
              <w:rPr>
                <w:rFonts w:ascii="UD デジタル 教科書体 NP-R" w:eastAsia="UD デジタル 教科書体 NP-R"/>
                <w:szCs w:val="18"/>
              </w:rPr>
            </w:pPr>
            <w:r w:rsidRPr="001C12AE">
              <w:rPr>
                <w:rFonts w:ascii="UD デジタル 教科書体 NP-R" w:eastAsia="UD デジタル 教科書体 NP-R" w:hint="eastAsia"/>
                <w:szCs w:val="18"/>
              </w:rPr>
              <w:t>・補修用内外装仕上げ材</w:t>
            </w:r>
          </w:p>
          <w:tbl>
            <w:tblPr>
              <w:tblStyle w:val="af5"/>
              <w:tblW w:w="0" w:type="auto"/>
              <w:tblLook w:val="04A0" w:firstRow="1" w:lastRow="0" w:firstColumn="1" w:lastColumn="0" w:noHBand="0" w:noVBand="1"/>
            </w:tblPr>
            <w:tblGrid>
              <w:gridCol w:w="426"/>
              <w:gridCol w:w="3005"/>
              <w:gridCol w:w="2722"/>
            </w:tblGrid>
            <w:tr w:rsidR="001775ED" w:rsidRPr="001C12AE" w:rsidTr="001775ED">
              <w:tc>
                <w:tcPr>
                  <w:tcW w:w="426" w:type="dxa"/>
                  <w:tcBorders>
                    <w:left w:val="single" w:sz="4" w:space="0" w:color="auto"/>
                  </w:tcBorders>
                  <w:shd w:val="clear" w:color="auto" w:fill="D9D9D9" w:themeFill="background1" w:themeFillShade="D9"/>
                </w:tcPr>
                <w:p w:rsidR="001775ED" w:rsidRPr="001C12AE" w:rsidRDefault="001775ED" w:rsidP="001775ED">
                  <w:pPr>
                    <w:rPr>
                      <w:rFonts w:ascii="UD デジタル 教科書体 NP-R" w:eastAsia="UD デジタル 教科書体 NP-R"/>
                      <w:szCs w:val="18"/>
                    </w:rPr>
                  </w:pPr>
                </w:p>
              </w:tc>
              <w:tc>
                <w:tcPr>
                  <w:tcW w:w="3005" w:type="dxa"/>
                  <w:shd w:val="clear" w:color="auto" w:fill="D9D9D9" w:themeFill="background1" w:themeFillShade="D9"/>
                </w:tcPr>
                <w:p w:rsidR="001775ED" w:rsidRPr="001C12AE" w:rsidRDefault="001775ED" w:rsidP="001775ED">
                  <w:pPr>
                    <w:jc w:val="center"/>
                    <w:rPr>
                      <w:rFonts w:ascii="UD デジタル 教科書体 NP-R" w:eastAsia="UD デジタル 教科書体 NP-R"/>
                      <w:szCs w:val="18"/>
                    </w:rPr>
                  </w:pPr>
                  <w:r w:rsidRPr="001C12AE">
                    <w:rPr>
                      <w:rFonts w:ascii="UD デジタル 教科書体 NP-R" w:eastAsia="UD デジタル 教科書体 NP-R" w:hint="eastAsia"/>
                      <w:szCs w:val="18"/>
                    </w:rPr>
                    <w:t>保管材料</w:t>
                  </w:r>
                </w:p>
              </w:tc>
              <w:tc>
                <w:tcPr>
                  <w:tcW w:w="2722" w:type="dxa"/>
                  <w:tcBorders>
                    <w:right w:val="single" w:sz="4" w:space="0" w:color="auto"/>
                  </w:tcBorders>
                  <w:shd w:val="clear" w:color="auto" w:fill="D9D9D9" w:themeFill="background1" w:themeFillShade="D9"/>
                </w:tcPr>
                <w:p w:rsidR="001775ED" w:rsidRPr="001C12AE" w:rsidRDefault="001775ED" w:rsidP="001775ED">
                  <w:pPr>
                    <w:jc w:val="center"/>
                    <w:rPr>
                      <w:rFonts w:ascii="UD デジタル 教科書体 NP-R" w:eastAsia="UD デジタル 教科書体 NP-R"/>
                      <w:szCs w:val="18"/>
                    </w:rPr>
                  </w:pPr>
                  <w:r w:rsidRPr="001C12AE">
                    <w:rPr>
                      <w:rFonts w:ascii="UD デジタル 教科書体 NP-R" w:eastAsia="UD デジタル 教科書体 NP-R" w:hint="eastAsia"/>
                      <w:szCs w:val="18"/>
                    </w:rPr>
                    <w:t>数量</w:t>
                  </w:r>
                </w:p>
              </w:tc>
            </w:tr>
            <w:tr w:rsidR="001775ED" w:rsidRPr="001C12AE" w:rsidTr="001775ED">
              <w:tc>
                <w:tcPr>
                  <w:tcW w:w="426" w:type="dxa"/>
                  <w:tcBorders>
                    <w:left w:val="single" w:sz="4" w:space="0" w:color="auto"/>
                  </w:tcBorders>
                </w:tcPr>
                <w:p w:rsidR="001775ED" w:rsidRPr="001C12AE" w:rsidRDefault="001775ED" w:rsidP="001775ED">
                  <w:pPr>
                    <w:rPr>
                      <w:rFonts w:ascii="UD デジタル 教科書体 NP-R" w:eastAsia="UD デジタル 教科書体 NP-R"/>
                      <w:szCs w:val="18"/>
                    </w:rPr>
                  </w:pPr>
                  <w:r w:rsidRPr="001C12AE">
                    <w:rPr>
                      <w:rFonts w:ascii="UD デジタル 教科書体 NP-R" w:eastAsia="UD デジタル 教科書体 NP-R" w:hint="eastAsia"/>
                      <w:szCs w:val="18"/>
                    </w:rPr>
                    <w:t>・</w:t>
                  </w:r>
                </w:p>
              </w:tc>
              <w:tc>
                <w:tcPr>
                  <w:tcW w:w="3005" w:type="dxa"/>
                </w:tcPr>
                <w:p w:rsidR="001775ED" w:rsidRPr="001C12AE" w:rsidRDefault="001775ED" w:rsidP="001775ED">
                  <w:pPr>
                    <w:rPr>
                      <w:rFonts w:ascii="UD デジタル 教科書体 NP-R" w:eastAsia="UD デジタル 教科書体 NP-R"/>
                      <w:szCs w:val="18"/>
                    </w:rPr>
                  </w:pPr>
                </w:p>
              </w:tc>
              <w:tc>
                <w:tcPr>
                  <w:tcW w:w="2722" w:type="dxa"/>
                  <w:tcBorders>
                    <w:right w:val="single" w:sz="4" w:space="0" w:color="auto"/>
                  </w:tcBorders>
                </w:tcPr>
                <w:p w:rsidR="001775ED" w:rsidRPr="001C12AE" w:rsidRDefault="001775ED" w:rsidP="001775ED">
                  <w:pPr>
                    <w:rPr>
                      <w:rFonts w:ascii="UD デジタル 教科書体 NP-R" w:eastAsia="UD デジタル 教科書体 NP-R"/>
                      <w:szCs w:val="18"/>
                    </w:rPr>
                  </w:pPr>
                </w:p>
              </w:tc>
            </w:tr>
            <w:tr w:rsidR="001775ED" w:rsidRPr="001C12AE" w:rsidTr="001775ED">
              <w:tc>
                <w:tcPr>
                  <w:tcW w:w="426" w:type="dxa"/>
                  <w:tcBorders>
                    <w:left w:val="single" w:sz="4" w:space="0" w:color="auto"/>
                  </w:tcBorders>
                </w:tcPr>
                <w:p w:rsidR="001775ED" w:rsidRPr="001C12AE" w:rsidRDefault="001775ED" w:rsidP="001775ED">
                  <w:pPr>
                    <w:rPr>
                      <w:rFonts w:ascii="UD デジタル 教科書体 NP-R" w:eastAsia="UD デジタル 教科書体 NP-R"/>
                      <w:szCs w:val="18"/>
                    </w:rPr>
                  </w:pPr>
                  <w:r w:rsidRPr="001C12AE">
                    <w:rPr>
                      <w:rFonts w:ascii="UD デジタル 教科書体 NP-R" w:eastAsia="UD デジタル 教科書体 NP-R" w:hint="eastAsia"/>
                      <w:szCs w:val="18"/>
                    </w:rPr>
                    <w:t>・</w:t>
                  </w:r>
                </w:p>
              </w:tc>
              <w:tc>
                <w:tcPr>
                  <w:tcW w:w="3005" w:type="dxa"/>
                </w:tcPr>
                <w:p w:rsidR="001775ED" w:rsidRPr="001C12AE" w:rsidRDefault="001775ED" w:rsidP="001775ED">
                  <w:pPr>
                    <w:rPr>
                      <w:rFonts w:ascii="UD デジタル 教科書体 NP-R" w:eastAsia="UD デジタル 教科書体 NP-R"/>
                      <w:szCs w:val="18"/>
                    </w:rPr>
                  </w:pPr>
                </w:p>
              </w:tc>
              <w:tc>
                <w:tcPr>
                  <w:tcW w:w="2722" w:type="dxa"/>
                  <w:tcBorders>
                    <w:right w:val="single" w:sz="4" w:space="0" w:color="auto"/>
                  </w:tcBorders>
                </w:tcPr>
                <w:p w:rsidR="001775ED" w:rsidRPr="001C12AE" w:rsidRDefault="001775ED" w:rsidP="001775ED">
                  <w:pPr>
                    <w:rPr>
                      <w:rFonts w:ascii="UD デジタル 教科書体 NP-R" w:eastAsia="UD デジタル 教科書体 NP-R"/>
                      <w:szCs w:val="18"/>
                    </w:rPr>
                  </w:pPr>
                </w:p>
              </w:tc>
            </w:tr>
          </w:tbl>
          <w:p w:rsidR="001775ED" w:rsidRPr="001C12AE" w:rsidRDefault="001775ED" w:rsidP="001775ED">
            <w:pPr>
              <w:spacing w:afterLines="20" w:after="72"/>
              <w:rPr>
                <w:rFonts w:ascii="UD デジタル 教科書体 NP-R" w:eastAsia="UD デジタル 教科書体 NP-R"/>
                <w:szCs w:val="18"/>
              </w:rPr>
            </w:pPr>
            <w:r w:rsidRPr="001C12AE">
              <w:rPr>
                <w:rFonts w:ascii="UD デジタル 教科書体 NP-R" w:eastAsia="UD デジタル 教科書体 NP-R" w:hint="eastAsia"/>
                <w:szCs w:val="18"/>
              </w:rPr>
              <w:t>・その他（　　　　　　　　　　　　　　　　　　　　　　）</w:t>
            </w:r>
          </w:p>
        </w:tc>
      </w:tr>
      <w:tr w:rsidR="001775ED" w:rsidRPr="007062C7" w:rsidTr="001775ED">
        <w:trPr>
          <w:gridBefore w:val="1"/>
          <w:wBefore w:w="9" w:type="dxa"/>
          <w:trHeight w:val="283"/>
        </w:trPr>
        <w:tc>
          <w:tcPr>
            <w:tcW w:w="10656" w:type="dxa"/>
            <w:gridSpan w:val="4"/>
            <w:shd w:val="clear" w:color="auto" w:fill="D9D9D9" w:themeFill="background1" w:themeFillShade="D9"/>
            <w:tcMar>
              <w:left w:w="57" w:type="dxa"/>
              <w:right w:w="28" w:type="dxa"/>
            </w:tcMar>
          </w:tcPr>
          <w:p w:rsidR="001775ED" w:rsidRPr="00202BBC" w:rsidRDefault="001775ED" w:rsidP="001775ED">
            <w:pPr>
              <w:rPr>
                <w:szCs w:val="18"/>
              </w:rPr>
            </w:pPr>
            <w:r w:rsidRPr="00202BBC">
              <w:rPr>
                <w:rFonts w:ascii="UD デジタル 教科書体 NP-R" w:eastAsia="UD デジタル 教科書体 NP-R" w:hint="eastAsia"/>
                <w:szCs w:val="18"/>
              </w:rPr>
              <w:t>その他の事項</w:t>
            </w:r>
          </w:p>
        </w:tc>
      </w:tr>
      <w:tr w:rsidR="001775ED" w:rsidRPr="007062C7" w:rsidTr="001775ED">
        <w:trPr>
          <w:gridBefore w:val="1"/>
          <w:wBefore w:w="9" w:type="dxa"/>
        </w:trPr>
        <w:tc>
          <w:tcPr>
            <w:tcW w:w="1837" w:type="dxa"/>
            <w:gridSpan w:val="2"/>
            <w:tcMar>
              <w:left w:w="57" w:type="dxa"/>
              <w:right w:w="28" w:type="dxa"/>
            </w:tcMar>
          </w:tcPr>
          <w:p w:rsidR="001775ED" w:rsidRPr="00202BBC" w:rsidRDefault="001775ED" w:rsidP="001775ED">
            <w:pPr>
              <w:ind w:left="180" w:hangingChars="100" w:hanging="180"/>
              <w:rPr>
                <w:rFonts w:ascii="UD デジタル 教科書体 NP-R" w:eastAsia="UD デジタル 教科書体 NP-R" w:hAnsiTheme="majorEastAsia"/>
                <w:szCs w:val="18"/>
              </w:rPr>
            </w:pPr>
            <w:r w:rsidRPr="00202BBC">
              <w:fldChar w:fldCharType="begin"/>
            </w:r>
            <w:r w:rsidRPr="00202BBC">
              <w:rPr>
                <w:rFonts w:ascii="UD デジタル 教科書体 NP-R" w:eastAsia="UD デジタル 教科書体 NP-R"/>
              </w:rPr>
              <w:instrText xml:space="preserve"> </w:instrText>
            </w:r>
            <w:r w:rsidRPr="00202BBC">
              <w:rPr>
                <w:rFonts w:ascii="UD デジタル 教科書体 NP-R" w:eastAsia="UD デジタル 教科書体 NP-R" w:hint="eastAsia"/>
              </w:rPr>
              <w:instrText>eq \o\ac(○,</w:instrText>
            </w:r>
            <w:r w:rsidRPr="00202BBC">
              <w:rPr>
                <w:rFonts w:ascii="UD デジタル 教科書体 NP-R" w:eastAsia="UD デジタル 教科書体 NP-R" w:hint="eastAsia"/>
                <w:position w:val="2"/>
                <w:sz w:val="12"/>
              </w:rPr>
              <w:instrText>・</w:instrText>
            </w:r>
            <w:r w:rsidRPr="00202BBC">
              <w:rPr>
                <w:rFonts w:ascii="UD デジタル 教科書体 NP-R" w:eastAsia="UD デジタル 教科書体 NP-R" w:hint="eastAsia"/>
              </w:rPr>
              <w:instrText>)</w:instrText>
            </w:r>
            <w:r w:rsidRPr="00202BBC">
              <w:fldChar w:fldCharType="end"/>
            </w:r>
            <w:r w:rsidRPr="00202BBC">
              <w:rPr>
                <w:rFonts w:ascii="UD デジタル 教科書体 NP-R" w:eastAsia="UD デジタル 教科書体 NP-R" w:hAnsiTheme="majorEastAsia" w:hint="eastAsia"/>
                <w:szCs w:val="18"/>
              </w:rPr>
              <w:t>防水工事・外装工事の品質管理</w:t>
            </w:r>
          </w:p>
        </w:tc>
        <w:tc>
          <w:tcPr>
            <w:tcW w:w="8819" w:type="dxa"/>
            <w:gridSpan w:val="2"/>
            <w:tcMar>
              <w:right w:w="28" w:type="dxa"/>
            </w:tcMar>
          </w:tcPr>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防水工事・外装工事のうち、対象の工事については、下記管理方法に揚げる資料等を作成・整理し、適正な品質管理等を行う。</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（a）対象工事</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（1）主たる外装工事</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（2）遮熱性の向上等、一定の効果を期待する塗装工事（遮熱塗料等）</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（3）防水工事（シーリング工事を除き、塗膜防水工事を含む）</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（4）監督員が指示する工事</w:t>
            </w:r>
          </w:p>
          <w:p w:rsidR="001775ED" w:rsidRPr="00202BBC" w:rsidRDefault="001775ED" w:rsidP="001775ED">
            <w:pPr>
              <w:rPr>
                <w:rFonts w:ascii="UD デジタル 教科書体 NP-R" w:eastAsia="UD デジタル 教科書体 NP-R"/>
                <w:szCs w:val="18"/>
              </w:rPr>
            </w:pPr>
            <w:r w:rsidRPr="00202BBC">
              <w:rPr>
                <w:rFonts w:ascii="UD デジタル 教科書体 NP-R" w:eastAsia="UD デジタル 教科書体 NP-R" w:hint="eastAsia"/>
                <w:szCs w:val="18"/>
              </w:rPr>
              <w:t>（b）管理方法</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（1）使用数量予定表の作成（施工前）</w:t>
            </w:r>
          </w:p>
          <w:p w:rsidR="001775ED" w:rsidRPr="00202BBC" w:rsidRDefault="001775ED" w:rsidP="001775ED">
            <w:pPr>
              <w:ind w:leftChars="300" w:left="540"/>
              <w:rPr>
                <w:rFonts w:ascii="UD デジタル 教科書体 NP-R" w:eastAsia="UD デジタル 教科書体 NP-R"/>
                <w:szCs w:val="18"/>
              </w:rPr>
            </w:pPr>
            <w:r w:rsidRPr="00202BBC">
              <w:rPr>
                <w:rFonts w:ascii="UD デジタル 教科書体 NP-R" w:eastAsia="UD デジタル 教科書体 NP-R" w:hint="eastAsia"/>
                <w:szCs w:val="18"/>
              </w:rPr>
              <w:t>請負人は、公共建築工事標準仕様書等による工程に基づき、仕様種別毎に、施工面積、単位面積あたりの所有数量及び総所有数量を表にまとめ、施工計画書に記載する。</w:t>
            </w:r>
          </w:p>
          <w:p w:rsidR="001775ED" w:rsidRPr="00202BBC" w:rsidRDefault="001775ED" w:rsidP="001775ED">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（2）使用数量の報告</w:t>
            </w:r>
          </w:p>
          <w:p w:rsidR="001775ED" w:rsidRPr="00202BBC" w:rsidRDefault="001775ED" w:rsidP="001775ED">
            <w:pPr>
              <w:spacing w:afterLines="50" w:after="180"/>
              <w:ind w:leftChars="300" w:left="540"/>
              <w:rPr>
                <w:rFonts w:ascii="UD デジタル 教科書体 NP-R" w:eastAsia="UD デジタル 教科書体 NP-R"/>
                <w:szCs w:val="18"/>
              </w:rPr>
            </w:pPr>
            <w:r w:rsidRPr="00202BBC">
              <w:rPr>
                <w:rFonts w:ascii="UD デジタル 教科書体 NP-R" w:eastAsia="UD デジタル 教科書体 NP-R" w:hint="eastAsia"/>
                <w:szCs w:val="18"/>
              </w:rPr>
              <w:t>請負人は、防水工事・外装工事完了後、使用数量予定表に基づき、施工後の実際の使用数量を表にまとめ、納品書、工事写真とともに監督員に提出する。なお、工事写真は、材料毎の使用済み缶（袋）に、通し番号で印を付け、使用数量が正確に確認できるよう整理する。</w:t>
            </w:r>
          </w:p>
        </w:tc>
      </w:tr>
    </w:tbl>
    <w:p w:rsidR="001775ED" w:rsidRDefault="001775ED" w:rsidP="001775ED">
      <w:pPr>
        <w:spacing w:line="120" w:lineRule="exact"/>
      </w:pPr>
      <w:r>
        <w:br w:type="column"/>
      </w:r>
    </w:p>
    <w:p w:rsidR="001775ED" w:rsidRDefault="001775ED" w:rsidP="001775ED">
      <w:pPr>
        <w:pStyle w:val="1"/>
      </w:pPr>
      <w:bookmarkStart w:id="9" w:name="_Toc227155712"/>
      <w:r>
        <w:rPr>
          <w:rFonts w:hint="eastAsia"/>
        </w:rPr>
        <w:t>２章　仮設工事</w:t>
      </w:r>
      <w:bookmarkEnd w:id="9"/>
    </w:p>
    <w:tbl>
      <w:tblPr>
        <w:tblStyle w:val="af5"/>
        <w:tblW w:w="10961" w:type="dxa"/>
        <w:tblInd w:w="-5" w:type="dxa"/>
        <w:tblLayout w:type="fixed"/>
        <w:tblLook w:val="04A0" w:firstRow="1" w:lastRow="0" w:firstColumn="1" w:lastColumn="0" w:noHBand="0" w:noVBand="1"/>
      </w:tblPr>
      <w:tblGrid>
        <w:gridCol w:w="1843"/>
        <w:gridCol w:w="9118"/>
      </w:tblGrid>
      <w:tr w:rsidR="001775ED" w:rsidRPr="00A66846" w:rsidTr="001775ED">
        <w:trPr>
          <w:trHeight w:hRule="exact" w:val="283"/>
          <w:tblHeader/>
        </w:trPr>
        <w:tc>
          <w:tcPr>
            <w:tcW w:w="1843" w:type="dxa"/>
            <w:tcBorders>
              <w:top w:val="single" w:sz="4" w:space="0" w:color="auto"/>
              <w:left w:val="single" w:sz="4" w:space="0" w:color="auto"/>
              <w:bottom w:val="single" w:sz="4" w:space="0" w:color="auto"/>
            </w:tcBorders>
            <w:shd w:val="clear" w:color="auto" w:fill="000000" w:themeFill="text1"/>
            <w:vAlign w:val="center"/>
          </w:tcPr>
          <w:p w:rsidR="001775ED" w:rsidRPr="008A086C" w:rsidRDefault="001775ED" w:rsidP="001775ED">
            <w:pPr>
              <w:jc w:val="center"/>
              <w:rPr>
                <w:rFonts w:ascii="UD デジタル 教科書体 NP-R" w:eastAsia="UD デジタル 教科書体 NP-R"/>
                <w:sz w:val="20"/>
                <w:szCs w:val="20"/>
              </w:rPr>
            </w:pPr>
            <w:r w:rsidRPr="00A66846">
              <w:rPr>
                <w:rFonts w:ascii="UD デジタル 教科書体 NP-R" w:eastAsia="UD デジタル 教科書体 NP-R" w:hint="eastAsia"/>
                <w:sz w:val="20"/>
                <w:szCs w:val="20"/>
              </w:rPr>
              <w:t>項目</w:t>
            </w:r>
          </w:p>
        </w:tc>
        <w:tc>
          <w:tcPr>
            <w:tcW w:w="9118" w:type="dxa"/>
            <w:tcBorders>
              <w:top w:val="single" w:sz="4" w:space="0" w:color="auto"/>
              <w:bottom w:val="single" w:sz="4" w:space="0" w:color="auto"/>
            </w:tcBorders>
            <w:shd w:val="clear" w:color="auto" w:fill="000000" w:themeFill="text1"/>
            <w:vAlign w:val="center"/>
          </w:tcPr>
          <w:p w:rsidR="001775ED" w:rsidRPr="00A66846" w:rsidRDefault="001775ED" w:rsidP="001775ED">
            <w:pPr>
              <w:jc w:val="center"/>
              <w:rPr>
                <w:rFonts w:ascii="UD デジタル 教科書体 NP-R" w:eastAsia="UD デジタル 教科書体 NP-R"/>
                <w:sz w:val="20"/>
                <w:szCs w:val="20"/>
              </w:rPr>
            </w:pPr>
            <w:r w:rsidRPr="00A66846">
              <w:rPr>
                <w:rFonts w:ascii="UD デジタル 教科書体 NP-R" w:eastAsia="UD デジタル 教科書体 NP-R" w:hint="eastAsia"/>
                <w:sz w:val="20"/>
                <w:szCs w:val="20"/>
              </w:rPr>
              <w:t>特記事項</w:t>
            </w:r>
          </w:p>
        </w:tc>
      </w:tr>
      <w:tr w:rsidR="001775ED" w:rsidRPr="00A66846" w:rsidTr="001775ED">
        <w:trPr>
          <w:trHeight w:hRule="exact" w:val="283"/>
        </w:trPr>
        <w:tc>
          <w:tcPr>
            <w:tcW w:w="10961"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1775ED" w:rsidRPr="00A6689E" w:rsidRDefault="001775ED" w:rsidP="001775ED">
            <w:pPr>
              <w:jc w:val="both"/>
              <w:rPr>
                <w:rFonts w:ascii="UD デジタル 教科書体 NP-R" w:eastAsia="UD デジタル 教科書体 NP-R"/>
                <w:szCs w:val="18"/>
              </w:rPr>
            </w:pPr>
            <w:r w:rsidRPr="00A6689E">
              <w:rPr>
                <w:rFonts w:ascii="UD デジタル 教科書体 NP-R" w:eastAsia="UD デジタル 教科書体 NP-R" w:hint="eastAsia"/>
                <w:szCs w:val="18"/>
              </w:rPr>
              <w:t>1節　共通事項</w:t>
            </w:r>
          </w:p>
        </w:tc>
      </w:tr>
      <w:tr w:rsidR="001775ED" w:rsidRPr="00A66846" w:rsidTr="001775ED">
        <w:trPr>
          <w:trHeight w:val="341"/>
        </w:trPr>
        <w:tc>
          <w:tcPr>
            <w:tcW w:w="1843" w:type="dxa"/>
            <w:tcBorders>
              <w:top w:val="single" w:sz="4" w:space="0" w:color="auto"/>
              <w:left w:val="single" w:sz="4" w:space="0" w:color="auto"/>
              <w:bottom w:val="nil"/>
            </w:tcBorders>
          </w:tcPr>
          <w:p w:rsidR="001775ED" w:rsidRPr="00202BBC" w:rsidRDefault="001775ED" w:rsidP="001775ED">
            <w:pPr>
              <w:ind w:left="270" w:hangingChars="150" w:hanging="27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※仮設計画</w:t>
            </w:r>
          </w:p>
        </w:tc>
        <w:tc>
          <w:tcPr>
            <w:tcW w:w="9118" w:type="dxa"/>
            <w:tcBorders>
              <w:top w:val="single" w:sz="4" w:space="0" w:color="auto"/>
              <w:bottom w:val="nil"/>
            </w:tcBorders>
            <w:tcMar>
              <w:right w:w="28" w:type="dxa"/>
            </w:tcMar>
          </w:tcPr>
          <w:p w:rsidR="001775ED" w:rsidRPr="00202BBC" w:rsidRDefault="001775ED" w:rsidP="001775ED">
            <w:pPr>
              <w:ind w:left="180" w:rightChars="-30" w:right="-54" w:hangingChars="100" w:hanging="180"/>
              <w:rPr>
                <w:rFonts w:ascii="UD デジタル 教科書体 NP-R" w:eastAsia="UD デジタル 教科書体 NP-R"/>
              </w:rPr>
            </w:pPr>
            <w:r w:rsidRPr="00202BBC">
              <w:rPr>
                <w:rFonts w:ascii="UD デジタル 教科書体 NP-R" w:eastAsia="UD デジタル 教科書体 NP-R" w:hint="eastAsia"/>
              </w:rPr>
              <w:t>※仮設計画は参考であり、施工に先立ち監督員及び施設と協議の上、図面を作成し監督員の承諾を得ること。</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Ansi="ＭＳ 明朝" w:cs="ＭＳ 明朝" w:hint="eastAsia"/>
              </w:rPr>
              <w:t>※</w:t>
            </w:r>
            <w:r w:rsidRPr="00202BBC">
              <w:rPr>
                <w:rFonts w:ascii="UD デジタル 教科書体 NP-R" w:eastAsia="UD デジタル 教科書体 NP-R" w:hint="eastAsia"/>
              </w:rPr>
              <w:t>仮設物設置場所、工事用車両の駐車場所の位置は施設側と協議の上、決定する。</w:t>
            </w:r>
          </w:p>
          <w:p w:rsidR="001775ED" w:rsidRPr="00202BBC" w:rsidRDefault="001775ED" w:rsidP="001775ED">
            <w:pPr>
              <w:spacing w:afterLines="20" w:after="72"/>
              <w:rPr>
                <w:szCs w:val="18"/>
              </w:rPr>
            </w:pPr>
            <w:r w:rsidRPr="00202BBC">
              <w:rPr>
                <w:rFonts w:ascii="UD デジタル 教科書体 NP-R" w:eastAsia="UD デジタル 教科書体 NP-R" w:hint="eastAsia"/>
              </w:rPr>
              <w:t>・占用の必要な部分については、請負人の責任において必要な手続きを遅延</w:t>
            </w:r>
            <w:r w:rsidRPr="00202BBC">
              <w:rPr>
                <w:rFonts w:ascii="UD デジタル 教科書体 NP-R" w:eastAsia="UD デジタル 教科書体 NP-R" w:hint="eastAsia"/>
                <w:kern w:val="0"/>
              </w:rPr>
              <w:t>なく行うこと。</w:t>
            </w:r>
          </w:p>
        </w:tc>
      </w:tr>
      <w:tr w:rsidR="001775ED" w:rsidRPr="00A66846" w:rsidTr="001775ED">
        <w:trPr>
          <w:trHeight w:val="341"/>
        </w:trPr>
        <w:tc>
          <w:tcPr>
            <w:tcW w:w="1843" w:type="dxa"/>
            <w:tcBorders>
              <w:top w:val="single" w:sz="4" w:space="0" w:color="auto"/>
              <w:left w:val="single" w:sz="4" w:space="0" w:color="auto"/>
              <w:bottom w:val="nil"/>
            </w:tcBorders>
          </w:tcPr>
          <w:p w:rsidR="001775ED" w:rsidRPr="00202BBC" w:rsidRDefault="001775ED" w:rsidP="001775ED">
            <w:pPr>
              <w:ind w:left="270" w:hangingChars="150" w:hanging="27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※安全対策</w:t>
            </w:r>
          </w:p>
        </w:tc>
        <w:tc>
          <w:tcPr>
            <w:tcW w:w="9118" w:type="dxa"/>
            <w:tcBorders>
              <w:top w:val="single" w:sz="4" w:space="0" w:color="auto"/>
              <w:bottom w:val="nil"/>
            </w:tcBorders>
          </w:tcPr>
          <w:p w:rsidR="001775ED" w:rsidRPr="00202BBC" w:rsidRDefault="001775ED" w:rsidP="001775ED">
            <w:pPr>
              <w:ind w:left="180" w:hangingChars="100" w:hanging="180"/>
              <w:rPr>
                <w:rFonts w:ascii="UD デジタル 教科書体 NP-R" w:eastAsia="UD デジタル 教科書体 NP-R" w:hAnsi="ＭＳ 明朝" w:cs="ＭＳ 明朝"/>
              </w:rPr>
            </w:pPr>
            <w:r w:rsidRPr="00202BBC">
              <w:rPr>
                <w:rFonts w:ascii="UD デジタル 教科書体 NP-R" w:eastAsia="UD デジタル 教科書体 NP-R" w:hAnsi="ＭＳ 明朝" w:cs="ＭＳ 明朝" w:hint="eastAsia"/>
              </w:rPr>
              <w:t>※工事場所周辺は、施設利用者、児童生徒等に対する安全対策を講じること。</w:t>
            </w:r>
          </w:p>
          <w:p w:rsidR="001775ED" w:rsidRPr="00202BBC" w:rsidRDefault="001775ED" w:rsidP="001775ED">
            <w:pPr>
              <w:ind w:left="180" w:hangingChars="100" w:hanging="180"/>
              <w:rPr>
                <w:rFonts w:ascii="UD デジタル 教科書体 NP-R" w:eastAsia="UD デジタル 教科書体 NP-R" w:hAnsi="ＭＳ 明朝" w:cs="ＭＳ 明朝"/>
              </w:rPr>
            </w:pPr>
            <w:r w:rsidRPr="00202BBC">
              <w:rPr>
                <w:rFonts w:ascii="UD デジタル 教科書体 NP-R" w:eastAsia="UD デジタル 教科書体 NP-R" w:hAnsi="ＭＳ 明朝" w:cs="ＭＳ 明朝" w:hint="eastAsia"/>
              </w:rPr>
              <w:t>・工事中も一般市民が利用するので、第三者に危害を与える事のないよう安全管理には工事関係者一同特に留意すること。</w:t>
            </w:r>
          </w:p>
          <w:p w:rsidR="001775ED" w:rsidRPr="00202BBC" w:rsidRDefault="001775ED" w:rsidP="001775ED">
            <w:pPr>
              <w:spacing w:afterLines="20" w:after="72"/>
              <w:ind w:left="180" w:hangingChars="100" w:hanging="180"/>
              <w:rPr>
                <w:rFonts w:ascii="UD デジタル 教科書体 NP-R" w:eastAsia="UD デジタル 教科書体 NP-R"/>
              </w:rPr>
            </w:pPr>
            <w:r w:rsidRPr="00202BBC">
              <w:rPr>
                <w:rFonts w:ascii="UD デジタル 教科書体 NP-R" w:eastAsia="UD デジタル 教科書体 NP-R" w:hAnsi="ＭＳ 明朝" w:cs="ＭＳ 明朝" w:hint="eastAsia"/>
              </w:rPr>
              <w:t>・工事車両の進入の際は交通誘導員による誘導を行い、敷地内運行はハザードランプを点滅させながら最徐行を行い安全運転に留意すること</w:t>
            </w:r>
          </w:p>
        </w:tc>
      </w:tr>
      <w:tr w:rsidR="001775ED" w:rsidRPr="00A66846" w:rsidTr="001775ED">
        <w:trPr>
          <w:trHeight w:hRule="exact" w:val="283"/>
        </w:trPr>
        <w:tc>
          <w:tcPr>
            <w:tcW w:w="10961" w:type="dxa"/>
            <w:gridSpan w:val="2"/>
            <w:tcBorders>
              <w:top w:val="single" w:sz="4" w:space="0" w:color="auto"/>
              <w:left w:val="single" w:sz="4" w:space="0" w:color="auto"/>
              <w:bottom w:val="nil"/>
            </w:tcBorders>
            <w:shd w:val="clear" w:color="auto" w:fill="D9D9D9" w:themeFill="background1" w:themeFillShade="D9"/>
            <w:vAlign w:val="center"/>
          </w:tcPr>
          <w:p w:rsidR="001775ED" w:rsidRPr="00A6689E" w:rsidRDefault="001775ED" w:rsidP="001775ED">
            <w:pPr>
              <w:jc w:val="both"/>
              <w:rPr>
                <w:rFonts w:ascii="UD デジタル 教科書体 NP-R" w:eastAsia="UD デジタル 教科書体 NP-R"/>
                <w:szCs w:val="18"/>
              </w:rPr>
            </w:pPr>
            <w:r w:rsidRPr="00A6689E">
              <w:rPr>
                <w:rFonts w:ascii="UD デジタル 教科書体 NP-R" w:eastAsia="UD デジタル 教科書体 NP-R" w:hint="eastAsia"/>
                <w:szCs w:val="18"/>
              </w:rPr>
              <w:t>2節　縄張り、遣方、足場等</w:t>
            </w:r>
          </w:p>
        </w:tc>
      </w:tr>
      <w:tr w:rsidR="001775ED" w:rsidRPr="00A66846" w:rsidTr="001775ED">
        <w:trPr>
          <w:trHeight w:val="341"/>
        </w:trPr>
        <w:tc>
          <w:tcPr>
            <w:tcW w:w="1843" w:type="dxa"/>
            <w:tcBorders>
              <w:top w:val="single" w:sz="4" w:space="0" w:color="auto"/>
              <w:left w:val="single" w:sz="4" w:space="0" w:color="auto"/>
              <w:bottom w:val="single" w:sz="4" w:space="0" w:color="auto"/>
            </w:tcBorders>
          </w:tcPr>
          <w:p w:rsidR="001775ED" w:rsidRPr="00A66846" w:rsidRDefault="0003580C" w:rsidP="001775ED">
            <w:pPr>
              <w:ind w:left="270" w:hangingChars="150" w:hanging="270"/>
              <w:rPr>
                <w:rFonts w:hAnsiTheme="majorEastAsia"/>
                <w:szCs w:val="18"/>
              </w:rPr>
            </w:pPr>
            <w:r>
              <w:rPr>
                <w:rFonts w:ascii="UD デジタル 教科書体 NP-R" w:eastAsia="UD デジタル 教科書体 NP-R" w:hAnsiTheme="majorEastAsia"/>
                <w:szCs w:val="18"/>
              </w:rPr>
              <w:fldChar w:fldCharType="begin"/>
            </w:r>
            <w:r>
              <w:rPr>
                <w:rFonts w:ascii="UD デジタル 教科書体 NP-R" w:eastAsia="UD デジタル 教科書体 NP-R" w:hAnsiTheme="majorEastAsia"/>
                <w:szCs w:val="18"/>
              </w:rPr>
              <w:instrText xml:space="preserve"> </w:instrText>
            </w:r>
            <w:r>
              <w:rPr>
                <w:rFonts w:ascii="UD デジタル 教科書体 NP-R" w:eastAsia="UD デジタル 教科書体 NP-R" w:hAnsiTheme="majorEastAsia" w:hint="eastAsia"/>
                <w:szCs w:val="18"/>
              </w:rPr>
              <w:instrText>eq \o\ac(○</w:instrText>
            </w:r>
            <w:r w:rsidRPr="00A473AA">
              <w:rPr>
                <w:rFonts w:ascii="UD デジタル 教科書体 NP-R" w:eastAsia="UD デジタル 教科書体 NP-R" w:hAnsiTheme="majorEastAsia"/>
                <w:position w:val="1"/>
                <w:sz w:val="12"/>
                <w:szCs w:val="18"/>
              </w:rPr>
              <w:instrText>,</w:instrText>
            </w:r>
            <w:r>
              <w:rPr>
                <w:rFonts w:ascii="UD デジタル 教科書体 NP-R" w:eastAsia="UD デジタル 教科書体 NP-R" w:hAnsiTheme="majorEastAsia" w:hint="eastAsia"/>
                <w:szCs w:val="18"/>
              </w:rPr>
              <w:instrText>・)</w:instrText>
            </w:r>
            <w:r>
              <w:rPr>
                <w:rFonts w:ascii="UD デジタル 教科書体 NP-R" w:eastAsia="UD デジタル 教科書体 NP-R" w:hAnsiTheme="majorEastAsia"/>
                <w:szCs w:val="18"/>
              </w:rPr>
              <w:fldChar w:fldCharType="end"/>
            </w:r>
            <w:r w:rsidR="001775ED" w:rsidRPr="00A66846">
              <w:rPr>
                <w:rFonts w:ascii="UD デジタル 教科書体 NP-R" w:eastAsia="UD デジタル 教科書体 NP-R" w:hAnsiTheme="majorEastAsia" w:hint="eastAsia"/>
                <w:szCs w:val="18"/>
              </w:rPr>
              <w:t>仮囲い</w:t>
            </w:r>
          </w:p>
        </w:tc>
        <w:tc>
          <w:tcPr>
            <w:tcW w:w="9118" w:type="dxa"/>
            <w:tcBorders>
              <w:top w:val="single" w:sz="4" w:space="0" w:color="auto"/>
              <w:bottom w:val="single" w:sz="4" w:space="0" w:color="auto"/>
            </w:tcBorders>
          </w:tcPr>
          <w:p w:rsidR="001775ED" w:rsidRPr="00A66846"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種別</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・仮囲い用成形鋼板（ t =1.2㎜）</w:t>
            </w:r>
          </w:p>
          <w:p w:rsidR="001775ED" w:rsidRPr="00A66846" w:rsidRDefault="001775ED" w:rsidP="001775ED">
            <w:pPr>
              <w:ind w:leftChars="200" w:left="360"/>
              <w:rPr>
                <w:rFonts w:ascii="UD デジタル 教科書体 NP-R" w:eastAsia="UD デジタル 教科書体 NP-R"/>
                <w:szCs w:val="18"/>
              </w:rPr>
            </w:pPr>
            <w:r w:rsidRPr="00A66846">
              <w:rPr>
                <w:rFonts w:ascii="UD デジタル 教科書体 NP-R" w:eastAsia="UD デジタル 教科書体 NP-R" w:hint="eastAsia"/>
                <w:szCs w:val="18"/>
              </w:rPr>
              <w:t>・H=2.0m　　・H=3.0m</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・ガードフェンス　（H=1.8m）</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・Ａ型バリケード　（H=0.8m）</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 </w:t>
            </w:r>
          </w:p>
          <w:p w:rsidR="001775ED" w:rsidRPr="00A66846"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イメージアップ他</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w:t>
            </w:r>
          </w:p>
          <w:p w:rsidR="001775ED" w:rsidRPr="00A66846"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門扉（施錠付） 　</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形状　・W3.</w:t>
            </w:r>
            <w:r w:rsidR="0003580C" w:rsidRPr="001D65DE">
              <w:rPr>
                <w:rFonts w:ascii="UD デジタル 教科書体 NP-R" w:eastAsia="UD デジタル 教科書体 NP-R" w:hint="eastAsia"/>
                <w:color w:val="000000" w:themeColor="text1"/>
                <w:szCs w:val="18"/>
              </w:rPr>
              <w:t>6</w:t>
            </w:r>
            <w:r w:rsidRPr="00A66846">
              <w:rPr>
                <w:rFonts w:ascii="UD デジタル 教科書体 NP-R" w:eastAsia="UD デジタル 教科書体 NP-R" w:hint="eastAsia"/>
                <w:szCs w:val="18"/>
              </w:rPr>
              <w:t>m×H</w:t>
            </w:r>
            <w:r w:rsidR="0003580C" w:rsidRPr="001D65DE">
              <w:rPr>
                <w:rFonts w:ascii="UD デジタル 教科書体 NP-R" w:eastAsia="UD デジタル 教科書体 NP-R" w:hint="eastAsia"/>
                <w:color w:val="000000" w:themeColor="text1"/>
                <w:szCs w:val="18"/>
              </w:rPr>
              <w:t>4.5</w:t>
            </w:r>
            <w:r w:rsidRPr="00A66846">
              <w:rPr>
                <w:rFonts w:ascii="UD デジタル 教科書体 NP-R" w:eastAsia="UD デジタル 教科書体 NP-R" w:hint="eastAsia"/>
                <w:szCs w:val="18"/>
              </w:rPr>
              <w:t xml:space="preserve">m　</w:t>
            </w:r>
            <w:r w:rsidR="0003580C" w:rsidRPr="001D65DE">
              <w:rPr>
                <w:rFonts w:ascii="UD デジタル 教科書体 NP-R" w:eastAsia="UD デジタル 教科書体 NP-R" w:hint="eastAsia"/>
                <w:color w:val="000000" w:themeColor="text1"/>
                <w:szCs w:val="18"/>
              </w:rPr>
              <w:t>※</w:t>
            </w:r>
            <w:r w:rsidRPr="00A66846">
              <w:rPr>
                <w:rFonts w:ascii="UD デジタル 教科書体 NP-R" w:eastAsia="UD デジタル 教科書体 NP-R" w:hint="eastAsia"/>
                <w:szCs w:val="18"/>
              </w:rPr>
              <w:t>W</w:t>
            </w:r>
            <w:r w:rsidR="0003580C" w:rsidRPr="001D65DE">
              <w:rPr>
                <w:rFonts w:ascii="UD デジタル 教科書体 NP-R" w:eastAsia="UD デジタル 教科書体 NP-R" w:hint="eastAsia"/>
                <w:color w:val="000000" w:themeColor="text1"/>
                <w:szCs w:val="18"/>
              </w:rPr>
              <w:t>7.2</w:t>
            </w:r>
            <w:r w:rsidRPr="00A66846">
              <w:rPr>
                <w:rFonts w:ascii="UD デジタル 教科書体 NP-R" w:eastAsia="UD デジタル 教科書体 NP-R" w:hint="eastAsia"/>
                <w:szCs w:val="18"/>
              </w:rPr>
              <w:t>m×H</w:t>
            </w:r>
            <w:r w:rsidR="0003580C" w:rsidRPr="001D65DE">
              <w:rPr>
                <w:rFonts w:ascii="UD デジタル 教科書体 NP-R" w:eastAsia="UD デジタル 教科書体 NP-R" w:hint="eastAsia"/>
                <w:color w:val="000000" w:themeColor="text1"/>
                <w:szCs w:val="18"/>
              </w:rPr>
              <w:t>4.5</w:t>
            </w:r>
            <w:r w:rsidRPr="00A66846">
              <w:rPr>
                <w:rFonts w:ascii="UD デジタル 教科書体 NP-R" w:eastAsia="UD デジタル 教科書体 NP-R" w:hint="eastAsia"/>
                <w:szCs w:val="18"/>
              </w:rPr>
              <w:t>m　・</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種別　・シートゲート　　 </w:t>
            </w:r>
            <w:r w:rsidR="0003580C" w:rsidRPr="001D65DE">
              <w:rPr>
                <w:rFonts w:ascii="UD デジタル 教科書体 NP-R" w:eastAsia="UD デジタル 教科書体 NP-R" w:hint="eastAsia"/>
                <w:color w:val="000000" w:themeColor="text1"/>
                <w:szCs w:val="18"/>
              </w:rPr>
              <w:t>※</w:t>
            </w:r>
            <w:r w:rsidRPr="00A66846">
              <w:rPr>
                <w:rFonts w:ascii="UD デジタル 教科書体 NP-R" w:eastAsia="UD デジタル 教科書体 NP-R" w:hint="eastAsia"/>
                <w:szCs w:val="18"/>
              </w:rPr>
              <w:t>パネルゲート　　・キャスターゲート</w:t>
            </w:r>
          </w:p>
          <w:p w:rsidR="0003580C"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施工範囲は</w:t>
            </w:r>
          </w:p>
          <w:p w:rsidR="0003580C" w:rsidRPr="001D65DE" w:rsidRDefault="0003580C" w:rsidP="00A473AA">
            <w:pPr>
              <w:ind w:firstLineChars="100" w:firstLine="180"/>
              <w:rPr>
                <w:rFonts w:asciiTheme="minorEastAsia" w:hAnsi="ＭＳ 明朝" w:cs="ＭＳ 明朝"/>
                <w:color w:val="000000" w:themeColor="text1"/>
                <w:szCs w:val="18"/>
              </w:rPr>
            </w:pPr>
            <w:r w:rsidRPr="001D65DE">
              <w:rPr>
                <w:rFonts w:asciiTheme="minorEastAsia" w:hAnsi="ＭＳ 明朝" w:cs="ＭＳ 明朝" w:hint="eastAsia"/>
                <w:color w:val="000000" w:themeColor="text1"/>
                <w:szCs w:val="18"/>
              </w:rPr>
              <w:t>※図示</w:t>
            </w:r>
          </w:p>
          <w:p w:rsidR="0003580C" w:rsidRPr="001D65DE" w:rsidRDefault="0003580C">
            <w:pPr>
              <w:rPr>
                <w:rFonts w:asciiTheme="minorEastAsia" w:hAnsi="ＭＳ 明朝" w:cs="ＭＳ 明朝"/>
                <w:color w:val="000000" w:themeColor="text1"/>
                <w:szCs w:val="18"/>
              </w:rPr>
            </w:pPr>
            <w:r w:rsidRPr="001D65DE">
              <w:rPr>
                <w:rFonts w:asciiTheme="minorEastAsia" w:hAnsi="ＭＳ 明朝" w:cs="ＭＳ 明朝" w:hint="eastAsia"/>
                <w:color w:val="000000" w:themeColor="text1"/>
                <w:szCs w:val="18"/>
              </w:rPr>
              <w:t xml:space="preserve">　※図示以外でも施工状況により必要に応じた仮囲いを適宜設置する。</w:t>
            </w:r>
          </w:p>
          <w:p w:rsidR="0003580C" w:rsidRPr="001D65DE" w:rsidRDefault="0003580C" w:rsidP="0003580C">
            <w:pPr>
              <w:ind w:firstLineChars="100" w:firstLine="180"/>
              <w:rPr>
                <w:rFonts w:asciiTheme="minorEastAsia"/>
                <w:color w:val="000000" w:themeColor="text1"/>
                <w:szCs w:val="18"/>
              </w:rPr>
            </w:pPr>
            <w:r w:rsidRPr="001D65DE">
              <w:rPr>
                <w:rFonts w:asciiTheme="minorEastAsia" w:hAnsi="ＭＳ 明朝" w:cs="ＭＳ 明朝" w:hint="eastAsia"/>
                <w:color w:val="000000" w:themeColor="text1"/>
                <w:szCs w:val="18"/>
              </w:rPr>
              <w:t>※敷地周辺の屋外工事中はガードフェンスを設置する。</w:t>
            </w:r>
          </w:p>
          <w:p w:rsidR="001775ED" w:rsidRPr="00A66846"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やむを得ず、工事途中に仮囲いをはずす場合は監督員の承諾を受ける。</w:t>
            </w:r>
          </w:p>
          <w:p w:rsidR="001775ED"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参考</w:t>
            </w:r>
            <w:r w:rsidRPr="005806E1">
              <w:rPr>
                <w:rFonts w:ascii="UD デジタル 教科書体 NP-R" w:eastAsia="UD デジタル 教科書体 NP-R" w:hint="eastAsia"/>
                <w:color w:val="2E74B5" w:themeColor="accent1" w:themeShade="BF"/>
                <w:szCs w:val="18"/>
                <w:u w:val="single"/>
              </w:rPr>
              <w:t>「</w:t>
            </w:r>
            <w:hyperlink r:id="rId107" w:anchor="page=7" w:history="1">
              <w:r w:rsidRPr="001775ED">
                <w:rPr>
                  <w:rStyle w:val="50"/>
                  <w:rFonts w:ascii="UD デジタル 教科書体 NP-R" w:eastAsia="UD デジタル 教科書体 NP-R" w:hint="eastAsia"/>
                  <w:b w:val="0"/>
                  <w:i w:val="0"/>
                  <w:color w:val="2E74B5" w:themeColor="accent1" w:themeShade="BF"/>
                  <w:sz w:val="18"/>
                  <w:szCs w:val="18"/>
                  <w:u w:val="single"/>
                </w:rPr>
                <w:t>建設工事公衆災害防止対策要綱（建築工事編） 第4章 第23仮囲い、出入口</w:t>
              </w:r>
            </w:hyperlink>
            <w:r w:rsidRPr="005806E1">
              <w:rPr>
                <w:rFonts w:ascii="UD デジタル 教科書体 NP-R" w:eastAsia="UD デジタル 教科書体 NP-R" w:hint="eastAsia"/>
                <w:color w:val="2E74B5" w:themeColor="accent1" w:themeShade="BF"/>
                <w:szCs w:val="18"/>
                <w:u w:val="single"/>
              </w:rPr>
              <w:t>」</w:t>
            </w:r>
          </w:p>
          <w:p w:rsidR="001775ED" w:rsidRDefault="001775ED" w:rsidP="001775ED">
            <w:pPr>
              <w:rPr>
                <w:rFonts w:ascii="UD デジタル 教科書体 NP-R" w:eastAsia="UD デジタル 教科書体 NP-R"/>
                <w:szCs w:val="18"/>
              </w:rPr>
            </w:pPr>
          </w:p>
          <w:p w:rsidR="001775ED" w:rsidRPr="00202BBC" w:rsidRDefault="00FD5A7B" w:rsidP="00A473AA">
            <w:pPr>
              <w:spacing w:beforeLines="25" w:before="90"/>
              <w:ind w:left="180" w:hangingChars="100" w:hanging="180"/>
              <w:rPr>
                <w:rFonts w:ascii="UD デジタル 教科書体 NP-R" w:eastAsia="UD デジタル 教科書体 NP-R"/>
              </w:rPr>
            </w:pPr>
            <w:r w:rsidRPr="00202BBC">
              <w:rPr>
                <w:rFonts w:hint="eastAsia"/>
                <w:noProof/>
                <w:szCs w:val="18"/>
              </w:rPr>
              <w:drawing>
                <wp:anchor distT="0" distB="0" distL="114300" distR="114300" simplePos="0" relativeHeight="251667456" behindDoc="0" locked="0" layoutInCell="1" allowOverlap="1" wp14:anchorId="4A104712" wp14:editId="6D836503">
                  <wp:simplePos x="0" y="0"/>
                  <wp:positionH relativeFrom="column">
                    <wp:posOffset>4003675</wp:posOffset>
                  </wp:positionH>
                  <wp:positionV relativeFrom="paragraph">
                    <wp:posOffset>87403</wp:posOffset>
                  </wp:positionV>
                  <wp:extent cx="1513205" cy="1513205"/>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a:picLocks noChangeAspect="1"/>
                          </pic:cNvPicPr>
                        </pic:nvPicPr>
                        <pic:blipFill>
                          <a:blip r:embed="rId108" cstate="screen">
                            <a:extLst>
                              <a:ext uri="{28A0092B-C50C-407E-A947-70E740481C1C}">
                                <a14:useLocalDpi xmlns:a14="http://schemas.microsoft.com/office/drawing/2010/main"/>
                              </a:ext>
                            </a:extLst>
                          </a:blip>
                          <a:stretch>
                            <a:fillRect/>
                          </a:stretch>
                        </pic:blipFill>
                        <pic:spPr>
                          <a:xfrm>
                            <a:off x="0" y="0"/>
                            <a:ext cx="1513205" cy="1513205"/>
                          </a:xfrm>
                          <a:prstGeom prst="rect">
                            <a:avLst/>
                          </a:prstGeom>
                          <a:noFill/>
                        </pic:spPr>
                      </pic:pic>
                    </a:graphicData>
                  </a:graphic>
                </wp:anchor>
              </w:drawing>
            </w:r>
            <w:r w:rsidR="001775ED" w:rsidRPr="00202BBC">
              <w:rPr>
                <w:rFonts w:ascii="UD デジタル 教科書体 NP-R" w:eastAsia="UD デジタル 教科書体 NP-R" w:hAnsi="ＭＳ 明朝" w:cs="ＭＳ 明朝" w:hint="eastAsia"/>
                <w:szCs w:val="18"/>
              </w:rPr>
              <w:t>安全対策等</w:t>
            </w:r>
          </w:p>
          <w:p w:rsidR="001775ED" w:rsidRPr="00202BBC" w:rsidRDefault="001775ED" w:rsidP="001775ED">
            <w:pPr>
              <w:ind w:left="180" w:hangingChars="100" w:hanging="180"/>
              <w:rPr>
                <w:rFonts w:ascii="UD デジタル 教科書体 NP-R" w:eastAsia="UD デジタル 教科書体 NP-R"/>
              </w:rPr>
            </w:pPr>
            <w:r w:rsidRPr="00202BBC">
              <w:rPr>
                <w:rFonts w:ascii="UD デジタル 教科書体 NP-R" w:eastAsia="UD デジタル 教科書体 NP-R" w:hAnsi="ＭＳ 明朝" w:cs="ＭＳ 明朝" w:hint="eastAsia"/>
                <w:szCs w:val="18"/>
              </w:rPr>
              <w:t>※</w:t>
            </w:r>
            <w:r w:rsidRPr="00202BBC">
              <w:rPr>
                <w:rFonts w:ascii="UD デジタル 教科書体 NP-R" w:eastAsia="UD デジタル 教科書体 NP-R" w:hint="eastAsia"/>
              </w:rPr>
              <w:t>工事用資材置場の安全措置</w:t>
            </w:r>
          </w:p>
          <w:p w:rsidR="001775ED" w:rsidRPr="00202BBC" w:rsidRDefault="001775ED" w:rsidP="001775ED">
            <w:pPr>
              <w:ind w:leftChars="100" w:left="180" w:rightChars="1466" w:right="2639"/>
              <w:rPr>
                <w:rFonts w:ascii="UD デジタル 教科書体 NP-R" w:eastAsia="UD デジタル 教科書体 NP-R"/>
                <w:szCs w:val="18"/>
              </w:rPr>
            </w:pPr>
            <w:r w:rsidRPr="00202BBC">
              <w:rPr>
                <w:rFonts w:hint="eastAsia"/>
                <w:noProof/>
                <w:szCs w:val="18"/>
              </w:rPr>
              <mc:AlternateContent>
                <mc:Choice Requires="wps">
                  <w:drawing>
                    <wp:anchor distT="0" distB="0" distL="114300" distR="114300" simplePos="0" relativeHeight="251668480" behindDoc="0" locked="0" layoutInCell="1" allowOverlap="1" wp14:anchorId="64C71E5F" wp14:editId="45E50D22">
                      <wp:simplePos x="0" y="0"/>
                      <wp:positionH relativeFrom="column">
                        <wp:posOffset>4003675</wp:posOffset>
                      </wp:positionH>
                      <wp:positionV relativeFrom="paragraph">
                        <wp:posOffset>526415</wp:posOffset>
                      </wp:positionV>
                      <wp:extent cx="1513205" cy="104775"/>
                      <wp:effectExtent l="0" t="0" r="10795" b="28575"/>
                      <wp:wrapNone/>
                      <wp:docPr id="65" name="正方形/長方形 65"/>
                      <wp:cNvGraphicFramePr/>
                      <a:graphic xmlns:a="http://schemas.openxmlformats.org/drawingml/2006/main">
                        <a:graphicData uri="http://schemas.microsoft.com/office/word/2010/wordprocessingShape">
                          <wps:wsp>
                            <wps:cNvSpPr/>
                            <wps:spPr>
                              <a:xfrm>
                                <a:off x="0" y="0"/>
                                <a:ext cx="1513205" cy="104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9A9CDF" id="正方形/長方形 65" o:spid="_x0000_s1026" style="position:absolute;left:0;text-align:left;margin-left:315.25pt;margin-top:41.45pt;width:119.15pt;height: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" filled="f" strokecolor="#1f4d78 [1604]" strokeweight="1pt"/>
                  </w:pict>
                </mc:Fallback>
              </mc:AlternateContent>
            </w:r>
            <w:r w:rsidRPr="00202BBC">
              <w:rPr>
                <w:rFonts w:ascii="UD デジタル 教科書体 NP-R" w:eastAsia="UD デジタル 教科書体 NP-R" w:hint="eastAsia"/>
              </w:rPr>
              <w:t>子どもが利用する既存施設の改修工事などにおける工事用資材置場は、施設利用者動線と交錯しない場所で確保すること。やむを得ず施設利用者動線に接近する場合は、容易に移動したり、接触できない構造で完全に区画して安全措置をとること。（ガードフェンス　H=1800同等以上）</w:t>
            </w:r>
          </w:p>
          <w:p w:rsidR="001775ED" w:rsidRPr="00202BBC" w:rsidRDefault="001775ED" w:rsidP="001775ED">
            <w:pPr>
              <w:spacing w:beforeLines="25" w:before="90"/>
              <w:ind w:leftChars="100" w:left="180"/>
              <w:rPr>
                <w:rFonts w:ascii="UD デジタル 教科書体 NP-R" w:eastAsia="UD デジタル 教科書体 NP-R"/>
              </w:rPr>
            </w:pPr>
            <w:r w:rsidRPr="00202BBC">
              <w:rPr>
                <w:rFonts w:ascii="UD デジタル 教科書体 NP-R" w:eastAsia="UD デジタル 教科書体 NP-R" w:hint="eastAsia"/>
                <w:szCs w:val="18"/>
              </w:rPr>
              <w:t>※</w:t>
            </w:r>
            <w:r w:rsidRPr="00202BBC">
              <w:rPr>
                <w:rFonts w:ascii="UD デジタル 教科書体 NP-R" w:eastAsia="UD デジタル 教科書体 NP-R" w:hint="eastAsia"/>
              </w:rPr>
              <w:t>ガードフェンスの安全措置</w:t>
            </w:r>
          </w:p>
          <w:p w:rsidR="001775ED" w:rsidRPr="00202BBC" w:rsidRDefault="001775ED" w:rsidP="001775ED">
            <w:pPr>
              <w:spacing w:afterLines="20" w:after="72"/>
              <w:ind w:leftChars="100" w:left="180" w:rightChars="1466" w:right="2639"/>
              <w:rPr>
                <w:rFonts w:ascii="UD デジタル 教科書体 NP-R" w:eastAsia="UD デジタル 教科書体 NP-R"/>
                <w:szCs w:val="18"/>
              </w:rPr>
            </w:pPr>
            <w:r w:rsidRPr="00202BBC">
              <w:rPr>
                <w:rFonts w:ascii="UD デジタル 教科書体 NP-R" w:eastAsia="UD デジタル 教科書体 NP-R" w:hint="eastAsia"/>
              </w:rPr>
              <w:t>一般の人が手を触れる可能性がある工事現場の仮囲いについては、ガードフェンス鋼板端部の隙間などに指を挟む危険性があるため、あらかじめ</w:t>
            </w:r>
            <w:r w:rsidRPr="00202BBC">
              <w:rPr>
                <w:rFonts w:ascii="UD デジタル 教科書体 NP-R" w:eastAsia="UD デジタル 教科書体 NP-R" w:hint="eastAsia"/>
                <w:u w:val="single"/>
              </w:rPr>
              <w:t>テープで目張りするなど適切な安全措置</w:t>
            </w:r>
            <w:r w:rsidRPr="00202BBC">
              <w:rPr>
                <w:rFonts w:ascii="UD デジタル 教科書体 NP-R" w:eastAsia="UD デジタル 教科書体 NP-R" w:hint="eastAsia"/>
              </w:rPr>
              <w:t>を施して設置すること。</w:t>
            </w:r>
          </w:p>
        </w:tc>
      </w:tr>
      <w:tr w:rsidR="001775ED" w:rsidRPr="00A66846" w:rsidTr="001775ED">
        <w:trPr>
          <w:trHeight w:val="341"/>
        </w:trPr>
        <w:tc>
          <w:tcPr>
            <w:tcW w:w="1843" w:type="dxa"/>
            <w:tcBorders>
              <w:top w:val="single" w:sz="4" w:space="0" w:color="auto"/>
              <w:left w:val="single" w:sz="4" w:space="0" w:color="auto"/>
              <w:bottom w:val="single" w:sz="4" w:space="0" w:color="auto"/>
            </w:tcBorders>
          </w:tcPr>
          <w:p w:rsidR="001775ED" w:rsidRPr="00A66846" w:rsidRDefault="009D2300" w:rsidP="001775ED">
            <w:pPr>
              <w:ind w:left="270" w:hangingChars="150" w:hanging="270"/>
              <w:rPr>
                <w:rFonts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A66846">
              <w:rPr>
                <w:rFonts w:ascii="UD デジタル 教科書体 NP-R" w:eastAsia="UD デジタル 教科書体 NP-R" w:hAnsiTheme="majorEastAsia" w:hint="eastAsia"/>
                <w:szCs w:val="18"/>
              </w:rPr>
              <w:t>仮設物の設置場所</w:t>
            </w:r>
          </w:p>
        </w:tc>
        <w:tc>
          <w:tcPr>
            <w:tcW w:w="9118" w:type="dxa"/>
            <w:tcBorders>
              <w:top w:val="single" w:sz="4" w:space="0" w:color="auto"/>
              <w:bottom w:val="single" w:sz="4" w:space="0" w:color="auto"/>
            </w:tcBorders>
          </w:tcPr>
          <w:p w:rsidR="001775ED" w:rsidRPr="00A66846"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※構内 </w:t>
            </w:r>
          </w:p>
          <w:p w:rsidR="001775ED" w:rsidRPr="00A66846" w:rsidRDefault="001775ED" w:rsidP="001775ED">
            <w:pPr>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・指定仮設用地 　　</w:t>
            </w:r>
          </w:p>
          <w:p w:rsidR="001775ED" w:rsidRPr="001D65DE" w:rsidRDefault="001775ED" w:rsidP="001775ED">
            <w:pPr>
              <w:rPr>
                <w:rFonts w:ascii="UD デジタル 教科書体 NP-R" w:eastAsia="UD デジタル 教科書体 NP-R"/>
                <w:color w:val="000000" w:themeColor="text1"/>
                <w:szCs w:val="18"/>
              </w:rPr>
            </w:pPr>
            <w:r w:rsidRPr="00A66846">
              <w:rPr>
                <w:rFonts w:ascii="UD デジタル 教科書体 NP-R" w:eastAsia="UD デジタル 教科書体 NP-R" w:hint="eastAsia"/>
                <w:szCs w:val="18"/>
              </w:rPr>
              <w:t>使用条件（・有償　　・無償）</w:t>
            </w:r>
            <w:r w:rsidR="009D2300">
              <w:rPr>
                <w:rFonts w:ascii="UD デジタル 教科書体 NP-R" w:eastAsia="UD デジタル 教科書体 NP-R" w:hint="eastAsia"/>
                <w:szCs w:val="18"/>
              </w:rPr>
              <w:t xml:space="preserve">　</w:t>
            </w:r>
            <w:r w:rsidR="009D2300" w:rsidRPr="001D65DE">
              <w:rPr>
                <w:rFonts w:ascii="UD デジタル 教科書体 NP-R" w:eastAsia="UD デジタル 教科書体 NP-R" w:hint="eastAsia"/>
                <w:color w:val="000000" w:themeColor="text1"/>
                <w:szCs w:val="18"/>
              </w:rPr>
              <w:t>場所（※図示　　・　　）</w:t>
            </w:r>
          </w:p>
          <w:p w:rsidR="009D2300" w:rsidRPr="001D65DE" w:rsidRDefault="009D2300" w:rsidP="001775ED">
            <w:pPr>
              <w:rPr>
                <w:rFonts w:ascii="UD デジタル 教科書体 NP-R" w:eastAsia="UD デジタル 教科書体 NP-R"/>
                <w:color w:val="000000" w:themeColor="text1"/>
                <w:szCs w:val="18"/>
              </w:rPr>
            </w:pPr>
            <w:r w:rsidRPr="001D65DE">
              <w:rPr>
                <w:rFonts w:asciiTheme="minorEastAsia" w:hAnsi="ＭＳ 明朝" w:cs="ＭＳ 明朝" w:hint="eastAsia"/>
                <w:color w:val="000000" w:themeColor="text1"/>
                <w:szCs w:val="18"/>
              </w:rPr>
              <w:t>※別途設備工事用の仮設物設置場所を考慮する。</w:t>
            </w:r>
          </w:p>
          <w:p w:rsidR="001775ED" w:rsidRPr="00A66846" w:rsidRDefault="001775ED" w:rsidP="001775ED">
            <w:pPr>
              <w:spacing w:afterLines="20" w:after="72"/>
              <w:rPr>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便所等を設置する場合、下水処理区域内は所定の手続きの上、汚水管に放流するのを原則とする。</w:t>
            </w:r>
          </w:p>
        </w:tc>
      </w:tr>
      <w:tr w:rsidR="001775ED" w:rsidRPr="00A66846" w:rsidTr="001775ED">
        <w:trPr>
          <w:trHeight w:val="341"/>
        </w:trPr>
        <w:tc>
          <w:tcPr>
            <w:tcW w:w="1843" w:type="dxa"/>
            <w:tcBorders>
              <w:top w:val="single" w:sz="4" w:space="0" w:color="auto"/>
              <w:left w:val="single" w:sz="4" w:space="0" w:color="auto"/>
              <w:bottom w:val="single" w:sz="4" w:space="0" w:color="auto"/>
            </w:tcBorders>
          </w:tcPr>
          <w:p w:rsidR="001775ED" w:rsidRDefault="009D2300" w:rsidP="001775ED">
            <w:pPr>
              <w:ind w:left="180" w:hangingChars="100" w:hanging="180"/>
              <w:rPr>
                <w:rFonts w:ascii="UD デジタル 教科書体 NP-R" w:eastAsia="UD デジタル 教科書体 NP-R"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Pr>
                <w:rFonts w:ascii="UD デジタル 教科書体 NP-R" w:eastAsia="UD デジタル 教科書体 NP-R" w:hAnsiTheme="majorEastAsia" w:hint="eastAsia"/>
                <w:szCs w:val="18"/>
              </w:rPr>
              <w:t>足場等</w:t>
            </w:r>
          </w:p>
          <w:p w:rsidR="001775ED" w:rsidRPr="00296E6E" w:rsidRDefault="001775ED"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09" w:anchor="page=17" w:history="1">
              <w:r w:rsidRPr="0093424F">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2.2.4</w:t>
              </w:r>
            </w:hyperlink>
            <w:r>
              <w:rPr>
                <w:rFonts w:ascii="UD デジタル 教科書体 NP-R" w:eastAsia="UD デジタル 教科書体 NP-R" w:hAnsiTheme="majorEastAsia" w:hint="eastAsia"/>
                <w:szCs w:val="18"/>
              </w:rPr>
              <w:t>）</w:t>
            </w:r>
          </w:p>
        </w:tc>
        <w:tc>
          <w:tcPr>
            <w:tcW w:w="9118" w:type="dxa"/>
            <w:tcBorders>
              <w:top w:val="single" w:sz="4" w:space="0" w:color="auto"/>
              <w:bottom w:val="single" w:sz="4" w:space="0" w:color="auto"/>
            </w:tcBorders>
          </w:tcPr>
          <w:p w:rsidR="001775ED"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(2)外部足場、防護シート等</w:t>
            </w:r>
          </w:p>
          <w:p w:rsidR="001775ED" w:rsidRDefault="001775ED" w:rsidP="001775ED">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(ｱ)外部足場</w:t>
            </w:r>
          </w:p>
          <w:p w:rsidR="001775ED" w:rsidRDefault="001775ED" w:rsidP="001775ED">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種類：・図示　　</w:t>
            </w:r>
            <w:r w:rsidRPr="009410B9">
              <w:rPr>
                <w:rFonts w:ascii="UD デジタル 教科書体 NP-R" w:eastAsia="UD デジタル 教科書体 NP-R" w:hint="eastAsia"/>
                <w:szCs w:val="18"/>
              </w:rPr>
              <w:t>・枠組足場　　・くさび緊結足場</w:t>
            </w:r>
            <w:r>
              <w:rPr>
                <w:rFonts w:ascii="UD デジタル 教科書体 NP-R" w:eastAsia="UD デジタル 教科書体 NP-R" w:hint="eastAsia"/>
                <w:szCs w:val="18"/>
              </w:rPr>
              <w:t xml:space="preserve">　　・</w:t>
            </w:r>
            <w:r w:rsidRPr="009410B9">
              <w:rPr>
                <w:rFonts w:ascii="UD デジタル 教科書体 NP-R" w:eastAsia="UD デジタル 教科書体 NP-R" w:hint="eastAsia"/>
                <w:szCs w:val="18"/>
              </w:rPr>
              <w:t>単管本足場</w:t>
            </w:r>
          </w:p>
          <w:p w:rsidR="001775ED" w:rsidRPr="009410B9" w:rsidRDefault="001775ED" w:rsidP="001775ED">
            <w:pPr>
              <w:ind w:leftChars="400" w:left="720"/>
              <w:rPr>
                <w:rFonts w:ascii="UD デジタル 教科書体 NP-R" w:eastAsia="UD デジタル 教科書体 NP-R"/>
                <w:szCs w:val="18"/>
              </w:rPr>
            </w:pPr>
            <w:r w:rsidRPr="009410B9">
              <w:rPr>
                <w:rFonts w:ascii="UD デジタル 教科書体 NP-R" w:eastAsia="UD デジタル 教科書体 NP-R" w:hint="eastAsia"/>
                <w:szCs w:val="18"/>
              </w:rPr>
              <w:t>・</w:t>
            </w:r>
            <w:r>
              <w:rPr>
                <w:rFonts w:ascii="UD デジタル 教科書体 NP-R" w:eastAsia="UD デジタル 教科書体 NP-R" w:hint="eastAsia"/>
                <w:szCs w:val="18"/>
              </w:rPr>
              <w:t>ブラケット一側足場　　・高所作業車　　・</w:t>
            </w:r>
            <w:r w:rsidRPr="009410B9">
              <w:rPr>
                <w:rFonts w:ascii="UD デジタル 教科書体 NP-R" w:eastAsia="UD デジタル 教科書体 NP-R" w:hint="eastAsia"/>
                <w:szCs w:val="18"/>
              </w:rPr>
              <w:t xml:space="preserve">仮設ゴンドラ　</w:t>
            </w:r>
            <w:r>
              <w:rPr>
                <w:rFonts w:ascii="UD デジタル 教科書体 NP-R" w:eastAsia="UD デジタル 教科書体 NP-R" w:hint="eastAsia"/>
                <w:szCs w:val="18"/>
              </w:rPr>
              <w:t xml:space="preserve">　</w:t>
            </w:r>
            <w:r w:rsidRPr="009410B9">
              <w:rPr>
                <w:rFonts w:ascii="UD デジタル 教科書体 NP-R" w:eastAsia="UD デジタル 教科書体 NP-R" w:hint="eastAsia"/>
                <w:szCs w:val="18"/>
              </w:rPr>
              <w:t>・移動式足場</w:t>
            </w:r>
          </w:p>
          <w:p w:rsidR="001775ED" w:rsidRPr="009410B9" w:rsidRDefault="001775ED" w:rsidP="001775ED">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範囲：※図示</w:t>
            </w:r>
          </w:p>
          <w:p w:rsidR="001775ED" w:rsidRDefault="001775ED" w:rsidP="001775ED">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(ｱ)防護シート等</w:t>
            </w:r>
          </w:p>
          <w:p w:rsidR="001775ED" w:rsidRPr="00A66846"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※工事現場からの落下物、飛散物による危害防止は下記又は同等以上の措置をする 　</w:t>
            </w:r>
          </w:p>
          <w:p w:rsidR="001775ED" w:rsidRPr="00A66846" w:rsidRDefault="009D2300" w:rsidP="001775ED">
            <w:pPr>
              <w:ind w:leftChars="100" w:left="180"/>
              <w:rPr>
                <w:rFonts w:ascii="UD デジタル 教科書体 NP-R" w:eastAsia="UD デジタル 教科書体 NP-R"/>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66846">
              <w:rPr>
                <w:rFonts w:ascii="UD デジタル 教科書体 NP-R" w:eastAsia="UD デジタル 教科書体 NP-R" w:hint="eastAsia"/>
                <w:szCs w:val="18"/>
              </w:rPr>
              <w:t>メッシュシート（</w:t>
            </w:r>
            <w:hyperlink r:id="rId110" w:anchor=":~:text=A%C2%A08952%2D1995-,%E5%BB%BA%E7%AF%89%E5%B7%A5%E4%BA%8B%E7%94%A8%E3%82%B7%E3%83%BC%E3%83%88,-Fabric%C2%A0sheets%C2%A0for" w:history="1">
              <w:r w:rsidR="001775ED" w:rsidRPr="00A66846">
                <w:rPr>
                  <w:rStyle w:val="af6"/>
                  <w:rFonts w:ascii="UD デジタル 教科書体 NP-R" w:eastAsia="UD デジタル 教科書体 NP-R" w:hint="eastAsia"/>
                  <w:szCs w:val="18"/>
                </w:rPr>
                <w:t>JIS A 8952</w:t>
              </w:r>
            </w:hyperlink>
            <w:r w:rsidR="001775ED" w:rsidRPr="00A66846">
              <w:rPr>
                <w:rFonts w:ascii="UD デジタル 教科書体 NP-R" w:eastAsia="UD デジタル 教科書体 NP-R" w:hint="eastAsia"/>
                <w:szCs w:val="18"/>
              </w:rPr>
              <w:t>に定めるＩ類</w:t>
            </w:r>
            <w:r w:rsidRPr="001D65DE">
              <w:rPr>
                <w:rFonts w:ascii="UD デジタル 教科書体 NP-R" w:eastAsia="UD デジタル 教科書体 NP-R" w:hint="eastAsia"/>
                <w:color w:val="000000" w:themeColor="text1"/>
                <w:szCs w:val="18"/>
              </w:rPr>
              <w:t>・防炎Ⅰ類</w:t>
            </w:r>
            <w:r w:rsidR="001775ED" w:rsidRPr="00A66846">
              <w:rPr>
                <w:rFonts w:ascii="UD デジタル 教科書体 NP-R" w:eastAsia="UD デジタル 教科書体 NP-R" w:hint="eastAsia"/>
                <w:szCs w:val="18"/>
              </w:rPr>
              <w:t>）</w:t>
            </w:r>
          </w:p>
          <w:p w:rsidR="001775ED" w:rsidRPr="00A66846" w:rsidRDefault="009D2300" w:rsidP="001775ED">
            <w:pPr>
              <w:ind w:leftChars="100" w:left="180"/>
              <w:rPr>
                <w:rFonts w:ascii="UD デジタル 教科書体 NP-R" w:eastAsia="UD デジタル 教科書体 NP-R"/>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66846">
              <w:rPr>
                <w:rFonts w:ascii="UD デジタル 教科書体 NP-R" w:eastAsia="UD デジタル 教科書体 NP-R" w:hint="eastAsia"/>
                <w:szCs w:val="18"/>
              </w:rPr>
              <w:t>養生シート（帆布製）（</w:t>
            </w:r>
            <w:hyperlink r:id="rId111" w:anchor=":~:text=A%C2%A08952%2D1995-,%E5%BB%BA%E7%AF%89%E5%B7%A5%E4%BA%8B%E7%94%A8%E3%82%B7%E3%83%BC%E3%83%88,-Fabric%C2%A0sheets%C2%A0for" w:history="1">
              <w:r w:rsidR="001775ED" w:rsidRPr="00A66846">
                <w:rPr>
                  <w:rStyle w:val="af6"/>
                  <w:rFonts w:ascii="UD デジタル 教科書体 NP-R" w:eastAsia="UD デジタル 教科書体 NP-R" w:hint="eastAsia"/>
                  <w:szCs w:val="18"/>
                </w:rPr>
                <w:t>JIS A 8952</w:t>
              </w:r>
            </w:hyperlink>
            <w:r w:rsidR="001775ED" w:rsidRPr="00A66846">
              <w:rPr>
                <w:rFonts w:ascii="UD デジタル 教科書体 NP-R" w:eastAsia="UD デジタル 教科書体 NP-R" w:hint="eastAsia"/>
                <w:szCs w:val="18"/>
              </w:rPr>
              <w:t>に定めるＩ類</w:t>
            </w:r>
            <w:r w:rsidRPr="001D65DE">
              <w:rPr>
                <w:rFonts w:ascii="UD デジタル 教科書体 NP-R" w:eastAsia="UD デジタル 教科書体 NP-R" w:hint="eastAsia"/>
                <w:color w:val="000000" w:themeColor="text1"/>
                <w:szCs w:val="18"/>
              </w:rPr>
              <w:t>・防炎Ⅰ類</w:t>
            </w:r>
            <w:r w:rsidR="001775ED" w:rsidRPr="00A66846">
              <w:rPr>
                <w:rFonts w:ascii="UD デジタル 教科書体 NP-R" w:eastAsia="UD デジタル 教科書体 NP-R" w:hint="eastAsia"/>
                <w:szCs w:val="18"/>
              </w:rPr>
              <w:t>）</w:t>
            </w:r>
          </w:p>
          <w:p w:rsidR="001775ED" w:rsidRPr="00A66846" w:rsidRDefault="009D2300" w:rsidP="001775ED">
            <w:pPr>
              <w:ind w:leftChars="100" w:left="180"/>
              <w:rPr>
                <w:rFonts w:ascii="UD デジタル 教科書体 NP-R" w:eastAsia="UD デジタル 教科書体 NP-R"/>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66846">
              <w:rPr>
                <w:rFonts w:ascii="UD デジタル 教科書体 NP-R" w:eastAsia="UD デジタル 教科書体 NP-R" w:hint="eastAsia"/>
                <w:szCs w:val="18"/>
              </w:rPr>
              <w:t xml:space="preserve">金網式養生枠　　</w:t>
            </w: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w:instrText>
            </w:r>
            <w:r w:rsidRPr="00A473AA">
              <w:rPr>
                <w:rFonts w:ascii="UD デジタル 教科書体 NP-R" w:eastAsia="UD デジタル 教科書体 NP-R" w:hint="eastAsia"/>
                <w:color w:val="FF0000"/>
                <w:szCs w:val="18"/>
              </w:rPr>
              <w:instrText>eq \o\ac(○</w:instrText>
            </w:r>
            <w:r w:rsidRPr="00A473AA">
              <w:rPr>
                <w:rFonts w:ascii="UD デジタル 教科書体 NP-R" w:eastAsia="UD デジタル 教科書体 NP-R"/>
                <w:color w:val="FF0000"/>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hint="eastAsia"/>
                <w:color w:val="FF0000"/>
                <w:szCs w:val="18"/>
              </w:rPr>
              <w:instrText>)</w:instrText>
            </w:r>
            <w:r w:rsidRPr="00A473AA">
              <w:rPr>
                <w:rFonts w:ascii="UD デジタル 教科書体 NP-R" w:eastAsia="UD デジタル 教科書体 NP-R"/>
                <w:color w:val="FF0000"/>
                <w:szCs w:val="18"/>
              </w:rPr>
              <w:fldChar w:fldCharType="end"/>
            </w:r>
            <w:r w:rsidR="001775ED" w:rsidRPr="00A66846">
              <w:rPr>
                <w:rFonts w:ascii="UD デジタル 教科書体 NP-R" w:eastAsia="UD デジタル 教科書体 NP-R" w:hint="eastAsia"/>
                <w:szCs w:val="18"/>
              </w:rPr>
              <w:t xml:space="preserve">防護棚（朝顔） </w:t>
            </w:r>
          </w:p>
          <w:p w:rsidR="001775ED" w:rsidRPr="00A66846" w:rsidRDefault="001775ED" w:rsidP="001775ED">
            <w:pPr>
              <w:ind w:leftChars="100" w:left="180"/>
              <w:rPr>
                <w:rFonts w:ascii="UD デジタル 教科書体 NP-R" w:eastAsia="UD デジタル 教科書体 NP-R"/>
                <w:szCs w:val="18"/>
              </w:rPr>
            </w:pPr>
            <w:r w:rsidRPr="00A66846">
              <w:rPr>
                <w:rFonts w:ascii="UD デジタル 教科書体 NP-R" w:eastAsia="UD デジタル 教科書体 NP-R" w:hint="eastAsia"/>
                <w:szCs w:val="18"/>
              </w:rPr>
              <w:t>・防音シート　　　・防音パネル　　　　・</w:t>
            </w:r>
          </w:p>
          <w:p w:rsidR="001775ED" w:rsidRDefault="001775ED" w:rsidP="001775ED">
            <w:pPr>
              <w:ind w:leftChars="100" w:left="180"/>
              <w:rPr>
                <w:rFonts w:ascii="UD デジタル 教科書体 NP-R" w:eastAsia="UD デジタル 教科書体 NP-R"/>
                <w:szCs w:val="18"/>
              </w:rPr>
            </w:pPr>
            <w:r w:rsidRPr="00A66846">
              <w:rPr>
                <w:rFonts w:ascii="UD デジタル 教科書体 NP-R" w:eastAsia="UD デジタル 教科書体 NP-R" w:hint="eastAsia"/>
                <w:szCs w:val="18"/>
              </w:rPr>
              <w:t>範囲</w:t>
            </w: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図示</w:t>
            </w:r>
          </w:p>
          <w:p w:rsidR="009D2300" w:rsidRPr="001D65DE" w:rsidRDefault="009D2300" w:rsidP="009D2300">
            <w:pPr>
              <w:rPr>
                <w:rFonts w:asciiTheme="minorEastAsia" w:hAnsi="ＭＳ 明朝"/>
                <w:color w:val="000000" w:themeColor="text1"/>
                <w:szCs w:val="18"/>
              </w:rPr>
            </w:pPr>
            <w:r>
              <w:rPr>
                <w:rFonts w:ascii="UD デジタル 教科書体 NP-R" w:eastAsia="UD デジタル 教科書体 NP-R" w:hint="eastAsia"/>
                <w:szCs w:val="18"/>
              </w:rPr>
              <w:t xml:space="preserve">　　　　</w:t>
            </w:r>
            <w:r w:rsidRPr="001D65DE">
              <w:rPr>
                <w:rFonts w:asciiTheme="minorEastAsia" w:hAnsi="ＭＳ 明朝" w:cs="ＭＳ 明朝" w:hint="eastAsia"/>
                <w:color w:val="000000" w:themeColor="text1"/>
                <w:szCs w:val="18"/>
              </w:rPr>
              <w:t>※</w:t>
            </w:r>
            <w:r w:rsidRPr="001D65DE">
              <w:rPr>
                <w:rFonts w:asciiTheme="minorEastAsia" w:hAnsi="ＭＳ 明朝" w:hint="eastAsia"/>
                <w:color w:val="000000" w:themeColor="text1"/>
                <w:szCs w:val="18"/>
              </w:rPr>
              <w:t>図示以外にも施工状況により必要に応じた危害防止措置を講じる。</w:t>
            </w:r>
          </w:p>
          <w:p w:rsidR="009D2300" w:rsidRPr="001D65DE" w:rsidRDefault="009D2300" w:rsidP="009D2300">
            <w:pPr>
              <w:ind w:firstLineChars="400" w:firstLine="720"/>
              <w:rPr>
                <w:rFonts w:asciiTheme="minorEastAsia" w:hAnsi="ＭＳ 明朝"/>
                <w:color w:val="000000" w:themeColor="text1"/>
                <w:szCs w:val="18"/>
              </w:rPr>
            </w:pPr>
            <w:r w:rsidRPr="001D65DE">
              <w:rPr>
                <w:rFonts w:asciiTheme="minorEastAsia" w:hAnsi="ＭＳ 明朝" w:hint="eastAsia"/>
                <w:color w:val="000000" w:themeColor="text1"/>
                <w:szCs w:val="18"/>
              </w:rPr>
              <w:t>※建物高さ</w:t>
            </w:r>
            <w:r w:rsidRPr="001D65DE">
              <w:rPr>
                <w:rFonts w:asciiTheme="minorEastAsia" w:hAnsi="ＭＳ 明朝"/>
                <w:color w:val="000000" w:themeColor="text1"/>
                <w:szCs w:val="18"/>
              </w:rPr>
              <w:t>20ｍ以上の場合、朝顔は2段設ける。</w:t>
            </w:r>
          </w:p>
          <w:p w:rsidR="009D2300" w:rsidRPr="009D2300" w:rsidRDefault="009D2300" w:rsidP="001775ED">
            <w:pPr>
              <w:ind w:leftChars="100" w:left="180"/>
              <w:rPr>
                <w:rFonts w:ascii="UD デジタル 教科書体 NP-R" w:eastAsia="UD デジタル 教科書体 NP-R"/>
                <w:szCs w:val="18"/>
              </w:rPr>
            </w:pPr>
          </w:p>
          <w:p w:rsidR="001775ED" w:rsidRDefault="001775ED" w:rsidP="001775ED">
            <w:pPr>
              <w:spacing w:afterLines="20" w:after="72"/>
              <w:ind w:leftChars="100" w:left="180"/>
              <w:rPr>
                <w:rFonts w:ascii="UD デジタル 教科書体 NP-R"/>
                <w:color w:val="2E74B5" w:themeColor="accent1" w:themeShade="BF"/>
                <w:szCs w:val="18"/>
                <w:u w:val="single"/>
              </w:rPr>
            </w:pPr>
            <w:r w:rsidRPr="00A66846">
              <w:rPr>
                <w:rFonts w:ascii="UD デジタル 教科書体 NP-R" w:eastAsia="UD デジタル 教科書体 NP-R" w:hint="eastAsia"/>
                <w:szCs w:val="18"/>
              </w:rPr>
              <w:t>参考</w:t>
            </w:r>
            <w:r w:rsidRPr="005806E1">
              <w:rPr>
                <w:rFonts w:ascii="UD デジタル 教科書体 NP-R" w:eastAsia="UD デジタル 教科書体 NP-R" w:hint="eastAsia"/>
                <w:color w:val="2E74B5" w:themeColor="accent1" w:themeShade="BF"/>
                <w:szCs w:val="18"/>
                <w:u w:val="single"/>
              </w:rPr>
              <w:t>「</w:t>
            </w:r>
            <w:hyperlink r:id="rId112" w:anchor="page=4" w:history="1">
              <w:r w:rsidRPr="001775ED">
                <w:rPr>
                  <w:rStyle w:val="50"/>
                  <w:rFonts w:ascii="UD デジタル 教科書体 NP-R" w:eastAsia="UD デジタル 教科書体 NP-R" w:hint="eastAsia"/>
                  <w:b w:val="0"/>
                  <w:i w:val="0"/>
                  <w:color w:val="2E74B5" w:themeColor="accent1" w:themeShade="BF"/>
                  <w:sz w:val="18"/>
                  <w:szCs w:val="18"/>
                  <w:u w:val="single"/>
                </w:rPr>
                <w:t>建設工事公衆災害防止対策要綱（建築工事編） 第2章一般事項 第11飛来落下による危険防止</w:t>
              </w:r>
            </w:hyperlink>
          </w:p>
          <w:p w:rsidR="001775ED" w:rsidRPr="007447F7" w:rsidRDefault="002B15F6" w:rsidP="001775ED">
            <w:pPr>
              <w:ind w:leftChars="400" w:left="720"/>
              <w:rPr>
                <w:rFonts w:ascii="UD デジタル 教科書体 NP-R" w:eastAsia="UD デジタル 教科書体 NP-R"/>
                <w:szCs w:val="18"/>
              </w:rPr>
            </w:pPr>
            <w:hyperlink r:id="rId113" w:anchor="page=8" w:history="1">
              <w:r w:rsidR="001775ED" w:rsidRPr="007447F7">
                <w:rPr>
                  <w:rStyle w:val="af6"/>
                  <w:rFonts w:ascii="UD デジタル 教科書体 NP-R" w:eastAsia="UD デジタル 教科書体 NP-R" w:hint="eastAsia"/>
                  <w:szCs w:val="18"/>
                </w:rPr>
                <w:t>第4章仮設構造物 第28防護棚」</w:t>
              </w:r>
            </w:hyperlink>
          </w:p>
          <w:p w:rsidR="001775ED"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(3)内部足場</w:t>
            </w:r>
          </w:p>
          <w:p w:rsidR="001775ED" w:rsidRDefault="001775ED" w:rsidP="001775ED">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・移動式足場（ローリングタワー）　　・移動式室内足場　　・高所作業車</w:t>
            </w:r>
          </w:p>
          <w:p w:rsidR="001775ED" w:rsidRDefault="001775ED" w:rsidP="001775ED">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・可搬式作業台（可搬式足場）　　・棚足場　　・脚立足場　　</w:t>
            </w:r>
          </w:p>
          <w:p w:rsidR="001775ED"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(4)材料・撤去材等の運搬方法　（</w:t>
            </w:r>
            <w:hyperlink r:id="rId114" w:anchor="page=18" w:history="1">
              <w:r w:rsidRPr="00C10969">
                <w:rPr>
                  <w:rStyle w:val="af6"/>
                  <w:rFonts w:ascii="UD デジタル 教科書体 NP-R" w:eastAsia="UD デジタル 教科書体 NP-R" w:hint="eastAsia"/>
                  <w:szCs w:val="18"/>
                </w:rPr>
                <w:t>改仕 表2.2.1</w:t>
              </w:r>
            </w:hyperlink>
            <w:r>
              <w:rPr>
                <w:rFonts w:ascii="UD デジタル 教科書体 NP-R" w:eastAsia="UD デジタル 教科書体 NP-R" w:hint="eastAsia"/>
                <w:szCs w:val="18"/>
              </w:rPr>
              <w:t>）による</w:t>
            </w:r>
          </w:p>
          <w:p w:rsidR="001775ED" w:rsidRDefault="001775ED" w:rsidP="001775ED">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・A種（2本溝リフト等）　　・B種（トラッククレーン等）　　・C種（既存エレベーター）</w:t>
            </w:r>
          </w:p>
          <w:p w:rsidR="001775ED" w:rsidRPr="00296E6E" w:rsidRDefault="001775ED" w:rsidP="001775ED">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・D種（既存階段）　　・E種（登り桟橋）</w:t>
            </w:r>
          </w:p>
        </w:tc>
      </w:tr>
      <w:tr w:rsidR="001775ED" w:rsidRPr="00A66846" w:rsidTr="001775ED">
        <w:trPr>
          <w:trHeight w:val="341"/>
        </w:trPr>
        <w:tc>
          <w:tcPr>
            <w:tcW w:w="1843" w:type="dxa"/>
            <w:tcBorders>
              <w:top w:val="single" w:sz="4" w:space="0" w:color="auto"/>
              <w:left w:val="single" w:sz="4" w:space="0" w:color="auto"/>
              <w:bottom w:val="single" w:sz="4" w:space="0" w:color="auto"/>
            </w:tcBorders>
          </w:tcPr>
          <w:p w:rsidR="001775ED" w:rsidRPr="00A66846" w:rsidRDefault="009D2300" w:rsidP="001775ED">
            <w:pPr>
              <w:ind w:left="180" w:hangingChars="100" w:hanging="180"/>
              <w:rPr>
                <w:rFonts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A66846">
              <w:rPr>
                <w:rFonts w:ascii="UD デジタル 教科書体 NP-R" w:eastAsia="UD デジタル 教科書体 NP-R" w:hAnsiTheme="majorEastAsia" w:hint="eastAsia"/>
                <w:szCs w:val="18"/>
              </w:rPr>
              <w:t>足場からの墜落事故防止</w:t>
            </w:r>
          </w:p>
        </w:tc>
        <w:tc>
          <w:tcPr>
            <w:tcW w:w="9118" w:type="dxa"/>
            <w:tcBorders>
              <w:top w:val="single" w:sz="4" w:space="0" w:color="auto"/>
              <w:bottom w:val="single" w:sz="4" w:space="0" w:color="auto"/>
            </w:tcBorders>
          </w:tcPr>
          <w:p w:rsidR="009D2300" w:rsidRPr="001D65DE" w:rsidRDefault="009D2300" w:rsidP="001775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※手すり据置き方式又は手すり先行専用足場方式により行うこと。</w:t>
            </w:r>
          </w:p>
          <w:p w:rsidR="001775ED" w:rsidRPr="00A66846" w:rsidRDefault="001775ED" w:rsidP="001775ED">
            <w:pPr>
              <w:ind w:left="18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※足場（仮設ゴンドラ、移動式足場を除く）を設ける場合は、「「</w:t>
            </w:r>
            <w:hyperlink r:id="rId115" w:history="1">
              <w:r w:rsidRPr="00A66846">
                <w:rPr>
                  <w:rStyle w:val="af6"/>
                  <w:rFonts w:ascii="UD デジタル 教科書体 NP-R" w:eastAsia="UD デジタル 教科書体 NP-R" w:hint="eastAsia"/>
                  <w:szCs w:val="18"/>
                </w:rPr>
                <w:t>手すり先行工法に関するガイドライン</w:t>
              </w:r>
            </w:hyperlink>
            <w:r w:rsidRPr="00A66846">
              <w:rPr>
                <w:rFonts w:ascii="UD デジタル 教科書体 NP-R" w:eastAsia="UD デジタル 教科書体 NP-R" w:hint="eastAsia"/>
                <w:szCs w:val="18"/>
              </w:rPr>
              <w:t>」について（厚生労働省基発第0424001号平成21年4月24日）」の「</w:t>
            </w:r>
            <w:hyperlink r:id="rId116" w:history="1">
              <w:r w:rsidRPr="00A66846">
                <w:rPr>
                  <w:rStyle w:val="af6"/>
                  <w:rFonts w:ascii="UD デジタル 教科書体 NP-R" w:eastAsia="UD デジタル 教科書体 NP-R" w:hint="eastAsia"/>
                  <w:szCs w:val="18"/>
                </w:rPr>
                <w:t>手すり先行工法等に関するガイドライン</w:t>
              </w:r>
            </w:hyperlink>
            <w:r w:rsidRPr="00A66846">
              <w:rPr>
                <w:rFonts w:ascii="UD デジタル 教科書体 NP-R" w:eastAsia="UD デジタル 教科書体 NP-R" w:hint="eastAsia"/>
                <w:szCs w:val="18"/>
              </w:rPr>
              <w:t>」により、「</w:t>
            </w:r>
            <w:hyperlink r:id="rId117" w:history="1">
              <w:r w:rsidRPr="00A66846">
                <w:rPr>
                  <w:rStyle w:val="af6"/>
                  <w:rFonts w:ascii="UD デジタル 教科書体 NP-R" w:eastAsia="UD デジタル 教科書体 NP-R" w:hint="eastAsia"/>
                  <w:szCs w:val="18"/>
                </w:rPr>
                <w:t>手すり先行工法による足場の組立て等に関する基準</w:t>
              </w:r>
            </w:hyperlink>
            <w:r w:rsidRPr="00A66846">
              <w:rPr>
                <w:rFonts w:ascii="UD デジタル 教科書体 NP-R" w:eastAsia="UD デジタル 教科書体 NP-R" w:hint="eastAsia"/>
                <w:szCs w:val="18"/>
              </w:rPr>
              <w:t>」及び「</w:t>
            </w:r>
            <w:hyperlink r:id="rId118" w:history="1">
              <w:r w:rsidRPr="00A66846">
                <w:rPr>
                  <w:rStyle w:val="af6"/>
                  <w:rFonts w:ascii="UD デジタル 教科書体 NP-R" w:eastAsia="UD デジタル 教科書体 NP-R" w:hint="eastAsia"/>
                  <w:szCs w:val="18"/>
                </w:rPr>
                <w:t>働きやすい安心感のある足場に関する基準</w:t>
              </w:r>
            </w:hyperlink>
            <w:r w:rsidRPr="00A66846">
              <w:rPr>
                <w:rFonts w:ascii="UD デジタル 教科書体 NP-R" w:eastAsia="UD デジタル 教科書体 NP-R" w:hint="eastAsia"/>
                <w:szCs w:val="18"/>
              </w:rPr>
              <w:t>」に適合する足場とする。</w:t>
            </w:r>
          </w:p>
          <w:p w:rsidR="001775ED" w:rsidRDefault="001775ED" w:rsidP="001775ED">
            <w:pPr>
              <w:spacing w:afterLines="20" w:after="72"/>
              <w:ind w:left="18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※屋根工事及び小屋組の建方工事における墜落事故防止対策は、</w:t>
            </w:r>
            <w:hyperlink r:id="rId119" w:anchor=":~:text=%EF%BC%88%E8%A6%8F%E5%AE%9A%EF%BC%89-,%E6%96%BD%E5%B7%A5%E6%A8%99%E6%BA%96,-A.1%C2%A0%E9%81%A9%E7%94%A8" w:history="1">
              <w:r w:rsidRPr="00A66846">
                <w:rPr>
                  <w:rStyle w:val="af6"/>
                  <w:rFonts w:ascii="UD デジタル 教科書体 NP-R" w:eastAsia="UD デジタル 教科書体 NP-R" w:hint="eastAsia"/>
                  <w:szCs w:val="18"/>
                </w:rPr>
                <w:t>JIS A 8971の施工標準</w:t>
              </w:r>
            </w:hyperlink>
            <w:r w:rsidRPr="00A66846">
              <w:rPr>
                <w:rFonts w:ascii="UD デジタル 教科書体 NP-R" w:eastAsia="UD デジタル 教科書体 NP-R" w:hint="eastAsia"/>
                <w:szCs w:val="18"/>
              </w:rPr>
              <w:t>に基づき、必要な屋根工事用足場を設置する。</w:t>
            </w:r>
            <w:r>
              <w:rPr>
                <w:rFonts w:ascii="UD デジタル 教科書体 NP-R" w:eastAsia="UD デジタル 教科書体 NP-R" w:hint="eastAsia"/>
                <w:szCs w:val="18"/>
              </w:rPr>
              <w:t>（</w:t>
            </w:r>
            <w:hyperlink r:id="rId120" w:anchor=":~:text=%E8%A1%A8A.3%E2%88%92%E5%B1%8B%E6%A0%B9%E9%9D%A2%E3%81%AB%E8%A8%AD%E3%81%91%E3%82%8B%E8%B6%B3%E5%A0%B4%E3%81%A8%E8%A3%85%E5%82%99%E6%A9%9F%E6%9D%90%E3%81%A8%E3%81%AE%E7%B5%84%E5%90%88%E3%81%9B%C2%A0" w:history="1">
              <w:r w:rsidRPr="00A66846">
                <w:rPr>
                  <w:rStyle w:val="af6"/>
                  <w:rFonts w:ascii="UD デジタル 教科書体 NP-R" w:eastAsia="UD デジタル 教科書体 NP-R" w:hint="eastAsia"/>
                  <w:szCs w:val="18"/>
                </w:rPr>
                <w:t>JIS A 8971附属書Aの表A.3</w:t>
              </w:r>
            </w:hyperlink>
            <w:r w:rsidRPr="00A66846">
              <w:rPr>
                <w:rFonts w:ascii="UD デジタル 教科書体 NP-R" w:eastAsia="UD デジタル 教科書体 NP-R" w:hint="eastAsia"/>
                <w:szCs w:val="18"/>
              </w:rPr>
              <w:t>を参考とする。</w:t>
            </w:r>
            <w:r>
              <w:rPr>
                <w:rFonts w:ascii="UD デジタル 教科書体 NP-R" w:eastAsia="UD デジタル 教科書体 NP-R" w:hint="eastAsia"/>
                <w:szCs w:val="18"/>
              </w:rPr>
              <w:t>）</w:t>
            </w:r>
          </w:p>
          <w:p w:rsidR="00C1143C" w:rsidRPr="00A473AA" w:rsidRDefault="00C1143C">
            <w:pPr>
              <w:spacing w:afterLines="20" w:after="72"/>
              <w:ind w:left="180" w:hangingChars="100" w:hanging="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※平成</w:t>
            </w:r>
            <w:r w:rsidRPr="001D65DE">
              <w:rPr>
                <w:rFonts w:ascii="UD デジタル 教科書体 NP-R" w:eastAsia="UD デジタル 教科書体 NP-R"/>
                <w:color w:val="000000" w:themeColor="text1"/>
                <w:szCs w:val="18"/>
              </w:rPr>
              <w:t>26年9月3日国住備第107号</w:t>
            </w:r>
            <w:r w:rsidRPr="001D65DE">
              <w:rPr>
                <w:rFonts w:ascii="UD デジタル 教科書体 NP-R" w:eastAsia="UD デジタル 教科書体 NP-R" w:hint="eastAsia"/>
                <w:color w:val="000000" w:themeColor="text1"/>
                <w:szCs w:val="18"/>
              </w:rPr>
              <w:t>「公共住宅の建設工事における足場からの墜落事故防止について」による。</w:t>
            </w:r>
          </w:p>
        </w:tc>
      </w:tr>
      <w:tr w:rsidR="001775ED" w:rsidRPr="00A66846" w:rsidTr="001775ED">
        <w:trPr>
          <w:trHeight w:val="341"/>
        </w:trPr>
        <w:tc>
          <w:tcPr>
            <w:tcW w:w="1843" w:type="dxa"/>
            <w:tcBorders>
              <w:top w:val="nil"/>
              <w:left w:val="single" w:sz="4" w:space="0" w:color="auto"/>
              <w:bottom w:val="nil"/>
            </w:tcBorders>
          </w:tcPr>
          <w:p w:rsidR="001775ED" w:rsidRPr="00202BBC" w:rsidRDefault="004531B3" w:rsidP="001775ED">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fldChar w:fldCharType="begin"/>
            </w:r>
            <w:r>
              <w:rPr>
                <w:rFonts w:ascii="UD デジタル 教科書体 NP-R" w:eastAsia="UD デジタル 教科書体 NP-R" w:hAnsiTheme="majorEastAsia"/>
                <w:szCs w:val="18"/>
              </w:rPr>
              <w:instrText xml:space="preserve"> </w:instrText>
            </w:r>
            <w:r>
              <w:rPr>
                <w:rFonts w:ascii="UD デジタル 教科書体 NP-R" w:eastAsia="UD デジタル 教科書体 NP-R" w:hAnsiTheme="majorEastAsia" w:hint="eastAsia"/>
                <w:szCs w:val="18"/>
              </w:rPr>
              <w:instrText>eq \o\ac(○</w:instrText>
            </w:r>
            <w:r w:rsidRPr="001D65DE">
              <w:rPr>
                <w:rFonts w:ascii="UD デジタル 教科書体 NP-R" w:eastAsia="UD デジタル 教科書体 NP-R" w:hAnsiTheme="majorEastAsia"/>
                <w:position w:val="1"/>
                <w:sz w:val="12"/>
                <w:szCs w:val="18"/>
              </w:rPr>
              <w:instrText>,</w:instrText>
            </w:r>
            <w:r>
              <w:rPr>
                <w:rFonts w:ascii="UD デジタル 教科書体 NP-R" w:eastAsia="UD デジタル 教科書体 NP-R" w:hAnsiTheme="majorEastAsia" w:hint="eastAsia"/>
                <w:szCs w:val="18"/>
              </w:rPr>
              <w:instrText>・)</w:instrText>
            </w:r>
            <w:r>
              <w:rPr>
                <w:rFonts w:ascii="UD デジタル 教科書体 NP-R" w:eastAsia="UD デジタル 教科書体 NP-R" w:hAnsiTheme="majorEastAsia"/>
                <w:szCs w:val="18"/>
              </w:rPr>
              <w:fldChar w:fldCharType="end"/>
            </w:r>
            <w:r w:rsidR="001775ED" w:rsidRPr="00202BBC">
              <w:rPr>
                <w:rFonts w:ascii="UD デジタル 教科書体 NP-R" w:eastAsia="UD デジタル 教科書体 NP-R" w:hAnsiTheme="majorEastAsia" w:hint="eastAsia"/>
                <w:szCs w:val="18"/>
              </w:rPr>
              <w:t>足場その他</w:t>
            </w:r>
          </w:p>
        </w:tc>
        <w:tc>
          <w:tcPr>
            <w:tcW w:w="9118" w:type="dxa"/>
            <w:tcBorders>
              <w:top w:val="nil"/>
              <w:bottom w:val="nil"/>
            </w:tcBorders>
          </w:tcPr>
          <w:p w:rsidR="001775ED" w:rsidRPr="00202BBC" w:rsidRDefault="001775ED" w:rsidP="001775ED">
            <w:pPr>
              <w:ind w:firstLineChars="100" w:firstLine="180"/>
              <w:rPr>
                <w:rFonts w:ascii="UD デジタル 教科書体 NP-R" w:eastAsia="UD デジタル 教科書体 NP-R"/>
              </w:rPr>
            </w:pPr>
            <w:r w:rsidRPr="00202BBC">
              <w:rPr>
                <w:rFonts w:ascii="UD デジタル 教科書体 NP-R" w:eastAsia="UD デジタル 教科書体 NP-R" w:hint="eastAsia"/>
              </w:rPr>
              <w:t>「手すり先行工法等に関するガイドライン」に基づく「働きやすい安心感のある足場」のうち、手すり先送り方式による足場を設ける場合は、労働安全衛生関係法令を満たした上で下記の措置を講じるか、防音パネル、ネットフレームの設置等により下記の措置と同等以上の措置を講じたものとする。</w:t>
            </w:r>
          </w:p>
          <w:p w:rsidR="001775ED" w:rsidRPr="00202BBC" w:rsidRDefault="001775ED" w:rsidP="001775ED">
            <w:pPr>
              <w:ind w:firstLineChars="100" w:firstLine="180"/>
              <w:rPr>
                <w:rFonts w:ascii="UD デジタル 教科書体 NP-R" w:eastAsia="UD デジタル 教科書体 NP-R"/>
              </w:rPr>
            </w:pPr>
            <w:r w:rsidRPr="00202BBC">
              <w:rPr>
                <w:rFonts w:ascii="UD デジタル 教科書体 NP-R" w:eastAsia="UD デジタル 教科書体 NP-R" w:hint="eastAsia"/>
              </w:rPr>
              <w:t>また、組立て作業手順は、手すり先送り→床板→建枠→交差筋かい→階段の手すり、中さん→下さん、幅木→上さんの順に各層で完成させてから上層に組み立てること。（足場の解体は、組立てと逆）</w:t>
            </w:r>
          </w:p>
          <w:p w:rsidR="001775ED" w:rsidRPr="00202BBC" w:rsidRDefault="001775ED" w:rsidP="001775ED">
            <w:pPr>
              <w:spacing w:afterLines="50" w:after="180"/>
              <w:rPr>
                <w:rFonts w:ascii="UD デジタル 教科書体 NP-R" w:eastAsia="UD デジタル 教科書体 NP-R"/>
              </w:rPr>
            </w:pPr>
            <w:r w:rsidRPr="00202BBC">
              <w:rPr>
                <w:rFonts w:ascii="UD デジタル 教科書体 NP-R" w:eastAsia="UD デジタル 教科書体 NP-R" w:hint="eastAsia"/>
              </w:rPr>
              <w:t>墜落防止策　＜安全衛生規則＋働きやすい安心感のある足場＞</w:t>
            </w:r>
          </w:p>
          <w:p w:rsidR="001775ED" w:rsidRPr="00202BBC" w:rsidRDefault="001775ED" w:rsidP="001775ED">
            <w:pPr>
              <w:ind w:left="1080" w:hangingChars="600" w:hanging="1080"/>
              <w:rPr>
                <w:rFonts w:ascii="UD デジタル 教科書体 NP-R" w:eastAsia="UD デジタル 教科書体 NP-R"/>
              </w:rPr>
            </w:pPr>
            <w:r w:rsidRPr="00202BBC">
              <w:rPr>
                <w:rFonts w:ascii="UD デジタル 教科書体 NP-R" w:eastAsia="UD デジタル 教科書体 NP-R" w:hint="eastAsia"/>
              </w:rPr>
              <w:t>（ａ）【Ａ】交差筋かいに上さん、下さん（高さ15cm以上40cm以下のさん）を設けたもの。</w:t>
            </w:r>
          </w:p>
          <w:p w:rsidR="001775ED" w:rsidRPr="00202BBC" w:rsidRDefault="001775ED" w:rsidP="001775ED">
            <w:pPr>
              <w:ind w:firstLineChars="250" w:firstLine="450"/>
              <w:rPr>
                <w:rFonts w:ascii="UD デジタル 教科書体 NP-R" w:eastAsia="UD デジタル 教科書体 NP-R"/>
              </w:rPr>
            </w:pPr>
            <w:r w:rsidRPr="00202BBC">
              <w:rPr>
                <w:rFonts w:ascii="UD デジタル 教科書体 NP-R" w:eastAsia="UD デジタル 教科書体 NP-R" w:hint="eastAsia"/>
              </w:rPr>
              <w:t>【Ｂ】交差筋かいに上さん、高さ15cm以上の幅木を設けたもの。</w:t>
            </w:r>
          </w:p>
          <w:p w:rsidR="001775ED" w:rsidRPr="00202BBC" w:rsidRDefault="001775ED" w:rsidP="001775ED">
            <w:pPr>
              <w:ind w:leftChars="300" w:left="540" w:firstLineChars="100" w:firstLine="180"/>
              <w:rPr>
                <w:rFonts w:ascii="UD デジタル 教科書体 NP-R" w:eastAsia="UD デジタル 教科書体 NP-R"/>
              </w:rPr>
            </w:pPr>
            <w:r w:rsidRPr="00202BBC">
              <w:rPr>
                <w:rFonts w:ascii="UD デジタル 教科書体 NP-R" w:eastAsia="UD デジタル 教科書体 NP-R" w:hint="eastAsia"/>
              </w:rPr>
              <w:t>ただし、作業の必要上、臨時にそれらの設備を外す場合においては、それに代わる墜落の防止措置を講ずること。</w:t>
            </w:r>
          </w:p>
          <w:p w:rsidR="001775ED" w:rsidRPr="00202BBC" w:rsidRDefault="001775ED" w:rsidP="001775ED">
            <w:pPr>
              <w:ind w:leftChars="50" w:left="360" w:hangingChars="150" w:hanging="270"/>
              <w:rPr>
                <w:szCs w:val="18"/>
              </w:rPr>
            </w:pPr>
            <w:r w:rsidRPr="00202BBC">
              <w:rPr>
                <w:rFonts w:ascii="UD デジタル 教科書体 NP-R" w:eastAsia="UD デジタル 教科書体 NP-R" w:hint="eastAsia"/>
              </w:rPr>
              <w:t>ex.ブラケット足場または防網（層間ネット）等を設置の上、安全帯を併用させる（防網は、手すり、中さん、幅木に代わるものではない）</w:t>
            </w:r>
          </w:p>
        </w:tc>
      </w:tr>
      <w:tr w:rsidR="001775ED" w:rsidRPr="00A66846" w:rsidTr="001775ED">
        <w:trPr>
          <w:trHeight w:val="341"/>
        </w:trPr>
        <w:tc>
          <w:tcPr>
            <w:tcW w:w="1843" w:type="dxa"/>
            <w:tcBorders>
              <w:top w:val="nil"/>
              <w:left w:val="single" w:sz="4" w:space="0" w:color="auto"/>
              <w:bottom w:val="nil"/>
            </w:tcBorders>
          </w:tcPr>
          <w:p w:rsidR="001775ED" w:rsidRPr="001D65DE" w:rsidRDefault="001775ED" w:rsidP="001775ED">
            <w:pPr>
              <w:ind w:left="270" w:hangingChars="150" w:hanging="270"/>
              <w:rPr>
                <w:rFonts w:hAnsiTheme="majorEastAsia"/>
                <w:color w:val="000000" w:themeColor="text1"/>
                <w:szCs w:val="18"/>
              </w:rPr>
            </w:pPr>
          </w:p>
        </w:tc>
        <w:tc>
          <w:tcPr>
            <w:tcW w:w="9118" w:type="dxa"/>
            <w:tcBorders>
              <w:top w:val="nil"/>
              <w:bottom w:val="nil"/>
            </w:tcBorders>
          </w:tcPr>
          <w:p w:rsidR="001775ED" w:rsidRPr="00EC367F" w:rsidRDefault="001775ED" w:rsidP="001775ED">
            <w:pPr>
              <w:rPr>
                <w:szCs w:val="18"/>
              </w:rPr>
            </w:pPr>
            <w:r>
              <w:rPr>
                <w:noProof/>
              </w:rPr>
              <w:drawing>
                <wp:anchor distT="0" distB="0" distL="114300" distR="114300" simplePos="0" relativeHeight="251669504" behindDoc="0" locked="0" layoutInCell="1" allowOverlap="1" wp14:anchorId="7F35BD65" wp14:editId="4BAFC90C">
                  <wp:simplePos x="0" y="0"/>
                  <wp:positionH relativeFrom="column">
                    <wp:posOffset>-5080</wp:posOffset>
                  </wp:positionH>
                  <wp:positionV relativeFrom="paragraph">
                    <wp:posOffset>63055</wp:posOffset>
                  </wp:positionV>
                  <wp:extent cx="4765040" cy="3553460"/>
                  <wp:effectExtent l="0" t="0" r="0" b="8890"/>
                  <wp:wrapTopAndBottom/>
                  <wp:docPr id="2044" name="図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4765040" cy="3553460"/>
                          </a:xfrm>
                          <a:prstGeom prst="rect">
                            <a:avLst/>
                          </a:prstGeom>
                        </pic:spPr>
                      </pic:pic>
                    </a:graphicData>
                  </a:graphic>
                  <wp14:sizeRelH relativeFrom="page">
                    <wp14:pctWidth>0</wp14:pctWidth>
                  </wp14:sizeRelH>
                  <wp14:sizeRelV relativeFrom="page">
                    <wp14:pctHeight>0</wp14:pctHeight>
                  </wp14:sizeRelV>
                </wp:anchor>
              </w:drawing>
            </w:r>
          </w:p>
        </w:tc>
      </w:tr>
      <w:tr w:rsidR="001775ED" w:rsidRPr="00A66846" w:rsidTr="001775ED">
        <w:trPr>
          <w:trHeight w:val="341"/>
        </w:trPr>
        <w:tc>
          <w:tcPr>
            <w:tcW w:w="1843" w:type="dxa"/>
            <w:tcBorders>
              <w:top w:val="nil"/>
              <w:left w:val="single" w:sz="4" w:space="0" w:color="auto"/>
              <w:bottom w:val="nil"/>
            </w:tcBorders>
          </w:tcPr>
          <w:p w:rsidR="001775ED" w:rsidRPr="001D65DE" w:rsidRDefault="001775ED" w:rsidP="001775ED">
            <w:pPr>
              <w:ind w:left="270" w:hangingChars="150" w:hanging="270"/>
              <w:rPr>
                <w:rFonts w:hAnsiTheme="majorEastAsia"/>
                <w:color w:val="000000" w:themeColor="text1"/>
                <w:szCs w:val="18"/>
              </w:rPr>
            </w:pPr>
          </w:p>
        </w:tc>
        <w:tc>
          <w:tcPr>
            <w:tcW w:w="9118" w:type="dxa"/>
            <w:tcBorders>
              <w:top w:val="nil"/>
              <w:bottom w:val="nil"/>
            </w:tcBorders>
          </w:tcPr>
          <w:p w:rsidR="001775ED" w:rsidRPr="00A66846" w:rsidRDefault="001775ED" w:rsidP="001775ED">
            <w:pPr>
              <w:ind w:left="540" w:hangingChars="300" w:hanging="540"/>
              <w:rPr>
                <w:szCs w:val="18"/>
              </w:rPr>
            </w:pPr>
            <w:r w:rsidRPr="00202BBC">
              <w:rPr>
                <w:rFonts w:ascii="UD デジタル 教科書体 NP-R" w:eastAsia="UD デジタル 教科書体 NP-R" w:hint="eastAsia"/>
              </w:rPr>
              <w:t>（ｂ）くさび緊結方式及び単管本足場については外面・躯体面・妻面とも上さん、中さん、幅木（15cm以上）を設けたものとする。</w:t>
            </w:r>
          </w:p>
        </w:tc>
      </w:tr>
      <w:tr w:rsidR="001775ED" w:rsidRPr="00A66846" w:rsidTr="001775ED">
        <w:trPr>
          <w:trHeight w:val="341"/>
        </w:trPr>
        <w:tc>
          <w:tcPr>
            <w:tcW w:w="1843" w:type="dxa"/>
            <w:tcBorders>
              <w:top w:val="nil"/>
              <w:left w:val="single" w:sz="4" w:space="0" w:color="auto"/>
              <w:bottom w:val="nil"/>
            </w:tcBorders>
          </w:tcPr>
          <w:p w:rsidR="001775ED" w:rsidRPr="001D65DE" w:rsidRDefault="001775ED" w:rsidP="001775ED">
            <w:pPr>
              <w:ind w:left="270" w:hangingChars="150" w:hanging="270"/>
              <w:rPr>
                <w:rFonts w:hAnsiTheme="majorEastAsia"/>
                <w:color w:val="000000" w:themeColor="text1"/>
                <w:szCs w:val="18"/>
              </w:rPr>
            </w:pPr>
          </w:p>
        </w:tc>
        <w:tc>
          <w:tcPr>
            <w:tcW w:w="9118" w:type="dxa"/>
            <w:tcBorders>
              <w:top w:val="nil"/>
              <w:bottom w:val="nil"/>
            </w:tcBorders>
          </w:tcPr>
          <w:p w:rsidR="001775ED" w:rsidRPr="000B2792" w:rsidRDefault="001775ED" w:rsidP="001775ED">
            <w:pPr>
              <w:rPr>
                <w:szCs w:val="18"/>
              </w:rPr>
            </w:pPr>
            <w:r>
              <w:rPr>
                <w:noProof/>
              </w:rPr>
              <mc:AlternateContent>
                <mc:Choice Requires="wpg">
                  <w:drawing>
                    <wp:anchor distT="0" distB="0" distL="114300" distR="114300" simplePos="0" relativeHeight="251665408" behindDoc="0" locked="0" layoutInCell="1" allowOverlap="1" wp14:anchorId="31C0A6DB" wp14:editId="46CDDCB3">
                      <wp:simplePos x="0" y="0"/>
                      <wp:positionH relativeFrom="column">
                        <wp:posOffset>-6350</wp:posOffset>
                      </wp:positionH>
                      <wp:positionV relativeFrom="paragraph">
                        <wp:posOffset>162560</wp:posOffset>
                      </wp:positionV>
                      <wp:extent cx="4629960" cy="1377360"/>
                      <wp:effectExtent l="0" t="0" r="37465" b="32385"/>
                      <wp:wrapTopAndBottom/>
                      <wp:docPr id="878" name="グループ化 8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29960" cy="1377360"/>
                                <a:chOff x="91440" y="110490"/>
                                <a:chExt cx="4872990" cy="1449705"/>
                              </a:xfrm>
                              <a:solidFill>
                                <a:schemeClr val="bg1">
                                  <a:lumMod val="95000"/>
                                </a:schemeClr>
                              </a:solidFill>
                            </wpg:grpSpPr>
                            <wps:wsp>
                              <wps:cNvPr id="879" name="Line 2103"/>
                              <wps:cNvCnPr/>
                              <wps:spPr bwMode="auto">
                                <a:xfrm flipH="1">
                                  <a:off x="4522470" y="765175"/>
                                  <a:ext cx="441325" cy="0"/>
                                </a:xfrm>
                                <a:prstGeom prst="line">
                                  <a:avLst/>
                                </a:prstGeom>
                                <a:grpFill/>
                                <a:ln w="6350">
                                  <a:solidFill>
                                    <a:srgbClr val="212830"/>
                                  </a:solidFill>
                                  <a:prstDash val="solid"/>
                                  <a:round/>
                                  <a:headEnd/>
                                  <a:tailEnd/>
                                </a:ln>
                                <a:extLst/>
                              </wps:spPr>
                              <wps:bodyPr/>
                            </wps:wsp>
                            <wps:wsp>
                              <wps:cNvPr id="880" name="Line 2104"/>
                              <wps:cNvCnPr/>
                              <wps:spPr bwMode="auto">
                                <a:xfrm flipH="1">
                                  <a:off x="4522470" y="1118870"/>
                                  <a:ext cx="294005" cy="0"/>
                                </a:xfrm>
                                <a:prstGeom prst="line">
                                  <a:avLst/>
                                </a:prstGeom>
                                <a:grpFill/>
                                <a:ln w="6350">
                                  <a:solidFill>
                                    <a:srgbClr val="212830"/>
                                  </a:solidFill>
                                  <a:prstDash val="solid"/>
                                  <a:round/>
                                  <a:headEnd/>
                                  <a:tailEnd/>
                                </a:ln>
                                <a:extLst/>
                              </wps:spPr>
                              <wps:bodyPr/>
                            </wps:wsp>
                            <wps:wsp>
                              <wps:cNvPr id="881" name="Line 2105"/>
                              <wps:cNvCnPr/>
                              <wps:spPr bwMode="auto">
                                <a:xfrm>
                                  <a:off x="3810635" y="765175"/>
                                  <a:ext cx="636905" cy="0"/>
                                </a:xfrm>
                                <a:prstGeom prst="line">
                                  <a:avLst/>
                                </a:prstGeom>
                                <a:grpFill/>
                                <a:ln w="6350">
                                  <a:solidFill>
                                    <a:srgbClr val="212830"/>
                                  </a:solidFill>
                                  <a:prstDash val="solid"/>
                                  <a:round/>
                                  <a:headEnd/>
                                  <a:tailEnd/>
                                </a:ln>
                                <a:extLst/>
                              </wps:spPr>
                              <wps:bodyPr/>
                            </wps:wsp>
                            <wps:wsp>
                              <wps:cNvPr id="882" name="Line 2106"/>
                              <wps:cNvCnPr/>
                              <wps:spPr bwMode="auto">
                                <a:xfrm>
                                  <a:off x="3810635" y="787400"/>
                                  <a:ext cx="636905" cy="0"/>
                                </a:xfrm>
                                <a:prstGeom prst="line">
                                  <a:avLst/>
                                </a:prstGeom>
                                <a:grpFill/>
                                <a:ln w="6350">
                                  <a:solidFill>
                                    <a:srgbClr val="212830"/>
                                  </a:solidFill>
                                  <a:prstDash val="solid"/>
                                  <a:round/>
                                  <a:headEnd/>
                                  <a:tailEnd/>
                                </a:ln>
                                <a:extLst/>
                              </wps:spPr>
                              <wps:bodyPr/>
                            </wps:wsp>
                            <wps:wsp>
                              <wps:cNvPr id="883" name="Line 2107"/>
                              <wps:cNvCnPr/>
                              <wps:spPr bwMode="auto">
                                <a:xfrm>
                                  <a:off x="3810635" y="1118870"/>
                                  <a:ext cx="636905" cy="0"/>
                                </a:xfrm>
                                <a:prstGeom prst="line">
                                  <a:avLst/>
                                </a:prstGeom>
                                <a:grpFill/>
                                <a:ln w="6350">
                                  <a:solidFill>
                                    <a:srgbClr val="212830"/>
                                  </a:solidFill>
                                  <a:prstDash val="solid"/>
                                  <a:round/>
                                  <a:headEnd/>
                                  <a:tailEnd/>
                                </a:ln>
                                <a:extLst/>
                              </wps:spPr>
                              <wps:bodyPr/>
                            </wps:wsp>
                            <wps:wsp>
                              <wps:cNvPr id="884" name="Line 2108"/>
                              <wps:cNvCnPr/>
                              <wps:spPr bwMode="auto">
                                <a:xfrm>
                                  <a:off x="3810635" y="1140460"/>
                                  <a:ext cx="636905" cy="0"/>
                                </a:xfrm>
                                <a:prstGeom prst="line">
                                  <a:avLst/>
                                </a:prstGeom>
                                <a:grpFill/>
                                <a:ln w="6350">
                                  <a:solidFill>
                                    <a:srgbClr val="212830"/>
                                  </a:solidFill>
                                  <a:prstDash val="solid"/>
                                  <a:round/>
                                  <a:headEnd/>
                                  <a:tailEnd/>
                                </a:ln>
                                <a:extLst/>
                              </wps:spPr>
                              <wps:bodyPr/>
                            </wps:wsp>
                            <wps:wsp>
                              <wps:cNvPr id="885" name="Line 2109"/>
                              <wps:cNvCnPr/>
                              <wps:spPr bwMode="auto">
                                <a:xfrm>
                                  <a:off x="3806190" y="1457325"/>
                                  <a:ext cx="641350" cy="0"/>
                                </a:xfrm>
                                <a:prstGeom prst="line">
                                  <a:avLst/>
                                </a:prstGeom>
                                <a:grpFill/>
                                <a:ln w="6350">
                                  <a:solidFill>
                                    <a:srgbClr val="212830"/>
                                  </a:solidFill>
                                  <a:prstDash val="solid"/>
                                  <a:round/>
                                  <a:headEnd/>
                                  <a:tailEnd/>
                                </a:ln>
                                <a:extLst/>
                              </wps:spPr>
                              <wps:bodyPr/>
                            </wps:wsp>
                            <wps:wsp>
                              <wps:cNvPr id="886" name="Line 2110"/>
                              <wps:cNvCnPr/>
                              <wps:spPr bwMode="auto">
                                <a:xfrm>
                                  <a:off x="3806190" y="1457325"/>
                                  <a:ext cx="641350" cy="0"/>
                                </a:xfrm>
                                <a:prstGeom prst="line">
                                  <a:avLst/>
                                </a:prstGeom>
                                <a:grpFill/>
                                <a:ln w="6350">
                                  <a:solidFill>
                                    <a:srgbClr val="212830"/>
                                  </a:solidFill>
                                  <a:prstDash val="solid"/>
                                  <a:round/>
                                  <a:headEnd/>
                                  <a:tailEnd/>
                                </a:ln>
                                <a:extLst/>
                              </wps:spPr>
                              <wps:bodyPr/>
                            </wps:wsp>
                            <wps:wsp>
                              <wps:cNvPr id="887" name="Line 2111"/>
                              <wps:cNvCnPr/>
                              <wps:spPr bwMode="auto">
                                <a:xfrm flipH="1" flipV="1">
                                  <a:off x="4042410" y="598170"/>
                                  <a:ext cx="118745" cy="166370"/>
                                </a:xfrm>
                                <a:prstGeom prst="line">
                                  <a:avLst/>
                                </a:prstGeom>
                                <a:grpFill/>
                                <a:ln w="6350">
                                  <a:solidFill>
                                    <a:srgbClr val="212830"/>
                                  </a:solidFill>
                                  <a:prstDash val="solid"/>
                                  <a:round/>
                                  <a:headEnd/>
                                  <a:tailEnd/>
                                </a:ln>
                                <a:extLst/>
                              </wps:spPr>
                              <wps:bodyPr/>
                            </wps:wsp>
                            <wps:wsp>
                              <wps:cNvPr id="888" name="Freeform 2112"/>
                              <wps:cNvSpPr>
                                <a:spLocks/>
                              </wps:cNvSpPr>
                              <wps:spPr bwMode="auto">
                                <a:xfrm>
                                  <a:off x="3942715" y="536575"/>
                                  <a:ext cx="22225" cy="61595"/>
                                </a:xfrm>
                                <a:custGeom>
                                  <a:avLst/>
                                  <a:gdLst>
                                    <a:gd name="T0" fmla="*/ 0 w 70"/>
                                    <a:gd name="T1" fmla="*/ 0 h 195"/>
                                    <a:gd name="T2" fmla="*/ 0 w 70"/>
                                    <a:gd name="T3" fmla="*/ 98 h 195"/>
                                    <a:gd name="T4" fmla="*/ 35 w 70"/>
                                    <a:gd name="T5" fmla="*/ 156 h 195"/>
                                    <a:gd name="T6" fmla="*/ 70 w 70"/>
                                    <a:gd name="T7" fmla="*/ 195 h 195"/>
                                  </a:gdLst>
                                  <a:ahLst/>
                                  <a:cxnLst>
                                    <a:cxn ang="0">
                                      <a:pos x="T0" y="T1"/>
                                    </a:cxn>
                                    <a:cxn ang="0">
                                      <a:pos x="T2" y="T3"/>
                                    </a:cxn>
                                    <a:cxn ang="0">
                                      <a:pos x="T4" y="T5"/>
                                    </a:cxn>
                                    <a:cxn ang="0">
                                      <a:pos x="T6" y="T7"/>
                                    </a:cxn>
                                  </a:cxnLst>
                                  <a:rect l="0" t="0" r="r" b="b"/>
                                  <a:pathLst>
                                    <a:path w="70" h="195">
                                      <a:moveTo>
                                        <a:pt x="0" y="0"/>
                                      </a:moveTo>
                                      <a:lnTo>
                                        <a:pt x="0" y="98"/>
                                      </a:lnTo>
                                      <a:lnTo>
                                        <a:pt x="35" y="156"/>
                                      </a:lnTo>
                                      <a:lnTo>
                                        <a:pt x="70" y="19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89" name="Freeform 2113"/>
                              <wps:cNvSpPr>
                                <a:spLocks/>
                              </wps:cNvSpPr>
                              <wps:spPr bwMode="auto">
                                <a:xfrm>
                                  <a:off x="3942715" y="505460"/>
                                  <a:ext cx="22225" cy="31115"/>
                                </a:xfrm>
                                <a:custGeom>
                                  <a:avLst/>
                                  <a:gdLst>
                                    <a:gd name="T0" fmla="*/ 70 w 70"/>
                                    <a:gd name="T1" fmla="*/ 0 h 96"/>
                                    <a:gd name="T2" fmla="*/ 35 w 70"/>
                                    <a:gd name="T3" fmla="*/ 38 h 96"/>
                                    <a:gd name="T4" fmla="*/ 0 w 70"/>
                                    <a:gd name="T5" fmla="*/ 96 h 96"/>
                                  </a:gdLst>
                                  <a:ahLst/>
                                  <a:cxnLst>
                                    <a:cxn ang="0">
                                      <a:pos x="T0" y="T1"/>
                                    </a:cxn>
                                    <a:cxn ang="0">
                                      <a:pos x="T2" y="T3"/>
                                    </a:cxn>
                                    <a:cxn ang="0">
                                      <a:pos x="T4" y="T5"/>
                                    </a:cxn>
                                  </a:cxnLst>
                                  <a:rect l="0" t="0" r="r" b="b"/>
                                  <a:pathLst>
                                    <a:path w="70" h="96">
                                      <a:moveTo>
                                        <a:pt x="70" y="0"/>
                                      </a:moveTo>
                                      <a:lnTo>
                                        <a:pt x="35" y="38"/>
                                      </a:lnTo>
                                      <a:lnTo>
                                        <a:pt x="0" y="9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0" name="Line 2114"/>
                              <wps:cNvCnPr/>
                              <wps:spPr bwMode="auto">
                                <a:xfrm>
                                  <a:off x="4042410" y="505460"/>
                                  <a:ext cx="0" cy="86360"/>
                                </a:xfrm>
                                <a:prstGeom prst="line">
                                  <a:avLst/>
                                </a:prstGeom>
                                <a:grpFill/>
                                <a:ln w="6350">
                                  <a:solidFill>
                                    <a:srgbClr val="212830"/>
                                  </a:solidFill>
                                  <a:prstDash val="solid"/>
                                  <a:round/>
                                  <a:headEnd/>
                                  <a:tailEnd/>
                                </a:ln>
                                <a:extLst/>
                              </wps:spPr>
                              <wps:bodyPr/>
                            </wps:wsp>
                            <wps:wsp>
                              <wps:cNvPr id="891" name="Line 2115"/>
                              <wps:cNvCnPr/>
                              <wps:spPr bwMode="auto">
                                <a:xfrm>
                                  <a:off x="4003675" y="591820"/>
                                  <a:ext cx="77470" cy="0"/>
                                </a:xfrm>
                                <a:prstGeom prst="line">
                                  <a:avLst/>
                                </a:prstGeom>
                                <a:grpFill/>
                                <a:ln w="6350">
                                  <a:solidFill>
                                    <a:srgbClr val="212830"/>
                                  </a:solidFill>
                                  <a:prstDash val="solid"/>
                                  <a:round/>
                                  <a:headEnd/>
                                  <a:tailEnd/>
                                </a:ln>
                                <a:extLst/>
                              </wps:spPr>
                              <wps:bodyPr/>
                            </wps:wsp>
                            <wps:wsp>
                              <wps:cNvPr id="892" name="Line 2116"/>
                              <wps:cNvCnPr/>
                              <wps:spPr bwMode="auto">
                                <a:xfrm>
                                  <a:off x="4042410" y="542290"/>
                                  <a:ext cx="33020" cy="0"/>
                                </a:xfrm>
                                <a:prstGeom prst="line">
                                  <a:avLst/>
                                </a:prstGeom>
                                <a:grpFill/>
                                <a:ln w="6350">
                                  <a:solidFill>
                                    <a:srgbClr val="212830"/>
                                  </a:solidFill>
                                  <a:prstDash val="solid"/>
                                  <a:round/>
                                  <a:headEnd/>
                                  <a:tailEnd/>
                                </a:ln>
                                <a:extLst/>
                              </wps:spPr>
                              <wps:bodyPr/>
                            </wps:wsp>
                            <wps:wsp>
                              <wps:cNvPr id="893" name="Freeform 2117"/>
                              <wps:cNvSpPr>
                                <a:spLocks/>
                              </wps:cNvSpPr>
                              <wps:spPr bwMode="auto">
                                <a:xfrm>
                                  <a:off x="4119245" y="586105"/>
                                  <a:ext cx="33655" cy="5715"/>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4" name="Line 2118"/>
                              <wps:cNvCnPr/>
                              <wps:spPr bwMode="auto">
                                <a:xfrm>
                                  <a:off x="4114165" y="579755"/>
                                  <a:ext cx="5080" cy="6350"/>
                                </a:xfrm>
                                <a:prstGeom prst="line">
                                  <a:avLst/>
                                </a:prstGeom>
                                <a:grpFill/>
                                <a:ln w="6350">
                                  <a:solidFill>
                                    <a:srgbClr val="212830"/>
                                  </a:solidFill>
                                  <a:prstDash val="solid"/>
                                  <a:round/>
                                  <a:headEnd/>
                                  <a:tailEnd/>
                                </a:ln>
                                <a:extLst/>
                              </wps:spPr>
                              <wps:bodyPr/>
                            </wps:wsp>
                            <wps:wsp>
                              <wps:cNvPr id="895" name="Freeform 2119"/>
                              <wps:cNvSpPr>
                                <a:spLocks/>
                              </wps:cNvSpPr>
                              <wps:spPr bwMode="auto">
                                <a:xfrm>
                                  <a:off x="4114165" y="561340"/>
                                  <a:ext cx="5080" cy="18415"/>
                                </a:xfrm>
                                <a:custGeom>
                                  <a:avLst/>
                                  <a:gdLst>
                                    <a:gd name="T0" fmla="*/ 17 w 17"/>
                                    <a:gd name="T1" fmla="*/ 0 h 58"/>
                                    <a:gd name="T2" fmla="*/ 0 w 17"/>
                                    <a:gd name="T3" fmla="*/ 19 h 58"/>
                                    <a:gd name="T4" fmla="*/ 0 w 17"/>
                                    <a:gd name="T5" fmla="*/ 58 h 58"/>
                                  </a:gdLst>
                                  <a:ahLst/>
                                  <a:cxnLst>
                                    <a:cxn ang="0">
                                      <a:pos x="T0" y="T1"/>
                                    </a:cxn>
                                    <a:cxn ang="0">
                                      <a:pos x="T2" y="T3"/>
                                    </a:cxn>
                                    <a:cxn ang="0">
                                      <a:pos x="T4" y="T5"/>
                                    </a:cxn>
                                  </a:cxnLst>
                                  <a:rect l="0" t="0" r="r" b="b"/>
                                  <a:pathLst>
                                    <a:path w="17" h="58">
                                      <a:moveTo>
                                        <a:pt x="17"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6" name="Line 2120"/>
                              <wps:cNvCnPr/>
                              <wps:spPr bwMode="auto">
                                <a:xfrm flipH="1">
                                  <a:off x="4119245" y="561340"/>
                                  <a:ext cx="27940" cy="0"/>
                                </a:xfrm>
                                <a:prstGeom prst="line">
                                  <a:avLst/>
                                </a:prstGeom>
                                <a:grpFill/>
                                <a:ln w="6350">
                                  <a:solidFill>
                                    <a:srgbClr val="212830"/>
                                  </a:solidFill>
                                  <a:prstDash val="solid"/>
                                  <a:round/>
                                  <a:headEnd/>
                                  <a:tailEnd/>
                                </a:ln>
                                <a:extLst/>
                              </wps:spPr>
                              <wps:bodyPr/>
                            </wps:wsp>
                            <wps:wsp>
                              <wps:cNvPr id="897" name="Line 2121"/>
                              <wps:cNvCnPr/>
                              <wps:spPr bwMode="auto">
                                <a:xfrm flipH="1" flipV="1">
                                  <a:off x="4147185" y="561340"/>
                                  <a:ext cx="10795" cy="6350"/>
                                </a:xfrm>
                                <a:prstGeom prst="line">
                                  <a:avLst/>
                                </a:prstGeom>
                                <a:grpFill/>
                                <a:ln w="6350">
                                  <a:solidFill>
                                    <a:srgbClr val="212830"/>
                                  </a:solidFill>
                                  <a:prstDash val="solid"/>
                                  <a:round/>
                                  <a:headEnd/>
                                  <a:tailEnd/>
                                </a:ln>
                                <a:extLst/>
                              </wps:spPr>
                              <wps:bodyPr/>
                            </wps:wsp>
                            <wps:wsp>
                              <wps:cNvPr id="898" name="Line 2122"/>
                              <wps:cNvCnPr/>
                              <wps:spPr bwMode="auto">
                                <a:xfrm>
                                  <a:off x="4152900" y="548640"/>
                                  <a:ext cx="5080" cy="19050"/>
                                </a:xfrm>
                                <a:prstGeom prst="line">
                                  <a:avLst/>
                                </a:prstGeom>
                                <a:grpFill/>
                                <a:ln w="6350">
                                  <a:solidFill>
                                    <a:srgbClr val="212830"/>
                                  </a:solidFill>
                                  <a:prstDash val="solid"/>
                                  <a:round/>
                                  <a:headEnd/>
                                  <a:tailEnd/>
                                </a:ln>
                                <a:extLst/>
                              </wps:spPr>
                              <wps:bodyPr/>
                            </wps:wsp>
                            <wps:wsp>
                              <wps:cNvPr id="899" name="Line 2123"/>
                              <wps:cNvCnPr/>
                              <wps:spPr bwMode="auto">
                                <a:xfrm>
                                  <a:off x="4141470" y="523875"/>
                                  <a:ext cx="11430" cy="24765"/>
                                </a:xfrm>
                                <a:prstGeom prst="line">
                                  <a:avLst/>
                                </a:prstGeom>
                                <a:grpFill/>
                                <a:ln w="6350">
                                  <a:solidFill>
                                    <a:srgbClr val="212830"/>
                                  </a:solidFill>
                                  <a:prstDash val="solid"/>
                                  <a:round/>
                                  <a:headEnd/>
                                  <a:tailEnd/>
                                </a:ln>
                                <a:extLst/>
                              </wps:spPr>
                              <wps:bodyPr/>
                            </wps:wsp>
                            <wps:wsp>
                              <wps:cNvPr id="900" name="Line 2124"/>
                              <wps:cNvCnPr/>
                              <wps:spPr bwMode="auto">
                                <a:xfrm>
                                  <a:off x="4135755" y="511810"/>
                                  <a:ext cx="5715" cy="12065"/>
                                </a:xfrm>
                                <a:prstGeom prst="line">
                                  <a:avLst/>
                                </a:prstGeom>
                                <a:grpFill/>
                                <a:ln w="6350">
                                  <a:solidFill>
                                    <a:srgbClr val="212830"/>
                                  </a:solidFill>
                                  <a:prstDash val="solid"/>
                                  <a:round/>
                                  <a:headEnd/>
                                  <a:tailEnd/>
                                </a:ln>
                                <a:extLst/>
                              </wps:spPr>
                              <wps:bodyPr/>
                            </wps:wsp>
                            <wps:wsp>
                              <wps:cNvPr id="901" name="Line 2125"/>
                              <wps:cNvCnPr/>
                              <wps:spPr bwMode="auto">
                                <a:xfrm>
                                  <a:off x="4130675" y="511810"/>
                                  <a:ext cx="5080" cy="0"/>
                                </a:xfrm>
                                <a:prstGeom prst="line">
                                  <a:avLst/>
                                </a:prstGeom>
                                <a:grpFill/>
                                <a:ln w="6350">
                                  <a:solidFill>
                                    <a:srgbClr val="212830"/>
                                  </a:solidFill>
                                  <a:prstDash val="solid"/>
                                  <a:round/>
                                  <a:headEnd/>
                                  <a:tailEnd/>
                                </a:ln>
                                <a:extLst/>
                              </wps:spPr>
                              <wps:bodyPr/>
                            </wps:wsp>
                            <wps:wsp>
                              <wps:cNvPr id="902" name="Line 2126"/>
                              <wps:cNvCnPr/>
                              <wps:spPr bwMode="auto">
                                <a:xfrm flipV="1">
                                  <a:off x="4157980" y="523875"/>
                                  <a:ext cx="11430" cy="6350"/>
                                </a:xfrm>
                                <a:prstGeom prst="line">
                                  <a:avLst/>
                                </a:prstGeom>
                                <a:grpFill/>
                                <a:ln w="6350">
                                  <a:solidFill>
                                    <a:srgbClr val="212830"/>
                                  </a:solidFill>
                                  <a:prstDash val="solid"/>
                                  <a:round/>
                                  <a:headEnd/>
                                  <a:tailEnd/>
                                </a:ln>
                                <a:extLst/>
                              </wps:spPr>
                              <wps:bodyPr/>
                            </wps:wsp>
                            <wps:wsp>
                              <wps:cNvPr id="903" name="Line 2127"/>
                              <wps:cNvCnPr/>
                              <wps:spPr bwMode="auto">
                                <a:xfrm flipV="1">
                                  <a:off x="4135755" y="530225"/>
                                  <a:ext cx="22225" cy="6350"/>
                                </a:xfrm>
                                <a:prstGeom prst="line">
                                  <a:avLst/>
                                </a:prstGeom>
                                <a:grpFill/>
                                <a:ln w="6350">
                                  <a:solidFill>
                                    <a:srgbClr val="212830"/>
                                  </a:solidFill>
                                  <a:prstDash val="solid"/>
                                  <a:round/>
                                  <a:headEnd/>
                                  <a:tailEnd/>
                                </a:ln>
                                <a:extLst/>
                              </wps:spPr>
                              <wps:bodyPr/>
                            </wps:wsp>
                            <wps:wsp>
                              <wps:cNvPr id="904" name="Line 2128"/>
                              <wps:cNvCnPr/>
                              <wps:spPr bwMode="auto">
                                <a:xfrm>
                                  <a:off x="4119245" y="536575"/>
                                  <a:ext cx="16510" cy="0"/>
                                </a:xfrm>
                                <a:prstGeom prst="line">
                                  <a:avLst/>
                                </a:prstGeom>
                                <a:grpFill/>
                                <a:ln w="6350">
                                  <a:solidFill>
                                    <a:srgbClr val="212830"/>
                                  </a:solidFill>
                                  <a:prstDash val="solid"/>
                                  <a:round/>
                                  <a:headEnd/>
                                  <a:tailEnd/>
                                </a:ln>
                                <a:extLst/>
                              </wps:spPr>
                              <wps:bodyPr/>
                            </wps:wsp>
                            <wps:wsp>
                              <wps:cNvPr id="905" name="Line 2129"/>
                              <wps:cNvCnPr/>
                              <wps:spPr bwMode="auto">
                                <a:xfrm>
                                  <a:off x="4114165" y="530225"/>
                                  <a:ext cx="5080" cy="6350"/>
                                </a:xfrm>
                                <a:prstGeom prst="line">
                                  <a:avLst/>
                                </a:prstGeom>
                                <a:grpFill/>
                                <a:ln w="6350">
                                  <a:solidFill>
                                    <a:srgbClr val="212830"/>
                                  </a:solidFill>
                                  <a:prstDash val="solid"/>
                                  <a:round/>
                                  <a:headEnd/>
                                  <a:tailEnd/>
                                </a:ln>
                                <a:extLst/>
                              </wps:spPr>
                              <wps:bodyPr/>
                            </wps:wsp>
                            <wps:wsp>
                              <wps:cNvPr id="906" name="Freeform 2130"/>
                              <wps:cNvSpPr>
                                <a:spLocks/>
                              </wps:cNvSpPr>
                              <wps:spPr bwMode="auto">
                                <a:xfrm>
                                  <a:off x="4241165" y="554990"/>
                                  <a:ext cx="33020" cy="36830"/>
                                </a:xfrm>
                                <a:custGeom>
                                  <a:avLst/>
                                  <a:gdLst>
                                    <a:gd name="T0" fmla="*/ 0 w 105"/>
                                    <a:gd name="T1" fmla="*/ 0 h 117"/>
                                    <a:gd name="T2" fmla="*/ 18 w 105"/>
                                    <a:gd name="T3" fmla="*/ 21 h 117"/>
                                    <a:gd name="T4" fmla="*/ 18 w 105"/>
                                    <a:gd name="T5" fmla="*/ 98 h 117"/>
                                    <a:gd name="T6" fmla="*/ 35 w 105"/>
                                    <a:gd name="T7" fmla="*/ 117 h 117"/>
                                    <a:gd name="T8" fmla="*/ 70 w 105"/>
                                    <a:gd name="T9" fmla="*/ 117 h 117"/>
                                    <a:gd name="T10" fmla="*/ 87 w 105"/>
                                    <a:gd name="T11" fmla="*/ 98 h 117"/>
                                    <a:gd name="T12" fmla="*/ 105 w 105"/>
                                    <a:gd name="T13" fmla="*/ 59 h 117"/>
                                    <a:gd name="T14" fmla="*/ 105 w 105"/>
                                    <a:gd name="T15" fmla="*/ 40 h 1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7">
                                      <a:moveTo>
                                        <a:pt x="0" y="0"/>
                                      </a:moveTo>
                                      <a:lnTo>
                                        <a:pt x="18" y="21"/>
                                      </a:lnTo>
                                      <a:lnTo>
                                        <a:pt x="18" y="98"/>
                                      </a:lnTo>
                                      <a:lnTo>
                                        <a:pt x="35" y="117"/>
                                      </a:lnTo>
                                      <a:lnTo>
                                        <a:pt x="70" y="117"/>
                                      </a:lnTo>
                                      <a:lnTo>
                                        <a:pt x="87" y="98"/>
                                      </a:lnTo>
                                      <a:lnTo>
                                        <a:pt x="105" y="59"/>
                                      </a:lnTo>
                                      <a:lnTo>
                                        <a:pt x="105" y="4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07" name="Line 2131"/>
                              <wps:cNvCnPr/>
                              <wps:spPr bwMode="auto">
                                <a:xfrm>
                                  <a:off x="4235450" y="554990"/>
                                  <a:ext cx="5715" cy="0"/>
                                </a:xfrm>
                                <a:prstGeom prst="line">
                                  <a:avLst/>
                                </a:prstGeom>
                                <a:grpFill/>
                                <a:ln w="6350">
                                  <a:solidFill>
                                    <a:srgbClr val="212830"/>
                                  </a:solidFill>
                                  <a:prstDash val="solid"/>
                                  <a:round/>
                                  <a:headEnd/>
                                  <a:tailEnd/>
                                </a:ln>
                                <a:extLst/>
                              </wps:spPr>
                              <wps:bodyPr/>
                            </wps:wsp>
                            <wps:wsp>
                              <wps:cNvPr id="908" name="Line 2132"/>
                              <wps:cNvCnPr/>
                              <wps:spPr bwMode="auto">
                                <a:xfrm flipV="1">
                                  <a:off x="4218940" y="554990"/>
                                  <a:ext cx="16510" cy="12700"/>
                                </a:xfrm>
                                <a:prstGeom prst="line">
                                  <a:avLst/>
                                </a:prstGeom>
                                <a:grpFill/>
                                <a:ln w="6350">
                                  <a:solidFill>
                                    <a:srgbClr val="212830"/>
                                  </a:solidFill>
                                  <a:prstDash val="solid"/>
                                  <a:round/>
                                  <a:headEnd/>
                                  <a:tailEnd/>
                                </a:ln>
                                <a:extLst/>
                              </wps:spPr>
                              <wps:bodyPr/>
                            </wps:wsp>
                            <wps:wsp>
                              <wps:cNvPr id="909" name="Line 2133"/>
                              <wps:cNvCnPr/>
                              <wps:spPr bwMode="auto">
                                <a:xfrm flipH="1">
                                  <a:off x="4208145" y="554990"/>
                                  <a:ext cx="16510" cy="36830"/>
                                </a:xfrm>
                                <a:prstGeom prst="line">
                                  <a:avLst/>
                                </a:prstGeom>
                                <a:grpFill/>
                                <a:ln w="6350">
                                  <a:solidFill>
                                    <a:srgbClr val="212830"/>
                                  </a:solidFill>
                                  <a:prstDash val="solid"/>
                                  <a:round/>
                                  <a:headEnd/>
                                  <a:tailEnd/>
                                </a:ln>
                                <a:extLst/>
                              </wps:spPr>
                              <wps:bodyPr/>
                            </wps:wsp>
                            <wps:wsp>
                              <wps:cNvPr id="910" name="Line 2134"/>
                              <wps:cNvCnPr/>
                              <wps:spPr bwMode="auto">
                                <a:xfrm flipH="1">
                                  <a:off x="4224655" y="518160"/>
                                  <a:ext cx="16510" cy="36830"/>
                                </a:xfrm>
                                <a:prstGeom prst="line">
                                  <a:avLst/>
                                </a:prstGeom>
                                <a:grpFill/>
                                <a:ln w="6350">
                                  <a:solidFill>
                                    <a:srgbClr val="212830"/>
                                  </a:solidFill>
                                  <a:prstDash val="solid"/>
                                  <a:round/>
                                  <a:headEnd/>
                                  <a:tailEnd/>
                                </a:ln>
                                <a:extLst/>
                              </wps:spPr>
                              <wps:bodyPr/>
                            </wps:wsp>
                            <wps:wsp>
                              <wps:cNvPr id="911" name="Line 2135"/>
                              <wps:cNvCnPr/>
                              <wps:spPr bwMode="auto">
                                <a:xfrm>
                                  <a:off x="4235450" y="511810"/>
                                  <a:ext cx="5715" cy="6350"/>
                                </a:xfrm>
                                <a:prstGeom prst="line">
                                  <a:avLst/>
                                </a:prstGeom>
                                <a:grpFill/>
                                <a:ln w="6350">
                                  <a:solidFill>
                                    <a:srgbClr val="212830"/>
                                  </a:solidFill>
                                  <a:prstDash val="solid"/>
                                  <a:round/>
                                  <a:headEnd/>
                                  <a:tailEnd/>
                                </a:ln>
                                <a:extLst/>
                              </wps:spPr>
                              <wps:bodyPr/>
                            </wps:wsp>
                            <wps:wsp>
                              <wps:cNvPr id="912" name="Line 2136"/>
                              <wps:cNvCnPr/>
                              <wps:spPr bwMode="auto">
                                <a:xfrm flipH="1">
                                  <a:off x="4312920" y="586105"/>
                                  <a:ext cx="10795" cy="12065"/>
                                </a:xfrm>
                                <a:prstGeom prst="line">
                                  <a:avLst/>
                                </a:prstGeom>
                                <a:grpFill/>
                                <a:ln w="6350">
                                  <a:solidFill>
                                    <a:srgbClr val="212830"/>
                                  </a:solidFill>
                                  <a:prstDash val="solid"/>
                                  <a:round/>
                                  <a:headEnd/>
                                  <a:tailEnd/>
                                </a:ln>
                                <a:extLst/>
                              </wps:spPr>
                              <wps:bodyPr/>
                            </wps:wsp>
                            <wps:wsp>
                              <wps:cNvPr id="913" name="Line 2137"/>
                              <wps:cNvCnPr/>
                              <wps:spPr bwMode="auto">
                                <a:xfrm flipH="1">
                                  <a:off x="4323715" y="567690"/>
                                  <a:ext cx="10795" cy="18415"/>
                                </a:xfrm>
                                <a:prstGeom prst="line">
                                  <a:avLst/>
                                </a:prstGeom>
                                <a:grpFill/>
                                <a:ln w="6350">
                                  <a:solidFill>
                                    <a:srgbClr val="212830"/>
                                  </a:solidFill>
                                  <a:prstDash val="solid"/>
                                  <a:round/>
                                  <a:headEnd/>
                                  <a:tailEnd/>
                                </a:ln>
                                <a:extLst/>
                              </wps:spPr>
                              <wps:bodyPr/>
                            </wps:wsp>
                            <wps:wsp>
                              <wps:cNvPr id="914" name="Freeform 2138"/>
                              <wps:cNvSpPr>
                                <a:spLocks/>
                              </wps:cNvSpPr>
                              <wps:spPr bwMode="auto">
                                <a:xfrm>
                                  <a:off x="4323715" y="518160"/>
                                  <a:ext cx="10795" cy="49530"/>
                                </a:xfrm>
                                <a:custGeom>
                                  <a:avLst/>
                                  <a:gdLst>
                                    <a:gd name="T0" fmla="*/ 0 w 35"/>
                                    <a:gd name="T1" fmla="*/ 0 h 156"/>
                                    <a:gd name="T2" fmla="*/ 35 w 35"/>
                                    <a:gd name="T3" fmla="*/ 58 h 156"/>
                                    <a:gd name="T4" fmla="*/ 35 w 35"/>
                                    <a:gd name="T5" fmla="*/ 156 h 156"/>
                                  </a:gdLst>
                                  <a:ahLst/>
                                  <a:cxnLst>
                                    <a:cxn ang="0">
                                      <a:pos x="T0" y="T1"/>
                                    </a:cxn>
                                    <a:cxn ang="0">
                                      <a:pos x="T2" y="T3"/>
                                    </a:cxn>
                                    <a:cxn ang="0">
                                      <a:pos x="T4" y="T5"/>
                                    </a:cxn>
                                  </a:cxnLst>
                                  <a:rect l="0" t="0" r="r" b="b"/>
                                  <a:pathLst>
                                    <a:path w="35" h="156">
                                      <a:moveTo>
                                        <a:pt x="0" y="0"/>
                                      </a:moveTo>
                                      <a:lnTo>
                                        <a:pt x="35" y="58"/>
                                      </a:lnTo>
                                      <a:lnTo>
                                        <a:pt x="35" y="15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5" name="Line 2139"/>
                              <wps:cNvCnPr/>
                              <wps:spPr bwMode="auto">
                                <a:xfrm>
                                  <a:off x="4312920" y="505460"/>
                                  <a:ext cx="10795" cy="12700"/>
                                </a:xfrm>
                                <a:prstGeom prst="line">
                                  <a:avLst/>
                                </a:prstGeom>
                                <a:grpFill/>
                                <a:ln w="6350">
                                  <a:solidFill>
                                    <a:srgbClr val="212830"/>
                                  </a:solidFill>
                                  <a:prstDash val="solid"/>
                                  <a:round/>
                                  <a:headEnd/>
                                  <a:tailEnd/>
                                </a:ln>
                                <a:extLst/>
                              </wps:spPr>
                              <wps:bodyPr/>
                            </wps:wsp>
                            <wps:wsp>
                              <wps:cNvPr id="916" name="Freeform 2140"/>
                              <wps:cNvSpPr>
                                <a:spLocks/>
                              </wps:cNvSpPr>
                              <wps:spPr bwMode="auto">
                                <a:xfrm>
                                  <a:off x="4707890" y="1430655"/>
                                  <a:ext cx="46355" cy="42545"/>
                                </a:xfrm>
                                <a:custGeom>
                                  <a:avLst/>
                                  <a:gdLst>
                                    <a:gd name="T0" fmla="*/ 49 w 145"/>
                                    <a:gd name="T1" fmla="*/ 135 h 135"/>
                                    <a:gd name="T2" fmla="*/ 0 w 145"/>
                                    <a:gd name="T3" fmla="*/ 102 h 135"/>
                                    <a:gd name="T4" fmla="*/ 0 w 145"/>
                                    <a:gd name="T5" fmla="*/ 34 h 135"/>
                                    <a:gd name="T6" fmla="*/ 49 w 145"/>
                                    <a:gd name="T7" fmla="*/ 0 h 135"/>
                                    <a:gd name="T8" fmla="*/ 97 w 145"/>
                                    <a:gd name="T9" fmla="*/ 0 h 135"/>
                                    <a:gd name="T10" fmla="*/ 145 w 145"/>
                                    <a:gd name="T11" fmla="*/ 34 h 135"/>
                                    <a:gd name="T12" fmla="*/ 145 w 145"/>
                                    <a:gd name="T13" fmla="*/ 68 h 135"/>
                                  </a:gdLst>
                                  <a:ahLst/>
                                  <a:cxnLst>
                                    <a:cxn ang="0">
                                      <a:pos x="T0" y="T1"/>
                                    </a:cxn>
                                    <a:cxn ang="0">
                                      <a:pos x="T2" y="T3"/>
                                    </a:cxn>
                                    <a:cxn ang="0">
                                      <a:pos x="T4" y="T5"/>
                                    </a:cxn>
                                    <a:cxn ang="0">
                                      <a:pos x="T6" y="T7"/>
                                    </a:cxn>
                                    <a:cxn ang="0">
                                      <a:pos x="T8" y="T9"/>
                                    </a:cxn>
                                    <a:cxn ang="0">
                                      <a:pos x="T10" y="T11"/>
                                    </a:cxn>
                                    <a:cxn ang="0">
                                      <a:pos x="T12" y="T13"/>
                                    </a:cxn>
                                  </a:cxnLst>
                                  <a:rect l="0" t="0" r="r" b="b"/>
                                  <a:pathLst>
                                    <a:path w="145" h="135">
                                      <a:moveTo>
                                        <a:pt x="49" y="135"/>
                                      </a:moveTo>
                                      <a:lnTo>
                                        <a:pt x="0" y="102"/>
                                      </a:lnTo>
                                      <a:lnTo>
                                        <a:pt x="0" y="34"/>
                                      </a:lnTo>
                                      <a:lnTo>
                                        <a:pt x="49" y="0"/>
                                      </a:lnTo>
                                      <a:lnTo>
                                        <a:pt x="97" y="0"/>
                                      </a:lnTo>
                                      <a:lnTo>
                                        <a:pt x="145" y="34"/>
                                      </a:lnTo>
                                      <a:lnTo>
                                        <a:pt x="145" y="6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7" name="Freeform 2141"/>
                              <wps:cNvSpPr>
                                <a:spLocks/>
                              </wps:cNvSpPr>
                              <wps:spPr bwMode="auto">
                                <a:xfrm>
                                  <a:off x="4754245" y="1430655"/>
                                  <a:ext cx="45720" cy="42545"/>
                                </a:xfrm>
                                <a:custGeom>
                                  <a:avLst/>
                                  <a:gdLst>
                                    <a:gd name="T0" fmla="*/ 0 w 145"/>
                                    <a:gd name="T1" fmla="*/ 34 h 135"/>
                                    <a:gd name="T2" fmla="*/ 48 w 145"/>
                                    <a:gd name="T3" fmla="*/ 0 h 135"/>
                                    <a:gd name="T4" fmla="*/ 97 w 145"/>
                                    <a:gd name="T5" fmla="*/ 0 h 135"/>
                                    <a:gd name="T6" fmla="*/ 145 w 145"/>
                                    <a:gd name="T7" fmla="*/ 34 h 135"/>
                                    <a:gd name="T8" fmla="*/ 145 w 145"/>
                                    <a:gd name="T9" fmla="*/ 102 h 135"/>
                                    <a:gd name="T10" fmla="*/ 97 w 145"/>
                                    <a:gd name="T11" fmla="*/ 135 h 135"/>
                                  </a:gdLst>
                                  <a:ahLst/>
                                  <a:cxnLst>
                                    <a:cxn ang="0">
                                      <a:pos x="T0" y="T1"/>
                                    </a:cxn>
                                    <a:cxn ang="0">
                                      <a:pos x="T2" y="T3"/>
                                    </a:cxn>
                                    <a:cxn ang="0">
                                      <a:pos x="T4" y="T5"/>
                                    </a:cxn>
                                    <a:cxn ang="0">
                                      <a:pos x="T6" y="T7"/>
                                    </a:cxn>
                                    <a:cxn ang="0">
                                      <a:pos x="T8" y="T9"/>
                                    </a:cxn>
                                    <a:cxn ang="0">
                                      <a:pos x="T10" y="T11"/>
                                    </a:cxn>
                                  </a:cxnLst>
                                  <a:rect l="0" t="0" r="r" b="b"/>
                                  <a:pathLst>
                                    <a:path w="145" h="135">
                                      <a:moveTo>
                                        <a:pt x="0" y="34"/>
                                      </a:moveTo>
                                      <a:lnTo>
                                        <a:pt x="48" y="0"/>
                                      </a:lnTo>
                                      <a:lnTo>
                                        <a:pt x="97" y="0"/>
                                      </a:lnTo>
                                      <a:lnTo>
                                        <a:pt x="145" y="34"/>
                                      </a:lnTo>
                                      <a:lnTo>
                                        <a:pt x="145" y="102"/>
                                      </a:lnTo>
                                      <a:lnTo>
                                        <a:pt x="97"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8" name="Freeform 2142"/>
                              <wps:cNvSpPr>
                                <a:spLocks/>
                              </wps:cNvSpPr>
                              <wps:spPr bwMode="auto">
                                <a:xfrm>
                                  <a:off x="4707890" y="1365885"/>
                                  <a:ext cx="92075" cy="43180"/>
                                </a:xfrm>
                                <a:custGeom>
                                  <a:avLst/>
                                  <a:gdLst>
                                    <a:gd name="T0" fmla="*/ 242 w 290"/>
                                    <a:gd name="T1" fmla="*/ 135 h 135"/>
                                    <a:gd name="T2" fmla="*/ 290 w 290"/>
                                    <a:gd name="T3" fmla="*/ 101 h 135"/>
                                    <a:gd name="T4" fmla="*/ 290 w 290"/>
                                    <a:gd name="T5" fmla="*/ 33 h 135"/>
                                    <a:gd name="T6" fmla="*/ 242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2" y="135"/>
                                      </a:moveTo>
                                      <a:lnTo>
                                        <a:pt x="290" y="101"/>
                                      </a:lnTo>
                                      <a:lnTo>
                                        <a:pt x="290" y="33"/>
                                      </a:lnTo>
                                      <a:lnTo>
                                        <a:pt x="242"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9" name="Freeform 2143"/>
                              <wps:cNvSpPr>
                                <a:spLocks/>
                              </wps:cNvSpPr>
                              <wps:spPr bwMode="auto">
                                <a:xfrm>
                                  <a:off x="4707890" y="1301750"/>
                                  <a:ext cx="92075" cy="43180"/>
                                </a:xfrm>
                                <a:custGeom>
                                  <a:avLst/>
                                  <a:gdLst>
                                    <a:gd name="T0" fmla="*/ 290 w 290"/>
                                    <a:gd name="T1" fmla="*/ 101 h 135"/>
                                    <a:gd name="T2" fmla="*/ 242 w 290"/>
                                    <a:gd name="T3" fmla="*/ 135 h 135"/>
                                    <a:gd name="T4" fmla="*/ 49 w 290"/>
                                    <a:gd name="T5" fmla="*/ 135 h 135"/>
                                    <a:gd name="T6" fmla="*/ 0 w 290"/>
                                    <a:gd name="T7" fmla="*/ 101 h 135"/>
                                    <a:gd name="T8" fmla="*/ 0 w 290"/>
                                    <a:gd name="T9" fmla="*/ 34 h 135"/>
                                    <a:gd name="T10" fmla="*/ 49 w 290"/>
                                    <a:gd name="T11" fmla="*/ 0 h 135"/>
                                    <a:gd name="T12" fmla="*/ 242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2" y="135"/>
                                      </a:lnTo>
                                      <a:lnTo>
                                        <a:pt x="49" y="135"/>
                                      </a:lnTo>
                                      <a:lnTo>
                                        <a:pt x="0" y="101"/>
                                      </a:lnTo>
                                      <a:lnTo>
                                        <a:pt x="0" y="34"/>
                                      </a:lnTo>
                                      <a:lnTo>
                                        <a:pt x="49" y="0"/>
                                      </a:lnTo>
                                      <a:lnTo>
                                        <a:pt x="242"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0" name="Line 2144"/>
                              <wps:cNvCnPr/>
                              <wps:spPr bwMode="auto">
                                <a:xfrm flipH="1" flipV="1">
                                  <a:off x="4744720" y="1219835"/>
                                  <a:ext cx="12065" cy="8890"/>
                                </a:xfrm>
                                <a:prstGeom prst="line">
                                  <a:avLst/>
                                </a:prstGeom>
                                <a:grpFill/>
                                <a:ln w="6350">
                                  <a:solidFill>
                                    <a:srgbClr val="212830"/>
                                  </a:solidFill>
                                  <a:prstDash val="solid"/>
                                  <a:round/>
                                  <a:headEnd/>
                                  <a:tailEnd/>
                                </a:ln>
                                <a:extLst/>
                              </wps:spPr>
                              <wps:bodyPr/>
                            </wps:wsp>
                            <wps:wsp>
                              <wps:cNvPr id="921" name="Freeform 2145"/>
                              <wps:cNvSpPr>
                                <a:spLocks/>
                              </wps:cNvSpPr>
                              <wps:spPr bwMode="auto">
                                <a:xfrm>
                                  <a:off x="4744720" y="1228725"/>
                                  <a:ext cx="12065" cy="25400"/>
                                </a:xfrm>
                                <a:custGeom>
                                  <a:avLst/>
                                  <a:gdLst>
                                    <a:gd name="T0" fmla="*/ 0 w 39"/>
                                    <a:gd name="T1" fmla="*/ 80 h 80"/>
                                    <a:gd name="T2" fmla="*/ 39 w 39"/>
                                    <a:gd name="T3" fmla="*/ 54 h 80"/>
                                    <a:gd name="T4" fmla="*/ 39 w 39"/>
                                    <a:gd name="T5" fmla="*/ 0 h 80"/>
                                  </a:gdLst>
                                  <a:ahLst/>
                                  <a:cxnLst>
                                    <a:cxn ang="0">
                                      <a:pos x="T0" y="T1"/>
                                    </a:cxn>
                                    <a:cxn ang="0">
                                      <a:pos x="T2" y="T3"/>
                                    </a:cxn>
                                    <a:cxn ang="0">
                                      <a:pos x="T4" y="T5"/>
                                    </a:cxn>
                                  </a:cxnLst>
                                  <a:rect l="0" t="0" r="r" b="b"/>
                                  <a:pathLst>
                                    <a:path w="39" h="80">
                                      <a:moveTo>
                                        <a:pt x="0" y="80"/>
                                      </a:moveTo>
                                      <a:lnTo>
                                        <a:pt x="39" y="54"/>
                                      </a:lnTo>
                                      <a:lnTo>
                                        <a:pt x="3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2" name="Freeform 2146"/>
                              <wps:cNvSpPr>
                                <a:spLocks/>
                              </wps:cNvSpPr>
                              <wps:spPr bwMode="auto">
                                <a:xfrm>
                                  <a:off x="4744720" y="1254125"/>
                                  <a:ext cx="12065" cy="21590"/>
                                </a:xfrm>
                                <a:custGeom>
                                  <a:avLst/>
                                  <a:gdLst>
                                    <a:gd name="T0" fmla="*/ 39 w 39"/>
                                    <a:gd name="T1" fmla="*/ 68 h 68"/>
                                    <a:gd name="T2" fmla="*/ 0 w 39"/>
                                    <a:gd name="T3" fmla="*/ 41 h 68"/>
                                    <a:gd name="T4" fmla="*/ 0 w 39"/>
                                    <a:gd name="T5" fmla="*/ 0 h 68"/>
                                  </a:gdLst>
                                  <a:ahLst/>
                                  <a:cxnLst>
                                    <a:cxn ang="0">
                                      <a:pos x="T0" y="T1"/>
                                    </a:cxn>
                                    <a:cxn ang="0">
                                      <a:pos x="T2" y="T3"/>
                                    </a:cxn>
                                    <a:cxn ang="0">
                                      <a:pos x="T4" y="T5"/>
                                    </a:cxn>
                                  </a:cxnLst>
                                  <a:rect l="0" t="0" r="r" b="b"/>
                                  <a:pathLst>
                                    <a:path w="39" h="68">
                                      <a:moveTo>
                                        <a:pt x="39" y="68"/>
                                      </a:moveTo>
                                      <a:lnTo>
                                        <a:pt x="0"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3" name="Freeform 2147"/>
                              <wps:cNvSpPr>
                                <a:spLocks/>
                              </wps:cNvSpPr>
                              <wps:spPr bwMode="auto">
                                <a:xfrm>
                                  <a:off x="4707890" y="1160145"/>
                                  <a:ext cx="92075" cy="42545"/>
                                </a:xfrm>
                                <a:custGeom>
                                  <a:avLst/>
                                  <a:gdLst>
                                    <a:gd name="T0" fmla="*/ 242 w 290"/>
                                    <a:gd name="T1" fmla="*/ 135 h 135"/>
                                    <a:gd name="T2" fmla="*/ 290 w 290"/>
                                    <a:gd name="T3" fmla="*/ 101 h 135"/>
                                    <a:gd name="T4" fmla="*/ 290 w 290"/>
                                    <a:gd name="T5" fmla="*/ 33 h 135"/>
                                    <a:gd name="T6" fmla="*/ 242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2" y="135"/>
                                      </a:moveTo>
                                      <a:lnTo>
                                        <a:pt x="290" y="101"/>
                                      </a:lnTo>
                                      <a:lnTo>
                                        <a:pt x="290" y="33"/>
                                      </a:lnTo>
                                      <a:lnTo>
                                        <a:pt x="242"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4" name="Freeform 2148"/>
                              <wps:cNvSpPr>
                                <a:spLocks/>
                              </wps:cNvSpPr>
                              <wps:spPr bwMode="auto">
                                <a:xfrm>
                                  <a:off x="4707890" y="1095375"/>
                                  <a:ext cx="92075" cy="43180"/>
                                </a:xfrm>
                                <a:custGeom>
                                  <a:avLst/>
                                  <a:gdLst>
                                    <a:gd name="T0" fmla="*/ 290 w 290"/>
                                    <a:gd name="T1" fmla="*/ 102 h 136"/>
                                    <a:gd name="T2" fmla="*/ 242 w 290"/>
                                    <a:gd name="T3" fmla="*/ 136 h 136"/>
                                    <a:gd name="T4" fmla="*/ 49 w 290"/>
                                    <a:gd name="T5" fmla="*/ 136 h 136"/>
                                    <a:gd name="T6" fmla="*/ 0 w 290"/>
                                    <a:gd name="T7" fmla="*/ 102 h 136"/>
                                    <a:gd name="T8" fmla="*/ 0 w 290"/>
                                    <a:gd name="T9" fmla="*/ 35 h 136"/>
                                    <a:gd name="T10" fmla="*/ 49 w 290"/>
                                    <a:gd name="T11" fmla="*/ 0 h 136"/>
                                    <a:gd name="T12" fmla="*/ 242 w 290"/>
                                    <a:gd name="T13" fmla="*/ 0 h 136"/>
                                    <a:gd name="T14" fmla="*/ 290 w 290"/>
                                    <a:gd name="T15" fmla="*/ 35 h 136"/>
                                    <a:gd name="T16" fmla="*/ 290 w 290"/>
                                    <a:gd name="T17" fmla="*/ 102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6">
                                      <a:moveTo>
                                        <a:pt x="290" y="102"/>
                                      </a:moveTo>
                                      <a:lnTo>
                                        <a:pt x="242" y="136"/>
                                      </a:lnTo>
                                      <a:lnTo>
                                        <a:pt x="49" y="136"/>
                                      </a:lnTo>
                                      <a:lnTo>
                                        <a:pt x="0" y="102"/>
                                      </a:lnTo>
                                      <a:lnTo>
                                        <a:pt x="0" y="35"/>
                                      </a:lnTo>
                                      <a:lnTo>
                                        <a:pt x="49" y="0"/>
                                      </a:lnTo>
                                      <a:lnTo>
                                        <a:pt x="242" y="0"/>
                                      </a:lnTo>
                                      <a:lnTo>
                                        <a:pt x="290" y="35"/>
                                      </a:lnTo>
                                      <a:lnTo>
                                        <a:pt x="290" y="102"/>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5" name="Freeform 2149"/>
                              <wps:cNvSpPr>
                                <a:spLocks/>
                              </wps:cNvSpPr>
                              <wps:spPr bwMode="auto">
                                <a:xfrm>
                                  <a:off x="4707890" y="1030605"/>
                                  <a:ext cx="92075" cy="43180"/>
                                </a:xfrm>
                                <a:custGeom>
                                  <a:avLst/>
                                  <a:gdLst>
                                    <a:gd name="T0" fmla="*/ 290 w 290"/>
                                    <a:gd name="T1" fmla="*/ 101 h 135"/>
                                    <a:gd name="T2" fmla="*/ 242 w 290"/>
                                    <a:gd name="T3" fmla="*/ 135 h 135"/>
                                    <a:gd name="T4" fmla="*/ 49 w 290"/>
                                    <a:gd name="T5" fmla="*/ 135 h 135"/>
                                    <a:gd name="T6" fmla="*/ 0 w 290"/>
                                    <a:gd name="T7" fmla="*/ 101 h 135"/>
                                    <a:gd name="T8" fmla="*/ 0 w 290"/>
                                    <a:gd name="T9" fmla="*/ 34 h 135"/>
                                    <a:gd name="T10" fmla="*/ 49 w 290"/>
                                    <a:gd name="T11" fmla="*/ 0 h 135"/>
                                    <a:gd name="T12" fmla="*/ 242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2" y="135"/>
                                      </a:lnTo>
                                      <a:lnTo>
                                        <a:pt x="49" y="135"/>
                                      </a:lnTo>
                                      <a:lnTo>
                                        <a:pt x="0" y="101"/>
                                      </a:lnTo>
                                      <a:lnTo>
                                        <a:pt x="0" y="34"/>
                                      </a:lnTo>
                                      <a:lnTo>
                                        <a:pt x="49" y="0"/>
                                      </a:lnTo>
                                      <a:lnTo>
                                        <a:pt x="242"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6" name="Line 2150"/>
                              <wps:cNvCnPr/>
                              <wps:spPr bwMode="auto">
                                <a:xfrm flipV="1">
                                  <a:off x="4005580" y="1315085"/>
                                  <a:ext cx="0" cy="99695"/>
                                </a:xfrm>
                                <a:prstGeom prst="line">
                                  <a:avLst/>
                                </a:prstGeom>
                                <a:grpFill/>
                                <a:ln w="6350">
                                  <a:solidFill>
                                    <a:srgbClr val="212830"/>
                                  </a:solidFill>
                                  <a:prstDash val="solid"/>
                                  <a:round/>
                                  <a:headEnd/>
                                  <a:tailEnd/>
                                </a:ln>
                                <a:extLst/>
                              </wps:spPr>
                              <wps:bodyPr/>
                            </wps:wsp>
                            <wps:wsp>
                              <wps:cNvPr id="927" name="Line 2151"/>
                              <wps:cNvCnPr/>
                              <wps:spPr bwMode="auto">
                                <a:xfrm>
                                  <a:off x="4005580" y="1414780"/>
                                  <a:ext cx="222250" cy="0"/>
                                </a:xfrm>
                                <a:prstGeom prst="line">
                                  <a:avLst/>
                                </a:prstGeom>
                                <a:grpFill/>
                                <a:ln w="6350">
                                  <a:solidFill>
                                    <a:srgbClr val="212830"/>
                                  </a:solidFill>
                                  <a:prstDash val="solid"/>
                                  <a:round/>
                                  <a:headEnd/>
                                  <a:tailEnd/>
                                </a:ln>
                                <a:extLst/>
                              </wps:spPr>
                              <wps:bodyPr/>
                            </wps:wsp>
                            <wps:wsp>
                              <wps:cNvPr id="928" name="Line 2152"/>
                              <wps:cNvCnPr/>
                              <wps:spPr bwMode="auto">
                                <a:xfrm>
                                  <a:off x="4227830" y="1315085"/>
                                  <a:ext cx="0" cy="99695"/>
                                </a:xfrm>
                                <a:prstGeom prst="line">
                                  <a:avLst/>
                                </a:prstGeom>
                                <a:grpFill/>
                                <a:ln w="6350">
                                  <a:solidFill>
                                    <a:srgbClr val="212830"/>
                                  </a:solidFill>
                                  <a:prstDash val="solid"/>
                                  <a:round/>
                                  <a:headEnd/>
                                  <a:tailEnd/>
                                </a:ln>
                                <a:extLst/>
                              </wps:spPr>
                              <wps:bodyPr/>
                            </wps:wsp>
                            <wps:wsp>
                              <wps:cNvPr id="929" name="Line 2153"/>
                              <wps:cNvCnPr/>
                              <wps:spPr bwMode="auto">
                                <a:xfrm>
                                  <a:off x="4005580" y="1315085"/>
                                  <a:ext cx="222250" cy="0"/>
                                </a:xfrm>
                                <a:prstGeom prst="line">
                                  <a:avLst/>
                                </a:prstGeom>
                                <a:grpFill/>
                                <a:ln w="6350">
                                  <a:solidFill>
                                    <a:srgbClr val="212830"/>
                                  </a:solidFill>
                                  <a:prstDash val="solid"/>
                                  <a:round/>
                                  <a:headEnd/>
                                  <a:tailEnd/>
                                </a:ln>
                                <a:extLst/>
                              </wps:spPr>
                              <wps:bodyPr/>
                            </wps:wsp>
                            <wps:wsp>
                              <wps:cNvPr id="930" name="Rectangle 2154"/>
                              <wps:cNvSpPr>
                                <a:spLocks noChangeArrowheads="1"/>
                              </wps:cNvSpPr>
                              <wps:spPr bwMode="auto">
                                <a:xfrm>
                                  <a:off x="4065905" y="1372870"/>
                                  <a:ext cx="44450" cy="3619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31" name="Rectangle 2155"/>
                              <wps:cNvSpPr>
                                <a:spLocks noChangeArrowheads="1"/>
                              </wps:cNvSpPr>
                              <wps:spPr bwMode="auto">
                                <a:xfrm>
                                  <a:off x="4071620" y="1336040"/>
                                  <a:ext cx="33020" cy="2413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32" name="Line 2156"/>
                              <wps:cNvCnPr/>
                              <wps:spPr bwMode="auto">
                                <a:xfrm>
                                  <a:off x="4088130" y="1372870"/>
                                  <a:ext cx="0" cy="36195"/>
                                </a:xfrm>
                                <a:prstGeom prst="line">
                                  <a:avLst/>
                                </a:prstGeom>
                                <a:grpFill/>
                                <a:ln w="6350">
                                  <a:solidFill>
                                    <a:srgbClr val="212830"/>
                                  </a:solidFill>
                                  <a:prstDash val="solid"/>
                                  <a:round/>
                                  <a:headEnd/>
                                  <a:tailEnd/>
                                </a:ln>
                                <a:extLst/>
                              </wps:spPr>
                              <wps:bodyPr/>
                            </wps:wsp>
                            <wps:wsp>
                              <wps:cNvPr id="933" name="Line 2157"/>
                              <wps:cNvCnPr/>
                              <wps:spPr bwMode="auto">
                                <a:xfrm>
                                  <a:off x="4055110" y="1336040"/>
                                  <a:ext cx="0" cy="48895"/>
                                </a:xfrm>
                                <a:prstGeom prst="line">
                                  <a:avLst/>
                                </a:prstGeom>
                                <a:grpFill/>
                                <a:ln w="6350">
                                  <a:solidFill>
                                    <a:srgbClr val="212830"/>
                                  </a:solidFill>
                                  <a:prstDash val="solid"/>
                                  <a:round/>
                                  <a:headEnd/>
                                  <a:tailEnd/>
                                </a:ln>
                                <a:extLst/>
                              </wps:spPr>
                              <wps:bodyPr/>
                            </wps:wsp>
                            <wps:wsp>
                              <wps:cNvPr id="934" name="Line 2158"/>
                              <wps:cNvCnPr/>
                              <wps:spPr bwMode="auto">
                                <a:xfrm>
                                  <a:off x="4044315" y="1317625"/>
                                  <a:ext cx="0" cy="91440"/>
                                </a:xfrm>
                                <a:prstGeom prst="line">
                                  <a:avLst/>
                                </a:prstGeom>
                                <a:grpFill/>
                                <a:ln w="6350">
                                  <a:solidFill>
                                    <a:srgbClr val="212830"/>
                                  </a:solidFill>
                                  <a:prstDash val="solid"/>
                                  <a:round/>
                                  <a:headEnd/>
                                  <a:tailEnd/>
                                </a:ln>
                                <a:extLst/>
                              </wps:spPr>
                              <wps:bodyPr/>
                            </wps:wsp>
                            <wps:wsp>
                              <wps:cNvPr id="935" name="Line 2159"/>
                              <wps:cNvCnPr/>
                              <wps:spPr bwMode="auto">
                                <a:xfrm>
                                  <a:off x="4032885" y="1336040"/>
                                  <a:ext cx="0" cy="48895"/>
                                </a:xfrm>
                                <a:prstGeom prst="line">
                                  <a:avLst/>
                                </a:prstGeom>
                                <a:grpFill/>
                                <a:ln w="6350">
                                  <a:solidFill>
                                    <a:srgbClr val="212830"/>
                                  </a:solidFill>
                                  <a:prstDash val="solid"/>
                                  <a:round/>
                                  <a:headEnd/>
                                  <a:tailEnd/>
                                </a:ln>
                                <a:extLst/>
                              </wps:spPr>
                              <wps:bodyPr/>
                            </wps:wsp>
                            <wps:wsp>
                              <wps:cNvPr id="936" name="Line 2160"/>
                              <wps:cNvCnPr/>
                              <wps:spPr bwMode="auto">
                                <a:xfrm>
                                  <a:off x="4065905" y="1391285"/>
                                  <a:ext cx="44450" cy="0"/>
                                </a:xfrm>
                                <a:prstGeom prst="line">
                                  <a:avLst/>
                                </a:prstGeom>
                                <a:grpFill/>
                                <a:ln w="6350">
                                  <a:solidFill>
                                    <a:srgbClr val="212830"/>
                                  </a:solidFill>
                                  <a:prstDash val="solid"/>
                                  <a:round/>
                                  <a:headEnd/>
                                  <a:tailEnd/>
                                </a:ln>
                                <a:extLst/>
                              </wps:spPr>
                              <wps:bodyPr/>
                            </wps:wsp>
                            <wps:wsp>
                              <wps:cNvPr id="937" name="Line 2161"/>
                              <wps:cNvCnPr/>
                              <wps:spPr bwMode="auto">
                                <a:xfrm>
                                  <a:off x="4032885" y="1336040"/>
                                  <a:ext cx="22225" cy="0"/>
                                </a:xfrm>
                                <a:prstGeom prst="line">
                                  <a:avLst/>
                                </a:prstGeom>
                                <a:grpFill/>
                                <a:ln w="6350">
                                  <a:solidFill>
                                    <a:srgbClr val="212830"/>
                                  </a:solidFill>
                                  <a:prstDash val="solid"/>
                                  <a:round/>
                                  <a:headEnd/>
                                  <a:tailEnd/>
                                </a:ln>
                                <a:extLst/>
                              </wps:spPr>
                              <wps:bodyPr/>
                            </wps:wsp>
                            <wps:wsp>
                              <wps:cNvPr id="938" name="Line 2162"/>
                              <wps:cNvCnPr/>
                              <wps:spPr bwMode="auto">
                                <a:xfrm>
                                  <a:off x="4065905" y="1323340"/>
                                  <a:ext cx="44450" cy="0"/>
                                </a:xfrm>
                                <a:prstGeom prst="line">
                                  <a:avLst/>
                                </a:prstGeom>
                                <a:grpFill/>
                                <a:ln w="6350">
                                  <a:solidFill>
                                    <a:srgbClr val="212830"/>
                                  </a:solidFill>
                                  <a:prstDash val="solid"/>
                                  <a:round/>
                                  <a:headEnd/>
                                  <a:tailEnd/>
                                </a:ln>
                                <a:extLst/>
                              </wps:spPr>
                              <wps:bodyPr/>
                            </wps:wsp>
                            <wps:wsp>
                              <wps:cNvPr id="939" name="Line 2163"/>
                              <wps:cNvCnPr/>
                              <wps:spPr bwMode="auto">
                                <a:xfrm>
                                  <a:off x="4131945" y="1341755"/>
                                  <a:ext cx="77470" cy="0"/>
                                </a:xfrm>
                                <a:prstGeom prst="line">
                                  <a:avLst/>
                                </a:prstGeom>
                                <a:grpFill/>
                                <a:ln w="6350">
                                  <a:solidFill>
                                    <a:srgbClr val="212830"/>
                                  </a:solidFill>
                                  <a:prstDash val="solid"/>
                                  <a:round/>
                                  <a:headEnd/>
                                  <a:tailEnd/>
                                </a:ln>
                                <a:extLst/>
                              </wps:spPr>
                              <wps:bodyPr/>
                            </wps:wsp>
                            <wps:wsp>
                              <wps:cNvPr id="940" name="Line 2164"/>
                              <wps:cNvCnPr/>
                              <wps:spPr bwMode="auto">
                                <a:xfrm>
                                  <a:off x="4170680" y="1317625"/>
                                  <a:ext cx="0" cy="91440"/>
                                </a:xfrm>
                                <a:prstGeom prst="line">
                                  <a:avLst/>
                                </a:prstGeom>
                                <a:grpFill/>
                                <a:ln w="6350">
                                  <a:solidFill>
                                    <a:srgbClr val="212830"/>
                                  </a:solidFill>
                                  <a:prstDash val="solid"/>
                                  <a:round/>
                                  <a:headEnd/>
                                  <a:tailEnd/>
                                </a:ln>
                                <a:extLst/>
                              </wps:spPr>
                              <wps:bodyPr/>
                            </wps:wsp>
                            <wps:wsp>
                              <wps:cNvPr id="941" name="Freeform 2165"/>
                              <wps:cNvSpPr>
                                <a:spLocks/>
                              </wps:cNvSpPr>
                              <wps:spPr bwMode="auto">
                                <a:xfrm>
                                  <a:off x="4131945" y="1348105"/>
                                  <a:ext cx="38735" cy="48895"/>
                                </a:xfrm>
                                <a:custGeom>
                                  <a:avLst/>
                                  <a:gdLst>
                                    <a:gd name="T0" fmla="*/ 121 w 121"/>
                                    <a:gd name="T1" fmla="*/ 0 h 154"/>
                                    <a:gd name="T2" fmla="*/ 70 w 121"/>
                                    <a:gd name="T3" fmla="*/ 77 h 154"/>
                                    <a:gd name="T4" fmla="*/ 0 w 121"/>
                                    <a:gd name="T5" fmla="*/ 154 h 154"/>
                                  </a:gdLst>
                                  <a:ahLst/>
                                  <a:cxnLst>
                                    <a:cxn ang="0">
                                      <a:pos x="T0" y="T1"/>
                                    </a:cxn>
                                    <a:cxn ang="0">
                                      <a:pos x="T2" y="T3"/>
                                    </a:cxn>
                                    <a:cxn ang="0">
                                      <a:pos x="T4" y="T5"/>
                                    </a:cxn>
                                  </a:cxnLst>
                                  <a:rect l="0" t="0" r="r" b="b"/>
                                  <a:pathLst>
                                    <a:path w="121" h="154">
                                      <a:moveTo>
                                        <a:pt x="121" y="0"/>
                                      </a:moveTo>
                                      <a:lnTo>
                                        <a:pt x="70" y="77"/>
                                      </a:lnTo>
                                      <a:lnTo>
                                        <a:pt x="0"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42" name="Freeform 2166"/>
                              <wps:cNvSpPr>
                                <a:spLocks/>
                              </wps:cNvSpPr>
                              <wps:spPr bwMode="auto">
                                <a:xfrm>
                                  <a:off x="4170680" y="1348105"/>
                                  <a:ext cx="38735" cy="48895"/>
                                </a:xfrm>
                                <a:custGeom>
                                  <a:avLst/>
                                  <a:gdLst>
                                    <a:gd name="T0" fmla="*/ 0 w 122"/>
                                    <a:gd name="T1" fmla="*/ 0 h 154"/>
                                    <a:gd name="T2" fmla="*/ 52 w 122"/>
                                    <a:gd name="T3" fmla="*/ 77 h 154"/>
                                    <a:gd name="T4" fmla="*/ 122 w 122"/>
                                    <a:gd name="T5" fmla="*/ 154 h 154"/>
                                  </a:gdLst>
                                  <a:ahLst/>
                                  <a:cxnLst>
                                    <a:cxn ang="0">
                                      <a:pos x="T0" y="T1"/>
                                    </a:cxn>
                                    <a:cxn ang="0">
                                      <a:pos x="T2" y="T3"/>
                                    </a:cxn>
                                    <a:cxn ang="0">
                                      <a:pos x="T4" y="T5"/>
                                    </a:cxn>
                                  </a:cxnLst>
                                  <a:rect l="0" t="0" r="r" b="b"/>
                                  <a:pathLst>
                                    <a:path w="122" h="154">
                                      <a:moveTo>
                                        <a:pt x="0" y="0"/>
                                      </a:moveTo>
                                      <a:lnTo>
                                        <a:pt x="52" y="77"/>
                                      </a:lnTo>
                                      <a:lnTo>
                                        <a:pt x="122"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43" name="Line 2167"/>
                              <wps:cNvCnPr/>
                              <wps:spPr bwMode="auto">
                                <a:xfrm>
                                  <a:off x="4227830" y="1352550"/>
                                  <a:ext cx="219710" cy="0"/>
                                </a:xfrm>
                                <a:prstGeom prst="line">
                                  <a:avLst/>
                                </a:prstGeom>
                                <a:grpFill/>
                                <a:ln w="6350">
                                  <a:solidFill>
                                    <a:srgbClr val="212830"/>
                                  </a:solidFill>
                                  <a:prstDash val="solid"/>
                                  <a:round/>
                                  <a:headEnd/>
                                  <a:tailEnd/>
                                </a:ln>
                                <a:extLst/>
                              </wps:spPr>
                              <wps:bodyPr/>
                            </wps:wsp>
                            <wps:wsp>
                              <wps:cNvPr id="944" name="Line 2168"/>
                              <wps:cNvCnPr/>
                              <wps:spPr bwMode="auto">
                                <a:xfrm>
                                  <a:off x="4227830" y="1367155"/>
                                  <a:ext cx="219710" cy="0"/>
                                </a:xfrm>
                                <a:prstGeom prst="line">
                                  <a:avLst/>
                                </a:prstGeom>
                                <a:grpFill/>
                                <a:ln w="6350">
                                  <a:solidFill>
                                    <a:srgbClr val="212830"/>
                                  </a:solidFill>
                                  <a:prstDash val="solid"/>
                                  <a:round/>
                                  <a:headEnd/>
                                  <a:tailEnd/>
                                </a:ln>
                                <a:extLst/>
                              </wps:spPr>
                              <wps:bodyPr/>
                            </wps:wsp>
                            <wps:wsp>
                              <wps:cNvPr id="945" name="Line 2169"/>
                              <wps:cNvCnPr/>
                              <wps:spPr bwMode="auto">
                                <a:xfrm>
                                  <a:off x="4227830" y="1381760"/>
                                  <a:ext cx="219710" cy="0"/>
                                </a:xfrm>
                                <a:prstGeom prst="line">
                                  <a:avLst/>
                                </a:prstGeom>
                                <a:grpFill/>
                                <a:ln w="6350">
                                  <a:solidFill>
                                    <a:srgbClr val="212830"/>
                                  </a:solidFill>
                                  <a:prstDash val="solid"/>
                                  <a:round/>
                                  <a:headEnd/>
                                  <a:tailEnd/>
                                </a:ln>
                                <a:extLst/>
                              </wps:spPr>
                              <wps:bodyPr/>
                            </wps:wsp>
                            <wps:wsp>
                              <wps:cNvPr id="946" name="Line 2170"/>
                              <wps:cNvCnPr/>
                              <wps:spPr bwMode="auto">
                                <a:xfrm>
                                  <a:off x="4227830" y="1397000"/>
                                  <a:ext cx="219710" cy="0"/>
                                </a:xfrm>
                                <a:prstGeom prst="line">
                                  <a:avLst/>
                                </a:prstGeom>
                                <a:grpFill/>
                                <a:ln w="6350">
                                  <a:solidFill>
                                    <a:srgbClr val="212830"/>
                                  </a:solidFill>
                                  <a:prstDash val="solid"/>
                                  <a:round/>
                                  <a:headEnd/>
                                  <a:tailEnd/>
                                </a:ln>
                                <a:extLst/>
                              </wps:spPr>
                              <wps:bodyPr/>
                            </wps:wsp>
                            <wps:wsp>
                              <wps:cNvPr id="947" name="Line 2171"/>
                              <wps:cNvCnPr/>
                              <wps:spPr bwMode="auto">
                                <a:xfrm>
                                  <a:off x="4227830" y="1411605"/>
                                  <a:ext cx="219710" cy="0"/>
                                </a:xfrm>
                                <a:prstGeom prst="line">
                                  <a:avLst/>
                                </a:prstGeom>
                                <a:grpFill/>
                                <a:ln w="6350">
                                  <a:solidFill>
                                    <a:srgbClr val="212830"/>
                                  </a:solidFill>
                                  <a:prstDash val="solid"/>
                                  <a:round/>
                                  <a:headEnd/>
                                  <a:tailEnd/>
                                </a:ln>
                                <a:extLst/>
                              </wps:spPr>
                              <wps:bodyPr/>
                            </wps:wsp>
                            <wps:wsp>
                              <wps:cNvPr id="948" name="Line 2172"/>
                              <wps:cNvCnPr/>
                              <wps:spPr bwMode="auto">
                                <a:xfrm>
                                  <a:off x="3806190" y="1352550"/>
                                  <a:ext cx="199390" cy="0"/>
                                </a:xfrm>
                                <a:prstGeom prst="line">
                                  <a:avLst/>
                                </a:prstGeom>
                                <a:grpFill/>
                                <a:ln w="6350">
                                  <a:solidFill>
                                    <a:srgbClr val="212830"/>
                                  </a:solidFill>
                                  <a:prstDash val="solid"/>
                                  <a:round/>
                                  <a:headEnd/>
                                  <a:tailEnd/>
                                </a:ln>
                                <a:extLst/>
                              </wps:spPr>
                              <wps:bodyPr/>
                            </wps:wsp>
                            <wps:wsp>
                              <wps:cNvPr id="949" name="Line 2173"/>
                              <wps:cNvCnPr/>
                              <wps:spPr bwMode="auto">
                                <a:xfrm>
                                  <a:off x="3806190" y="1367155"/>
                                  <a:ext cx="199390" cy="0"/>
                                </a:xfrm>
                                <a:prstGeom prst="line">
                                  <a:avLst/>
                                </a:prstGeom>
                                <a:grpFill/>
                                <a:ln w="6350">
                                  <a:solidFill>
                                    <a:srgbClr val="212830"/>
                                  </a:solidFill>
                                  <a:prstDash val="solid"/>
                                  <a:round/>
                                  <a:headEnd/>
                                  <a:tailEnd/>
                                </a:ln>
                                <a:extLst/>
                              </wps:spPr>
                              <wps:bodyPr/>
                            </wps:wsp>
                            <wps:wsp>
                              <wps:cNvPr id="950" name="Line 2174"/>
                              <wps:cNvCnPr/>
                              <wps:spPr bwMode="auto">
                                <a:xfrm>
                                  <a:off x="3806190" y="1381760"/>
                                  <a:ext cx="199390" cy="0"/>
                                </a:xfrm>
                                <a:prstGeom prst="line">
                                  <a:avLst/>
                                </a:prstGeom>
                                <a:grpFill/>
                                <a:ln w="6350">
                                  <a:solidFill>
                                    <a:srgbClr val="212830"/>
                                  </a:solidFill>
                                  <a:prstDash val="solid"/>
                                  <a:round/>
                                  <a:headEnd/>
                                  <a:tailEnd/>
                                </a:ln>
                                <a:extLst/>
                              </wps:spPr>
                              <wps:bodyPr/>
                            </wps:wsp>
                            <wps:wsp>
                              <wps:cNvPr id="951" name="Line 2175"/>
                              <wps:cNvCnPr/>
                              <wps:spPr bwMode="auto">
                                <a:xfrm>
                                  <a:off x="3806190" y="1397000"/>
                                  <a:ext cx="199390" cy="0"/>
                                </a:xfrm>
                                <a:prstGeom prst="line">
                                  <a:avLst/>
                                </a:prstGeom>
                                <a:grpFill/>
                                <a:ln w="6350">
                                  <a:solidFill>
                                    <a:srgbClr val="212830"/>
                                  </a:solidFill>
                                  <a:prstDash val="solid"/>
                                  <a:round/>
                                  <a:headEnd/>
                                  <a:tailEnd/>
                                </a:ln>
                                <a:extLst/>
                              </wps:spPr>
                              <wps:bodyPr/>
                            </wps:wsp>
                            <wps:wsp>
                              <wps:cNvPr id="952" name="Line 2176"/>
                              <wps:cNvCnPr/>
                              <wps:spPr bwMode="auto">
                                <a:xfrm>
                                  <a:off x="3806190" y="1411605"/>
                                  <a:ext cx="199390" cy="0"/>
                                </a:xfrm>
                                <a:prstGeom prst="line">
                                  <a:avLst/>
                                </a:prstGeom>
                                <a:grpFill/>
                                <a:ln w="6350">
                                  <a:solidFill>
                                    <a:srgbClr val="212830"/>
                                  </a:solidFill>
                                  <a:prstDash val="solid"/>
                                  <a:round/>
                                  <a:headEnd/>
                                  <a:tailEnd/>
                                </a:ln>
                                <a:extLst/>
                              </wps:spPr>
                              <wps:bodyPr/>
                            </wps:wsp>
                            <wps:wsp>
                              <wps:cNvPr id="953" name="Line 2177"/>
                              <wps:cNvCnPr/>
                              <wps:spPr bwMode="auto">
                                <a:xfrm>
                                  <a:off x="3806190" y="1426210"/>
                                  <a:ext cx="641350" cy="0"/>
                                </a:xfrm>
                                <a:prstGeom prst="line">
                                  <a:avLst/>
                                </a:prstGeom>
                                <a:grpFill/>
                                <a:ln w="6350">
                                  <a:solidFill>
                                    <a:srgbClr val="212830"/>
                                  </a:solidFill>
                                  <a:prstDash val="solid"/>
                                  <a:round/>
                                  <a:headEnd/>
                                  <a:tailEnd/>
                                </a:ln>
                                <a:extLst/>
                              </wps:spPr>
                              <wps:bodyPr/>
                            </wps:wsp>
                            <wps:wsp>
                              <wps:cNvPr id="954" name="Line 2178"/>
                              <wps:cNvCnPr/>
                              <wps:spPr bwMode="auto">
                                <a:xfrm flipH="1">
                                  <a:off x="91440" y="271145"/>
                                  <a:ext cx="4872355" cy="0"/>
                                </a:xfrm>
                                <a:prstGeom prst="line">
                                  <a:avLst/>
                                </a:prstGeom>
                                <a:grpFill/>
                                <a:ln w="6350">
                                  <a:solidFill>
                                    <a:srgbClr val="212830"/>
                                  </a:solidFill>
                                  <a:prstDash val="solid"/>
                                  <a:round/>
                                  <a:headEnd/>
                                  <a:tailEnd/>
                                </a:ln>
                                <a:extLst/>
                              </wps:spPr>
                              <wps:bodyPr/>
                            </wps:wsp>
                            <wps:wsp>
                              <wps:cNvPr id="955" name="Line 2179"/>
                              <wps:cNvCnPr/>
                              <wps:spPr bwMode="auto">
                                <a:xfrm flipH="1">
                                  <a:off x="91440" y="1427480"/>
                                  <a:ext cx="4872355" cy="0"/>
                                </a:xfrm>
                                <a:prstGeom prst="line">
                                  <a:avLst/>
                                </a:prstGeom>
                                <a:grpFill/>
                                <a:ln w="6350">
                                  <a:solidFill>
                                    <a:srgbClr val="212830"/>
                                  </a:solidFill>
                                  <a:prstDash val="solid"/>
                                  <a:round/>
                                  <a:headEnd/>
                                  <a:tailEnd/>
                                </a:ln>
                                <a:extLst/>
                              </wps:spPr>
                              <wps:bodyPr/>
                            </wps:wsp>
                            <wps:wsp>
                              <wps:cNvPr id="956" name="Line 2180"/>
                              <wps:cNvCnPr/>
                              <wps:spPr bwMode="auto">
                                <a:xfrm flipV="1">
                                  <a:off x="4648200" y="1292791"/>
                                  <a:ext cx="0" cy="134690"/>
                                </a:xfrm>
                                <a:prstGeom prst="line">
                                  <a:avLst/>
                                </a:prstGeom>
                                <a:grpFill/>
                                <a:ln w="6350">
                                  <a:solidFill>
                                    <a:srgbClr val="212830"/>
                                  </a:solidFill>
                                  <a:prstDash val="solid"/>
                                  <a:round/>
                                  <a:headEnd/>
                                  <a:tailEnd/>
                                </a:ln>
                                <a:extLst/>
                              </wps:spPr>
                              <wps:bodyPr/>
                            </wps:wsp>
                            <wps:wsp>
                              <wps:cNvPr id="957" name="Line 2181"/>
                              <wps:cNvCnPr/>
                              <wps:spPr bwMode="auto">
                                <a:xfrm>
                                  <a:off x="4648200" y="1427480"/>
                                  <a:ext cx="635" cy="0"/>
                                </a:xfrm>
                                <a:prstGeom prst="line">
                                  <a:avLst/>
                                </a:prstGeom>
                                <a:grpFill/>
                                <a:ln w="6350">
                                  <a:solidFill>
                                    <a:srgbClr val="212830"/>
                                  </a:solidFill>
                                  <a:prstDash val="solid"/>
                                  <a:round/>
                                  <a:headEnd/>
                                  <a:tailEnd/>
                                </a:ln>
                                <a:extLst/>
                              </wps:spPr>
                              <wps:bodyPr/>
                            </wps:wsp>
                            <wps:wsp>
                              <wps:cNvPr id="958" name="Line 2182"/>
                              <wps:cNvCnPr/>
                              <wps:spPr bwMode="auto">
                                <a:xfrm>
                                  <a:off x="4648200" y="1353185"/>
                                  <a:ext cx="635" cy="0"/>
                                </a:xfrm>
                                <a:prstGeom prst="line">
                                  <a:avLst/>
                                </a:prstGeom>
                                <a:grpFill/>
                                <a:ln w="6350">
                                  <a:solidFill>
                                    <a:srgbClr val="212830"/>
                                  </a:solidFill>
                                  <a:prstDash val="solid"/>
                                  <a:round/>
                                  <a:headEnd/>
                                  <a:tailEnd/>
                                </a:ln>
                                <a:extLst/>
                              </wps:spPr>
                              <wps:bodyPr/>
                            </wps:wsp>
                            <wps:wsp>
                              <wps:cNvPr id="959" name="Line 2183"/>
                              <wps:cNvCnPr/>
                              <wps:spPr bwMode="auto">
                                <a:xfrm flipH="1">
                                  <a:off x="4500880" y="1294765"/>
                                  <a:ext cx="147320" cy="0"/>
                                </a:xfrm>
                                <a:prstGeom prst="line">
                                  <a:avLst/>
                                </a:prstGeom>
                                <a:grpFill/>
                                <a:ln w="6350">
                                  <a:solidFill>
                                    <a:srgbClr val="212830"/>
                                  </a:solidFill>
                                  <a:prstDash val="solid"/>
                                  <a:round/>
                                  <a:headEnd/>
                                  <a:tailEnd/>
                                </a:ln>
                                <a:extLst/>
                              </wps:spPr>
                              <wps:bodyPr/>
                            </wps:wsp>
                            <wps:wsp>
                              <wps:cNvPr id="960" name="Rectangle 2197"/>
                              <wps:cNvSpPr>
                                <a:spLocks noChangeArrowheads="1"/>
                              </wps:cNvSpPr>
                              <wps:spPr bwMode="auto">
                                <a:xfrm>
                                  <a:off x="518160" y="922020"/>
                                  <a:ext cx="66040" cy="4254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61" name="Line 2198"/>
                              <wps:cNvCnPr/>
                              <wps:spPr bwMode="auto">
                                <a:xfrm>
                                  <a:off x="551180" y="903605"/>
                                  <a:ext cx="0" cy="91440"/>
                                </a:xfrm>
                                <a:prstGeom prst="line">
                                  <a:avLst/>
                                </a:prstGeom>
                                <a:grpFill/>
                                <a:ln w="6350">
                                  <a:solidFill>
                                    <a:srgbClr val="212830"/>
                                  </a:solidFill>
                                  <a:prstDash val="solid"/>
                                  <a:round/>
                                  <a:headEnd/>
                                  <a:tailEnd/>
                                </a:ln>
                                <a:extLst/>
                              </wps:spPr>
                              <wps:bodyPr/>
                            </wps:wsp>
                            <wps:wsp>
                              <wps:cNvPr id="962" name="Freeform 2199"/>
                              <wps:cNvSpPr>
                                <a:spLocks/>
                              </wps:cNvSpPr>
                              <wps:spPr bwMode="auto">
                                <a:xfrm>
                                  <a:off x="628650" y="982980"/>
                                  <a:ext cx="33020" cy="6350"/>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63" name="Line 2200"/>
                              <wps:cNvCnPr/>
                              <wps:spPr bwMode="auto">
                                <a:xfrm>
                                  <a:off x="622935" y="976630"/>
                                  <a:ext cx="5715" cy="6350"/>
                                </a:xfrm>
                                <a:prstGeom prst="line">
                                  <a:avLst/>
                                </a:prstGeom>
                                <a:grpFill/>
                                <a:ln w="6350">
                                  <a:solidFill>
                                    <a:srgbClr val="212830"/>
                                  </a:solidFill>
                                  <a:prstDash val="solid"/>
                                  <a:round/>
                                  <a:headEnd/>
                                  <a:tailEnd/>
                                </a:ln>
                                <a:extLst/>
                              </wps:spPr>
                              <wps:bodyPr/>
                            </wps:wsp>
                            <wps:wsp>
                              <wps:cNvPr id="964" name="Freeform 2201"/>
                              <wps:cNvSpPr>
                                <a:spLocks/>
                              </wps:cNvSpPr>
                              <wps:spPr bwMode="auto">
                                <a:xfrm>
                                  <a:off x="622935" y="958215"/>
                                  <a:ext cx="5715" cy="18415"/>
                                </a:xfrm>
                                <a:custGeom>
                                  <a:avLst/>
                                  <a:gdLst>
                                    <a:gd name="T0" fmla="*/ 16 w 16"/>
                                    <a:gd name="T1" fmla="*/ 0 h 58"/>
                                    <a:gd name="T2" fmla="*/ 0 w 16"/>
                                    <a:gd name="T3" fmla="*/ 19 h 58"/>
                                    <a:gd name="T4" fmla="*/ 0 w 16"/>
                                    <a:gd name="T5" fmla="*/ 58 h 58"/>
                                  </a:gdLst>
                                  <a:ahLst/>
                                  <a:cxnLst>
                                    <a:cxn ang="0">
                                      <a:pos x="T0" y="T1"/>
                                    </a:cxn>
                                    <a:cxn ang="0">
                                      <a:pos x="T2" y="T3"/>
                                    </a:cxn>
                                    <a:cxn ang="0">
                                      <a:pos x="T4" y="T5"/>
                                    </a:cxn>
                                  </a:cxnLst>
                                  <a:rect l="0" t="0" r="r" b="b"/>
                                  <a:pathLst>
                                    <a:path w="16" h="58">
                                      <a:moveTo>
                                        <a:pt x="16"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65" name="Line 2202"/>
                              <wps:cNvCnPr/>
                              <wps:spPr bwMode="auto">
                                <a:xfrm flipH="1">
                                  <a:off x="628650" y="958215"/>
                                  <a:ext cx="27305" cy="0"/>
                                </a:xfrm>
                                <a:prstGeom prst="line">
                                  <a:avLst/>
                                </a:prstGeom>
                                <a:grpFill/>
                                <a:ln w="6350">
                                  <a:solidFill>
                                    <a:srgbClr val="212830"/>
                                  </a:solidFill>
                                  <a:prstDash val="solid"/>
                                  <a:round/>
                                  <a:headEnd/>
                                  <a:tailEnd/>
                                </a:ln>
                                <a:extLst/>
                              </wps:spPr>
                              <wps:bodyPr/>
                            </wps:wsp>
                            <wps:wsp>
                              <wps:cNvPr id="966" name="Line 2203"/>
                              <wps:cNvCnPr/>
                              <wps:spPr bwMode="auto">
                                <a:xfrm flipH="1" flipV="1">
                                  <a:off x="655955" y="958215"/>
                                  <a:ext cx="11430" cy="6350"/>
                                </a:xfrm>
                                <a:prstGeom prst="line">
                                  <a:avLst/>
                                </a:prstGeom>
                                <a:grpFill/>
                                <a:ln w="6350">
                                  <a:solidFill>
                                    <a:srgbClr val="212830"/>
                                  </a:solidFill>
                                  <a:prstDash val="solid"/>
                                  <a:round/>
                                  <a:headEnd/>
                                  <a:tailEnd/>
                                </a:ln>
                                <a:extLst/>
                              </wps:spPr>
                              <wps:bodyPr/>
                            </wps:wsp>
                            <wps:wsp>
                              <wps:cNvPr id="967" name="Line 2204"/>
                              <wps:cNvCnPr/>
                              <wps:spPr bwMode="auto">
                                <a:xfrm>
                                  <a:off x="661670" y="946150"/>
                                  <a:ext cx="5715" cy="18415"/>
                                </a:xfrm>
                                <a:prstGeom prst="line">
                                  <a:avLst/>
                                </a:prstGeom>
                                <a:grpFill/>
                                <a:ln w="6350">
                                  <a:solidFill>
                                    <a:srgbClr val="212830"/>
                                  </a:solidFill>
                                  <a:prstDash val="solid"/>
                                  <a:round/>
                                  <a:headEnd/>
                                  <a:tailEnd/>
                                </a:ln>
                                <a:extLst/>
                              </wps:spPr>
                              <wps:bodyPr/>
                            </wps:wsp>
                            <wps:wsp>
                              <wps:cNvPr id="968" name="Line 2205"/>
                              <wps:cNvCnPr/>
                              <wps:spPr bwMode="auto">
                                <a:xfrm>
                                  <a:off x="650875" y="922020"/>
                                  <a:ext cx="10795" cy="24130"/>
                                </a:xfrm>
                                <a:prstGeom prst="line">
                                  <a:avLst/>
                                </a:prstGeom>
                                <a:grpFill/>
                                <a:ln w="6350">
                                  <a:solidFill>
                                    <a:srgbClr val="212830"/>
                                  </a:solidFill>
                                  <a:prstDash val="solid"/>
                                  <a:round/>
                                  <a:headEnd/>
                                  <a:tailEnd/>
                                </a:ln>
                                <a:extLst/>
                              </wps:spPr>
                              <wps:bodyPr/>
                            </wps:wsp>
                            <wps:wsp>
                              <wps:cNvPr id="969" name="Line 2206"/>
                              <wps:cNvCnPr/>
                              <wps:spPr bwMode="auto">
                                <a:xfrm>
                                  <a:off x="645160" y="909320"/>
                                  <a:ext cx="5715" cy="12700"/>
                                </a:xfrm>
                                <a:prstGeom prst="line">
                                  <a:avLst/>
                                </a:prstGeom>
                                <a:grpFill/>
                                <a:ln w="6350">
                                  <a:solidFill>
                                    <a:srgbClr val="212830"/>
                                  </a:solidFill>
                                  <a:prstDash val="solid"/>
                                  <a:round/>
                                  <a:headEnd/>
                                  <a:tailEnd/>
                                </a:ln>
                                <a:extLst/>
                              </wps:spPr>
                              <wps:bodyPr/>
                            </wps:wsp>
                            <wps:wsp>
                              <wps:cNvPr id="970" name="Line 2207"/>
                              <wps:cNvCnPr/>
                              <wps:spPr bwMode="auto">
                                <a:xfrm>
                                  <a:off x="639445" y="909320"/>
                                  <a:ext cx="5715" cy="0"/>
                                </a:xfrm>
                                <a:prstGeom prst="line">
                                  <a:avLst/>
                                </a:prstGeom>
                                <a:grpFill/>
                                <a:ln w="6350">
                                  <a:solidFill>
                                    <a:srgbClr val="212830"/>
                                  </a:solidFill>
                                  <a:prstDash val="solid"/>
                                  <a:round/>
                                  <a:headEnd/>
                                  <a:tailEnd/>
                                </a:ln>
                                <a:extLst/>
                              </wps:spPr>
                              <wps:bodyPr/>
                            </wps:wsp>
                            <wps:wsp>
                              <wps:cNvPr id="971" name="Line 2208"/>
                              <wps:cNvCnPr/>
                              <wps:spPr bwMode="auto">
                                <a:xfrm flipV="1">
                                  <a:off x="667385" y="922020"/>
                                  <a:ext cx="10795" cy="5715"/>
                                </a:xfrm>
                                <a:prstGeom prst="line">
                                  <a:avLst/>
                                </a:prstGeom>
                                <a:grpFill/>
                                <a:ln w="6350">
                                  <a:solidFill>
                                    <a:srgbClr val="212830"/>
                                  </a:solidFill>
                                  <a:prstDash val="solid"/>
                                  <a:round/>
                                  <a:headEnd/>
                                  <a:tailEnd/>
                                </a:ln>
                                <a:extLst/>
                              </wps:spPr>
                              <wps:bodyPr/>
                            </wps:wsp>
                            <wps:wsp>
                              <wps:cNvPr id="972" name="Line 2209"/>
                              <wps:cNvCnPr/>
                              <wps:spPr bwMode="auto">
                                <a:xfrm flipV="1">
                                  <a:off x="645160" y="927735"/>
                                  <a:ext cx="22225" cy="6350"/>
                                </a:xfrm>
                                <a:prstGeom prst="line">
                                  <a:avLst/>
                                </a:prstGeom>
                                <a:grpFill/>
                                <a:ln w="6350">
                                  <a:solidFill>
                                    <a:srgbClr val="212830"/>
                                  </a:solidFill>
                                  <a:prstDash val="solid"/>
                                  <a:round/>
                                  <a:headEnd/>
                                  <a:tailEnd/>
                                </a:ln>
                                <a:extLst/>
                              </wps:spPr>
                              <wps:bodyPr/>
                            </wps:wsp>
                            <wps:wsp>
                              <wps:cNvPr id="973" name="Line 2210"/>
                              <wps:cNvCnPr/>
                              <wps:spPr bwMode="auto">
                                <a:xfrm>
                                  <a:off x="628650" y="934085"/>
                                  <a:ext cx="16510" cy="0"/>
                                </a:xfrm>
                                <a:prstGeom prst="line">
                                  <a:avLst/>
                                </a:prstGeom>
                                <a:grpFill/>
                                <a:ln w="6350">
                                  <a:solidFill>
                                    <a:srgbClr val="212830"/>
                                  </a:solidFill>
                                  <a:prstDash val="solid"/>
                                  <a:round/>
                                  <a:headEnd/>
                                  <a:tailEnd/>
                                </a:ln>
                                <a:extLst/>
                              </wps:spPr>
                              <wps:bodyPr/>
                            </wps:wsp>
                            <wps:wsp>
                              <wps:cNvPr id="974" name="Line 2211"/>
                              <wps:cNvCnPr/>
                              <wps:spPr bwMode="auto">
                                <a:xfrm>
                                  <a:off x="622935" y="927735"/>
                                  <a:ext cx="5715" cy="6350"/>
                                </a:xfrm>
                                <a:prstGeom prst="line">
                                  <a:avLst/>
                                </a:prstGeom>
                                <a:grpFill/>
                                <a:ln w="6350">
                                  <a:solidFill>
                                    <a:srgbClr val="212830"/>
                                  </a:solidFill>
                                  <a:prstDash val="solid"/>
                                  <a:round/>
                                  <a:headEnd/>
                                  <a:tailEnd/>
                                </a:ln>
                                <a:extLst/>
                              </wps:spPr>
                              <wps:bodyPr/>
                            </wps:wsp>
                            <wps:wsp>
                              <wps:cNvPr id="975" name="Freeform 2212"/>
                              <wps:cNvSpPr>
                                <a:spLocks/>
                              </wps:cNvSpPr>
                              <wps:spPr bwMode="auto">
                                <a:xfrm>
                                  <a:off x="749935" y="952500"/>
                                  <a:ext cx="33020" cy="36830"/>
                                </a:xfrm>
                                <a:custGeom>
                                  <a:avLst/>
                                  <a:gdLst>
                                    <a:gd name="T0" fmla="*/ 0 w 105"/>
                                    <a:gd name="T1" fmla="*/ 0 h 115"/>
                                    <a:gd name="T2" fmla="*/ 18 w 105"/>
                                    <a:gd name="T3" fmla="*/ 19 h 115"/>
                                    <a:gd name="T4" fmla="*/ 18 w 105"/>
                                    <a:gd name="T5" fmla="*/ 96 h 115"/>
                                    <a:gd name="T6" fmla="*/ 35 w 105"/>
                                    <a:gd name="T7" fmla="*/ 115 h 115"/>
                                    <a:gd name="T8" fmla="*/ 70 w 105"/>
                                    <a:gd name="T9" fmla="*/ 115 h 115"/>
                                    <a:gd name="T10" fmla="*/ 87 w 105"/>
                                    <a:gd name="T11" fmla="*/ 96 h 115"/>
                                    <a:gd name="T12" fmla="*/ 105 w 105"/>
                                    <a:gd name="T13" fmla="*/ 58 h 115"/>
                                    <a:gd name="T14" fmla="*/ 105 w 105"/>
                                    <a:gd name="T15" fmla="*/ 3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5">
                                      <a:moveTo>
                                        <a:pt x="0" y="0"/>
                                      </a:moveTo>
                                      <a:lnTo>
                                        <a:pt x="18" y="19"/>
                                      </a:lnTo>
                                      <a:lnTo>
                                        <a:pt x="18" y="96"/>
                                      </a:lnTo>
                                      <a:lnTo>
                                        <a:pt x="35" y="115"/>
                                      </a:lnTo>
                                      <a:lnTo>
                                        <a:pt x="70" y="115"/>
                                      </a:lnTo>
                                      <a:lnTo>
                                        <a:pt x="87" y="96"/>
                                      </a:lnTo>
                                      <a:lnTo>
                                        <a:pt x="105" y="58"/>
                                      </a:lnTo>
                                      <a:lnTo>
                                        <a:pt x="105" y="3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76" name="Line 2213"/>
                              <wps:cNvCnPr/>
                              <wps:spPr bwMode="auto">
                                <a:xfrm>
                                  <a:off x="744220" y="952500"/>
                                  <a:ext cx="5715" cy="0"/>
                                </a:xfrm>
                                <a:prstGeom prst="line">
                                  <a:avLst/>
                                </a:prstGeom>
                                <a:grpFill/>
                                <a:ln w="6350">
                                  <a:solidFill>
                                    <a:srgbClr val="212830"/>
                                  </a:solidFill>
                                  <a:prstDash val="solid"/>
                                  <a:round/>
                                  <a:headEnd/>
                                  <a:tailEnd/>
                                </a:ln>
                                <a:extLst/>
                              </wps:spPr>
                              <wps:bodyPr/>
                            </wps:wsp>
                            <wps:wsp>
                              <wps:cNvPr id="977" name="Line 2214"/>
                              <wps:cNvCnPr/>
                              <wps:spPr bwMode="auto">
                                <a:xfrm flipV="1">
                                  <a:off x="728345" y="952500"/>
                                  <a:ext cx="15875" cy="12065"/>
                                </a:xfrm>
                                <a:prstGeom prst="line">
                                  <a:avLst/>
                                </a:prstGeom>
                                <a:grpFill/>
                                <a:ln w="6350">
                                  <a:solidFill>
                                    <a:srgbClr val="212830"/>
                                  </a:solidFill>
                                  <a:prstDash val="solid"/>
                                  <a:round/>
                                  <a:headEnd/>
                                  <a:tailEnd/>
                                </a:ln>
                                <a:extLst/>
                              </wps:spPr>
                              <wps:bodyPr/>
                            </wps:wsp>
                            <wps:wsp>
                              <wps:cNvPr id="978" name="Line 2215"/>
                              <wps:cNvCnPr/>
                              <wps:spPr bwMode="auto">
                                <a:xfrm flipH="1">
                                  <a:off x="716915" y="952500"/>
                                  <a:ext cx="16510" cy="36830"/>
                                </a:xfrm>
                                <a:prstGeom prst="line">
                                  <a:avLst/>
                                </a:prstGeom>
                                <a:grpFill/>
                                <a:ln w="6350">
                                  <a:solidFill>
                                    <a:srgbClr val="212830"/>
                                  </a:solidFill>
                                  <a:prstDash val="solid"/>
                                  <a:round/>
                                  <a:headEnd/>
                                  <a:tailEnd/>
                                </a:ln>
                                <a:extLst/>
                              </wps:spPr>
                              <wps:bodyPr/>
                            </wps:wsp>
                            <wps:wsp>
                              <wps:cNvPr id="979" name="Line 2216"/>
                              <wps:cNvCnPr/>
                              <wps:spPr bwMode="auto">
                                <a:xfrm flipH="1">
                                  <a:off x="733425" y="915670"/>
                                  <a:ext cx="16510" cy="36830"/>
                                </a:xfrm>
                                <a:prstGeom prst="line">
                                  <a:avLst/>
                                </a:prstGeom>
                                <a:grpFill/>
                                <a:ln w="6350">
                                  <a:solidFill>
                                    <a:srgbClr val="212830"/>
                                  </a:solidFill>
                                  <a:prstDash val="solid"/>
                                  <a:round/>
                                  <a:headEnd/>
                                  <a:tailEnd/>
                                </a:ln>
                                <a:extLst/>
                              </wps:spPr>
                              <wps:bodyPr/>
                            </wps:wsp>
                            <wps:wsp>
                              <wps:cNvPr id="980" name="Line 2217"/>
                              <wps:cNvCnPr/>
                              <wps:spPr bwMode="auto">
                                <a:xfrm>
                                  <a:off x="744220" y="909320"/>
                                  <a:ext cx="5715" cy="6350"/>
                                </a:xfrm>
                                <a:prstGeom prst="line">
                                  <a:avLst/>
                                </a:prstGeom>
                                <a:grpFill/>
                                <a:ln w="6350">
                                  <a:solidFill>
                                    <a:srgbClr val="212830"/>
                                  </a:solidFill>
                                  <a:prstDash val="solid"/>
                                  <a:round/>
                                  <a:headEnd/>
                                  <a:tailEnd/>
                                </a:ln>
                                <a:extLst/>
                              </wps:spPr>
                              <wps:bodyPr/>
                            </wps:wsp>
                            <wps:wsp>
                              <wps:cNvPr id="981" name="Line 2218"/>
                              <wps:cNvCnPr/>
                              <wps:spPr bwMode="auto">
                                <a:xfrm>
                                  <a:off x="939165" y="788670"/>
                                  <a:ext cx="1331595" cy="0"/>
                                </a:xfrm>
                                <a:prstGeom prst="line">
                                  <a:avLst/>
                                </a:prstGeom>
                                <a:grpFill/>
                                <a:ln w="6350">
                                  <a:solidFill>
                                    <a:srgbClr val="212830"/>
                                  </a:solidFill>
                                  <a:prstDash val="solid"/>
                                  <a:round/>
                                  <a:headEnd/>
                                  <a:tailEnd/>
                                </a:ln>
                                <a:extLst/>
                              </wps:spPr>
                              <wps:bodyPr/>
                            </wps:wsp>
                            <wps:wsp>
                              <wps:cNvPr id="982" name="Line 2219"/>
                              <wps:cNvCnPr/>
                              <wps:spPr bwMode="auto">
                                <a:xfrm>
                                  <a:off x="939165" y="766445"/>
                                  <a:ext cx="1331595" cy="0"/>
                                </a:xfrm>
                                <a:prstGeom prst="line">
                                  <a:avLst/>
                                </a:prstGeom>
                                <a:grpFill/>
                                <a:ln w="6350">
                                  <a:solidFill>
                                    <a:srgbClr val="212830"/>
                                  </a:solidFill>
                                  <a:prstDash val="solid"/>
                                  <a:round/>
                                  <a:headEnd/>
                                  <a:tailEnd/>
                                </a:ln>
                                <a:extLst/>
                              </wps:spPr>
                              <wps:bodyPr/>
                            </wps:wsp>
                            <wps:wsp>
                              <wps:cNvPr id="983" name="Line 2220"/>
                              <wps:cNvCnPr/>
                              <wps:spPr bwMode="auto">
                                <a:xfrm>
                                  <a:off x="283210" y="1282065"/>
                                  <a:ext cx="38735" cy="0"/>
                                </a:xfrm>
                                <a:prstGeom prst="line">
                                  <a:avLst/>
                                </a:prstGeom>
                                <a:grpFill/>
                                <a:ln w="6350">
                                  <a:solidFill>
                                    <a:srgbClr val="212830"/>
                                  </a:solidFill>
                                  <a:prstDash val="solid"/>
                                  <a:round/>
                                  <a:headEnd/>
                                  <a:tailEnd/>
                                </a:ln>
                                <a:extLst/>
                              </wps:spPr>
                              <wps:bodyPr/>
                            </wps:wsp>
                            <wps:wsp>
                              <wps:cNvPr id="984" name="Line 2221"/>
                              <wps:cNvCnPr/>
                              <wps:spPr bwMode="auto">
                                <a:xfrm>
                                  <a:off x="294640" y="1306830"/>
                                  <a:ext cx="21590" cy="0"/>
                                </a:xfrm>
                                <a:prstGeom prst="line">
                                  <a:avLst/>
                                </a:prstGeom>
                                <a:grpFill/>
                                <a:ln w="6350">
                                  <a:solidFill>
                                    <a:srgbClr val="212830"/>
                                  </a:solidFill>
                                  <a:prstDash val="solid"/>
                                  <a:round/>
                                  <a:headEnd/>
                                  <a:tailEnd/>
                                </a:ln>
                                <a:extLst/>
                              </wps:spPr>
                              <wps:bodyPr/>
                            </wps:wsp>
                            <wps:wsp>
                              <wps:cNvPr id="985" name="Line 2222"/>
                              <wps:cNvCnPr/>
                              <wps:spPr bwMode="auto">
                                <a:xfrm>
                                  <a:off x="294640" y="1331595"/>
                                  <a:ext cx="21590" cy="0"/>
                                </a:xfrm>
                                <a:prstGeom prst="line">
                                  <a:avLst/>
                                </a:prstGeom>
                                <a:grpFill/>
                                <a:ln w="6350">
                                  <a:solidFill>
                                    <a:srgbClr val="212830"/>
                                  </a:solidFill>
                                  <a:prstDash val="solid"/>
                                  <a:round/>
                                  <a:headEnd/>
                                  <a:tailEnd/>
                                </a:ln>
                                <a:extLst/>
                              </wps:spPr>
                              <wps:bodyPr/>
                            </wps:wsp>
                            <wps:wsp>
                              <wps:cNvPr id="986" name="Line 2223"/>
                              <wps:cNvCnPr/>
                              <wps:spPr bwMode="auto">
                                <a:xfrm>
                                  <a:off x="255905" y="1301115"/>
                                  <a:ext cx="0" cy="55245"/>
                                </a:xfrm>
                                <a:prstGeom prst="line">
                                  <a:avLst/>
                                </a:prstGeom>
                                <a:grpFill/>
                                <a:ln w="6350">
                                  <a:solidFill>
                                    <a:srgbClr val="212830"/>
                                  </a:solidFill>
                                  <a:prstDash val="solid"/>
                                  <a:round/>
                                  <a:headEnd/>
                                  <a:tailEnd/>
                                </a:ln>
                                <a:extLst/>
                              </wps:spPr>
                              <wps:bodyPr/>
                            </wps:wsp>
                            <wps:wsp>
                              <wps:cNvPr id="987" name="Line 2224"/>
                              <wps:cNvCnPr/>
                              <wps:spPr bwMode="auto">
                                <a:xfrm>
                                  <a:off x="294640" y="1282065"/>
                                  <a:ext cx="0" cy="74295"/>
                                </a:xfrm>
                                <a:prstGeom prst="line">
                                  <a:avLst/>
                                </a:prstGeom>
                                <a:grpFill/>
                                <a:ln w="6350">
                                  <a:solidFill>
                                    <a:srgbClr val="212830"/>
                                  </a:solidFill>
                                  <a:prstDash val="solid"/>
                                  <a:round/>
                                  <a:headEnd/>
                                  <a:tailEnd/>
                                </a:ln>
                                <a:extLst/>
                              </wps:spPr>
                              <wps:bodyPr/>
                            </wps:wsp>
                            <wps:wsp>
                              <wps:cNvPr id="988" name="Freeform 2225"/>
                              <wps:cNvSpPr>
                                <a:spLocks/>
                              </wps:cNvSpPr>
                              <wps:spPr bwMode="auto">
                                <a:xfrm>
                                  <a:off x="245110" y="1263650"/>
                                  <a:ext cx="16510" cy="37465"/>
                                </a:xfrm>
                                <a:custGeom>
                                  <a:avLst/>
                                  <a:gdLst>
                                    <a:gd name="T0" fmla="*/ 52 w 52"/>
                                    <a:gd name="T1" fmla="*/ 0 h 117"/>
                                    <a:gd name="T2" fmla="*/ 52 w 52"/>
                                    <a:gd name="T3" fmla="*/ 38 h 117"/>
                                    <a:gd name="T4" fmla="*/ 35 w 52"/>
                                    <a:gd name="T5" fmla="*/ 77 h 117"/>
                                    <a:gd name="T6" fmla="*/ 0 w 52"/>
                                    <a:gd name="T7" fmla="*/ 117 h 117"/>
                                  </a:gdLst>
                                  <a:ahLst/>
                                  <a:cxnLst>
                                    <a:cxn ang="0">
                                      <a:pos x="T0" y="T1"/>
                                    </a:cxn>
                                    <a:cxn ang="0">
                                      <a:pos x="T2" y="T3"/>
                                    </a:cxn>
                                    <a:cxn ang="0">
                                      <a:pos x="T4" y="T5"/>
                                    </a:cxn>
                                    <a:cxn ang="0">
                                      <a:pos x="T6" y="T7"/>
                                    </a:cxn>
                                  </a:cxnLst>
                                  <a:rect l="0" t="0" r="r" b="b"/>
                                  <a:pathLst>
                                    <a:path w="52" h="117">
                                      <a:moveTo>
                                        <a:pt x="52" y="0"/>
                                      </a:moveTo>
                                      <a:lnTo>
                                        <a:pt x="52" y="38"/>
                                      </a:lnTo>
                                      <a:lnTo>
                                        <a:pt x="35" y="77"/>
                                      </a:lnTo>
                                      <a:lnTo>
                                        <a:pt x="0" y="11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89" name="Line 2226"/>
                              <wps:cNvCnPr/>
                              <wps:spPr bwMode="auto">
                                <a:xfrm>
                                  <a:off x="255905" y="1288415"/>
                                  <a:ext cx="0" cy="12700"/>
                                </a:xfrm>
                                <a:prstGeom prst="line">
                                  <a:avLst/>
                                </a:prstGeom>
                                <a:grpFill/>
                                <a:ln w="6350">
                                  <a:solidFill>
                                    <a:srgbClr val="212830"/>
                                  </a:solidFill>
                                  <a:prstDash val="solid"/>
                                  <a:round/>
                                  <a:headEnd/>
                                  <a:tailEnd/>
                                </a:ln>
                                <a:extLst/>
                              </wps:spPr>
                              <wps:bodyPr/>
                            </wps:wsp>
                            <wps:wsp>
                              <wps:cNvPr id="990" name="Line 2227"/>
                              <wps:cNvCnPr/>
                              <wps:spPr bwMode="auto">
                                <a:xfrm flipH="1">
                                  <a:off x="278130" y="1263650"/>
                                  <a:ext cx="10795" cy="37465"/>
                                </a:xfrm>
                                <a:prstGeom prst="line">
                                  <a:avLst/>
                                </a:prstGeom>
                                <a:grpFill/>
                                <a:ln w="6350">
                                  <a:solidFill>
                                    <a:srgbClr val="212830"/>
                                  </a:solidFill>
                                  <a:prstDash val="solid"/>
                                  <a:round/>
                                  <a:headEnd/>
                                  <a:tailEnd/>
                                </a:ln>
                                <a:extLst/>
                              </wps:spPr>
                              <wps:bodyPr/>
                            </wps:wsp>
                            <wps:wsp>
                              <wps:cNvPr id="991" name="Line 2228"/>
                              <wps:cNvCnPr/>
                              <wps:spPr bwMode="auto">
                                <a:xfrm>
                                  <a:off x="344170" y="1282065"/>
                                  <a:ext cx="77470" cy="0"/>
                                </a:xfrm>
                                <a:prstGeom prst="line">
                                  <a:avLst/>
                                </a:prstGeom>
                                <a:grpFill/>
                                <a:ln w="6350">
                                  <a:solidFill>
                                    <a:srgbClr val="212830"/>
                                  </a:solidFill>
                                  <a:prstDash val="solid"/>
                                  <a:round/>
                                  <a:headEnd/>
                                  <a:tailEnd/>
                                </a:ln>
                                <a:extLst/>
                              </wps:spPr>
                              <wps:bodyPr/>
                            </wps:wsp>
                            <wps:wsp>
                              <wps:cNvPr id="992" name="Line 2229"/>
                              <wps:cNvCnPr/>
                              <wps:spPr bwMode="auto">
                                <a:xfrm>
                                  <a:off x="349885" y="1301115"/>
                                  <a:ext cx="66040" cy="0"/>
                                </a:xfrm>
                                <a:prstGeom prst="line">
                                  <a:avLst/>
                                </a:prstGeom>
                                <a:grpFill/>
                                <a:ln w="6350">
                                  <a:solidFill>
                                    <a:srgbClr val="212830"/>
                                  </a:solidFill>
                                  <a:prstDash val="solid"/>
                                  <a:round/>
                                  <a:headEnd/>
                                  <a:tailEnd/>
                                </a:ln>
                                <a:extLst/>
                              </wps:spPr>
                              <wps:bodyPr/>
                            </wps:wsp>
                            <wps:wsp>
                              <wps:cNvPr id="993" name="Line 2230"/>
                              <wps:cNvCnPr/>
                              <wps:spPr bwMode="auto">
                                <a:xfrm>
                                  <a:off x="354965" y="1313180"/>
                                  <a:ext cx="55245" cy="0"/>
                                </a:xfrm>
                                <a:prstGeom prst="line">
                                  <a:avLst/>
                                </a:prstGeom>
                                <a:grpFill/>
                                <a:ln w="6350">
                                  <a:solidFill>
                                    <a:srgbClr val="212830"/>
                                  </a:solidFill>
                                  <a:prstDash val="solid"/>
                                  <a:round/>
                                  <a:headEnd/>
                                  <a:tailEnd/>
                                </a:ln>
                                <a:extLst/>
                              </wps:spPr>
                              <wps:bodyPr/>
                            </wps:wsp>
                            <wps:wsp>
                              <wps:cNvPr id="994" name="Line 2231"/>
                              <wps:cNvCnPr/>
                              <wps:spPr bwMode="auto">
                                <a:xfrm>
                                  <a:off x="344170" y="1325245"/>
                                  <a:ext cx="77470" cy="0"/>
                                </a:xfrm>
                                <a:prstGeom prst="line">
                                  <a:avLst/>
                                </a:prstGeom>
                                <a:grpFill/>
                                <a:ln w="6350">
                                  <a:solidFill>
                                    <a:srgbClr val="212830"/>
                                  </a:solidFill>
                                  <a:prstDash val="solid"/>
                                  <a:round/>
                                  <a:headEnd/>
                                  <a:tailEnd/>
                                </a:ln>
                                <a:extLst/>
                              </wps:spPr>
                              <wps:bodyPr/>
                            </wps:wsp>
                            <wps:wsp>
                              <wps:cNvPr id="995" name="Line 2232"/>
                              <wps:cNvCnPr/>
                              <wps:spPr bwMode="auto">
                                <a:xfrm>
                                  <a:off x="372110" y="1263650"/>
                                  <a:ext cx="0" cy="18415"/>
                                </a:xfrm>
                                <a:prstGeom prst="line">
                                  <a:avLst/>
                                </a:prstGeom>
                                <a:grpFill/>
                                <a:ln w="6350">
                                  <a:solidFill>
                                    <a:srgbClr val="212830"/>
                                  </a:solidFill>
                                  <a:prstDash val="solid"/>
                                  <a:round/>
                                  <a:headEnd/>
                                  <a:tailEnd/>
                                </a:ln>
                                <a:extLst/>
                              </wps:spPr>
                              <wps:bodyPr/>
                            </wps:wsp>
                            <wps:wsp>
                              <wps:cNvPr id="996" name="Line 2233"/>
                              <wps:cNvCnPr/>
                              <wps:spPr bwMode="auto">
                                <a:xfrm>
                                  <a:off x="382905" y="1301115"/>
                                  <a:ext cx="0" cy="55245"/>
                                </a:xfrm>
                                <a:prstGeom prst="line">
                                  <a:avLst/>
                                </a:prstGeom>
                                <a:grpFill/>
                                <a:ln w="6350">
                                  <a:solidFill>
                                    <a:srgbClr val="212830"/>
                                  </a:solidFill>
                                  <a:prstDash val="solid"/>
                                  <a:round/>
                                  <a:headEnd/>
                                  <a:tailEnd/>
                                </a:ln>
                                <a:extLst/>
                              </wps:spPr>
                              <wps:bodyPr/>
                            </wps:wsp>
                            <wps:wsp>
                              <wps:cNvPr id="997" name="Line 2234"/>
                              <wps:cNvCnPr/>
                              <wps:spPr bwMode="auto">
                                <a:xfrm>
                                  <a:off x="393700" y="1263650"/>
                                  <a:ext cx="0" cy="18415"/>
                                </a:xfrm>
                                <a:prstGeom prst="line">
                                  <a:avLst/>
                                </a:prstGeom>
                                <a:grpFill/>
                                <a:ln w="6350">
                                  <a:solidFill>
                                    <a:srgbClr val="212830"/>
                                  </a:solidFill>
                                  <a:prstDash val="solid"/>
                                  <a:round/>
                                  <a:headEnd/>
                                  <a:tailEnd/>
                                </a:ln>
                                <a:extLst/>
                              </wps:spPr>
                              <wps:bodyPr/>
                            </wps:wsp>
                            <wps:wsp>
                              <wps:cNvPr id="998" name="Line 2235"/>
                              <wps:cNvCnPr/>
                              <wps:spPr bwMode="auto">
                                <a:xfrm>
                                  <a:off x="354965" y="1263650"/>
                                  <a:ext cx="5715" cy="12700"/>
                                </a:xfrm>
                                <a:prstGeom prst="line">
                                  <a:avLst/>
                                </a:prstGeom>
                                <a:grpFill/>
                                <a:ln w="6350">
                                  <a:solidFill>
                                    <a:srgbClr val="212830"/>
                                  </a:solidFill>
                                  <a:prstDash val="solid"/>
                                  <a:round/>
                                  <a:headEnd/>
                                  <a:tailEnd/>
                                </a:ln>
                                <a:extLst/>
                              </wps:spPr>
                              <wps:bodyPr/>
                            </wps:wsp>
                            <wps:wsp>
                              <wps:cNvPr id="999" name="Line 2236"/>
                              <wps:cNvCnPr/>
                              <wps:spPr bwMode="auto">
                                <a:xfrm flipH="1">
                                  <a:off x="405130" y="1263650"/>
                                  <a:ext cx="5080" cy="12700"/>
                                </a:xfrm>
                                <a:prstGeom prst="line">
                                  <a:avLst/>
                                </a:prstGeom>
                                <a:grpFill/>
                                <a:ln w="6350">
                                  <a:solidFill>
                                    <a:srgbClr val="212830"/>
                                  </a:solidFill>
                                  <a:prstDash val="solid"/>
                                  <a:round/>
                                  <a:headEnd/>
                                  <a:tailEnd/>
                                </a:ln>
                                <a:extLst/>
                              </wps:spPr>
                              <wps:bodyPr/>
                            </wps:wsp>
                            <wps:wsp>
                              <wps:cNvPr id="1000" name="Freeform 2237"/>
                              <wps:cNvSpPr>
                                <a:spLocks/>
                              </wps:cNvSpPr>
                              <wps:spPr bwMode="auto">
                                <a:xfrm>
                                  <a:off x="344170" y="1325245"/>
                                  <a:ext cx="38735" cy="24765"/>
                                </a:xfrm>
                                <a:custGeom>
                                  <a:avLst/>
                                  <a:gdLst>
                                    <a:gd name="T0" fmla="*/ 120 w 120"/>
                                    <a:gd name="T1" fmla="*/ 0 h 77"/>
                                    <a:gd name="T2" fmla="*/ 52 w 120"/>
                                    <a:gd name="T3" fmla="*/ 58 h 77"/>
                                    <a:gd name="T4" fmla="*/ 17 w 120"/>
                                    <a:gd name="T5" fmla="*/ 77 h 77"/>
                                    <a:gd name="T6" fmla="*/ 0 w 120"/>
                                    <a:gd name="T7" fmla="*/ 77 h 77"/>
                                  </a:gdLst>
                                  <a:ahLst/>
                                  <a:cxnLst>
                                    <a:cxn ang="0">
                                      <a:pos x="T0" y="T1"/>
                                    </a:cxn>
                                    <a:cxn ang="0">
                                      <a:pos x="T2" y="T3"/>
                                    </a:cxn>
                                    <a:cxn ang="0">
                                      <a:pos x="T4" y="T5"/>
                                    </a:cxn>
                                    <a:cxn ang="0">
                                      <a:pos x="T6" y="T7"/>
                                    </a:cxn>
                                  </a:cxnLst>
                                  <a:rect l="0" t="0" r="r" b="b"/>
                                  <a:pathLst>
                                    <a:path w="120" h="77">
                                      <a:moveTo>
                                        <a:pt x="120" y="0"/>
                                      </a:moveTo>
                                      <a:lnTo>
                                        <a:pt x="52" y="58"/>
                                      </a:lnTo>
                                      <a:lnTo>
                                        <a:pt x="17" y="77"/>
                                      </a:lnTo>
                                      <a:lnTo>
                                        <a:pt x="0"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1" name="Freeform 2238"/>
                              <wps:cNvSpPr>
                                <a:spLocks/>
                              </wps:cNvSpPr>
                              <wps:spPr bwMode="auto">
                                <a:xfrm>
                                  <a:off x="382905" y="1325245"/>
                                  <a:ext cx="38735" cy="24765"/>
                                </a:xfrm>
                                <a:custGeom>
                                  <a:avLst/>
                                  <a:gdLst>
                                    <a:gd name="T0" fmla="*/ 0 w 122"/>
                                    <a:gd name="T1" fmla="*/ 0 h 77"/>
                                    <a:gd name="T2" fmla="*/ 70 w 122"/>
                                    <a:gd name="T3" fmla="*/ 58 h 77"/>
                                    <a:gd name="T4" fmla="*/ 105 w 122"/>
                                    <a:gd name="T5" fmla="*/ 77 h 77"/>
                                    <a:gd name="T6" fmla="*/ 122 w 122"/>
                                    <a:gd name="T7" fmla="*/ 77 h 77"/>
                                  </a:gdLst>
                                  <a:ahLst/>
                                  <a:cxnLst>
                                    <a:cxn ang="0">
                                      <a:pos x="T0" y="T1"/>
                                    </a:cxn>
                                    <a:cxn ang="0">
                                      <a:pos x="T2" y="T3"/>
                                    </a:cxn>
                                    <a:cxn ang="0">
                                      <a:pos x="T4" y="T5"/>
                                    </a:cxn>
                                    <a:cxn ang="0">
                                      <a:pos x="T6" y="T7"/>
                                    </a:cxn>
                                  </a:cxnLst>
                                  <a:rect l="0" t="0" r="r" b="b"/>
                                  <a:pathLst>
                                    <a:path w="122" h="77">
                                      <a:moveTo>
                                        <a:pt x="0" y="0"/>
                                      </a:moveTo>
                                      <a:lnTo>
                                        <a:pt x="70" y="58"/>
                                      </a:lnTo>
                                      <a:lnTo>
                                        <a:pt x="105" y="77"/>
                                      </a:lnTo>
                                      <a:lnTo>
                                        <a:pt x="122"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2" name="Line 2239"/>
                              <wps:cNvCnPr/>
                              <wps:spPr bwMode="auto">
                                <a:xfrm>
                                  <a:off x="360680" y="1288415"/>
                                  <a:ext cx="11430" cy="12700"/>
                                </a:xfrm>
                                <a:prstGeom prst="line">
                                  <a:avLst/>
                                </a:prstGeom>
                                <a:grpFill/>
                                <a:ln w="6350">
                                  <a:solidFill>
                                    <a:srgbClr val="212830"/>
                                  </a:solidFill>
                                  <a:prstDash val="solid"/>
                                  <a:round/>
                                  <a:headEnd/>
                                  <a:tailEnd/>
                                </a:ln>
                                <a:extLst/>
                              </wps:spPr>
                              <wps:bodyPr/>
                            </wps:wsp>
                            <wps:wsp>
                              <wps:cNvPr id="1003" name="Line 2240"/>
                              <wps:cNvCnPr/>
                              <wps:spPr bwMode="auto">
                                <a:xfrm flipH="1">
                                  <a:off x="393700" y="1288415"/>
                                  <a:ext cx="11430" cy="12700"/>
                                </a:xfrm>
                                <a:prstGeom prst="line">
                                  <a:avLst/>
                                </a:prstGeom>
                                <a:grpFill/>
                                <a:ln w="6350">
                                  <a:solidFill>
                                    <a:srgbClr val="212830"/>
                                  </a:solidFill>
                                  <a:prstDash val="solid"/>
                                  <a:round/>
                                  <a:headEnd/>
                                  <a:tailEnd/>
                                </a:ln>
                                <a:extLst/>
                              </wps:spPr>
                              <wps:bodyPr/>
                            </wps:wsp>
                            <wps:wsp>
                              <wps:cNvPr id="1004" name="Line 2241"/>
                              <wps:cNvCnPr/>
                              <wps:spPr bwMode="auto">
                                <a:xfrm>
                                  <a:off x="454660" y="1276350"/>
                                  <a:ext cx="66040" cy="0"/>
                                </a:xfrm>
                                <a:prstGeom prst="line">
                                  <a:avLst/>
                                </a:prstGeom>
                                <a:grpFill/>
                                <a:ln w="6350">
                                  <a:solidFill>
                                    <a:srgbClr val="212830"/>
                                  </a:solidFill>
                                  <a:prstDash val="solid"/>
                                  <a:round/>
                                  <a:headEnd/>
                                  <a:tailEnd/>
                                </a:ln>
                                <a:extLst/>
                              </wps:spPr>
                              <wps:bodyPr/>
                            </wps:wsp>
                            <wps:wsp>
                              <wps:cNvPr id="1005" name="Line 2242"/>
                              <wps:cNvCnPr/>
                              <wps:spPr bwMode="auto">
                                <a:xfrm>
                                  <a:off x="465455" y="1306830"/>
                                  <a:ext cx="55245" cy="0"/>
                                </a:xfrm>
                                <a:prstGeom prst="line">
                                  <a:avLst/>
                                </a:prstGeom>
                                <a:grpFill/>
                                <a:ln w="6350">
                                  <a:solidFill>
                                    <a:srgbClr val="212830"/>
                                  </a:solidFill>
                                  <a:prstDash val="solid"/>
                                  <a:round/>
                                  <a:headEnd/>
                                  <a:tailEnd/>
                                </a:ln>
                                <a:extLst/>
                              </wps:spPr>
                              <wps:bodyPr/>
                            </wps:wsp>
                            <wps:wsp>
                              <wps:cNvPr id="1006" name="Line 2243"/>
                              <wps:cNvCnPr/>
                              <wps:spPr bwMode="auto">
                                <a:xfrm>
                                  <a:off x="487680" y="1263650"/>
                                  <a:ext cx="0" cy="12700"/>
                                </a:xfrm>
                                <a:prstGeom prst="line">
                                  <a:avLst/>
                                </a:prstGeom>
                                <a:grpFill/>
                                <a:ln w="6350">
                                  <a:solidFill>
                                    <a:srgbClr val="212830"/>
                                  </a:solidFill>
                                  <a:prstDash val="solid"/>
                                  <a:round/>
                                  <a:headEnd/>
                                  <a:tailEnd/>
                                </a:ln>
                                <a:extLst/>
                              </wps:spPr>
                              <wps:bodyPr/>
                            </wps:wsp>
                            <wps:wsp>
                              <wps:cNvPr id="1007" name="Line 2244"/>
                              <wps:cNvCnPr/>
                              <wps:spPr bwMode="auto">
                                <a:xfrm>
                                  <a:off x="493395" y="1288415"/>
                                  <a:ext cx="0" cy="67945"/>
                                </a:xfrm>
                                <a:prstGeom prst="line">
                                  <a:avLst/>
                                </a:prstGeom>
                                <a:grpFill/>
                                <a:ln w="6350">
                                  <a:solidFill>
                                    <a:srgbClr val="212830"/>
                                  </a:solidFill>
                                  <a:prstDash val="solid"/>
                                  <a:round/>
                                  <a:headEnd/>
                                  <a:tailEnd/>
                                </a:ln>
                                <a:extLst/>
                              </wps:spPr>
                              <wps:bodyPr/>
                            </wps:wsp>
                            <wps:wsp>
                              <wps:cNvPr id="1008" name="Freeform 2245"/>
                              <wps:cNvSpPr>
                                <a:spLocks/>
                              </wps:cNvSpPr>
                              <wps:spPr bwMode="auto">
                                <a:xfrm>
                                  <a:off x="443865" y="1276350"/>
                                  <a:ext cx="10795" cy="80010"/>
                                </a:xfrm>
                                <a:custGeom>
                                  <a:avLst/>
                                  <a:gdLst>
                                    <a:gd name="T0" fmla="*/ 35 w 35"/>
                                    <a:gd name="T1" fmla="*/ 0 h 252"/>
                                    <a:gd name="T2" fmla="*/ 35 w 35"/>
                                    <a:gd name="T3" fmla="*/ 175 h 252"/>
                                    <a:gd name="T4" fmla="*/ 17 w 35"/>
                                    <a:gd name="T5" fmla="*/ 233 h 252"/>
                                    <a:gd name="T6" fmla="*/ 0 w 35"/>
                                    <a:gd name="T7" fmla="*/ 252 h 252"/>
                                  </a:gdLst>
                                  <a:ahLst/>
                                  <a:cxnLst>
                                    <a:cxn ang="0">
                                      <a:pos x="T0" y="T1"/>
                                    </a:cxn>
                                    <a:cxn ang="0">
                                      <a:pos x="T2" y="T3"/>
                                    </a:cxn>
                                    <a:cxn ang="0">
                                      <a:pos x="T4" y="T5"/>
                                    </a:cxn>
                                    <a:cxn ang="0">
                                      <a:pos x="T6" y="T7"/>
                                    </a:cxn>
                                  </a:cxnLst>
                                  <a:rect l="0" t="0" r="r" b="b"/>
                                  <a:pathLst>
                                    <a:path w="35" h="252">
                                      <a:moveTo>
                                        <a:pt x="35" y="0"/>
                                      </a:moveTo>
                                      <a:lnTo>
                                        <a:pt x="35" y="175"/>
                                      </a:lnTo>
                                      <a:lnTo>
                                        <a:pt x="17" y="233"/>
                                      </a:lnTo>
                                      <a:lnTo>
                                        <a:pt x="0" y="252"/>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9" name="Freeform 2246"/>
                              <wps:cNvSpPr>
                                <a:spLocks/>
                              </wps:cNvSpPr>
                              <wps:spPr bwMode="auto">
                                <a:xfrm>
                                  <a:off x="465455" y="1306830"/>
                                  <a:ext cx="55245" cy="43180"/>
                                </a:xfrm>
                                <a:custGeom>
                                  <a:avLst/>
                                  <a:gdLst>
                                    <a:gd name="T0" fmla="*/ 0 w 174"/>
                                    <a:gd name="T1" fmla="*/ 135 h 135"/>
                                    <a:gd name="T2" fmla="*/ 52 w 174"/>
                                    <a:gd name="T3" fmla="*/ 58 h 135"/>
                                    <a:gd name="T4" fmla="*/ 87 w 174"/>
                                    <a:gd name="T5" fmla="*/ 0 h 135"/>
                                    <a:gd name="T6" fmla="*/ 121 w 174"/>
                                    <a:gd name="T7" fmla="*/ 58 h 135"/>
                                    <a:gd name="T8" fmla="*/ 174 w 174"/>
                                    <a:gd name="T9" fmla="*/ 135 h 135"/>
                                  </a:gdLst>
                                  <a:ahLst/>
                                  <a:cxnLst>
                                    <a:cxn ang="0">
                                      <a:pos x="T0" y="T1"/>
                                    </a:cxn>
                                    <a:cxn ang="0">
                                      <a:pos x="T2" y="T3"/>
                                    </a:cxn>
                                    <a:cxn ang="0">
                                      <a:pos x="T4" y="T5"/>
                                    </a:cxn>
                                    <a:cxn ang="0">
                                      <a:pos x="T6" y="T7"/>
                                    </a:cxn>
                                    <a:cxn ang="0">
                                      <a:pos x="T8" y="T9"/>
                                    </a:cxn>
                                  </a:cxnLst>
                                  <a:rect l="0" t="0" r="r" b="b"/>
                                  <a:pathLst>
                                    <a:path w="174" h="135">
                                      <a:moveTo>
                                        <a:pt x="0" y="135"/>
                                      </a:moveTo>
                                      <a:lnTo>
                                        <a:pt x="52" y="58"/>
                                      </a:lnTo>
                                      <a:lnTo>
                                        <a:pt x="87" y="0"/>
                                      </a:lnTo>
                                      <a:lnTo>
                                        <a:pt x="121" y="58"/>
                                      </a:lnTo>
                                      <a:lnTo>
                                        <a:pt x="174"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10" name="Line 2247"/>
                              <wps:cNvCnPr/>
                              <wps:spPr bwMode="auto">
                                <a:xfrm>
                                  <a:off x="542925" y="1270000"/>
                                  <a:ext cx="76835" cy="0"/>
                                </a:xfrm>
                                <a:prstGeom prst="line">
                                  <a:avLst/>
                                </a:prstGeom>
                                <a:grpFill/>
                                <a:ln w="6350">
                                  <a:solidFill>
                                    <a:srgbClr val="212830"/>
                                  </a:solidFill>
                                  <a:prstDash val="solid"/>
                                  <a:round/>
                                  <a:headEnd/>
                                  <a:tailEnd/>
                                </a:ln>
                                <a:extLst/>
                              </wps:spPr>
                              <wps:bodyPr/>
                            </wps:wsp>
                            <wps:wsp>
                              <wps:cNvPr id="1011" name="Rectangle 2248"/>
                              <wps:cNvSpPr>
                                <a:spLocks noChangeArrowheads="1"/>
                              </wps:cNvSpPr>
                              <wps:spPr bwMode="auto">
                                <a:xfrm>
                                  <a:off x="548640" y="1294765"/>
                                  <a:ext cx="66040" cy="6159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012" name="Line 2249"/>
                              <wps:cNvCnPr/>
                              <wps:spPr bwMode="auto">
                                <a:xfrm>
                                  <a:off x="570230" y="1313180"/>
                                  <a:ext cx="22225" cy="0"/>
                                </a:xfrm>
                                <a:prstGeom prst="line">
                                  <a:avLst/>
                                </a:prstGeom>
                                <a:grpFill/>
                                <a:ln w="6350">
                                  <a:solidFill>
                                    <a:srgbClr val="212830"/>
                                  </a:solidFill>
                                  <a:prstDash val="solid"/>
                                  <a:round/>
                                  <a:headEnd/>
                                  <a:tailEnd/>
                                </a:ln>
                                <a:extLst/>
                              </wps:spPr>
                              <wps:bodyPr/>
                            </wps:wsp>
                            <wps:wsp>
                              <wps:cNvPr id="1013" name="Line 2250"/>
                              <wps:cNvCnPr/>
                              <wps:spPr bwMode="auto">
                                <a:xfrm>
                                  <a:off x="570230" y="1331595"/>
                                  <a:ext cx="22225" cy="0"/>
                                </a:xfrm>
                                <a:prstGeom prst="line">
                                  <a:avLst/>
                                </a:prstGeom>
                                <a:grpFill/>
                                <a:ln w="6350">
                                  <a:solidFill>
                                    <a:srgbClr val="212830"/>
                                  </a:solidFill>
                                  <a:prstDash val="solid"/>
                                  <a:round/>
                                  <a:headEnd/>
                                  <a:tailEnd/>
                                </a:ln>
                                <a:extLst/>
                              </wps:spPr>
                              <wps:bodyPr/>
                            </wps:wsp>
                            <wps:wsp>
                              <wps:cNvPr id="1014" name="Line 2251"/>
                              <wps:cNvCnPr/>
                              <wps:spPr bwMode="auto">
                                <a:xfrm>
                                  <a:off x="592455" y="1294765"/>
                                  <a:ext cx="0" cy="61595"/>
                                </a:xfrm>
                                <a:prstGeom prst="line">
                                  <a:avLst/>
                                </a:prstGeom>
                                <a:grpFill/>
                                <a:ln w="6350">
                                  <a:solidFill>
                                    <a:srgbClr val="212830"/>
                                  </a:solidFill>
                                  <a:prstDash val="solid"/>
                                  <a:round/>
                                  <a:headEnd/>
                                  <a:tailEnd/>
                                </a:ln>
                                <a:extLst/>
                              </wps:spPr>
                              <wps:bodyPr/>
                            </wps:wsp>
                            <wps:wsp>
                              <wps:cNvPr id="1015" name="Freeform 2252"/>
                              <wps:cNvSpPr>
                                <a:spLocks/>
                              </wps:cNvSpPr>
                              <wps:spPr bwMode="auto">
                                <a:xfrm>
                                  <a:off x="570230" y="1270000"/>
                                  <a:ext cx="11430" cy="86360"/>
                                </a:xfrm>
                                <a:custGeom>
                                  <a:avLst/>
                                  <a:gdLst>
                                    <a:gd name="T0" fmla="*/ 35 w 35"/>
                                    <a:gd name="T1" fmla="*/ 0 h 271"/>
                                    <a:gd name="T2" fmla="*/ 0 w 35"/>
                                    <a:gd name="T3" fmla="*/ 78 h 271"/>
                                    <a:gd name="T4" fmla="*/ 0 w 35"/>
                                    <a:gd name="T5" fmla="*/ 271 h 271"/>
                                  </a:gdLst>
                                  <a:ahLst/>
                                  <a:cxnLst>
                                    <a:cxn ang="0">
                                      <a:pos x="T0" y="T1"/>
                                    </a:cxn>
                                    <a:cxn ang="0">
                                      <a:pos x="T2" y="T3"/>
                                    </a:cxn>
                                    <a:cxn ang="0">
                                      <a:pos x="T4" y="T5"/>
                                    </a:cxn>
                                  </a:cxnLst>
                                  <a:rect l="0" t="0" r="r" b="b"/>
                                  <a:pathLst>
                                    <a:path w="35" h="271">
                                      <a:moveTo>
                                        <a:pt x="35" y="0"/>
                                      </a:moveTo>
                                      <a:lnTo>
                                        <a:pt x="0" y="78"/>
                                      </a:lnTo>
                                      <a:lnTo>
                                        <a:pt x="0" y="27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16" name="Line 2253"/>
                              <wps:cNvCnPr/>
                              <wps:spPr bwMode="auto">
                                <a:xfrm>
                                  <a:off x="205105" y="128905"/>
                                  <a:ext cx="38735" cy="0"/>
                                </a:xfrm>
                                <a:prstGeom prst="line">
                                  <a:avLst/>
                                </a:prstGeom>
                                <a:grpFill/>
                                <a:ln w="6350">
                                  <a:solidFill>
                                    <a:srgbClr val="212830"/>
                                  </a:solidFill>
                                  <a:prstDash val="solid"/>
                                  <a:round/>
                                  <a:headEnd/>
                                  <a:tailEnd/>
                                </a:ln>
                                <a:extLst/>
                              </wps:spPr>
                              <wps:bodyPr/>
                            </wps:wsp>
                            <wps:wsp>
                              <wps:cNvPr id="1017" name="Line 2254"/>
                              <wps:cNvCnPr/>
                              <wps:spPr bwMode="auto">
                                <a:xfrm>
                                  <a:off x="216535" y="153670"/>
                                  <a:ext cx="21590" cy="0"/>
                                </a:xfrm>
                                <a:prstGeom prst="line">
                                  <a:avLst/>
                                </a:prstGeom>
                                <a:grpFill/>
                                <a:ln w="6350">
                                  <a:solidFill>
                                    <a:srgbClr val="212830"/>
                                  </a:solidFill>
                                  <a:prstDash val="solid"/>
                                  <a:round/>
                                  <a:headEnd/>
                                  <a:tailEnd/>
                                </a:ln>
                                <a:extLst/>
                              </wps:spPr>
                              <wps:bodyPr/>
                            </wps:wsp>
                            <wps:wsp>
                              <wps:cNvPr id="1018" name="Line 2255"/>
                              <wps:cNvCnPr/>
                              <wps:spPr bwMode="auto">
                                <a:xfrm>
                                  <a:off x="216535" y="178435"/>
                                  <a:ext cx="21590" cy="0"/>
                                </a:xfrm>
                                <a:prstGeom prst="line">
                                  <a:avLst/>
                                </a:prstGeom>
                                <a:grpFill/>
                                <a:ln w="6350">
                                  <a:solidFill>
                                    <a:srgbClr val="212830"/>
                                  </a:solidFill>
                                  <a:prstDash val="solid"/>
                                  <a:round/>
                                  <a:headEnd/>
                                  <a:tailEnd/>
                                </a:ln>
                                <a:extLst/>
                              </wps:spPr>
                              <wps:bodyPr/>
                            </wps:wsp>
                            <wps:wsp>
                              <wps:cNvPr id="1019" name="Line 2256"/>
                              <wps:cNvCnPr/>
                              <wps:spPr bwMode="auto">
                                <a:xfrm>
                                  <a:off x="177800" y="147320"/>
                                  <a:ext cx="0" cy="55245"/>
                                </a:xfrm>
                                <a:prstGeom prst="line">
                                  <a:avLst/>
                                </a:prstGeom>
                                <a:grpFill/>
                                <a:ln w="6350">
                                  <a:solidFill>
                                    <a:srgbClr val="212830"/>
                                  </a:solidFill>
                                  <a:prstDash val="solid"/>
                                  <a:round/>
                                  <a:headEnd/>
                                  <a:tailEnd/>
                                </a:ln>
                                <a:extLst/>
                              </wps:spPr>
                              <wps:bodyPr/>
                            </wps:wsp>
                            <wps:wsp>
                              <wps:cNvPr id="1020" name="Line 2257"/>
                              <wps:cNvCnPr/>
                              <wps:spPr bwMode="auto">
                                <a:xfrm>
                                  <a:off x="216535" y="128905"/>
                                  <a:ext cx="0" cy="73660"/>
                                </a:xfrm>
                                <a:prstGeom prst="line">
                                  <a:avLst/>
                                </a:prstGeom>
                                <a:grpFill/>
                                <a:ln w="6350">
                                  <a:solidFill>
                                    <a:srgbClr val="212830"/>
                                  </a:solidFill>
                                  <a:prstDash val="solid"/>
                                  <a:round/>
                                  <a:headEnd/>
                                  <a:tailEnd/>
                                </a:ln>
                                <a:extLst/>
                              </wps:spPr>
                              <wps:bodyPr/>
                            </wps:wsp>
                            <wps:wsp>
                              <wps:cNvPr id="1021" name="Freeform 2258"/>
                              <wps:cNvSpPr>
                                <a:spLocks/>
                              </wps:cNvSpPr>
                              <wps:spPr bwMode="auto">
                                <a:xfrm>
                                  <a:off x="167005" y="110490"/>
                                  <a:ext cx="16510" cy="36830"/>
                                </a:xfrm>
                                <a:custGeom>
                                  <a:avLst/>
                                  <a:gdLst>
                                    <a:gd name="T0" fmla="*/ 52 w 52"/>
                                    <a:gd name="T1" fmla="*/ 0 h 116"/>
                                    <a:gd name="T2" fmla="*/ 52 w 52"/>
                                    <a:gd name="T3" fmla="*/ 39 h 116"/>
                                    <a:gd name="T4" fmla="*/ 35 w 52"/>
                                    <a:gd name="T5" fmla="*/ 77 h 116"/>
                                    <a:gd name="T6" fmla="*/ 0 w 52"/>
                                    <a:gd name="T7" fmla="*/ 116 h 116"/>
                                  </a:gdLst>
                                  <a:ahLst/>
                                  <a:cxnLst>
                                    <a:cxn ang="0">
                                      <a:pos x="T0" y="T1"/>
                                    </a:cxn>
                                    <a:cxn ang="0">
                                      <a:pos x="T2" y="T3"/>
                                    </a:cxn>
                                    <a:cxn ang="0">
                                      <a:pos x="T4" y="T5"/>
                                    </a:cxn>
                                    <a:cxn ang="0">
                                      <a:pos x="T6" y="T7"/>
                                    </a:cxn>
                                  </a:cxnLst>
                                  <a:rect l="0" t="0" r="r" b="b"/>
                                  <a:pathLst>
                                    <a:path w="52" h="116">
                                      <a:moveTo>
                                        <a:pt x="52" y="0"/>
                                      </a:moveTo>
                                      <a:lnTo>
                                        <a:pt x="52" y="39"/>
                                      </a:lnTo>
                                      <a:lnTo>
                                        <a:pt x="35" y="77"/>
                                      </a:lnTo>
                                      <a:lnTo>
                                        <a:pt x="0" y="11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22" name="Line 2259"/>
                              <wps:cNvCnPr/>
                              <wps:spPr bwMode="auto">
                                <a:xfrm>
                                  <a:off x="177800" y="135255"/>
                                  <a:ext cx="0" cy="12065"/>
                                </a:xfrm>
                                <a:prstGeom prst="line">
                                  <a:avLst/>
                                </a:prstGeom>
                                <a:grpFill/>
                                <a:ln w="6350">
                                  <a:solidFill>
                                    <a:srgbClr val="212830"/>
                                  </a:solidFill>
                                  <a:prstDash val="solid"/>
                                  <a:round/>
                                  <a:headEnd/>
                                  <a:tailEnd/>
                                </a:ln>
                                <a:extLst/>
                              </wps:spPr>
                              <wps:bodyPr/>
                            </wps:wsp>
                            <wps:wsp>
                              <wps:cNvPr id="1023" name="Line 2260"/>
                              <wps:cNvCnPr/>
                              <wps:spPr bwMode="auto">
                                <a:xfrm flipH="1">
                                  <a:off x="199390" y="110490"/>
                                  <a:ext cx="11430" cy="36830"/>
                                </a:xfrm>
                                <a:prstGeom prst="line">
                                  <a:avLst/>
                                </a:prstGeom>
                                <a:grpFill/>
                                <a:ln w="6350">
                                  <a:solidFill>
                                    <a:srgbClr val="212830"/>
                                  </a:solidFill>
                                  <a:prstDash val="solid"/>
                                  <a:round/>
                                  <a:headEnd/>
                                  <a:tailEnd/>
                                </a:ln>
                                <a:extLst/>
                              </wps:spPr>
                              <wps:bodyPr/>
                            </wps:wsp>
                            <wps:wsp>
                              <wps:cNvPr id="1024" name="Line 2261"/>
                              <wps:cNvCnPr/>
                              <wps:spPr bwMode="auto">
                                <a:xfrm>
                                  <a:off x="266065" y="128905"/>
                                  <a:ext cx="77470" cy="0"/>
                                </a:xfrm>
                                <a:prstGeom prst="line">
                                  <a:avLst/>
                                </a:prstGeom>
                                <a:grpFill/>
                                <a:ln w="6350">
                                  <a:solidFill>
                                    <a:srgbClr val="212830"/>
                                  </a:solidFill>
                                  <a:prstDash val="solid"/>
                                  <a:round/>
                                  <a:headEnd/>
                                  <a:tailEnd/>
                                </a:ln>
                                <a:extLst/>
                              </wps:spPr>
                              <wps:bodyPr/>
                            </wps:wsp>
                            <wps:wsp>
                              <wps:cNvPr id="1025" name="Line 2262"/>
                              <wps:cNvCnPr/>
                              <wps:spPr bwMode="auto">
                                <a:xfrm>
                                  <a:off x="271780" y="147320"/>
                                  <a:ext cx="66040" cy="0"/>
                                </a:xfrm>
                                <a:prstGeom prst="line">
                                  <a:avLst/>
                                </a:prstGeom>
                                <a:grpFill/>
                                <a:ln w="6350">
                                  <a:solidFill>
                                    <a:srgbClr val="212830"/>
                                  </a:solidFill>
                                  <a:prstDash val="solid"/>
                                  <a:round/>
                                  <a:headEnd/>
                                  <a:tailEnd/>
                                </a:ln>
                                <a:extLst/>
                              </wps:spPr>
                              <wps:bodyPr/>
                            </wps:wsp>
                            <wps:wsp>
                              <wps:cNvPr id="1026" name="Line 2263"/>
                              <wps:cNvCnPr/>
                              <wps:spPr bwMode="auto">
                                <a:xfrm>
                                  <a:off x="276860" y="160020"/>
                                  <a:ext cx="55245" cy="0"/>
                                </a:xfrm>
                                <a:prstGeom prst="line">
                                  <a:avLst/>
                                </a:prstGeom>
                                <a:grpFill/>
                                <a:ln w="6350">
                                  <a:solidFill>
                                    <a:srgbClr val="212830"/>
                                  </a:solidFill>
                                  <a:prstDash val="solid"/>
                                  <a:round/>
                                  <a:headEnd/>
                                  <a:tailEnd/>
                                </a:ln>
                                <a:extLst/>
                              </wps:spPr>
                              <wps:bodyPr/>
                            </wps:wsp>
                            <wps:wsp>
                              <wps:cNvPr id="1027" name="Line 2264"/>
                              <wps:cNvCnPr/>
                              <wps:spPr bwMode="auto">
                                <a:xfrm>
                                  <a:off x="266065" y="172085"/>
                                  <a:ext cx="77470" cy="0"/>
                                </a:xfrm>
                                <a:prstGeom prst="line">
                                  <a:avLst/>
                                </a:prstGeom>
                                <a:grpFill/>
                                <a:ln w="6350">
                                  <a:solidFill>
                                    <a:srgbClr val="212830"/>
                                  </a:solidFill>
                                  <a:prstDash val="solid"/>
                                  <a:round/>
                                  <a:headEnd/>
                                  <a:tailEnd/>
                                </a:ln>
                                <a:extLst/>
                              </wps:spPr>
                              <wps:bodyPr/>
                            </wps:wsp>
                            <wps:wsp>
                              <wps:cNvPr id="1028" name="Line 2265"/>
                              <wps:cNvCnPr/>
                              <wps:spPr bwMode="auto">
                                <a:xfrm>
                                  <a:off x="293370" y="110490"/>
                                  <a:ext cx="0" cy="18415"/>
                                </a:xfrm>
                                <a:prstGeom prst="line">
                                  <a:avLst/>
                                </a:prstGeom>
                                <a:grpFill/>
                                <a:ln w="6350">
                                  <a:solidFill>
                                    <a:srgbClr val="212830"/>
                                  </a:solidFill>
                                  <a:prstDash val="solid"/>
                                  <a:round/>
                                  <a:headEnd/>
                                  <a:tailEnd/>
                                </a:ln>
                                <a:extLst/>
                              </wps:spPr>
                              <wps:bodyPr/>
                            </wps:wsp>
                            <wps:wsp>
                              <wps:cNvPr id="1029" name="Line 2266"/>
                              <wps:cNvCnPr/>
                              <wps:spPr bwMode="auto">
                                <a:xfrm>
                                  <a:off x="304800" y="147320"/>
                                  <a:ext cx="0" cy="55245"/>
                                </a:xfrm>
                                <a:prstGeom prst="line">
                                  <a:avLst/>
                                </a:prstGeom>
                                <a:grpFill/>
                                <a:ln w="6350">
                                  <a:solidFill>
                                    <a:srgbClr val="212830"/>
                                  </a:solidFill>
                                  <a:prstDash val="solid"/>
                                  <a:round/>
                                  <a:headEnd/>
                                  <a:tailEnd/>
                                </a:ln>
                                <a:extLst/>
                              </wps:spPr>
                              <wps:bodyPr/>
                            </wps:wsp>
                            <wps:wsp>
                              <wps:cNvPr id="1030" name="Line 2267"/>
                              <wps:cNvCnPr/>
                              <wps:spPr bwMode="auto">
                                <a:xfrm>
                                  <a:off x="315595" y="110490"/>
                                  <a:ext cx="0" cy="18415"/>
                                </a:xfrm>
                                <a:prstGeom prst="line">
                                  <a:avLst/>
                                </a:prstGeom>
                                <a:grpFill/>
                                <a:ln w="6350">
                                  <a:solidFill>
                                    <a:srgbClr val="212830"/>
                                  </a:solidFill>
                                  <a:prstDash val="solid"/>
                                  <a:round/>
                                  <a:headEnd/>
                                  <a:tailEnd/>
                                </a:ln>
                                <a:extLst/>
                              </wps:spPr>
                              <wps:bodyPr/>
                            </wps:wsp>
                            <wps:wsp>
                              <wps:cNvPr id="1031" name="Line 2268"/>
                              <wps:cNvCnPr/>
                              <wps:spPr bwMode="auto">
                                <a:xfrm>
                                  <a:off x="276860" y="110490"/>
                                  <a:ext cx="5715" cy="12700"/>
                                </a:xfrm>
                                <a:prstGeom prst="line">
                                  <a:avLst/>
                                </a:prstGeom>
                                <a:grpFill/>
                                <a:ln w="6350">
                                  <a:solidFill>
                                    <a:srgbClr val="212830"/>
                                  </a:solidFill>
                                  <a:prstDash val="solid"/>
                                  <a:round/>
                                  <a:headEnd/>
                                  <a:tailEnd/>
                                </a:ln>
                                <a:extLst/>
                              </wps:spPr>
                              <wps:bodyPr/>
                            </wps:wsp>
                            <wps:wsp>
                              <wps:cNvPr id="1032" name="Line 2269"/>
                              <wps:cNvCnPr/>
                              <wps:spPr bwMode="auto">
                                <a:xfrm flipH="1">
                                  <a:off x="327025" y="110490"/>
                                  <a:ext cx="5080" cy="12700"/>
                                </a:xfrm>
                                <a:prstGeom prst="line">
                                  <a:avLst/>
                                </a:prstGeom>
                                <a:grpFill/>
                                <a:ln w="6350">
                                  <a:solidFill>
                                    <a:srgbClr val="212830"/>
                                  </a:solidFill>
                                  <a:prstDash val="solid"/>
                                  <a:round/>
                                  <a:headEnd/>
                                  <a:tailEnd/>
                                </a:ln>
                                <a:extLst/>
                              </wps:spPr>
                              <wps:bodyPr/>
                            </wps:wsp>
                            <wps:wsp>
                              <wps:cNvPr id="1033" name="Freeform 2270"/>
                              <wps:cNvSpPr>
                                <a:spLocks/>
                              </wps:cNvSpPr>
                              <wps:spPr bwMode="auto">
                                <a:xfrm>
                                  <a:off x="266065" y="172085"/>
                                  <a:ext cx="38735" cy="24765"/>
                                </a:xfrm>
                                <a:custGeom>
                                  <a:avLst/>
                                  <a:gdLst>
                                    <a:gd name="T0" fmla="*/ 122 w 122"/>
                                    <a:gd name="T1" fmla="*/ 0 h 77"/>
                                    <a:gd name="T2" fmla="*/ 52 w 122"/>
                                    <a:gd name="T3" fmla="*/ 58 h 77"/>
                                    <a:gd name="T4" fmla="*/ 19 w 122"/>
                                    <a:gd name="T5" fmla="*/ 77 h 77"/>
                                    <a:gd name="T6" fmla="*/ 0 w 122"/>
                                    <a:gd name="T7" fmla="*/ 77 h 77"/>
                                  </a:gdLst>
                                  <a:ahLst/>
                                  <a:cxnLst>
                                    <a:cxn ang="0">
                                      <a:pos x="T0" y="T1"/>
                                    </a:cxn>
                                    <a:cxn ang="0">
                                      <a:pos x="T2" y="T3"/>
                                    </a:cxn>
                                    <a:cxn ang="0">
                                      <a:pos x="T4" y="T5"/>
                                    </a:cxn>
                                    <a:cxn ang="0">
                                      <a:pos x="T6" y="T7"/>
                                    </a:cxn>
                                  </a:cxnLst>
                                  <a:rect l="0" t="0" r="r" b="b"/>
                                  <a:pathLst>
                                    <a:path w="122" h="77">
                                      <a:moveTo>
                                        <a:pt x="122" y="0"/>
                                      </a:moveTo>
                                      <a:lnTo>
                                        <a:pt x="52" y="58"/>
                                      </a:lnTo>
                                      <a:lnTo>
                                        <a:pt x="19" y="77"/>
                                      </a:lnTo>
                                      <a:lnTo>
                                        <a:pt x="0"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34" name="Freeform 2271"/>
                              <wps:cNvSpPr>
                                <a:spLocks/>
                              </wps:cNvSpPr>
                              <wps:spPr bwMode="auto">
                                <a:xfrm>
                                  <a:off x="304800" y="172085"/>
                                  <a:ext cx="38735" cy="24765"/>
                                </a:xfrm>
                                <a:custGeom>
                                  <a:avLst/>
                                  <a:gdLst>
                                    <a:gd name="T0" fmla="*/ 0 w 122"/>
                                    <a:gd name="T1" fmla="*/ 0 h 77"/>
                                    <a:gd name="T2" fmla="*/ 70 w 122"/>
                                    <a:gd name="T3" fmla="*/ 58 h 77"/>
                                    <a:gd name="T4" fmla="*/ 105 w 122"/>
                                    <a:gd name="T5" fmla="*/ 77 h 77"/>
                                    <a:gd name="T6" fmla="*/ 122 w 122"/>
                                    <a:gd name="T7" fmla="*/ 77 h 77"/>
                                  </a:gdLst>
                                  <a:ahLst/>
                                  <a:cxnLst>
                                    <a:cxn ang="0">
                                      <a:pos x="T0" y="T1"/>
                                    </a:cxn>
                                    <a:cxn ang="0">
                                      <a:pos x="T2" y="T3"/>
                                    </a:cxn>
                                    <a:cxn ang="0">
                                      <a:pos x="T4" y="T5"/>
                                    </a:cxn>
                                    <a:cxn ang="0">
                                      <a:pos x="T6" y="T7"/>
                                    </a:cxn>
                                  </a:cxnLst>
                                  <a:rect l="0" t="0" r="r" b="b"/>
                                  <a:pathLst>
                                    <a:path w="122" h="77">
                                      <a:moveTo>
                                        <a:pt x="0" y="0"/>
                                      </a:moveTo>
                                      <a:lnTo>
                                        <a:pt x="70" y="58"/>
                                      </a:lnTo>
                                      <a:lnTo>
                                        <a:pt x="105" y="77"/>
                                      </a:lnTo>
                                      <a:lnTo>
                                        <a:pt x="122"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35" name="Line 2272"/>
                              <wps:cNvCnPr/>
                              <wps:spPr bwMode="auto">
                                <a:xfrm>
                                  <a:off x="282575" y="135255"/>
                                  <a:ext cx="10795" cy="12065"/>
                                </a:xfrm>
                                <a:prstGeom prst="line">
                                  <a:avLst/>
                                </a:prstGeom>
                                <a:grpFill/>
                                <a:ln w="6350">
                                  <a:solidFill>
                                    <a:srgbClr val="212830"/>
                                  </a:solidFill>
                                  <a:prstDash val="solid"/>
                                  <a:round/>
                                  <a:headEnd/>
                                  <a:tailEnd/>
                                </a:ln>
                                <a:extLst/>
                              </wps:spPr>
                              <wps:bodyPr/>
                            </wps:wsp>
                            <wps:wsp>
                              <wps:cNvPr id="1036" name="Line 2273"/>
                              <wps:cNvCnPr/>
                              <wps:spPr bwMode="auto">
                                <a:xfrm flipH="1">
                                  <a:off x="315595" y="135255"/>
                                  <a:ext cx="11430" cy="12065"/>
                                </a:xfrm>
                                <a:prstGeom prst="line">
                                  <a:avLst/>
                                </a:prstGeom>
                                <a:grpFill/>
                                <a:ln w="6350">
                                  <a:solidFill>
                                    <a:srgbClr val="212830"/>
                                  </a:solidFill>
                                  <a:prstDash val="solid"/>
                                  <a:round/>
                                  <a:headEnd/>
                                  <a:tailEnd/>
                                </a:ln>
                                <a:extLst/>
                              </wps:spPr>
                              <wps:bodyPr/>
                            </wps:wsp>
                            <wps:wsp>
                              <wps:cNvPr id="1037" name="Line 2274"/>
                              <wps:cNvCnPr/>
                              <wps:spPr bwMode="auto">
                                <a:xfrm>
                                  <a:off x="375920" y="123190"/>
                                  <a:ext cx="66675" cy="0"/>
                                </a:xfrm>
                                <a:prstGeom prst="line">
                                  <a:avLst/>
                                </a:prstGeom>
                                <a:grpFill/>
                                <a:ln w="6350">
                                  <a:solidFill>
                                    <a:srgbClr val="212830"/>
                                  </a:solidFill>
                                  <a:prstDash val="solid"/>
                                  <a:round/>
                                  <a:headEnd/>
                                  <a:tailEnd/>
                                </a:ln>
                                <a:extLst/>
                              </wps:spPr>
                              <wps:bodyPr/>
                            </wps:wsp>
                            <wps:wsp>
                              <wps:cNvPr id="1038" name="Line 2275"/>
                              <wps:cNvCnPr/>
                              <wps:spPr bwMode="auto">
                                <a:xfrm>
                                  <a:off x="387350" y="153670"/>
                                  <a:ext cx="55245" cy="0"/>
                                </a:xfrm>
                                <a:prstGeom prst="line">
                                  <a:avLst/>
                                </a:prstGeom>
                                <a:grpFill/>
                                <a:ln w="6350">
                                  <a:solidFill>
                                    <a:srgbClr val="212830"/>
                                  </a:solidFill>
                                  <a:prstDash val="solid"/>
                                  <a:round/>
                                  <a:headEnd/>
                                  <a:tailEnd/>
                                </a:ln>
                                <a:extLst/>
                              </wps:spPr>
                              <wps:bodyPr/>
                            </wps:wsp>
                            <wps:wsp>
                              <wps:cNvPr id="1039" name="Line 2276"/>
                              <wps:cNvCnPr/>
                              <wps:spPr bwMode="auto">
                                <a:xfrm>
                                  <a:off x="409575" y="110490"/>
                                  <a:ext cx="0" cy="12700"/>
                                </a:xfrm>
                                <a:prstGeom prst="line">
                                  <a:avLst/>
                                </a:prstGeom>
                                <a:grpFill/>
                                <a:ln w="6350">
                                  <a:solidFill>
                                    <a:srgbClr val="212830"/>
                                  </a:solidFill>
                                  <a:prstDash val="solid"/>
                                  <a:round/>
                                  <a:headEnd/>
                                  <a:tailEnd/>
                                </a:ln>
                                <a:extLst/>
                              </wps:spPr>
                              <wps:bodyPr/>
                            </wps:wsp>
                            <wps:wsp>
                              <wps:cNvPr id="1040" name="Line 2277"/>
                              <wps:cNvCnPr/>
                              <wps:spPr bwMode="auto">
                                <a:xfrm>
                                  <a:off x="414655" y="135255"/>
                                  <a:ext cx="0" cy="67310"/>
                                </a:xfrm>
                                <a:prstGeom prst="line">
                                  <a:avLst/>
                                </a:prstGeom>
                                <a:grpFill/>
                                <a:ln w="6350">
                                  <a:solidFill>
                                    <a:srgbClr val="212830"/>
                                  </a:solidFill>
                                  <a:prstDash val="solid"/>
                                  <a:round/>
                                  <a:headEnd/>
                                  <a:tailEnd/>
                                </a:ln>
                                <a:extLst/>
                              </wps:spPr>
                              <wps:bodyPr/>
                            </wps:wsp>
                            <wps:wsp>
                              <wps:cNvPr id="1041" name="Freeform 2278"/>
                              <wps:cNvSpPr>
                                <a:spLocks/>
                              </wps:cNvSpPr>
                              <wps:spPr bwMode="auto">
                                <a:xfrm>
                                  <a:off x="365760" y="123190"/>
                                  <a:ext cx="10160" cy="79375"/>
                                </a:xfrm>
                                <a:custGeom>
                                  <a:avLst/>
                                  <a:gdLst>
                                    <a:gd name="T0" fmla="*/ 34 w 34"/>
                                    <a:gd name="T1" fmla="*/ 0 h 251"/>
                                    <a:gd name="T2" fmla="*/ 34 w 34"/>
                                    <a:gd name="T3" fmla="*/ 173 h 251"/>
                                    <a:gd name="T4" fmla="*/ 17 w 34"/>
                                    <a:gd name="T5" fmla="*/ 231 h 251"/>
                                    <a:gd name="T6" fmla="*/ 0 w 34"/>
                                    <a:gd name="T7" fmla="*/ 251 h 251"/>
                                  </a:gdLst>
                                  <a:ahLst/>
                                  <a:cxnLst>
                                    <a:cxn ang="0">
                                      <a:pos x="T0" y="T1"/>
                                    </a:cxn>
                                    <a:cxn ang="0">
                                      <a:pos x="T2" y="T3"/>
                                    </a:cxn>
                                    <a:cxn ang="0">
                                      <a:pos x="T4" y="T5"/>
                                    </a:cxn>
                                    <a:cxn ang="0">
                                      <a:pos x="T6" y="T7"/>
                                    </a:cxn>
                                  </a:cxnLst>
                                  <a:rect l="0" t="0" r="r" b="b"/>
                                  <a:pathLst>
                                    <a:path w="34" h="251">
                                      <a:moveTo>
                                        <a:pt x="34" y="0"/>
                                      </a:moveTo>
                                      <a:lnTo>
                                        <a:pt x="34" y="173"/>
                                      </a:lnTo>
                                      <a:lnTo>
                                        <a:pt x="17" y="231"/>
                                      </a:lnTo>
                                      <a:lnTo>
                                        <a:pt x="0" y="25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2" name="Freeform 2279"/>
                              <wps:cNvSpPr>
                                <a:spLocks/>
                              </wps:cNvSpPr>
                              <wps:spPr bwMode="auto">
                                <a:xfrm>
                                  <a:off x="387350" y="153670"/>
                                  <a:ext cx="55245" cy="43180"/>
                                </a:xfrm>
                                <a:custGeom>
                                  <a:avLst/>
                                  <a:gdLst>
                                    <a:gd name="T0" fmla="*/ 0 w 173"/>
                                    <a:gd name="T1" fmla="*/ 135 h 135"/>
                                    <a:gd name="T2" fmla="*/ 53 w 173"/>
                                    <a:gd name="T3" fmla="*/ 58 h 135"/>
                                    <a:gd name="T4" fmla="*/ 87 w 173"/>
                                    <a:gd name="T5" fmla="*/ 0 h 135"/>
                                    <a:gd name="T6" fmla="*/ 122 w 173"/>
                                    <a:gd name="T7" fmla="*/ 58 h 135"/>
                                    <a:gd name="T8" fmla="*/ 173 w 173"/>
                                    <a:gd name="T9" fmla="*/ 135 h 135"/>
                                  </a:gdLst>
                                  <a:ahLst/>
                                  <a:cxnLst>
                                    <a:cxn ang="0">
                                      <a:pos x="T0" y="T1"/>
                                    </a:cxn>
                                    <a:cxn ang="0">
                                      <a:pos x="T2" y="T3"/>
                                    </a:cxn>
                                    <a:cxn ang="0">
                                      <a:pos x="T4" y="T5"/>
                                    </a:cxn>
                                    <a:cxn ang="0">
                                      <a:pos x="T6" y="T7"/>
                                    </a:cxn>
                                    <a:cxn ang="0">
                                      <a:pos x="T8" y="T9"/>
                                    </a:cxn>
                                  </a:cxnLst>
                                  <a:rect l="0" t="0" r="r" b="b"/>
                                  <a:pathLst>
                                    <a:path w="173" h="135">
                                      <a:moveTo>
                                        <a:pt x="0" y="135"/>
                                      </a:moveTo>
                                      <a:lnTo>
                                        <a:pt x="53" y="58"/>
                                      </a:lnTo>
                                      <a:lnTo>
                                        <a:pt x="87" y="0"/>
                                      </a:lnTo>
                                      <a:lnTo>
                                        <a:pt x="122" y="58"/>
                                      </a:lnTo>
                                      <a:lnTo>
                                        <a:pt x="173"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3" name="Line 2280"/>
                              <wps:cNvCnPr/>
                              <wps:spPr bwMode="auto">
                                <a:xfrm>
                                  <a:off x="464820" y="116840"/>
                                  <a:ext cx="76835" cy="0"/>
                                </a:xfrm>
                                <a:prstGeom prst="line">
                                  <a:avLst/>
                                </a:prstGeom>
                                <a:grpFill/>
                                <a:ln w="6350">
                                  <a:solidFill>
                                    <a:srgbClr val="212830"/>
                                  </a:solidFill>
                                  <a:prstDash val="solid"/>
                                  <a:round/>
                                  <a:headEnd/>
                                  <a:tailEnd/>
                                </a:ln>
                                <a:extLst/>
                              </wps:spPr>
                              <wps:bodyPr/>
                            </wps:wsp>
                            <wps:wsp>
                              <wps:cNvPr id="1044" name="Rectangle 2281"/>
                              <wps:cNvSpPr>
                                <a:spLocks noChangeArrowheads="1"/>
                              </wps:cNvSpPr>
                              <wps:spPr bwMode="auto">
                                <a:xfrm>
                                  <a:off x="469900" y="141605"/>
                                  <a:ext cx="66040" cy="6096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045" name="Line 2282"/>
                              <wps:cNvCnPr/>
                              <wps:spPr bwMode="auto">
                                <a:xfrm>
                                  <a:off x="492125" y="160020"/>
                                  <a:ext cx="22225" cy="0"/>
                                </a:xfrm>
                                <a:prstGeom prst="line">
                                  <a:avLst/>
                                </a:prstGeom>
                                <a:grpFill/>
                                <a:ln w="6350">
                                  <a:solidFill>
                                    <a:srgbClr val="212830"/>
                                  </a:solidFill>
                                  <a:prstDash val="solid"/>
                                  <a:round/>
                                  <a:headEnd/>
                                  <a:tailEnd/>
                                </a:ln>
                                <a:extLst/>
                              </wps:spPr>
                              <wps:bodyPr/>
                            </wps:wsp>
                            <wps:wsp>
                              <wps:cNvPr id="1046" name="Line 2283"/>
                              <wps:cNvCnPr/>
                              <wps:spPr bwMode="auto">
                                <a:xfrm>
                                  <a:off x="492125" y="178435"/>
                                  <a:ext cx="22225" cy="0"/>
                                </a:xfrm>
                                <a:prstGeom prst="line">
                                  <a:avLst/>
                                </a:prstGeom>
                                <a:grpFill/>
                                <a:ln w="6350">
                                  <a:solidFill>
                                    <a:srgbClr val="212830"/>
                                  </a:solidFill>
                                  <a:prstDash val="solid"/>
                                  <a:round/>
                                  <a:headEnd/>
                                  <a:tailEnd/>
                                </a:ln>
                                <a:extLst/>
                              </wps:spPr>
                              <wps:bodyPr/>
                            </wps:wsp>
                            <wps:wsp>
                              <wps:cNvPr id="1047" name="Line 2284"/>
                              <wps:cNvCnPr/>
                              <wps:spPr bwMode="auto">
                                <a:xfrm>
                                  <a:off x="514350" y="141605"/>
                                  <a:ext cx="0" cy="60960"/>
                                </a:xfrm>
                                <a:prstGeom prst="line">
                                  <a:avLst/>
                                </a:prstGeom>
                                <a:grpFill/>
                                <a:ln w="6350">
                                  <a:solidFill>
                                    <a:srgbClr val="212830"/>
                                  </a:solidFill>
                                  <a:prstDash val="solid"/>
                                  <a:round/>
                                  <a:headEnd/>
                                  <a:tailEnd/>
                                </a:ln>
                                <a:extLst/>
                              </wps:spPr>
                              <wps:bodyPr/>
                            </wps:wsp>
                            <wps:wsp>
                              <wps:cNvPr id="1048" name="Freeform 2285"/>
                              <wps:cNvSpPr>
                                <a:spLocks/>
                              </wps:cNvSpPr>
                              <wps:spPr bwMode="auto">
                                <a:xfrm>
                                  <a:off x="492125" y="116840"/>
                                  <a:ext cx="11430" cy="85725"/>
                                </a:xfrm>
                                <a:custGeom>
                                  <a:avLst/>
                                  <a:gdLst>
                                    <a:gd name="T0" fmla="*/ 35 w 35"/>
                                    <a:gd name="T1" fmla="*/ 0 h 271"/>
                                    <a:gd name="T2" fmla="*/ 0 w 35"/>
                                    <a:gd name="T3" fmla="*/ 77 h 271"/>
                                    <a:gd name="T4" fmla="*/ 0 w 35"/>
                                    <a:gd name="T5" fmla="*/ 271 h 271"/>
                                  </a:gdLst>
                                  <a:ahLst/>
                                  <a:cxnLst>
                                    <a:cxn ang="0">
                                      <a:pos x="T0" y="T1"/>
                                    </a:cxn>
                                    <a:cxn ang="0">
                                      <a:pos x="T2" y="T3"/>
                                    </a:cxn>
                                    <a:cxn ang="0">
                                      <a:pos x="T4" y="T5"/>
                                    </a:cxn>
                                  </a:cxnLst>
                                  <a:rect l="0" t="0" r="r" b="b"/>
                                  <a:pathLst>
                                    <a:path w="35" h="271">
                                      <a:moveTo>
                                        <a:pt x="35" y="0"/>
                                      </a:moveTo>
                                      <a:lnTo>
                                        <a:pt x="0" y="77"/>
                                      </a:lnTo>
                                      <a:lnTo>
                                        <a:pt x="0" y="27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9" name="Line 2286"/>
                              <wps:cNvCnPr/>
                              <wps:spPr bwMode="auto">
                                <a:xfrm flipV="1">
                                  <a:off x="361950" y="1367790"/>
                                  <a:ext cx="31750" cy="55245"/>
                                </a:xfrm>
                                <a:prstGeom prst="line">
                                  <a:avLst/>
                                </a:prstGeom>
                                <a:grpFill/>
                                <a:ln w="6350">
                                  <a:solidFill>
                                    <a:srgbClr val="212830"/>
                                  </a:solidFill>
                                  <a:prstDash val="solid"/>
                                  <a:round/>
                                  <a:headEnd/>
                                  <a:tailEnd/>
                                </a:ln>
                                <a:extLst/>
                              </wps:spPr>
                              <wps:bodyPr/>
                            </wps:wsp>
                            <wps:wsp>
                              <wps:cNvPr id="1050" name="Line 2287"/>
                              <wps:cNvCnPr/>
                              <wps:spPr bwMode="auto">
                                <a:xfrm flipH="1">
                                  <a:off x="330200" y="1367790"/>
                                  <a:ext cx="63500" cy="0"/>
                                </a:xfrm>
                                <a:prstGeom prst="line">
                                  <a:avLst/>
                                </a:prstGeom>
                                <a:grpFill/>
                                <a:ln w="6350">
                                  <a:solidFill>
                                    <a:srgbClr val="212830"/>
                                  </a:solidFill>
                                  <a:prstDash val="solid"/>
                                  <a:round/>
                                  <a:headEnd/>
                                  <a:tailEnd/>
                                </a:ln>
                                <a:extLst/>
                              </wps:spPr>
                              <wps:bodyPr/>
                            </wps:wsp>
                            <wps:wsp>
                              <wps:cNvPr id="1051" name="Line 2288"/>
                              <wps:cNvCnPr/>
                              <wps:spPr bwMode="auto">
                                <a:xfrm>
                                  <a:off x="330200" y="1367790"/>
                                  <a:ext cx="31750" cy="55245"/>
                                </a:xfrm>
                                <a:prstGeom prst="line">
                                  <a:avLst/>
                                </a:prstGeom>
                                <a:grpFill/>
                                <a:ln w="6350">
                                  <a:solidFill>
                                    <a:srgbClr val="212830"/>
                                  </a:solidFill>
                                  <a:prstDash val="solid"/>
                                  <a:round/>
                                  <a:headEnd/>
                                  <a:tailEnd/>
                                </a:ln>
                                <a:extLst/>
                              </wps:spPr>
                              <wps:bodyPr/>
                            </wps:wsp>
                            <wps:wsp>
                              <wps:cNvPr id="1052" name="Line 2289"/>
                              <wps:cNvCnPr/>
                              <wps:spPr bwMode="auto">
                                <a:xfrm flipV="1">
                                  <a:off x="295910" y="214630"/>
                                  <a:ext cx="31750" cy="55245"/>
                                </a:xfrm>
                                <a:prstGeom prst="line">
                                  <a:avLst/>
                                </a:prstGeom>
                                <a:grpFill/>
                                <a:ln w="6350">
                                  <a:solidFill>
                                    <a:srgbClr val="212830"/>
                                  </a:solidFill>
                                  <a:prstDash val="solid"/>
                                  <a:round/>
                                  <a:headEnd/>
                                  <a:tailEnd/>
                                </a:ln>
                                <a:extLst/>
                              </wps:spPr>
                              <wps:bodyPr/>
                            </wps:wsp>
                            <wps:wsp>
                              <wps:cNvPr id="1053" name="Line 2290"/>
                              <wps:cNvCnPr/>
                              <wps:spPr bwMode="auto">
                                <a:xfrm flipH="1">
                                  <a:off x="264160" y="214630"/>
                                  <a:ext cx="63500" cy="0"/>
                                </a:xfrm>
                                <a:prstGeom prst="line">
                                  <a:avLst/>
                                </a:prstGeom>
                                <a:grpFill/>
                                <a:ln w="6350">
                                  <a:solidFill>
                                    <a:srgbClr val="212830"/>
                                  </a:solidFill>
                                  <a:prstDash val="solid"/>
                                  <a:round/>
                                  <a:headEnd/>
                                  <a:tailEnd/>
                                </a:ln>
                                <a:extLst/>
                              </wps:spPr>
                              <wps:bodyPr/>
                            </wps:wsp>
                            <wps:wsp>
                              <wps:cNvPr id="1054" name="Line 2291"/>
                              <wps:cNvCnPr/>
                              <wps:spPr bwMode="auto">
                                <a:xfrm>
                                  <a:off x="264160" y="214630"/>
                                  <a:ext cx="31750" cy="55245"/>
                                </a:xfrm>
                                <a:prstGeom prst="line">
                                  <a:avLst/>
                                </a:prstGeom>
                                <a:grpFill/>
                                <a:ln w="6350">
                                  <a:solidFill>
                                    <a:srgbClr val="212830"/>
                                  </a:solidFill>
                                  <a:prstDash val="solid"/>
                                  <a:round/>
                                  <a:headEnd/>
                                  <a:tailEnd/>
                                </a:ln>
                                <a:extLst/>
                              </wps:spPr>
                              <wps:bodyPr/>
                            </wps:wsp>
                            <wps:wsp>
                              <wps:cNvPr id="1055" name="Line 2292"/>
                              <wps:cNvCnPr/>
                              <wps:spPr bwMode="auto">
                                <a:xfrm flipH="1" flipV="1">
                                  <a:off x="756285" y="556895"/>
                                  <a:ext cx="347345" cy="200660"/>
                                </a:xfrm>
                                <a:prstGeom prst="line">
                                  <a:avLst/>
                                </a:prstGeom>
                                <a:grpFill/>
                                <a:ln w="6350">
                                  <a:solidFill>
                                    <a:srgbClr val="212830"/>
                                  </a:solidFill>
                                  <a:prstDash val="solid"/>
                                  <a:round/>
                                  <a:headEnd/>
                                  <a:tailEnd/>
                                </a:ln>
                                <a:extLst/>
                              </wps:spPr>
                              <wps:bodyPr/>
                            </wps:wsp>
                            <wps:wsp>
                              <wps:cNvPr id="1056" name="Line 2293"/>
                              <wps:cNvCnPr/>
                              <wps:spPr bwMode="auto">
                                <a:xfrm flipH="1">
                                  <a:off x="345440" y="556895"/>
                                  <a:ext cx="410845" cy="0"/>
                                </a:xfrm>
                                <a:prstGeom prst="line">
                                  <a:avLst/>
                                </a:prstGeom>
                                <a:grpFill/>
                                <a:ln w="6350">
                                  <a:solidFill>
                                    <a:srgbClr val="212830"/>
                                  </a:solidFill>
                                  <a:prstDash val="solid"/>
                                  <a:round/>
                                  <a:headEnd/>
                                  <a:tailEnd/>
                                </a:ln>
                                <a:extLst/>
                              </wps:spPr>
                              <wps:bodyPr/>
                            </wps:wsp>
                            <wps:wsp>
                              <wps:cNvPr id="1057" name="Line 2294"/>
                              <wps:cNvCnPr/>
                              <wps:spPr bwMode="auto">
                                <a:xfrm>
                                  <a:off x="452755" y="450215"/>
                                  <a:ext cx="0" cy="86360"/>
                                </a:xfrm>
                                <a:prstGeom prst="line">
                                  <a:avLst/>
                                </a:prstGeom>
                                <a:grpFill/>
                                <a:ln w="6350">
                                  <a:solidFill>
                                    <a:srgbClr val="212830"/>
                                  </a:solidFill>
                                  <a:prstDash val="solid"/>
                                  <a:round/>
                                  <a:headEnd/>
                                  <a:tailEnd/>
                                </a:ln>
                                <a:extLst/>
                              </wps:spPr>
                              <wps:bodyPr/>
                            </wps:wsp>
                            <wps:wsp>
                              <wps:cNvPr id="1058" name="Line 2295"/>
                              <wps:cNvCnPr/>
                              <wps:spPr bwMode="auto">
                                <a:xfrm>
                                  <a:off x="414020" y="536575"/>
                                  <a:ext cx="77470" cy="0"/>
                                </a:xfrm>
                                <a:prstGeom prst="line">
                                  <a:avLst/>
                                </a:prstGeom>
                                <a:grpFill/>
                                <a:ln w="6350">
                                  <a:solidFill>
                                    <a:srgbClr val="212830"/>
                                  </a:solidFill>
                                  <a:prstDash val="solid"/>
                                  <a:round/>
                                  <a:headEnd/>
                                  <a:tailEnd/>
                                </a:ln>
                                <a:extLst/>
                              </wps:spPr>
                              <wps:bodyPr/>
                            </wps:wsp>
                            <wps:wsp>
                              <wps:cNvPr id="1059" name="Line 2296"/>
                              <wps:cNvCnPr/>
                              <wps:spPr bwMode="auto">
                                <a:xfrm>
                                  <a:off x="452755" y="487045"/>
                                  <a:ext cx="33020" cy="0"/>
                                </a:xfrm>
                                <a:prstGeom prst="line">
                                  <a:avLst/>
                                </a:prstGeom>
                                <a:grpFill/>
                                <a:ln w="6350">
                                  <a:solidFill>
                                    <a:srgbClr val="212830"/>
                                  </a:solidFill>
                                  <a:prstDash val="solid"/>
                                  <a:round/>
                                  <a:headEnd/>
                                  <a:tailEnd/>
                                </a:ln>
                                <a:extLst/>
                              </wps:spPr>
                              <wps:bodyPr/>
                            </wps:wsp>
                            <wps:wsp>
                              <wps:cNvPr id="1060" name="Freeform 2297"/>
                              <wps:cNvSpPr>
                                <a:spLocks/>
                              </wps:cNvSpPr>
                              <wps:spPr bwMode="auto">
                                <a:xfrm>
                                  <a:off x="530225" y="530225"/>
                                  <a:ext cx="33020" cy="6350"/>
                                </a:xfrm>
                                <a:custGeom>
                                  <a:avLst/>
                                  <a:gdLst>
                                    <a:gd name="T0" fmla="*/ 0 w 103"/>
                                    <a:gd name="T1" fmla="*/ 0 h 19"/>
                                    <a:gd name="T2" fmla="*/ 33 w 103"/>
                                    <a:gd name="T3" fmla="*/ 19 h 19"/>
                                    <a:gd name="T4" fmla="*/ 103 w 103"/>
                                    <a:gd name="T5" fmla="*/ 19 h 19"/>
                                  </a:gdLst>
                                  <a:ahLst/>
                                  <a:cxnLst>
                                    <a:cxn ang="0">
                                      <a:pos x="T0" y="T1"/>
                                    </a:cxn>
                                    <a:cxn ang="0">
                                      <a:pos x="T2" y="T3"/>
                                    </a:cxn>
                                    <a:cxn ang="0">
                                      <a:pos x="T4" y="T5"/>
                                    </a:cxn>
                                  </a:cxnLst>
                                  <a:rect l="0" t="0" r="r" b="b"/>
                                  <a:pathLst>
                                    <a:path w="103" h="19">
                                      <a:moveTo>
                                        <a:pt x="0" y="0"/>
                                      </a:moveTo>
                                      <a:lnTo>
                                        <a:pt x="33" y="19"/>
                                      </a:lnTo>
                                      <a:lnTo>
                                        <a:pt x="103"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61" name="Line 2298"/>
                              <wps:cNvCnPr/>
                              <wps:spPr bwMode="auto">
                                <a:xfrm>
                                  <a:off x="524510" y="523875"/>
                                  <a:ext cx="5715" cy="6350"/>
                                </a:xfrm>
                                <a:prstGeom prst="line">
                                  <a:avLst/>
                                </a:prstGeom>
                                <a:grpFill/>
                                <a:ln w="6350">
                                  <a:solidFill>
                                    <a:srgbClr val="212830"/>
                                  </a:solidFill>
                                  <a:prstDash val="solid"/>
                                  <a:round/>
                                  <a:headEnd/>
                                  <a:tailEnd/>
                                </a:ln>
                                <a:extLst/>
                              </wps:spPr>
                              <wps:bodyPr/>
                            </wps:wsp>
                            <wps:wsp>
                              <wps:cNvPr id="1062" name="Freeform 2299"/>
                              <wps:cNvSpPr>
                                <a:spLocks/>
                              </wps:cNvSpPr>
                              <wps:spPr bwMode="auto">
                                <a:xfrm>
                                  <a:off x="524510" y="505460"/>
                                  <a:ext cx="5715" cy="18415"/>
                                </a:xfrm>
                                <a:custGeom>
                                  <a:avLst/>
                                  <a:gdLst>
                                    <a:gd name="T0" fmla="*/ 19 w 19"/>
                                    <a:gd name="T1" fmla="*/ 0 h 58"/>
                                    <a:gd name="T2" fmla="*/ 0 w 19"/>
                                    <a:gd name="T3" fmla="*/ 19 h 58"/>
                                    <a:gd name="T4" fmla="*/ 0 w 19"/>
                                    <a:gd name="T5" fmla="*/ 58 h 58"/>
                                  </a:gdLst>
                                  <a:ahLst/>
                                  <a:cxnLst>
                                    <a:cxn ang="0">
                                      <a:pos x="T0" y="T1"/>
                                    </a:cxn>
                                    <a:cxn ang="0">
                                      <a:pos x="T2" y="T3"/>
                                    </a:cxn>
                                    <a:cxn ang="0">
                                      <a:pos x="T4" y="T5"/>
                                    </a:cxn>
                                  </a:cxnLst>
                                  <a:rect l="0" t="0" r="r" b="b"/>
                                  <a:pathLst>
                                    <a:path w="19" h="58">
                                      <a:moveTo>
                                        <a:pt x="19"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63" name="Line 2300"/>
                              <wps:cNvCnPr/>
                              <wps:spPr bwMode="auto">
                                <a:xfrm flipH="1">
                                  <a:off x="530225" y="505460"/>
                                  <a:ext cx="27305" cy="0"/>
                                </a:xfrm>
                                <a:prstGeom prst="line">
                                  <a:avLst/>
                                </a:prstGeom>
                                <a:grpFill/>
                                <a:ln w="6350">
                                  <a:solidFill>
                                    <a:srgbClr val="212830"/>
                                  </a:solidFill>
                                  <a:prstDash val="solid"/>
                                  <a:round/>
                                  <a:headEnd/>
                                  <a:tailEnd/>
                                </a:ln>
                                <a:extLst/>
                              </wps:spPr>
                              <wps:bodyPr/>
                            </wps:wsp>
                            <wps:wsp>
                              <wps:cNvPr id="1064" name="Line 2301"/>
                              <wps:cNvCnPr/>
                              <wps:spPr bwMode="auto">
                                <a:xfrm flipH="1" flipV="1">
                                  <a:off x="557530" y="505460"/>
                                  <a:ext cx="10795" cy="6350"/>
                                </a:xfrm>
                                <a:prstGeom prst="line">
                                  <a:avLst/>
                                </a:prstGeom>
                                <a:grpFill/>
                                <a:ln w="6350">
                                  <a:solidFill>
                                    <a:srgbClr val="212830"/>
                                  </a:solidFill>
                                  <a:prstDash val="solid"/>
                                  <a:round/>
                                  <a:headEnd/>
                                  <a:tailEnd/>
                                </a:ln>
                                <a:extLst/>
                              </wps:spPr>
                              <wps:bodyPr/>
                            </wps:wsp>
                            <wps:wsp>
                              <wps:cNvPr id="1065" name="Line 2302"/>
                              <wps:cNvCnPr/>
                              <wps:spPr bwMode="auto">
                                <a:xfrm>
                                  <a:off x="563245" y="493395"/>
                                  <a:ext cx="5080" cy="18415"/>
                                </a:xfrm>
                                <a:prstGeom prst="line">
                                  <a:avLst/>
                                </a:prstGeom>
                                <a:grpFill/>
                                <a:ln w="6350">
                                  <a:solidFill>
                                    <a:srgbClr val="212830"/>
                                  </a:solidFill>
                                  <a:prstDash val="solid"/>
                                  <a:round/>
                                  <a:headEnd/>
                                  <a:tailEnd/>
                                </a:ln>
                                <a:extLst/>
                              </wps:spPr>
                              <wps:bodyPr/>
                            </wps:wsp>
                            <wps:wsp>
                              <wps:cNvPr id="1066" name="Line 2304"/>
                              <wps:cNvCnPr/>
                              <wps:spPr bwMode="auto">
                                <a:xfrm>
                                  <a:off x="551815" y="469265"/>
                                  <a:ext cx="11430" cy="24130"/>
                                </a:xfrm>
                                <a:prstGeom prst="line">
                                  <a:avLst/>
                                </a:prstGeom>
                                <a:grpFill/>
                                <a:ln w="6350">
                                  <a:solidFill>
                                    <a:srgbClr val="212830"/>
                                  </a:solidFill>
                                  <a:prstDash val="solid"/>
                                  <a:round/>
                                  <a:headEnd/>
                                  <a:tailEnd/>
                                </a:ln>
                                <a:extLst/>
                              </wps:spPr>
                              <wps:bodyPr/>
                            </wps:wsp>
                            <wps:wsp>
                              <wps:cNvPr id="1067" name="Line 2305"/>
                              <wps:cNvCnPr/>
                              <wps:spPr bwMode="auto">
                                <a:xfrm>
                                  <a:off x="546735" y="456565"/>
                                  <a:ext cx="5080" cy="12700"/>
                                </a:xfrm>
                                <a:prstGeom prst="line">
                                  <a:avLst/>
                                </a:prstGeom>
                                <a:grpFill/>
                                <a:ln w="6350">
                                  <a:solidFill>
                                    <a:srgbClr val="212830"/>
                                  </a:solidFill>
                                  <a:prstDash val="solid"/>
                                  <a:round/>
                                  <a:headEnd/>
                                  <a:tailEnd/>
                                </a:ln>
                                <a:extLst/>
                              </wps:spPr>
                              <wps:bodyPr/>
                            </wps:wsp>
                            <wps:wsp>
                              <wps:cNvPr id="1068" name="Line 2306"/>
                              <wps:cNvCnPr/>
                              <wps:spPr bwMode="auto">
                                <a:xfrm>
                                  <a:off x="541020" y="456565"/>
                                  <a:ext cx="5715" cy="0"/>
                                </a:xfrm>
                                <a:prstGeom prst="line">
                                  <a:avLst/>
                                </a:prstGeom>
                                <a:grpFill/>
                                <a:ln w="6350">
                                  <a:solidFill>
                                    <a:srgbClr val="212830"/>
                                  </a:solidFill>
                                  <a:prstDash val="solid"/>
                                  <a:round/>
                                  <a:headEnd/>
                                  <a:tailEnd/>
                                </a:ln>
                                <a:extLst/>
                              </wps:spPr>
                              <wps:bodyPr/>
                            </wps:wsp>
                            <wps:wsp>
                              <wps:cNvPr id="1069" name="Line 2307"/>
                              <wps:cNvCnPr/>
                              <wps:spPr bwMode="auto">
                                <a:xfrm flipV="1">
                                  <a:off x="568325" y="469265"/>
                                  <a:ext cx="11430" cy="5715"/>
                                </a:xfrm>
                                <a:prstGeom prst="line">
                                  <a:avLst/>
                                </a:prstGeom>
                                <a:grpFill/>
                                <a:ln w="6350">
                                  <a:solidFill>
                                    <a:srgbClr val="212830"/>
                                  </a:solidFill>
                                  <a:prstDash val="solid"/>
                                  <a:round/>
                                  <a:headEnd/>
                                  <a:tailEnd/>
                                </a:ln>
                                <a:extLst/>
                              </wps:spPr>
                              <wps:bodyPr/>
                            </wps:wsp>
                            <wps:wsp>
                              <wps:cNvPr id="1070" name="Line 2308"/>
                              <wps:cNvCnPr/>
                              <wps:spPr bwMode="auto">
                                <a:xfrm flipV="1">
                                  <a:off x="546735" y="474980"/>
                                  <a:ext cx="21590" cy="6350"/>
                                </a:xfrm>
                                <a:prstGeom prst="line">
                                  <a:avLst/>
                                </a:prstGeom>
                                <a:grpFill/>
                                <a:ln w="6350">
                                  <a:solidFill>
                                    <a:srgbClr val="212830"/>
                                  </a:solidFill>
                                  <a:prstDash val="solid"/>
                                  <a:round/>
                                  <a:headEnd/>
                                  <a:tailEnd/>
                                </a:ln>
                                <a:extLst/>
                              </wps:spPr>
                              <wps:bodyPr/>
                            </wps:wsp>
                            <wps:wsp>
                              <wps:cNvPr id="1071" name="Line 2309"/>
                              <wps:cNvCnPr/>
                              <wps:spPr bwMode="auto">
                                <a:xfrm>
                                  <a:off x="530225" y="481330"/>
                                  <a:ext cx="16510" cy="0"/>
                                </a:xfrm>
                                <a:prstGeom prst="line">
                                  <a:avLst/>
                                </a:prstGeom>
                                <a:grpFill/>
                                <a:ln w="6350">
                                  <a:solidFill>
                                    <a:srgbClr val="212830"/>
                                  </a:solidFill>
                                  <a:prstDash val="solid"/>
                                  <a:round/>
                                  <a:headEnd/>
                                  <a:tailEnd/>
                                </a:ln>
                                <a:extLst/>
                              </wps:spPr>
                              <wps:bodyPr/>
                            </wps:wsp>
                            <wps:wsp>
                              <wps:cNvPr id="1072" name="Line 2310"/>
                              <wps:cNvCnPr/>
                              <wps:spPr bwMode="auto">
                                <a:xfrm>
                                  <a:off x="524510" y="474980"/>
                                  <a:ext cx="5715" cy="6350"/>
                                </a:xfrm>
                                <a:prstGeom prst="line">
                                  <a:avLst/>
                                </a:prstGeom>
                                <a:grpFill/>
                                <a:ln w="6350">
                                  <a:solidFill>
                                    <a:srgbClr val="212830"/>
                                  </a:solidFill>
                                  <a:prstDash val="solid"/>
                                  <a:round/>
                                  <a:headEnd/>
                                  <a:tailEnd/>
                                </a:ln>
                                <a:extLst/>
                              </wps:spPr>
                              <wps:bodyPr/>
                            </wps:wsp>
                            <wps:wsp>
                              <wps:cNvPr id="1073" name="Freeform 2311"/>
                              <wps:cNvSpPr>
                                <a:spLocks/>
                              </wps:cNvSpPr>
                              <wps:spPr bwMode="auto">
                                <a:xfrm>
                                  <a:off x="651510" y="499745"/>
                                  <a:ext cx="33020" cy="36830"/>
                                </a:xfrm>
                                <a:custGeom>
                                  <a:avLst/>
                                  <a:gdLst>
                                    <a:gd name="T0" fmla="*/ 0 w 104"/>
                                    <a:gd name="T1" fmla="*/ 0 h 115"/>
                                    <a:gd name="T2" fmla="*/ 17 w 104"/>
                                    <a:gd name="T3" fmla="*/ 19 h 115"/>
                                    <a:gd name="T4" fmla="*/ 17 w 104"/>
                                    <a:gd name="T5" fmla="*/ 96 h 115"/>
                                    <a:gd name="T6" fmla="*/ 34 w 104"/>
                                    <a:gd name="T7" fmla="*/ 115 h 115"/>
                                    <a:gd name="T8" fmla="*/ 69 w 104"/>
                                    <a:gd name="T9" fmla="*/ 115 h 115"/>
                                    <a:gd name="T10" fmla="*/ 87 w 104"/>
                                    <a:gd name="T11" fmla="*/ 96 h 115"/>
                                    <a:gd name="T12" fmla="*/ 104 w 104"/>
                                    <a:gd name="T13" fmla="*/ 57 h 115"/>
                                    <a:gd name="T14" fmla="*/ 104 w 104"/>
                                    <a:gd name="T15" fmla="*/ 3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4" h="115">
                                      <a:moveTo>
                                        <a:pt x="0" y="0"/>
                                      </a:moveTo>
                                      <a:lnTo>
                                        <a:pt x="17" y="19"/>
                                      </a:lnTo>
                                      <a:lnTo>
                                        <a:pt x="17" y="96"/>
                                      </a:lnTo>
                                      <a:lnTo>
                                        <a:pt x="34" y="115"/>
                                      </a:lnTo>
                                      <a:lnTo>
                                        <a:pt x="69" y="115"/>
                                      </a:lnTo>
                                      <a:lnTo>
                                        <a:pt x="87" y="96"/>
                                      </a:lnTo>
                                      <a:lnTo>
                                        <a:pt x="104" y="57"/>
                                      </a:lnTo>
                                      <a:lnTo>
                                        <a:pt x="104" y="3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74" name="Line 2312"/>
                              <wps:cNvCnPr/>
                              <wps:spPr bwMode="auto">
                                <a:xfrm>
                                  <a:off x="645795" y="499745"/>
                                  <a:ext cx="5715" cy="0"/>
                                </a:xfrm>
                                <a:prstGeom prst="line">
                                  <a:avLst/>
                                </a:prstGeom>
                                <a:grpFill/>
                                <a:ln w="6350">
                                  <a:solidFill>
                                    <a:srgbClr val="212830"/>
                                  </a:solidFill>
                                  <a:prstDash val="solid"/>
                                  <a:round/>
                                  <a:headEnd/>
                                  <a:tailEnd/>
                                </a:ln>
                                <a:extLst/>
                              </wps:spPr>
                              <wps:bodyPr/>
                            </wps:wsp>
                            <wps:wsp>
                              <wps:cNvPr id="1075" name="Line 2313"/>
                              <wps:cNvCnPr/>
                              <wps:spPr bwMode="auto">
                                <a:xfrm flipV="1">
                                  <a:off x="629285" y="499745"/>
                                  <a:ext cx="16510" cy="12065"/>
                                </a:xfrm>
                                <a:prstGeom prst="line">
                                  <a:avLst/>
                                </a:prstGeom>
                                <a:grpFill/>
                                <a:ln w="6350">
                                  <a:solidFill>
                                    <a:srgbClr val="212830"/>
                                  </a:solidFill>
                                  <a:prstDash val="solid"/>
                                  <a:round/>
                                  <a:headEnd/>
                                  <a:tailEnd/>
                                </a:ln>
                                <a:extLst/>
                              </wps:spPr>
                              <wps:bodyPr/>
                            </wps:wsp>
                            <wps:wsp>
                              <wps:cNvPr id="1076" name="Line 2314"/>
                              <wps:cNvCnPr/>
                              <wps:spPr bwMode="auto">
                                <a:xfrm flipH="1">
                                  <a:off x="617855" y="499745"/>
                                  <a:ext cx="16510" cy="36830"/>
                                </a:xfrm>
                                <a:prstGeom prst="line">
                                  <a:avLst/>
                                </a:prstGeom>
                                <a:grpFill/>
                                <a:ln w="6350">
                                  <a:solidFill>
                                    <a:srgbClr val="212830"/>
                                  </a:solidFill>
                                  <a:prstDash val="solid"/>
                                  <a:round/>
                                  <a:headEnd/>
                                  <a:tailEnd/>
                                </a:ln>
                                <a:extLst/>
                              </wps:spPr>
                              <wps:bodyPr/>
                            </wps:wsp>
                            <wps:wsp>
                              <wps:cNvPr id="1077" name="Line 2315"/>
                              <wps:cNvCnPr/>
                              <wps:spPr bwMode="auto">
                                <a:xfrm flipH="1">
                                  <a:off x="634365" y="462280"/>
                                  <a:ext cx="17145" cy="37465"/>
                                </a:xfrm>
                                <a:prstGeom prst="line">
                                  <a:avLst/>
                                </a:prstGeom>
                                <a:grpFill/>
                                <a:ln w="6350">
                                  <a:solidFill>
                                    <a:srgbClr val="212830"/>
                                  </a:solidFill>
                                  <a:prstDash val="solid"/>
                                  <a:round/>
                                  <a:headEnd/>
                                  <a:tailEnd/>
                                </a:ln>
                                <a:extLst/>
                              </wps:spPr>
                              <wps:bodyPr/>
                            </wps:wsp>
                            <wps:wsp>
                              <wps:cNvPr id="1078" name="Line 2316"/>
                              <wps:cNvCnPr/>
                              <wps:spPr bwMode="auto">
                                <a:xfrm>
                                  <a:off x="645795" y="456565"/>
                                  <a:ext cx="5715" cy="5715"/>
                                </a:xfrm>
                                <a:prstGeom prst="line">
                                  <a:avLst/>
                                </a:prstGeom>
                                <a:grpFill/>
                                <a:ln w="6350">
                                  <a:solidFill>
                                    <a:srgbClr val="212830"/>
                                  </a:solidFill>
                                  <a:prstDash val="solid"/>
                                  <a:round/>
                                  <a:headEnd/>
                                  <a:tailEnd/>
                                </a:ln>
                                <a:extLst/>
                              </wps:spPr>
                              <wps:bodyPr/>
                            </wps:wsp>
                            <wps:wsp>
                              <wps:cNvPr id="1079" name="Line 2317"/>
                              <wps:cNvCnPr/>
                              <wps:spPr bwMode="auto">
                                <a:xfrm flipV="1">
                                  <a:off x="2764155" y="766445"/>
                                  <a:ext cx="0" cy="661035"/>
                                </a:xfrm>
                                <a:prstGeom prst="line">
                                  <a:avLst/>
                                </a:prstGeom>
                                <a:grpFill/>
                                <a:ln w="6350">
                                  <a:solidFill>
                                    <a:srgbClr val="212830"/>
                                  </a:solidFill>
                                  <a:prstDash val="solid"/>
                                  <a:round/>
                                  <a:headEnd/>
                                  <a:tailEnd/>
                                </a:ln>
                                <a:extLst/>
                              </wps:spPr>
                              <wps:bodyPr/>
                            </wps:wsp>
                            <wps:wsp>
                              <wps:cNvPr id="1080" name="Line 2318"/>
                              <wps:cNvCnPr/>
                              <wps:spPr bwMode="auto">
                                <a:xfrm>
                                  <a:off x="2764155" y="1427480"/>
                                  <a:ext cx="635" cy="0"/>
                                </a:xfrm>
                                <a:prstGeom prst="line">
                                  <a:avLst/>
                                </a:prstGeom>
                                <a:grpFill/>
                                <a:ln w="6350">
                                  <a:solidFill>
                                    <a:srgbClr val="212830"/>
                                  </a:solidFill>
                                  <a:prstDash val="solid"/>
                                  <a:round/>
                                  <a:headEnd/>
                                  <a:tailEnd/>
                                </a:ln>
                                <a:extLst/>
                              </wps:spPr>
                              <wps:bodyPr/>
                            </wps:wsp>
                            <wps:wsp>
                              <wps:cNvPr id="1081" name="Line 2319"/>
                              <wps:cNvCnPr/>
                              <wps:spPr bwMode="auto">
                                <a:xfrm flipH="1">
                                  <a:off x="2309495" y="766445"/>
                                  <a:ext cx="454660" cy="0"/>
                                </a:xfrm>
                                <a:prstGeom prst="line">
                                  <a:avLst/>
                                </a:prstGeom>
                                <a:grpFill/>
                                <a:ln w="6350">
                                  <a:solidFill>
                                    <a:srgbClr val="212830"/>
                                  </a:solidFill>
                                  <a:prstDash val="solid"/>
                                  <a:round/>
                                  <a:headEnd/>
                                  <a:tailEnd/>
                                </a:ln>
                                <a:extLst/>
                              </wps:spPr>
                              <wps:bodyPr/>
                            </wps:wsp>
                            <wps:wsp>
                              <wps:cNvPr id="1082" name="Freeform 2320"/>
                              <wps:cNvSpPr>
                                <a:spLocks/>
                              </wps:cNvSpPr>
                              <wps:spPr bwMode="auto">
                                <a:xfrm>
                                  <a:off x="2651125" y="1219200"/>
                                  <a:ext cx="91440" cy="43180"/>
                                </a:xfrm>
                                <a:custGeom>
                                  <a:avLst/>
                                  <a:gdLst>
                                    <a:gd name="T0" fmla="*/ 289 w 289"/>
                                    <a:gd name="T1" fmla="*/ 101 h 135"/>
                                    <a:gd name="T2" fmla="*/ 241 w 289"/>
                                    <a:gd name="T3" fmla="*/ 135 h 135"/>
                                    <a:gd name="T4" fmla="*/ 193 w 289"/>
                                    <a:gd name="T5" fmla="*/ 135 h 135"/>
                                    <a:gd name="T6" fmla="*/ 145 w 289"/>
                                    <a:gd name="T7" fmla="*/ 101 h 135"/>
                                    <a:gd name="T8" fmla="*/ 145 w 289"/>
                                    <a:gd name="T9" fmla="*/ 33 h 135"/>
                                    <a:gd name="T10" fmla="*/ 97 w 289"/>
                                    <a:gd name="T11" fmla="*/ 0 h 135"/>
                                    <a:gd name="T12" fmla="*/ 48 w 289"/>
                                    <a:gd name="T13" fmla="*/ 0 h 135"/>
                                    <a:gd name="T14" fmla="*/ 0 w 289"/>
                                    <a:gd name="T15" fmla="*/ 33 h 135"/>
                                    <a:gd name="T16" fmla="*/ 0 w 289"/>
                                    <a:gd name="T17" fmla="*/ 101 h 135"/>
                                    <a:gd name="T18" fmla="*/ 48 w 289"/>
                                    <a:gd name="T19" fmla="*/ 135 h 135"/>
                                    <a:gd name="T20" fmla="*/ 97 w 289"/>
                                    <a:gd name="T21" fmla="*/ 135 h 135"/>
                                    <a:gd name="T22" fmla="*/ 145 w 289"/>
                                    <a:gd name="T23"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9" h="135">
                                      <a:moveTo>
                                        <a:pt x="289" y="101"/>
                                      </a:moveTo>
                                      <a:lnTo>
                                        <a:pt x="241" y="135"/>
                                      </a:lnTo>
                                      <a:lnTo>
                                        <a:pt x="193" y="135"/>
                                      </a:lnTo>
                                      <a:lnTo>
                                        <a:pt x="145" y="101"/>
                                      </a:lnTo>
                                      <a:lnTo>
                                        <a:pt x="145" y="33"/>
                                      </a:lnTo>
                                      <a:lnTo>
                                        <a:pt x="97" y="0"/>
                                      </a:lnTo>
                                      <a:lnTo>
                                        <a:pt x="48" y="0"/>
                                      </a:lnTo>
                                      <a:lnTo>
                                        <a:pt x="0" y="33"/>
                                      </a:lnTo>
                                      <a:lnTo>
                                        <a:pt x="0" y="101"/>
                                      </a:lnTo>
                                      <a:lnTo>
                                        <a:pt x="48" y="135"/>
                                      </a:lnTo>
                                      <a:lnTo>
                                        <a:pt x="97" y="135"/>
                                      </a:lnTo>
                                      <a:lnTo>
                                        <a:pt x="145"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3" name="Freeform 2321"/>
                              <wps:cNvSpPr>
                                <a:spLocks/>
                              </wps:cNvSpPr>
                              <wps:spPr bwMode="auto">
                                <a:xfrm>
                                  <a:off x="2696845" y="1219200"/>
                                  <a:ext cx="45720" cy="32385"/>
                                </a:xfrm>
                                <a:custGeom>
                                  <a:avLst/>
                                  <a:gdLst>
                                    <a:gd name="T0" fmla="*/ 0 w 144"/>
                                    <a:gd name="T1" fmla="*/ 33 h 101"/>
                                    <a:gd name="T2" fmla="*/ 48 w 144"/>
                                    <a:gd name="T3" fmla="*/ 0 h 101"/>
                                    <a:gd name="T4" fmla="*/ 96 w 144"/>
                                    <a:gd name="T5" fmla="*/ 0 h 101"/>
                                    <a:gd name="T6" fmla="*/ 144 w 144"/>
                                    <a:gd name="T7" fmla="*/ 33 h 101"/>
                                    <a:gd name="T8" fmla="*/ 144 w 144"/>
                                    <a:gd name="T9" fmla="*/ 101 h 101"/>
                                  </a:gdLst>
                                  <a:ahLst/>
                                  <a:cxnLst>
                                    <a:cxn ang="0">
                                      <a:pos x="T0" y="T1"/>
                                    </a:cxn>
                                    <a:cxn ang="0">
                                      <a:pos x="T2" y="T3"/>
                                    </a:cxn>
                                    <a:cxn ang="0">
                                      <a:pos x="T4" y="T5"/>
                                    </a:cxn>
                                    <a:cxn ang="0">
                                      <a:pos x="T6" y="T7"/>
                                    </a:cxn>
                                    <a:cxn ang="0">
                                      <a:pos x="T8" y="T9"/>
                                    </a:cxn>
                                  </a:cxnLst>
                                  <a:rect l="0" t="0" r="r" b="b"/>
                                  <a:pathLst>
                                    <a:path w="144" h="101">
                                      <a:moveTo>
                                        <a:pt x="0" y="33"/>
                                      </a:moveTo>
                                      <a:lnTo>
                                        <a:pt x="48" y="0"/>
                                      </a:lnTo>
                                      <a:lnTo>
                                        <a:pt x="96" y="0"/>
                                      </a:lnTo>
                                      <a:lnTo>
                                        <a:pt x="144" y="33"/>
                                      </a:lnTo>
                                      <a:lnTo>
                                        <a:pt x="144"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4" name="Freeform 2322"/>
                              <wps:cNvSpPr>
                                <a:spLocks/>
                              </wps:cNvSpPr>
                              <wps:spPr bwMode="auto">
                                <a:xfrm>
                                  <a:off x="2651125" y="1155065"/>
                                  <a:ext cx="91440" cy="42545"/>
                                </a:xfrm>
                                <a:custGeom>
                                  <a:avLst/>
                                  <a:gdLst>
                                    <a:gd name="T0" fmla="*/ 241 w 289"/>
                                    <a:gd name="T1" fmla="*/ 135 h 135"/>
                                    <a:gd name="T2" fmla="*/ 289 w 289"/>
                                    <a:gd name="T3" fmla="*/ 101 h 135"/>
                                    <a:gd name="T4" fmla="*/ 289 w 289"/>
                                    <a:gd name="T5" fmla="*/ 34 h 135"/>
                                    <a:gd name="T6" fmla="*/ 241 w 289"/>
                                    <a:gd name="T7" fmla="*/ 0 h 135"/>
                                    <a:gd name="T8" fmla="*/ 145 w 289"/>
                                    <a:gd name="T9" fmla="*/ 0 h 135"/>
                                    <a:gd name="T10" fmla="*/ 97 w 289"/>
                                    <a:gd name="T11" fmla="*/ 34 h 135"/>
                                    <a:gd name="T12" fmla="*/ 97 w 289"/>
                                    <a:gd name="T13" fmla="*/ 135 h 135"/>
                                    <a:gd name="T14" fmla="*/ 0 w 289"/>
                                    <a:gd name="T15" fmla="*/ 135 h 135"/>
                                    <a:gd name="T16" fmla="*/ 0 w 289"/>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41" y="135"/>
                                      </a:moveTo>
                                      <a:lnTo>
                                        <a:pt x="289" y="101"/>
                                      </a:lnTo>
                                      <a:lnTo>
                                        <a:pt x="289" y="34"/>
                                      </a:lnTo>
                                      <a:lnTo>
                                        <a:pt x="241" y="0"/>
                                      </a:lnTo>
                                      <a:lnTo>
                                        <a:pt x="145" y="0"/>
                                      </a:lnTo>
                                      <a:lnTo>
                                        <a:pt x="97" y="34"/>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5" name="Freeform 2323"/>
                              <wps:cNvSpPr>
                                <a:spLocks/>
                              </wps:cNvSpPr>
                              <wps:spPr bwMode="auto">
                                <a:xfrm>
                                  <a:off x="2651125" y="1090930"/>
                                  <a:ext cx="91440" cy="42545"/>
                                </a:xfrm>
                                <a:custGeom>
                                  <a:avLst/>
                                  <a:gdLst>
                                    <a:gd name="T0" fmla="*/ 289 w 289"/>
                                    <a:gd name="T1" fmla="*/ 102 h 135"/>
                                    <a:gd name="T2" fmla="*/ 241 w 289"/>
                                    <a:gd name="T3" fmla="*/ 135 h 135"/>
                                    <a:gd name="T4" fmla="*/ 48 w 289"/>
                                    <a:gd name="T5" fmla="*/ 135 h 135"/>
                                    <a:gd name="T6" fmla="*/ 0 w 289"/>
                                    <a:gd name="T7" fmla="*/ 102 h 135"/>
                                    <a:gd name="T8" fmla="*/ 0 w 289"/>
                                    <a:gd name="T9" fmla="*/ 34 h 135"/>
                                    <a:gd name="T10" fmla="*/ 48 w 289"/>
                                    <a:gd name="T11" fmla="*/ 0 h 135"/>
                                    <a:gd name="T12" fmla="*/ 241 w 289"/>
                                    <a:gd name="T13" fmla="*/ 0 h 135"/>
                                    <a:gd name="T14" fmla="*/ 289 w 289"/>
                                    <a:gd name="T15" fmla="*/ 34 h 135"/>
                                    <a:gd name="T16" fmla="*/ 289 w 289"/>
                                    <a:gd name="T17" fmla="*/ 102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89" y="102"/>
                                      </a:moveTo>
                                      <a:lnTo>
                                        <a:pt x="241" y="135"/>
                                      </a:lnTo>
                                      <a:lnTo>
                                        <a:pt x="48" y="135"/>
                                      </a:lnTo>
                                      <a:lnTo>
                                        <a:pt x="0" y="102"/>
                                      </a:lnTo>
                                      <a:lnTo>
                                        <a:pt x="0" y="34"/>
                                      </a:lnTo>
                                      <a:lnTo>
                                        <a:pt x="48" y="0"/>
                                      </a:lnTo>
                                      <a:lnTo>
                                        <a:pt x="241" y="0"/>
                                      </a:lnTo>
                                      <a:lnTo>
                                        <a:pt x="289" y="34"/>
                                      </a:lnTo>
                                      <a:lnTo>
                                        <a:pt x="289" y="102"/>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6" name="Line 2324"/>
                              <wps:cNvCnPr/>
                              <wps:spPr bwMode="auto">
                                <a:xfrm>
                                  <a:off x="2651125" y="1060450"/>
                                  <a:ext cx="79375" cy="0"/>
                                </a:xfrm>
                                <a:prstGeom prst="line">
                                  <a:avLst/>
                                </a:prstGeom>
                                <a:grpFill/>
                                <a:ln w="6350">
                                  <a:solidFill>
                                    <a:srgbClr val="212830"/>
                                  </a:solidFill>
                                  <a:prstDash val="solid"/>
                                  <a:round/>
                                  <a:headEnd/>
                                  <a:tailEnd/>
                                </a:ln>
                                <a:extLst/>
                              </wps:spPr>
                              <wps:bodyPr/>
                            </wps:wsp>
                            <wps:wsp>
                              <wps:cNvPr id="1087" name="Freeform 2325"/>
                              <wps:cNvSpPr>
                                <a:spLocks/>
                              </wps:cNvSpPr>
                              <wps:spPr bwMode="auto">
                                <a:xfrm>
                                  <a:off x="2651125" y="1009015"/>
                                  <a:ext cx="91440" cy="12700"/>
                                </a:xfrm>
                                <a:custGeom>
                                  <a:avLst/>
                                  <a:gdLst>
                                    <a:gd name="T0" fmla="*/ 0 w 289"/>
                                    <a:gd name="T1" fmla="*/ 40 h 40"/>
                                    <a:gd name="T2" fmla="*/ 193 w 289"/>
                                    <a:gd name="T3" fmla="*/ 40 h 40"/>
                                    <a:gd name="T4" fmla="*/ 251 w 289"/>
                                    <a:gd name="T5" fmla="*/ 13 h 40"/>
                                    <a:gd name="T6" fmla="*/ 289 w 289"/>
                                    <a:gd name="T7" fmla="*/ 0 h 40"/>
                                  </a:gdLst>
                                  <a:ahLst/>
                                  <a:cxnLst>
                                    <a:cxn ang="0">
                                      <a:pos x="T0" y="T1"/>
                                    </a:cxn>
                                    <a:cxn ang="0">
                                      <a:pos x="T2" y="T3"/>
                                    </a:cxn>
                                    <a:cxn ang="0">
                                      <a:pos x="T4" y="T5"/>
                                    </a:cxn>
                                    <a:cxn ang="0">
                                      <a:pos x="T6" y="T7"/>
                                    </a:cxn>
                                  </a:cxnLst>
                                  <a:rect l="0" t="0" r="r" b="b"/>
                                  <a:pathLst>
                                    <a:path w="289" h="40">
                                      <a:moveTo>
                                        <a:pt x="0" y="40"/>
                                      </a:moveTo>
                                      <a:lnTo>
                                        <a:pt x="193" y="40"/>
                                      </a:lnTo>
                                      <a:lnTo>
                                        <a:pt x="251" y="13"/>
                                      </a:lnTo>
                                      <a:lnTo>
                                        <a:pt x="28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8" name="Freeform 2326"/>
                              <wps:cNvSpPr>
                                <a:spLocks/>
                              </wps:cNvSpPr>
                              <wps:spPr bwMode="auto">
                                <a:xfrm>
                                  <a:off x="2712085" y="1043305"/>
                                  <a:ext cx="18415" cy="26035"/>
                                </a:xfrm>
                                <a:custGeom>
                                  <a:avLst/>
                                  <a:gdLst>
                                    <a:gd name="T0" fmla="*/ 58 w 58"/>
                                    <a:gd name="T1" fmla="*/ 82 h 82"/>
                                    <a:gd name="T2" fmla="*/ 39 w 58"/>
                                    <a:gd name="T3" fmla="*/ 41 h 82"/>
                                    <a:gd name="T4" fmla="*/ 0 w 58"/>
                                    <a:gd name="T5" fmla="*/ 0 h 82"/>
                                  </a:gdLst>
                                  <a:ahLst/>
                                  <a:cxnLst>
                                    <a:cxn ang="0">
                                      <a:pos x="T0" y="T1"/>
                                    </a:cxn>
                                    <a:cxn ang="0">
                                      <a:pos x="T2" y="T3"/>
                                    </a:cxn>
                                    <a:cxn ang="0">
                                      <a:pos x="T4" y="T5"/>
                                    </a:cxn>
                                  </a:cxnLst>
                                  <a:rect l="0" t="0" r="r" b="b"/>
                                  <a:pathLst>
                                    <a:path w="58" h="82">
                                      <a:moveTo>
                                        <a:pt x="58" y="82"/>
                                      </a:moveTo>
                                      <a:lnTo>
                                        <a:pt x="39"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9" name="Line 2327"/>
                              <wps:cNvCnPr/>
                              <wps:spPr bwMode="auto">
                                <a:xfrm flipV="1">
                                  <a:off x="2663190" y="1035050"/>
                                  <a:ext cx="24130" cy="8255"/>
                                </a:xfrm>
                                <a:prstGeom prst="line">
                                  <a:avLst/>
                                </a:prstGeom>
                                <a:grpFill/>
                                <a:ln w="6350">
                                  <a:solidFill>
                                    <a:srgbClr val="212830"/>
                                  </a:solidFill>
                                  <a:prstDash val="solid"/>
                                  <a:round/>
                                  <a:headEnd/>
                                  <a:tailEnd/>
                                </a:ln>
                                <a:extLst/>
                              </wps:spPr>
                              <wps:bodyPr/>
                            </wps:wsp>
                            <wps:wsp>
                              <wps:cNvPr id="1090" name="Freeform 2328"/>
                              <wps:cNvSpPr>
                                <a:spLocks/>
                              </wps:cNvSpPr>
                              <wps:spPr bwMode="auto">
                                <a:xfrm>
                                  <a:off x="2712085" y="1021715"/>
                                  <a:ext cx="30480" cy="21590"/>
                                </a:xfrm>
                                <a:custGeom>
                                  <a:avLst/>
                                  <a:gdLst>
                                    <a:gd name="T0" fmla="*/ 96 w 96"/>
                                    <a:gd name="T1" fmla="*/ 68 h 68"/>
                                    <a:gd name="T2" fmla="*/ 77 w 96"/>
                                    <a:gd name="T3" fmla="*/ 41 h 68"/>
                                    <a:gd name="T4" fmla="*/ 0 w 96"/>
                                    <a:gd name="T5" fmla="*/ 0 h 68"/>
                                  </a:gdLst>
                                  <a:ahLst/>
                                  <a:cxnLst>
                                    <a:cxn ang="0">
                                      <a:pos x="T0" y="T1"/>
                                    </a:cxn>
                                    <a:cxn ang="0">
                                      <a:pos x="T2" y="T3"/>
                                    </a:cxn>
                                    <a:cxn ang="0">
                                      <a:pos x="T4" y="T5"/>
                                    </a:cxn>
                                  </a:cxnLst>
                                  <a:rect l="0" t="0" r="r" b="b"/>
                                  <a:pathLst>
                                    <a:path w="96" h="68">
                                      <a:moveTo>
                                        <a:pt x="96" y="68"/>
                                      </a:moveTo>
                                      <a:lnTo>
                                        <a:pt x="77"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91" name="Line 2329"/>
                              <wps:cNvCnPr/>
                              <wps:spPr bwMode="auto">
                                <a:xfrm flipV="1">
                                  <a:off x="2742565" y="1043305"/>
                                  <a:ext cx="0" cy="3810"/>
                                </a:xfrm>
                                <a:prstGeom prst="line">
                                  <a:avLst/>
                                </a:prstGeom>
                                <a:grpFill/>
                                <a:ln w="6350">
                                  <a:solidFill>
                                    <a:srgbClr val="212830"/>
                                  </a:solidFill>
                                  <a:prstDash val="solid"/>
                                  <a:round/>
                                  <a:headEnd/>
                                  <a:tailEnd/>
                                </a:ln>
                                <a:extLst/>
                              </wps:spPr>
                              <wps:bodyPr/>
                            </wps:wsp>
                            <wps:wsp>
                              <wps:cNvPr id="1092" name="Line 2330"/>
                              <wps:cNvCnPr/>
                              <wps:spPr bwMode="auto">
                                <a:xfrm>
                                  <a:off x="2651125" y="961390"/>
                                  <a:ext cx="85725" cy="0"/>
                                </a:xfrm>
                                <a:prstGeom prst="line">
                                  <a:avLst/>
                                </a:prstGeom>
                                <a:grpFill/>
                                <a:ln w="6350">
                                  <a:solidFill>
                                    <a:srgbClr val="212830"/>
                                  </a:solidFill>
                                  <a:prstDash val="solid"/>
                                  <a:round/>
                                  <a:headEnd/>
                                  <a:tailEnd/>
                                </a:ln>
                                <a:extLst/>
                              </wps:spPr>
                              <wps:bodyPr/>
                            </wps:wsp>
                            <wps:wsp>
                              <wps:cNvPr id="1093" name="Line 2331"/>
                              <wps:cNvCnPr/>
                              <wps:spPr bwMode="auto">
                                <a:xfrm flipV="1">
                                  <a:off x="2736850" y="931545"/>
                                  <a:ext cx="0" cy="60325"/>
                                </a:xfrm>
                                <a:prstGeom prst="line">
                                  <a:avLst/>
                                </a:prstGeom>
                                <a:grpFill/>
                                <a:ln w="6350">
                                  <a:solidFill>
                                    <a:srgbClr val="212830"/>
                                  </a:solidFill>
                                  <a:prstDash val="solid"/>
                                  <a:round/>
                                  <a:headEnd/>
                                  <a:tailEnd/>
                                </a:ln>
                                <a:extLst/>
                              </wps:spPr>
                              <wps:bodyPr/>
                            </wps:wsp>
                            <wps:wsp>
                              <wps:cNvPr id="1094" name="Line 2332"/>
                              <wps:cNvCnPr/>
                              <wps:spPr bwMode="auto">
                                <a:xfrm flipV="1">
                                  <a:off x="2687320" y="935990"/>
                                  <a:ext cx="0" cy="25400"/>
                                </a:xfrm>
                                <a:prstGeom prst="line">
                                  <a:avLst/>
                                </a:prstGeom>
                                <a:grpFill/>
                                <a:ln w="6350">
                                  <a:solidFill>
                                    <a:srgbClr val="212830"/>
                                  </a:solidFill>
                                  <a:prstDash val="solid"/>
                                  <a:round/>
                                  <a:headEnd/>
                                  <a:tailEnd/>
                                </a:ln>
                                <a:extLst/>
                              </wps:spPr>
                              <wps:bodyPr/>
                            </wps:wsp>
                            <wps:wsp>
                              <wps:cNvPr id="1095" name="Line 2333"/>
                              <wps:cNvCnPr/>
                              <wps:spPr bwMode="auto">
                                <a:xfrm>
                                  <a:off x="2616835" y="1427480"/>
                                  <a:ext cx="1270" cy="0"/>
                                </a:xfrm>
                                <a:prstGeom prst="line">
                                  <a:avLst/>
                                </a:prstGeom>
                                <a:grpFill/>
                                <a:ln w="6350">
                                  <a:solidFill>
                                    <a:srgbClr val="212830"/>
                                  </a:solidFill>
                                  <a:prstDash val="solid"/>
                                  <a:round/>
                                  <a:headEnd/>
                                  <a:tailEnd/>
                                </a:ln>
                                <a:extLst/>
                              </wps:spPr>
                              <wps:bodyPr/>
                            </wps:wsp>
                            <wps:wsp>
                              <wps:cNvPr id="1096" name="Line 2334"/>
                              <wps:cNvCnPr/>
                              <wps:spPr bwMode="auto">
                                <a:xfrm flipH="1">
                                  <a:off x="2322830" y="1427480"/>
                                  <a:ext cx="441325" cy="0"/>
                                </a:xfrm>
                                <a:prstGeom prst="line">
                                  <a:avLst/>
                                </a:prstGeom>
                                <a:grpFill/>
                                <a:ln w="6350">
                                  <a:solidFill>
                                    <a:srgbClr val="212830"/>
                                  </a:solidFill>
                                  <a:prstDash val="solid"/>
                                  <a:round/>
                                  <a:headEnd/>
                                  <a:tailEnd/>
                                </a:ln>
                                <a:extLst/>
                              </wps:spPr>
                              <wps:bodyPr/>
                            </wps:wsp>
                            <wps:wsp>
                              <wps:cNvPr id="1097" name="Line 2335"/>
                              <wps:cNvCnPr/>
                              <wps:spPr bwMode="auto">
                                <a:xfrm flipV="1">
                                  <a:off x="2469515" y="1292791"/>
                                  <a:ext cx="0" cy="134690"/>
                                </a:xfrm>
                                <a:prstGeom prst="line">
                                  <a:avLst/>
                                </a:prstGeom>
                                <a:grpFill/>
                                <a:ln w="6350">
                                  <a:solidFill>
                                    <a:srgbClr val="212830"/>
                                  </a:solidFill>
                                  <a:prstDash val="solid"/>
                                  <a:round/>
                                  <a:headEnd/>
                                  <a:tailEnd/>
                                </a:ln>
                                <a:extLst/>
                              </wps:spPr>
                              <wps:bodyPr/>
                            </wps:wsp>
                            <wps:wsp>
                              <wps:cNvPr id="1098" name="Line 2336"/>
                              <wps:cNvCnPr/>
                              <wps:spPr bwMode="auto">
                                <a:xfrm>
                                  <a:off x="2469515" y="1427480"/>
                                  <a:ext cx="1270" cy="0"/>
                                </a:xfrm>
                                <a:prstGeom prst="line">
                                  <a:avLst/>
                                </a:prstGeom>
                                <a:grpFill/>
                                <a:ln w="6350">
                                  <a:solidFill>
                                    <a:srgbClr val="212830"/>
                                  </a:solidFill>
                                  <a:prstDash val="solid"/>
                                  <a:round/>
                                  <a:headEnd/>
                                  <a:tailEnd/>
                                </a:ln>
                                <a:extLst/>
                              </wps:spPr>
                              <wps:bodyPr/>
                            </wps:wsp>
                            <wps:wsp>
                              <wps:cNvPr id="1099" name="Line 2337"/>
                              <wps:cNvCnPr/>
                              <wps:spPr bwMode="auto">
                                <a:xfrm>
                                  <a:off x="2469515" y="1353185"/>
                                  <a:ext cx="1270" cy="0"/>
                                </a:xfrm>
                                <a:prstGeom prst="line">
                                  <a:avLst/>
                                </a:prstGeom>
                                <a:grpFill/>
                                <a:ln w="6350">
                                  <a:solidFill>
                                    <a:srgbClr val="212830"/>
                                  </a:solidFill>
                                  <a:prstDash val="solid"/>
                                  <a:round/>
                                  <a:headEnd/>
                                  <a:tailEnd/>
                                </a:ln>
                                <a:extLst/>
                              </wps:spPr>
                              <wps:bodyPr/>
                            </wps:wsp>
                            <wps:wsp>
                              <wps:cNvPr id="1100" name="Line 2338"/>
                              <wps:cNvCnPr/>
                              <wps:spPr bwMode="auto">
                                <a:xfrm flipH="1">
                                  <a:off x="2322830" y="1294765"/>
                                  <a:ext cx="146685" cy="0"/>
                                </a:xfrm>
                                <a:prstGeom prst="line">
                                  <a:avLst/>
                                </a:prstGeom>
                                <a:grpFill/>
                                <a:ln w="6350">
                                  <a:solidFill>
                                    <a:srgbClr val="212830"/>
                                  </a:solidFill>
                                  <a:prstDash val="solid"/>
                                  <a:round/>
                                  <a:headEnd/>
                                  <a:tailEnd/>
                                </a:ln>
                                <a:extLst/>
                              </wps:spPr>
                              <wps:bodyPr/>
                            </wps:wsp>
                            <wps:wsp>
                              <wps:cNvPr id="1101" name="Line 2339"/>
                              <wps:cNvCnPr/>
                              <wps:spPr bwMode="auto">
                                <a:xfrm>
                                  <a:off x="2764155" y="766445"/>
                                  <a:ext cx="635" cy="0"/>
                                </a:xfrm>
                                <a:prstGeom prst="line">
                                  <a:avLst/>
                                </a:prstGeom>
                                <a:grpFill/>
                                <a:ln w="6350">
                                  <a:solidFill>
                                    <a:srgbClr val="212830"/>
                                  </a:solidFill>
                                  <a:prstDash val="solid"/>
                                  <a:round/>
                                  <a:headEnd/>
                                  <a:tailEnd/>
                                </a:ln>
                                <a:extLst/>
                              </wps:spPr>
                              <wps:bodyPr/>
                            </wps:wsp>
                            <wps:wsp>
                              <wps:cNvPr id="1102" name="Line 2340"/>
                              <wps:cNvCnPr/>
                              <wps:spPr bwMode="auto">
                                <a:xfrm>
                                  <a:off x="939165" y="300355"/>
                                  <a:ext cx="1331595" cy="0"/>
                                </a:xfrm>
                                <a:prstGeom prst="line">
                                  <a:avLst/>
                                </a:prstGeom>
                                <a:grpFill/>
                                <a:ln w="6350">
                                  <a:solidFill>
                                    <a:srgbClr val="212830"/>
                                  </a:solidFill>
                                  <a:prstDash val="solid"/>
                                  <a:round/>
                                  <a:headEnd/>
                                  <a:tailEnd/>
                                </a:ln>
                                <a:extLst/>
                              </wps:spPr>
                              <wps:bodyPr/>
                            </wps:wsp>
                            <wps:wsp>
                              <wps:cNvPr id="1103" name="Line 2341"/>
                              <wps:cNvCnPr/>
                              <wps:spPr bwMode="auto">
                                <a:xfrm>
                                  <a:off x="939165" y="271145"/>
                                  <a:ext cx="1331595" cy="0"/>
                                </a:xfrm>
                                <a:prstGeom prst="line">
                                  <a:avLst/>
                                </a:prstGeom>
                                <a:grpFill/>
                                <a:ln w="6350">
                                  <a:solidFill>
                                    <a:srgbClr val="212830"/>
                                  </a:solidFill>
                                  <a:prstDash val="solid"/>
                                  <a:round/>
                                  <a:headEnd/>
                                  <a:tailEnd/>
                                </a:ln>
                                <a:extLst/>
                              </wps:spPr>
                              <wps:bodyPr/>
                            </wps:wsp>
                            <wps:wsp>
                              <wps:cNvPr id="1104" name="Line 2342"/>
                              <wps:cNvCnPr/>
                              <wps:spPr bwMode="auto">
                                <a:xfrm>
                                  <a:off x="939165" y="163195"/>
                                  <a:ext cx="0" cy="1397000"/>
                                </a:xfrm>
                                <a:prstGeom prst="line">
                                  <a:avLst/>
                                </a:prstGeom>
                                <a:grpFill/>
                                <a:ln w="6350">
                                  <a:solidFill>
                                    <a:srgbClr val="212830"/>
                                  </a:solidFill>
                                  <a:prstDash val="solid"/>
                                  <a:round/>
                                  <a:headEnd/>
                                  <a:tailEnd/>
                                </a:ln>
                                <a:extLst/>
                              </wps:spPr>
                              <wps:bodyPr/>
                            </wps:wsp>
                            <wps:wsp>
                              <wps:cNvPr id="1105" name="Line 2343"/>
                              <wps:cNvCnPr/>
                              <wps:spPr bwMode="auto">
                                <a:xfrm>
                                  <a:off x="909955" y="1560195"/>
                                  <a:ext cx="29210" cy="0"/>
                                </a:xfrm>
                                <a:prstGeom prst="line">
                                  <a:avLst/>
                                </a:prstGeom>
                                <a:grpFill/>
                                <a:ln w="6350">
                                  <a:solidFill>
                                    <a:srgbClr val="212830"/>
                                  </a:solidFill>
                                  <a:prstDash val="solid"/>
                                  <a:round/>
                                  <a:headEnd/>
                                  <a:tailEnd/>
                                </a:ln>
                                <a:extLst/>
                              </wps:spPr>
                              <wps:bodyPr/>
                            </wps:wsp>
                            <wps:wsp>
                              <wps:cNvPr id="1106" name="Line 2344"/>
                              <wps:cNvCnPr/>
                              <wps:spPr bwMode="auto">
                                <a:xfrm>
                                  <a:off x="909955" y="163195"/>
                                  <a:ext cx="0" cy="1397000"/>
                                </a:xfrm>
                                <a:prstGeom prst="line">
                                  <a:avLst/>
                                </a:prstGeom>
                                <a:grpFill/>
                                <a:ln w="6350">
                                  <a:solidFill>
                                    <a:srgbClr val="212830"/>
                                  </a:solidFill>
                                  <a:prstDash val="solid"/>
                                  <a:round/>
                                  <a:headEnd/>
                                  <a:tailEnd/>
                                </a:ln>
                                <a:extLst/>
                              </wps:spPr>
                              <wps:bodyPr/>
                            </wps:wsp>
                            <wps:wsp>
                              <wps:cNvPr id="1107" name="Line 2345"/>
                              <wps:cNvCnPr/>
                              <wps:spPr bwMode="auto">
                                <a:xfrm>
                                  <a:off x="909955" y="163195"/>
                                  <a:ext cx="29210" cy="0"/>
                                </a:xfrm>
                                <a:prstGeom prst="line">
                                  <a:avLst/>
                                </a:prstGeom>
                                <a:grpFill/>
                                <a:ln w="6350">
                                  <a:solidFill>
                                    <a:srgbClr val="212830"/>
                                  </a:solidFill>
                                  <a:prstDash val="solid"/>
                                  <a:round/>
                                  <a:headEnd/>
                                  <a:tailEnd/>
                                </a:ln>
                                <a:extLst/>
                              </wps:spPr>
                              <wps:bodyPr/>
                            </wps:wsp>
                            <wps:wsp>
                              <wps:cNvPr id="1108" name="Line 2346"/>
                              <wps:cNvCnPr/>
                              <wps:spPr bwMode="auto">
                                <a:xfrm>
                                  <a:off x="2300605" y="163195"/>
                                  <a:ext cx="0" cy="1397000"/>
                                </a:xfrm>
                                <a:prstGeom prst="line">
                                  <a:avLst/>
                                </a:prstGeom>
                                <a:grpFill/>
                                <a:ln w="6350">
                                  <a:solidFill>
                                    <a:srgbClr val="212830"/>
                                  </a:solidFill>
                                  <a:prstDash val="solid"/>
                                  <a:round/>
                                  <a:headEnd/>
                                  <a:tailEnd/>
                                </a:ln>
                                <a:extLst/>
                              </wps:spPr>
                              <wps:bodyPr/>
                            </wps:wsp>
                            <wps:wsp>
                              <wps:cNvPr id="1109" name="Line 2347"/>
                              <wps:cNvCnPr/>
                              <wps:spPr bwMode="auto">
                                <a:xfrm>
                                  <a:off x="2270760" y="1560195"/>
                                  <a:ext cx="29845" cy="0"/>
                                </a:xfrm>
                                <a:prstGeom prst="line">
                                  <a:avLst/>
                                </a:prstGeom>
                                <a:grpFill/>
                                <a:ln w="6350">
                                  <a:solidFill>
                                    <a:srgbClr val="212830"/>
                                  </a:solidFill>
                                  <a:prstDash val="solid"/>
                                  <a:round/>
                                  <a:headEnd/>
                                  <a:tailEnd/>
                                </a:ln>
                                <a:extLst/>
                              </wps:spPr>
                              <wps:bodyPr/>
                            </wps:wsp>
                            <wps:wsp>
                              <wps:cNvPr id="1110" name="Line 2348"/>
                              <wps:cNvCnPr/>
                              <wps:spPr bwMode="auto">
                                <a:xfrm>
                                  <a:off x="2270760" y="163195"/>
                                  <a:ext cx="0" cy="1397000"/>
                                </a:xfrm>
                                <a:prstGeom prst="line">
                                  <a:avLst/>
                                </a:prstGeom>
                                <a:grpFill/>
                                <a:ln w="6350">
                                  <a:solidFill>
                                    <a:srgbClr val="212830"/>
                                  </a:solidFill>
                                  <a:prstDash val="solid"/>
                                  <a:round/>
                                  <a:headEnd/>
                                  <a:tailEnd/>
                                </a:ln>
                                <a:extLst/>
                              </wps:spPr>
                              <wps:bodyPr/>
                            </wps:wsp>
                            <wps:wsp>
                              <wps:cNvPr id="1111" name="Line 2349"/>
                              <wps:cNvCnPr/>
                              <wps:spPr bwMode="auto">
                                <a:xfrm>
                                  <a:off x="2270760" y="163195"/>
                                  <a:ext cx="29845" cy="0"/>
                                </a:xfrm>
                                <a:prstGeom prst="line">
                                  <a:avLst/>
                                </a:prstGeom>
                                <a:grpFill/>
                                <a:ln w="6350">
                                  <a:solidFill>
                                    <a:srgbClr val="212830"/>
                                  </a:solidFill>
                                  <a:prstDash val="solid"/>
                                  <a:round/>
                                  <a:headEnd/>
                                  <a:tailEnd/>
                                </a:ln>
                                <a:extLst/>
                              </wps:spPr>
                              <wps:bodyPr/>
                            </wps:wsp>
                            <wps:wsp>
                              <wps:cNvPr id="1112" name="Line 2350"/>
                              <wps:cNvCnPr/>
                              <wps:spPr bwMode="auto">
                                <a:xfrm>
                                  <a:off x="939165" y="1458595"/>
                                  <a:ext cx="1331595" cy="0"/>
                                </a:xfrm>
                                <a:prstGeom prst="line">
                                  <a:avLst/>
                                </a:prstGeom>
                                <a:grpFill/>
                                <a:ln w="6350">
                                  <a:solidFill>
                                    <a:srgbClr val="212830"/>
                                  </a:solidFill>
                                  <a:prstDash val="solid"/>
                                  <a:round/>
                                  <a:headEnd/>
                                  <a:tailEnd/>
                                </a:ln>
                                <a:extLst/>
                              </wps:spPr>
                              <wps:bodyPr/>
                            </wps:wsp>
                            <wps:wsp>
                              <wps:cNvPr id="1113" name="Line 2351"/>
                              <wps:cNvCnPr/>
                              <wps:spPr bwMode="auto">
                                <a:xfrm>
                                  <a:off x="1708785" y="1419225"/>
                                  <a:ext cx="561975" cy="0"/>
                                </a:xfrm>
                                <a:prstGeom prst="line">
                                  <a:avLst/>
                                </a:prstGeom>
                                <a:grpFill/>
                                <a:ln w="6350">
                                  <a:solidFill>
                                    <a:srgbClr val="212830"/>
                                  </a:solidFill>
                                  <a:prstDash val="solid"/>
                                  <a:round/>
                                  <a:headEnd/>
                                  <a:tailEnd/>
                                </a:ln>
                                <a:extLst/>
                              </wps:spPr>
                              <wps:bodyPr/>
                            </wps:wsp>
                            <wps:wsp>
                              <wps:cNvPr id="1114" name="Line 2352"/>
                              <wps:cNvCnPr/>
                              <wps:spPr bwMode="auto">
                                <a:xfrm flipH="1">
                                  <a:off x="939165" y="1427480"/>
                                  <a:ext cx="574675" cy="0"/>
                                </a:xfrm>
                                <a:prstGeom prst="line">
                                  <a:avLst/>
                                </a:prstGeom>
                                <a:grpFill/>
                                <a:ln w="6350">
                                  <a:solidFill>
                                    <a:srgbClr val="212830"/>
                                  </a:solidFill>
                                  <a:prstDash val="solid"/>
                                  <a:round/>
                                  <a:headEnd/>
                                  <a:tailEnd/>
                                </a:ln>
                                <a:extLst/>
                              </wps:spPr>
                              <wps:bodyPr/>
                            </wps:wsp>
                            <wps:wsp>
                              <wps:cNvPr id="1115" name="Line 2353"/>
                              <wps:cNvCnPr/>
                              <wps:spPr bwMode="auto">
                                <a:xfrm>
                                  <a:off x="939165" y="1427480"/>
                                  <a:ext cx="574675" cy="0"/>
                                </a:xfrm>
                                <a:prstGeom prst="line">
                                  <a:avLst/>
                                </a:prstGeom>
                                <a:grpFill/>
                                <a:ln w="6350">
                                  <a:solidFill>
                                    <a:srgbClr val="212830"/>
                                  </a:solidFill>
                                  <a:prstDash val="solid"/>
                                  <a:round/>
                                  <a:headEnd/>
                                  <a:tailEnd/>
                                </a:ln>
                                <a:extLst/>
                              </wps:spPr>
                              <wps:bodyPr/>
                            </wps:wsp>
                            <wps:wsp>
                              <wps:cNvPr id="1116" name="Line 2367"/>
                              <wps:cNvCnPr/>
                              <wps:spPr bwMode="auto">
                                <a:xfrm flipV="1">
                                  <a:off x="1502410" y="1303020"/>
                                  <a:ext cx="0" cy="99695"/>
                                </a:xfrm>
                                <a:prstGeom prst="line">
                                  <a:avLst/>
                                </a:prstGeom>
                                <a:grpFill/>
                                <a:ln w="6350">
                                  <a:solidFill>
                                    <a:srgbClr val="212830"/>
                                  </a:solidFill>
                                  <a:prstDash val="solid"/>
                                  <a:round/>
                                  <a:headEnd/>
                                  <a:tailEnd/>
                                </a:ln>
                                <a:extLst/>
                              </wps:spPr>
                              <wps:bodyPr/>
                            </wps:wsp>
                            <wps:wsp>
                              <wps:cNvPr id="1117" name="Line 2368"/>
                              <wps:cNvCnPr/>
                              <wps:spPr bwMode="auto">
                                <a:xfrm>
                                  <a:off x="1502410" y="1402715"/>
                                  <a:ext cx="222885" cy="0"/>
                                </a:xfrm>
                                <a:prstGeom prst="line">
                                  <a:avLst/>
                                </a:prstGeom>
                                <a:grpFill/>
                                <a:ln w="6350">
                                  <a:solidFill>
                                    <a:srgbClr val="212830"/>
                                  </a:solidFill>
                                  <a:prstDash val="solid"/>
                                  <a:round/>
                                  <a:headEnd/>
                                  <a:tailEnd/>
                                </a:ln>
                                <a:extLst/>
                              </wps:spPr>
                              <wps:bodyPr/>
                            </wps:wsp>
                            <wps:wsp>
                              <wps:cNvPr id="1118" name="Line 2369"/>
                              <wps:cNvCnPr/>
                              <wps:spPr bwMode="auto">
                                <a:xfrm>
                                  <a:off x="1725295" y="1303020"/>
                                  <a:ext cx="0" cy="99695"/>
                                </a:xfrm>
                                <a:prstGeom prst="line">
                                  <a:avLst/>
                                </a:prstGeom>
                                <a:grpFill/>
                                <a:ln w="6350">
                                  <a:solidFill>
                                    <a:srgbClr val="212830"/>
                                  </a:solidFill>
                                  <a:prstDash val="solid"/>
                                  <a:round/>
                                  <a:headEnd/>
                                  <a:tailEnd/>
                                </a:ln>
                                <a:extLst/>
                              </wps:spPr>
                              <wps:bodyPr/>
                            </wps:wsp>
                            <wps:wsp>
                              <wps:cNvPr id="1119" name="Line 2370"/>
                              <wps:cNvCnPr/>
                              <wps:spPr bwMode="auto">
                                <a:xfrm>
                                  <a:off x="1502410" y="1303020"/>
                                  <a:ext cx="222885" cy="0"/>
                                </a:xfrm>
                                <a:prstGeom prst="line">
                                  <a:avLst/>
                                </a:prstGeom>
                                <a:grpFill/>
                                <a:ln w="6350">
                                  <a:solidFill>
                                    <a:srgbClr val="212830"/>
                                  </a:solidFill>
                                  <a:prstDash val="solid"/>
                                  <a:round/>
                                  <a:headEnd/>
                                  <a:tailEnd/>
                                </a:ln>
                                <a:extLst/>
                              </wps:spPr>
                              <wps:bodyPr/>
                            </wps:wsp>
                            <wps:wsp>
                              <wps:cNvPr id="1120" name="Line 2371"/>
                              <wps:cNvCnPr/>
                              <wps:spPr bwMode="auto">
                                <a:xfrm>
                                  <a:off x="939165" y="1353185"/>
                                  <a:ext cx="563245" cy="0"/>
                                </a:xfrm>
                                <a:prstGeom prst="line">
                                  <a:avLst/>
                                </a:prstGeom>
                                <a:grpFill/>
                                <a:ln w="6350">
                                  <a:solidFill>
                                    <a:srgbClr val="212830"/>
                                  </a:solidFill>
                                  <a:prstDash val="solid"/>
                                  <a:round/>
                                  <a:headEnd/>
                                  <a:tailEnd/>
                                </a:ln>
                                <a:extLst/>
                              </wps:spPr>
                              <wps:bodyPr/>
                            </wps:wsp>
                            <wps:wsp>
                              <wps:cNvPr id="1121" name="Line 2372"/>
                              <wps:cNvCnPr/>
                              <wps:spPr bwMode="auto">
                                <a:xfrm>
                                  <a:off x="939165" y="1369060"/>
                                  <a:ext cx="563245" cy="0"/>
                                </a:xfrm>
                                <a:prstGeom prst="line">
                                  <a:avLst/>
                                </a:prstGeom>
                                <a:grpFill/>
                                <a:ln w="6350">
                                  <a:solidFill>
                                    <a:srgbClr val="212830"/>
                                  </a:solidFill>
                                  <a:prstDash val="solid"/>
                                  <a:round/>
                                  <a:headEnd/>
                                  <a:tailEnd/>
                                </a:ln>
                                <a:extLst/>
                              </wps:spPr>
                              <wps:bodyPr/>
                            </wps:wsp>
                            <wps:wsp>
                              <wps:cNvPr id="1122" name="Line 2373"/>
                              <wps:cNvCnPr/>
                              <wps:spPr bwMode="auto">
                                <a:xfrm>
                                  <a:off x="939165" y="1385570"/>
                                  <a:ext cx="563245" cy="0"/>
                                </a:xfrm>
                                <a:prstGeom prst="line">
                                  <a:avLst/>
                                </a:prstGeom>
                                <a:grpFill/>
                                <a:ln w="6350">
                                  <a:solidFill>
                                    <a:srgbClr val="212830"/>
                                  </a:solidFill>
                                  <a:prstDash val="solid"/>
                                  <a:round/>
                                  <a:headEnd/>
                                  <a:tailEnd/>
                                </a:ln>
                                <a:extLst/>
                              </wps:spPr>
                              <wps:bodyPr/>
                            </wps:wsp>
                            <wps:wsp>
                              <wps:cNvPr id="1123" name="Line 2374"/>
                              <wps:cNvCnPr/>
                              <wps:spPr bwMode="auto">
                                <a:xfrm>
                                  <a:off x="939165" y="1402715"/>
                                  <a:ext cx="563245" cy="0"/>
                                </a:xfrm>
                                <a:prstGeom prst="line">
                                  <a:avLst/>
                                </a:prstGeom>
                                <a:grpFill/>
                                <a:ln w="6350">
                                  <a:solidFill>
                                    <a:srgbClr val="212830"/>
                                  </a:solidFill>
                                  <a:prstDash val="solid"/>
                                  <a:round/>
                                  <a:headEnd/>
                                  <a:tailEnd/>
                                </a:ln>
                                <a:extLst/>
                              </wps:spPr>
                              <wps:bodyPr/>
                            </wps:wsp>
                            <wps:wsp>
                              <wps:cNvPr id="1124" name="Line 2375"/>
                              <wps:cNvCnPr/>
                              <wps:spPr bwMode="auto">
                                <a:xfrm>
                                  <a:off x="1725295" y="1353185"/>
                                  <a:ext cx="545465" cy="0"/>
                                </a:xfrm>
                                <a:prstGeom prst="line">
                                  <a:avLst/>
                                </a:prstGeom>
                                <a:grpFill/>
                                <a:ln w="6350">
                                  <a:solidFill>
                                    <a:srgbClr val="212830"/>
                                  </a:solidFill>
                                  <a:prstDash val="solid"/>
                                  <a:round/>
                                  <a:headEnd/>
                                  <a:tailEnd/>
                                </a:ln>
                                <a:extLst/>
                              </wps:spPr>
                              <wps:bodyPr/>
                            </wps:wsp>
                            <wps:wsp>
                              <wps:cNvPr id="1125" name="Line 2376"/>
                              <wps:cNvCnPr/>
                              <wps:spPr bwMode="auto">
                                <a:xfrm>
                                  <a:off x="1725295" y="1369060"/>
                                  <a:ext cx="545465" cy="0"/>
                                </a:xfrm>
                                <a:prstGeom prst="line">
                                  <a:avLst/>
                                </a:prstGeom>
                                <a:grpFill/>
                                <a:ln w="6350">
                                  <a:solidFill>
                                    <a:srgbClr val="212830"/>
                                  </a:solidFill>
                                  <a:prstDash val="solid"/>
                                  <a:round/>
                                  <a:headEnd/>
                                  <a:tailEnd/>
                                </a:ln>
                                <a:extLst/>
                              </wps:spPr>
                              <wps:bodyPr/>
                            </wps:wsp>
                            <wps:wsp>
                              <wps:cNvPr id="1126" name="Line 2377"/>
                              <wps:cNvCnPr/>
                              <wps:spPr bwMode="auto">
                                <a:xfrm>
                                  <a:off x="1725295" y="1385570"/>
                                  <a:ext cx="545465" cy="0"/>
                                </a:xfrm>
                                <a:prstGeom prst="line">
                                  <a:avLst/>
                                </a:prstGeom>
                                <a:grpFill/>
                                <a:ln w="6350">
                                  <a:solidFill>
                                    <a:srgbClr val="212830"/>
                                  </a:solidFill>
                                  <a:prstDash val="solid"/>
                                  <a:round/>
                                  <a:headEnd/>
                                  <a:tailEnd/>
                                </a:ln>
                                <a:extLst/>
                              </wps:spPr>
                              <wps:bodyPr/>
                            </wps:wsp>
                            <wps:wsp>
                              <wps:cNvPr id="1127" name="Line 2378"/>
                              <wps:cNvCnPr/>
                              <wps:spPr bwMode="auto">
                                <a:xfrm>
                                  <a:off x="1725295" y="1402715"/>
                                  <a:ext cx="545465" cy="0"/>
                                </a:xfrm>
                                <a:prstGeom prst="line">
                                  <a:avLst/>
                                </a:prstGeom>
                                <a:grpFill/>
                                <a:ln w="6350">
                                  <a:solidFill>
                                    <a:srgbClr val="212830"/>
                                  </a:solidFill>
                                  <a:prstDash val="solid"/>
                                  <a:round/>
                                  <a:headEnd/>
                                  <a:tailEnd/>
                                </a:ln>
                                <a:extLst/>
                              </wps:spPr>
                              <wps:bodyPr/>
                            </wps:wsp>
                            <wps:wsp>
                              <wps:cNvPr id="1128" name="Line 2379"/>
                              <wps:cNvCnPr/>
                              <wps:spPr bwMode="auto">
                                <a:xfrm>
                                  <a:off x="939165" y="1419225"/>
                                  <a:ext cx="769620" cy="0"/>
                                </a:xfrm>
                                <a:prstGeom prst="line">
                                  <a:avLst/>
                                </a:prstGeom>
                                <a:grpFill/>
                                <a:ln w="6350">
                                  <a:solidFill>
                                    <a:srgbClr val="212830"/>
                                  </a:solidFill>
                                  <a:prstDash val="solid"/>
                                  <a:round/>
                                  <a:headEnd/>
                                  <a:tailEnd/>
                                </a:ln>
                                <a:extLst/>
                              </wps:spPr>
                              <wps:bodyPr/>
                            </wps:wsp>
                            <wps:wsp>
                              <wps:cNvPr id="1129" name="Line 2380"/>
                              <wps:cNvCnPr/>
                              <wps:spPr bwMode="auto">
                                <a:xfrm>
                                  <a:off x="1513840" y="1427480"/>
                                  <a:ext cx="756920" cy="0"/>
                                </a:xfrm>
                                <a:prstGeom prst="line">
                                  <a:avLst/>
                                </a:prstGeom>
                                <a:grpFill/>
                                <a:ln w="6350">
                                  <a:solidFill>
                                    <a:srgbClr val="212830"/>
                                  </a:solidFill>
                                  <a:prstDash val="solid"/>
                                  <a:round/>
                                  <a:headEnd/>
                                  <a:tailEnd/>
                                </a:ln>
                                <a:extLst/>
                              </wps:spPr>
                              <wps:bodyPr/>
                            </wps:wsp>
                            <wps:wsp>
                              <wps:cNvPr id="1130" name="Rectangle 2381"/>
                              <wps:cNvSpPr>
                                <a:spLocks noChangeArrowheads="1"/>
                              </wps:cNvSpPr>
                              <wps:spPr bwMode="auto">
                                <a:xfrm>
                                  <a:off x="1561465" y="1360170"/>
                                  <a:ext cx="43815" cy="3683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31" name="Rectangle 2382"/>
                              <wps:cNvSpPr>
                                <a:spLocks noChangeArrowheads="1"/>
                              </wps:cNvSpPr>
                              <wps:spPr bwMode="auto">
                                <a:xfrm>
                                  <a:off x="1566545" y="1323340"/>
                                  <a:ext cx="33020" cy="2476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32" name="Line 2383"/>
                              <wps:cNvCnPr/>
                              <wps:spPr bwMode="auto">
                                <a:xfrm>
                                  <a:off x="1583055" y="1360170"/>
                                  <a:ext cx="0" cy="36830"/>
                                </a:xfrm>
                                <a:prstGeom prst="line">
                                  <a:avLst/>
                                </a:prstGeom>
                                <a:grpFill/>
                                <a:ln w="6350">
                                  <a:solidFill>
                                    <a:srgbClr val="212830"/>
                                  </a:solidFill>
                                  <a:prstDash val="solid"/>
                                  <a:round/>
                                  <a:headEnd/>
                                  <a:tailEnd/>
                                </a:ln>
                                <a:extLst/>
                              </wps:spPr>
                              <wps:bodyPr/>
                            </wps:wsp>
                            <wps:wsp>
                              <wps:cNvPr id="1133" name="Line 2384"/>
                              <wps:cNvCnPr/>
                              <wps:spPr bwMode="auto">
                                <a:xfrm>
                                  <a:off x="1550035" y="1323340"/>
                                  <a:ext cx="0" cy="49530"/>
                                </a:xfrm>
                                <a:prstGeom prst="line">
                                  <a:avLst/>
                                </a:prstGeom>
                                <a:grpFill/>
                                <a:ln w="6350">
                                  <a:solidFill>
                                    <a:srgbClr val="212830"/>
                                  </a:solidFill>
                                  <a:prstDash val="solid"/>
                                  <a:round/>
                                  <a:headEnd/>
                                  <a:tailEnd/>
                                </a:ln>
                                <a:extLst/>
                              </wps:spPr>
                              <wps:bodyPr/>
                            </wps:wsp>
                            <wps:wsp>
                              <wps:cNvPr id="1134" name="Line 2385"/>
                              <wps:cNvCnPr/>
                              <wps:spPr bwMode="auto">
                                <a:xfrm>
                                  <a:off x="1539240" y="1304925"/>
                                  <a:ext cx="0" cy="92075"/>
                                </a:xfrm>
                                <a:prstGeom prst="line">
                                  <a:avLst/>
                                </a:prstGeom>
                                <a:grpFill/>
                                <a:ln w="6350">
                                  <a:solidFill>
                                    <a:srgbClr val="212830"/>
                                  </a:solidFill>
                                  <a:prstDash val="solid"/>
                                  <a:round/>
                                  <a:headEnd/>
                                  <a:tailEnd/>
                                </a:ln>
                                <a:extLst/>
                              </wps:spPr>
                              <wps:bodyPr/>
                            </wps:wsp>
                            <wps:wsp>
                              <wps:cNvPr id="1135" name="Line 2386"/>
                              <wps:cNvCnPr/>
                              <wps:spPr bwMode="auto">
                                <a:xfrm>
                                  <a:off x="1527810" y="1323340"/>
                                  <a:ext cx="0" cy="49530"/>
                                </a:xfrm>
                                <a:prstGeom prst="line">
                                  <a:avLst/>
                                </a:prstGeom>
                                <a:grpFill/>
                                <a:ln w="6350">
                                  <a:solidFill>
                                    <a:srgbClr val="212830"/>
                                  </a:solidFill>
                                  <a:prstDash val="solid"/>
                                  <a:round/>
                                  <a:headEnd/>
                                  <a:tailEnd/>
                                </a:ln>
                                <a:extLst/>
                              </wps:spPr>
                              <wps:bodyPr/>
                            </wps:wsp>
                            <wps:wsp>
                              <wps:cNvPr id="1136" name="Line 2387"/>
                              <wps:cNvCnPr/>
                              <wps:spPr bwMode="auto">
                                <a:xfrm>
                                  <a:off x="1561465" y="1378585"/>
                                  <a:ext cx="43815" cy="0"/>
                                </a:xfrm>
                                <a:prstGeom prst="line">
                                  <a:avLst/>
                                </a:prstGeom>
                                <a:grpFill/>
                                <a:ln w="6350">
                                  <a:solidFill>
                                    <a:srgbClr val="212830"/>
                                  </a:solidFill>
                                  <a:prstDash val="solid"/>
                                  <a:round/>
                                  <a:headEnd/>
                                  <a:tailEnd/>
                                </a:ln>
                                <a:extLst/>
                              </wps:spPr>
                              <wps:bodyPr/>
                            </wps:wsp>
                            <wps:wsp>
                              <wps:cNvPr id="1137" name="Line 2388"/>
                              <wps:cNvCnPr/>
                              <wps:spPr bwMode="auto">
                                <a:xfrm>
                                  <a:off x="1527810" y="1323340"/>
                                  <a:ext cx="22225" cy="0"/>
                                </a:xfrm>
                                <a:prstGeom prst="line">
                                  <a:avLst/>
                                </a:prstGeom>
                                <a:grpFill/>
                                <a:ln w="6350">
                                  <a:solidFill>
                                    <a:srgbClr val="212830"/>
                                  </a:solidFill>
                                  <a:prstDash val="solid"/>
                                  <a:round/>
                                  <a:headEnd/>
                                  <a:tailEnd/>
                                </a:ln>
                                <a:extLst/>
                              </wps:spPr>
                              <wps:bodyPr/>
                            </wps:wsp>
                            <wps:wsp>
                              <wps:cNvPr id="1138" name="Line 2389"/>
                              <wps:cNvCnPr/>
                              <wps:spPr bwMode="auto">
                                <a:xfrm>
                                  <a:off x="1561465" y="1311275"/>
                                  <a:ext cx="43815" cy="0"/>
                                </a:xfrm>
                                <a:prstGeom prst="line">
                                  <a:avLst/>
                                </a:prstGeom>
                                <a:grpFill/>
                                <a:ln w="6350">
                                  <a:solidFill>
                                    <a:srgbClr val="212830"/>
                                  </a:solidFill>
                                  <a:prstDash val="solid"/>
                                  <a:round/>
                                  <a:headEnd/>
                                  <a:tailEnd/>
                                </a:ln>
                                <a:extLst/>
                              </wps:spPr>
                              <wps:bodyPr/>
                            </wps:wsp>
                            <wps:wsp>
                              <wps:cNvPr id="1139" name="Line 2390"/>
                              <wps:cNvCnPr/>
                              <wps:spPr bwMode="auto">
                                <a:xfrm>
                                  <a:off x="1627505" y="1329690"/>
                                  <a:ext cx="76835" cy="0"/>
                                </a:xfrm>
                                <a:prstGeom prst="line">
                                  <a:avLst/>
                                </a:prstGeom>
                                <a:grpFill/>
                                <a:ln w="6350">
                                  <a:solidFill>
                                    <a:srgbClr val="212830"/>
                                  </a:solidFill>
                                  <a:prstDash val="solid"/>
                                  <a:round/>
                                  <a:headEnd/>
                                  <a:tailEnd/>
                                </a:ln>
                                <a:extLst/>
                              </wps:spPr>
                              <wps:bodyPr/>
                            </wps:wsp>
                            <wps:wsp>
                              <wps:cNvPr id="1140" name="Line 2391"/>
                              <wps:cNvCnPr/>
                              <wps:spPr bwMode="auto">
                                <a:xfrm>
                                  <a:off x="1666240" y="1304925"/>
                                  <a:ext cx="0" cy="92075"/>
                                </a:xfrm>
                                <a:prstGeom prst="line">
                                  <a:avLst/>
                                </a:prstGeom>
                                <a:grpFill/>
                                <a:ln w="6350">
                                  <a:solidFill>
                                    <a:srgbClr val="212830"/>
                                  </a:solidFill>
                                  <a:prstDash val="solid"/>
                                  <a:round/>
                                  <a:headEnd/>
                                  <a:tailEnd/>
                                </a:ln>
                                <a:extLst/>
                              </wps:spPr>
                              <wps:bodyPr/>
                            </wps:wsp>
                            <wps:wsp>
                              <wps:cNvPr id="1141" name="Freeform 2392"/>
                              <wps:cNvSpPr>
                                <a:spLocks/>
                              </wps:cNvSpPr>
                              <wps:spPr bwMode="auto">
                                <a:xfrm>
                                  <a:off x="1627505" y="1336040"/>
                                  <a:ext cx="38735" cy="48895"/>
                                </a:xfrm>
                                <a:custGeom>
                                  <a:avLst/>
                                  <a:gdLst>
                                    <a:gd name="T0" fmla="*/ 121 w 121"/>
                                    <a:gd name="T1" fmla="*/ 0 h 155"/>
                                    <a:gd name="T2" fmla="*/ 68 w 121"/>
                                    <a:gd name="T3" fmla="*/ 78 h 155"/>
                                    <a:gd name="T4" fmla="*/ 0 w 121"/>
                                    <a:gd name="T5" fmla="*/ 155 h 155"/>
                                  </a:gdLst>
                                  <a:ahLst/>
                                  <a:cxnLst>
                                    <a:cxn ang="0">
                                      <a:pos x="T0" y="T1"/>
                                    </a:cxn>
                                    <a:cxn ang="0">
                                      <a:pos x="T2" y="T3"/>
                                    </a:cxn>
                                    <a:cxn ang="0">
                                      <a:pos x="T4" y="T5"/>
                                    </a:cxn>
                                  </a:cxnLst>
                                  <a:rect l="0" t="0" r="r" b="b"/>
                                  <a:pathLst>
                                    <a:path w="121" h="155">
                                      <a:moveTo>
                                        <a:pt x="121" y="0"/>
                                      </a:moveTo>
                                      <a:lnTo>
                                        <a:pt x="68" y="78"/>
                                      </a:lnTo>
                                      <a:lnTo>
                                        <a:pt x="0" y="15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42" name="Freeform 2393"/>
                              <wps:cNvSpPr>
                                <a:spLocks/>
                              </wps:cNvSpPr>
                              <wps:spPr bwMode="auto">
                                <a:xfrm>
                                  <a:off x="1666240" y="1336040"/>
                                  <a:ext cx="38100" cy="48895"/>
                                </a:xfrm>
                                <a:custGeom>
                                  <a:avLst/>
                                  <a:gdLst>
                                    <a:gd name="T0" fmla="*/ 0 w 121"/>
                                    <a:gd name="T1" fmla="*/ 0 h 155"/>
                                    <a:gd name="T2" fmla="*/ 52 w 121"/>
                                    <a:gd name="T3" fmla="*/ 78 h 155"/>
                                    <a:gd name="T4" fmla="*/ 121 w 121"/>
                                    <a:gd name="T5" fmla="*/ 155 h 155"/>
                                  </a:gdLst>
                                  <a:ahLst/>
                                  <a:cxnLst>
                                    <a:cxn ang="0">
                                      <a:pos x="T0" y="T1"/>
                                    </a:cxn>
                                    <a:cxn ang="0">
                                      <a:pos x="T2" y="T3"/>
                                    </a:cxn>
                                    <a:cxn ang="0">
                                      <a:pos x="T4" y="T5"/>
                                    </a:cxn>
                                  </a:cxnLst>
                                  <a:rect l="0" t="0" r="r" b="b"/>
                                  <a:pathLst>
                                    <a:path w="121" h="155">
                                      <a:moveTo>
                                        <a:pt x="0" y="0"/>
                                      </a:moveTo>
                                      <a:lnTo>
                                        <a:pt x="52" y="78"/>
                                      </a:lnTo>
                                      <a:lnTo>
                                        <a:pt x="121" y="15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43" name="Line 2394"/>
                              <wps:cNvCnPr/>
                              <wps:spPr bwMode="auto">
                                <a:xfrm>
                                  <a:off x="939165" y="1103630"/>
                                  <a:ext cx="1331595" cy="0"/>
                                </a:xfrm>
                                <a:prstGeom prst="line">
                                  <a:avLst/>
                                </a:prstGeom>
                                <a:grpFill/>
                                <a:ln w="6350">
                                  <a:solidFill>
                                    <a:srgbClr val="212830"/>
                                  </a:solidFill>
                                  <a:prstDash val="solid"/>
                                  <a:round/>
                                  <a:headEnd/>
                                  <a:tailEnd/>
                                </a:ln>
                                <a:extLst/>
                              </wps:spPr>
                              <wps:bodyPr/>
                            </wps:wsp>
                            <wps:wsp>
                              <wps:cNvPr id="1144" name="Line 2395"/>
                              <wps:cNvCnPr/>
                              <wps:spPr bwMode="auto">
                                <a:xfrm>
                                  <a:off x="939165" y="1125220"/>
                                  <a:ext cx="1331595" cy="0"/>
                                </a:xfrm>
                                <a:prstGeom prst="line">
                                  <a:avLst/>
                                </a:prstGeom>
                                <a:grpFill/>
                                <a:ln w="6350">
                                  <a:solidFill>
                                    <a:srgbClr val="212830"/>
                                  </a:solidFill>
                                  <a:prstDash val="solid"/>
                                  <a:round/>
                                  <a:headEnd/>
                                  <a:tailEnd/>
                                </a:ln>
                                <a:extLst/>
                              </wps:spPr>
                              <wps:bodyPr/>
                            </wps:wsp>
                            <wps:wsp>
                              <wps:cNvPr id="1145" name="Line 2396"/>
                              <wps:cNvCnPr/>
                              <wps:spPr bwMode="auto">
                                <a:xfrm flipH="1" flipV="1">
                                  <a:off x="1115060" y="991235"/>
                                  <a:ext cx="194310" cy="112395"/>
                                </a:xfrm>
                                <a:prstGeom prst="line">
                                  <a:avLst/>
                                </a:prstGeom>
                                <a:grpFill/>
                                <a:ln w="6350">
                                  <a:solidFill>
                                    <a:srgbClr val="212830"/>
                                  </a:solidFill>
                                  <a:prstDash val="solid"/>
                                  <a:round/>
                                  <a:headEnd/>
                                  <a:tailEnd/>
                                </a:ln>
                                <a:extLst/>
                              </wps:spPr>
                              <wps:bodyPr/>
                            </wps:wsp>
                            <wps:wsp>
                              <wps:cNvPr id="1146" name="Line 2397"/>
                              <wps:cNvCnPr/>
                              <wps:spPr bwMode="auto">
                                <a:xfrm flipH="1">
                                  <a:off x="457835" y="991235"/>
                                  <a:ext cx="657225" cy="0"/>
                                </a:xfrm>
                                <a:prstGeom prst="line">
                                  <a:avLst/>
                                </a:prstGeom>
                                <a:grpFill/>
                                <a:ln w="6350">
                                  <a:solidFill>
                                    <a:srgbClr val="212830"/>
                                  </a:solidFill>
                                  <a:prstDash val="solid"/>
                                  <a:round/>
                                  <a:headEnd/>
                                  <a:tailEnd/>
                                </a:ln>
                                <a:extLst/>
                              </wps:spPr>
                              <wps:bodyPr/>
                            </wps:wsp>
                            <wps:wsp>
                              <wps:cNvPr id="1147" name="Line 2398"/>
                              <wps:cNvCnPr/>
                              <wps:spPr bwMode="auto">
                                <a:xfrm>
                                  <a:off x="2616835" y="1125220"/>
                                  <a:ext cx="1270" cy="0"/>
                                </a:xfrm>
                                <a:prstGeom prst="line">
                                  <a:avLst/>
                                </a:prstGeom>
                                <a:grpFill/>
                                <a:ln w="6350">
                                  <a:solidFill>
                                    <a:srgbClr val="212830"/>
                                  </a:solidFill>
                                  <a:prstDash val="solid"/>
                                  <a:round/>
                                  <a:headEnd/>
                                  <a:tailEnd/>
                                </a:ln>
                                <a:extLst/>
                              </wps:spPr>
                              <wps:bodyPr/>
                            </wps:wsp>
                            <wps:wsp>
                              <wps:cNvPr id="1148" name="Line 2399"/>
                              <wps:cNvCnPr/>
                              <wps:spPr bwMode="auto">
                                <a:xfrm flipV="1">
                                  <a:off x="2616835" y="1125220"/>
                                  <a:ext cx="0" cy="302260"/>
                                </a:xfrm>
                                <a:prstGeom prst="line">
                                  <a:avLst/>
                                </a:prstGeom>
                                <a:grpFill/>
                                <a:ln w="6350">
                                  <a:solidFill>
                                    <a:srgbClr val="212830"/>
                                  </a:solidFill>
                                  <a:prstDash val="solid"/>
                                  <a:round/>
                                  <a:headEnd/>
                                  <a:tailEnd/>
                                </a:ln>
                                <a:extLst/>
                              </wps:spPr>
                              <wps:bodyPr/>
                            </wps:wsp>
                            <wps:wsp>
                              <wps:cNvPr id="1149" name="Line 2400"/>
                              <wps:cNvCnPr/>
                              <wps:spPr bwMode="auto">
                                <a:xfrm flipH="1">
                                  <a:off x="2322830" y="1125220"/>
                                  <a:ext cx="294005" cy="0"/>
                                </a:xfrm>
                                <a:prstGeom prst="line">
                                  <a:avLst/>
                                </a:prstGeom>
                                <a:grpFill/>
                                <a:ln w="6350">
                                  <a:solidFill>
                                    <a:srgbClr val="212830"/>
                                  </a:solidFill>
                                  <a:prstDash val="solid"/>
                                  <a:round/>
                                  <a:headEnd/>
                                  <a:tailEnd/>
                                </a:ln>
                                <a:extLst/>
                              </wps:spPr>
                              <wps:bodyPr/>
                            </wps:wsp>
                            <wps:wsp>
                              <wps:cNvPr id="1150" name="Freeform 2401"/>
                              <wps:cNvSpPr>
                                <a:spLocks/>
                              </wps:cNvSpPr>
                              <wps:spPr bwMode="auto">
                                <a:xfrm>
                                  <a:off x="2511425" y="1413510"/>
                                  <a:ext cx="45720" cy="43180"/>
                                </a:xfrm>
                                <a:custGeom>
                                  <a:avLst/>
                                  <a:gdLst>
                                    <a:gd name="T0" fmla="*/ 48 w 145"/>
                                    <a:gd name="T1" fmla="*/ 135 h 135"/>
                                    <a:gd name="T2" fmla="*/ 0 w 145"/>
                                    <a:gd name="T3" fmla="*/ 102 h 135"/>
                                    <a:gd name="T4" fmla="*/ 0 w 145"/>
                                    <a:gd name="T5" fmla="*/ 34 h 135"/>
                                    <a:gd name="T6" fmla="*/ 48 w 145"/>
                                    <a:gd name="T7" fmla="*/ 0 h 135"/>
                                    <a:gd name="T8" fmla="*/ 97 w 145"/>
                                    <a:gd name="T9" fmla="*/ 0 h 135"/>
                                    <a:gd name="T10" fmla="*/ 145 w 145"/>
                                    <a:gd name="T11" fmla="*/ 34 h 135"/>
                                    <a:gd name="T12" fmla="*/ 145 w 145"/>
                                    <a:gd name="T13" fmla="*/ 68 h 135"/>
                                  </a:gdLst>
                                  <a:ahLst/>
                                  <a:cxnLst>
                                    <a:cxn ang="0">
                                      <a:pos x="T0" y="T1"/>
                                    </a:cxn>
                                    <a:cxn ang="0">
                                      <a:pos x="T2" y="T3"/>
                                    </a:cxn>
                                    <a:cxn ang="0">
                                      <a:pos x="T4" y="T5"/>
                                    </a:cxn>
                                    <a:cxn ang="0">
                                      <a:pos x="T6" y="T7"/>
                                    </a:cxn>
                                    <a:cxn ang="0">
                                      <a:pos x="T8" y="T9"/>
                                    </a:cxn>
                                    <a:cxn ang="0">
                                      <a:pos x="T10" y="T11"/>
                                    </a:cxn>
                                    <a:cxn ang="0">
                                      <a:pos x="T12" y="T13"/>
                                    </a:cxn>
                                  </a:cxnLst>
                                  <a:rect l="0" t="0" r="r" b="b"/>
                                  <a:pathLst>
                                    <a:path w="145" h="135">
                                      <a:moveTo>
                                        <a:pt x="48" y="135"/>
                                      </a:moveTo>
                                      <a:lnTo>
                                        <a:pt x="0" y="102"/>
                                      </a:lnTo>
                                      <a:lnTo>
                                        <a:pt x="0" y="34"/>
                                      </a:lnTo>
                                      <a:lnTo>
                                        <a:pt x="48" y="0"/>
                                      </a:lnTo>
                                      <a:lnTo>
                                        <a:pt x="97" y="0"/>
                                      </a:lnTo>
                                      <a:lnTo>
                                        <a:pt x="145" y="34"/>
                                      </a:lnTo>
                                      <a:lnTo>
                                        <a:pt x="145" y="6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1" name="Freeform 2402"/>
                              <wps:cNvSpPr>
                                <a:spLocks/>
                              </wps:cNvSpPr>
                              <wps:spPr bwMode="auto">
                                <a:xfrm>
                                  <a:off x="2557145" y="1413510"/>
                                  <a:ext cx="46355" cy="43180"/>
                                </a:xfrm>
                                <a:custGeom>
                                  <a:avLst/>
                                  <a:gdLst>
                                    <a:gd name="T0" fmla="*/ 0 w 145"/>
                                    <a:gd name="T1" fmla="*/ 34 h 135"/>
                                    <a:gd name="T2" fmla="*/ 48 w 145"/>
                                    <a:gd name="T3" fmla="*/ 0 h 135"/>
                                    <a:gd name="T4" fmla="*/ 96 w 145"/>
                                    <a:gd name="T5" fmla="*/ 0 h 135"/>
                                    <a:gd name="T6" fmla="*/ 145 w 145"/>
                                    <a:gd name="T7" fmla="*/ 34 h 135"/>
                                    <a:gd name="T8" fmla="*/ 145 w 145"/>
                                    <a:gd name="T9" fmla="*/ 102 h 135"/>
                                    <a:gd name="T10" fmla="*/ 96 w 145"/>
                                    <a:gd name="T11" fmla="*/ 135 h 135"/>
                                  </a:gdLst>
                                  <a:ahLst/>
                                  <a:cxnLst>
                                    <a:cxn ang="0">
                                      <a:pos x="T0" y="T1"/>
                                    </a:cxn>
                                    <a:cxn ang="0">
                                      <a:pos x="T2" y="T3"/>
                                    </a:cxn>
                                    <a:cxn ang="0">
                                      <a:pos x="T4" y="T5"/>
                                    </a:cxn>
                                    <a:cxn ang="0">
                                      <a:pos x="T6" y="T7"/>
                                    </a:cxn>
                                    <a:cxn ang="0">
                                      <a:pos x="T8" y="T9"/>
                                    </a:cxn>
                                    <a:cxn ang="0">
                                      <a:pos x="T10" y="T11"/>
                                    </a:cxn>
                                  </a:cxnLst>
                                  <a:rect l="0" t="0" r="r" b="b"/>
                                  <a:pathLst>
                                    <a:path w="145" h="135">
                                      <a:moveTo>
                                        <a:pt x="0" y="34"/>
                                      </a:moveTo>
                                      <a:lnTo>
                                        <a:pt x="48" y="0"/>
                                      </a:lnTo>
                                      <a:lnTo>
                                        <a:pt x="96" y="0"/>
                                      </a:lnTo>
                                      <a:lnTo>
                                        <a:pt x="145" y="34"/>
                                      </a:lnTo>
                                      <a:lnTo>
                                        <a:pt x="145" y="102"/>
                                      </a:lnTo>
                                      <a:lnTo>
                                        <a:pt x="96"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2" name="Freeform 2403"/>
                              <wps:cNvSpPr>
                                <a:spLocks/>
                              </wps:cNvSpPr>
                              <wps:spPr bwMode="auto">
                                <a:xfrm>
                                  <a:off x="2511425" y="1349375"/>
                                  <a:ext cx="92075" cy="42545"/>
                                </a:xfrm>
                                <a:custGeom>
                                  <a:avLst/>
                                  <a:gdLst>
                                    <a:gd name="T0" fmla="*/ 241 w 290"/>
                                    <a:gd name="T1" fmla="*/ 135 h 135"/>
                                    <a:gd name="T2" fmla="*/ 290 w 290"/>
                                    <a:gd name="T3" fmla="*/ 101 h 135"/>
                                    <a:gd name="T4" fmla="*/ 290 w 290"/>
                                    <a:gd name="T5" fmla="*/ 33 h 135"/>
                                    <a:gd name="T6" fmla="*/ 241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1" y="135"/>
                                      </a:moveTo>
                                      <a:lnTo>
                                        <a:pt x="290" y="101"/>
                                      </a:lnTo>
                                      <a:lnTo>
                                        <a:pt x="290" y="33"/>
                                      </a:lnTo>
                                      <a:lnTo>
                                        <a:pt x="241"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3" name="Freeform 2404"/>
                              <wps:cNvSpPr>
                                <a:spLocks/>
                              </wps:cNvSpPr>
                              <wps:spPr bwMode="auto">
                                <a:xfrm>
                                  <a:off x="2511425" y="1284605"/>
                                  <a:ext cx="92075" cy="43180"/>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4" name="Line 2405"/>
                              <wps:cNvCnPr/>
                              <wps:spPr bwMode="auto">
                                <a:xfrm flipH="1" flipV="1">
                                  <a:off x="2548255" y="1203325"/>
                                  <a:ext cx="12065" cy="8255"/>
                                </a:xfrm>
                                <a:prstGeom prst="line">
                                  <a:avLst/>
                                </a:prstGeom>
                                <a:grpFill/>
                                <a:ln w="6350">
                                  <a:solidFill>
                                    <a:srgbClr val="212830"/>
                                  </a:solidFill>
                                  <a:prstDash val="solid"/>
                                  <a:round/>
                                  <a:headEnd/>
                                  <a:tailEnd/>
                                </a:ln>
                                <a:extLst/>
                              </wps:spPr>
                              <wps:bodyPr/>
                            </wps:wsp>
                            <wps:wsp>
                              <wps:cNvPr id="1155" name="Freeform 2406"/>
                              <wps:cNvSpPr>
                                <a:spLocks/>
                              </wps:cNvSpPr>
                              <wps:spPr bwMode="auto">
                                <a:xfrm>
                                  <a:off x="2548255" y="1211580"/>
                                  <a:ext cx="12065" cy="26035"/>
                                </a:xfrm>
                                <a:custGeom>
                                  <a:avLst/>
                                  <a:gdLst>
                                    <a:gd name="T0" fmla="*/ 0 w 38"/>
                                    <a:gd name="T1" fmla="*/ 82 h 82"/>
                                    <a:gd name="T2" fmla="*/ 38 w 38"/>
                                    <a:gd name="T3" fmla="*/ 55 h 82"/>
                                    <a:gd name="T4" fmla="*/ 38 w 38"/>
                                    <a:gd name="T5" fmla="*/ 0 h 82"/>
                                  </a:gdLst>
                                  <a:ahLst/>
                                  <a:cxnLst>
                                    <a:cxn ang="0">
                                      <a:pos x="T0" y="T1"/>
                                    </a:cxn>
                                    <a:cxn ang="0">
                                      <a:pos x="T2" y="T3"/>
                                    </a:cxn>
                                    <a:cxn ang="0">
                                      <a:pos x="T4" y="T5"/>
                                    </a:cxn>
                                  </a:cxnLst>
                                  <a:rect l="0" t="0" r="r" b="b"/>
                                  <a:pathLst>
                                    <a:path w="38" h="82">
                                      <a:moveTo>
                                        <a:pt x="0" y="82"/>
                                      </a:moveTo>
                                      <a:lnTo>
                                        <a:pt x="38" y="55"/>
                                      </a:lnTo>
                                      <a:lnTo>
                                        <a:pt x="38"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6" name="Freeform 2407"/>
                              <wps:cNvSpPr>
                                <a:spLocks/>
                              </wps:cNvSpPr>
                              <wps:spPr bwMode="auto">
                                <a:xfrm>
                                  <a:off x="2548255" y="1237615"/>
                                  <a:ext cx="12065" cy="21590"/>
                                </a:xfrm>
                                <a:custGeom>
                                  <a:avLst/>
                                  <a:gdLst>
                                    <a:gd name="T0" fmla="*/ 38 w 38"/>
                                    <a:gd name="T1" fmla="*/ 68 h 68"/>
                                    <a:gd name="T2" fmla="*/ 0 w 38"/>
                                    <a:gd name="T3" fmla="*/ 40 h 68"/>
                                    <a:gd name="T4" fmla="*/ 0 w 38"/>
                                    <a:gd name="T5" fmla="*/ 0 h 68"/>
                                  </a:gdLst>
                                  <a:ahLst/>
                                  <a:cxnLst>
                                    <a:cxn ang="0">
                                      <a:pos x="T0" y="T1"/>
                                    </a:cxn>
                                    <a:cxn ang="0">
                                      <a:pos x="T2" y="T3"/>
                                    </a:cxn>
                                    <a:cxn ang="0">
                                      <a:pos x="T4" y="T5"/>
                                    </a:cxn>
                                  </a:cxnLst>
                                  <a:rect l="0" t="0" r="r" b="b"/>
                                  <a:pathLst>
                                    <a:path w="38" h="68">
                                      <a:moveTo>
                                        <a:pt x="38" y="68"/>
                                      </a:moveTo>
                                      <a:lnTo>
                                        <a:pt x="0" y="40"/>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7" name="Freeform 2408"/>
                              <wps:cNvSpPr>
                                <a:spLocks/>
                              </wps:cNvSpPr>
                              <wps:spPr bwMode="auto">
                                <a:xfrm>
                                  <a:off x="2511425" y="1143000"/>
                                  <a:ext cx="92075" cy="43180"/>
                                </a:xfrm>
                                <a:custGeom>
                                  <a:avLst/>
                                  <a:gdLst>
                                    <a:gd name="T0" fmla="*/ 241 w 290"/>
                                    <a:gd name="T1" fmla="*/ 136 h 136"/>
                                    <a:gd name="T2" fmla="*/ 290 w 290"/>
                                    <a:gd name="T3" fmla="*/ 102 h 136"/>
                                    <a:gd name="T4" fmla="*/ 290 w 290"/>
                                    <a:gd name="T5" fmla="*/ 34 h 136"/>
                                    <a:gd name="T6" fmla="*/ 241 w 290"/>
                                    <a:gd name="T7" fmla="*/ 0 h 136"/>
                                    <a:gd name="T8" fmla="*/ 145 w 290"/>
                                    <a:gd name="T9" fmla="*/ 0 h 136"/>
                                    <a:gd name="T10" fmla="*/ 97 w 290"/>
                                    <a:gd name="T11" fmla="*/ 34 h 136"/>
                                    <a:gd name="T12" fmla="*/ 97 w 290"/>
                                    <a:gd name="T13" fmla="*/ 136 h 136"/>
                                    <a:gd name="T14" fmla="*/ 0 w 290"/>
                                    <a:gd name="T15" fmla="*/ 136 h 136"/>
                                    <a:gd name="T16" fmla="*/ 0 w 290"/>
                                    <a:gd name="T1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6">
                                      <a:moveTo>
                                        <a:pt x="241" y="136"/>
                                      </a:moveTo>
                                      <a:lnTo>
                                        <a:pt x="290" y="102"/>
                                      </a:lnTo>
                                      <a:lnTo>
                                        <a:pt x="290" y="34"/>
                                      </a:lnTo>
                                      <a:lnTo>
                                        <a:pt x="241" y="0"/>
                                      </a:lnTo>
                                      <a:lnTo>
                                        <a:pt x="145" y="0"/>
                                      </a:lnTo>
                                      <a:lnTo>
                                        <a:pt x="97" y="34"/>
                                      </a:lnTo>
                                      <a:lnTo>
                                        <a:pt x="97" y="136"/>
                                      </a:lnTo>
                                      <a:lnTo>
                                        <a:pt x="0" y="13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8" name="Freeform 2409"/>
                              <wps:cNvSpPr>
                                <a:spLocks/>
                              </wps:cNvSpPr>
                              <wps:spPr bwMode="auto">
                                <a:xfrm>
                                  <a:off x="2511425" y="1078865"/>
                                  <a:ext cx="92075" cy="42545"/>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9" name="Freeform 2410"/>
                              <wps:cNvSpPr>
                                <a:spLocks/>
                              </wps:cNvSpPr>
                              <wps:spPr bwMode="auto">
                                <a:xfrm>
                                  <a:off x="2511425" y="1014730"/>
                                  <a:ext cx="92075" cy="42545"/>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60" name="Line 2411"/>
                              <wps:cNvCnPr/>
                              <wps:spPr bwMode="auto">
                                <a:xfrm>
                                  <a:off x="4447540" y="248285"/>
                                  <a:ext cx="0" cy="1270000"/>
                                </a:xfrm>
                                <a:prstGeom prst="line">
                                  <a:avLst/>
                                </a:prstGeom>
                                <a:grpFill/>
                                <a:ln w="6350">
                                  <a:solidFill>
                                    <a:srgbClr val="212830"/>
                                  </a:solidFill>
                                  <a:prstDash val="solid"/>
                                  <a:round/>
                                  <a:headEnd/>
                                  <a:tailEnd/>
                                </a:ln>
                                <a:extLst/>
                              </wps:spPr>
                              <wps:bodyPr/>
                            </wps:wsp>
                            <wps:wsp>
                              <wps:cNvPr id="1161" name="Line 2412"/>
                              <wps:cNvCnPr/>
                              <wps:spPr bwMode="auto">
                                <a:xfrm>
                                  <a:off x="4478655" y="248285"/>
                                  <a:ext cx="0" cy="1270000"/>
                                </a:xfrm>
                                <a:prstGeom prst="line">
                                  <a:avLst/>
                                </a:prstGeom>
                                <a:grpFill/>
                                <a:ln w="6350">
                                  <a:solidFill>
                                    <a:srgbClr val="212830"/>
                                  </a:solidFill>
                                  <a:prstDash val="solid"/>
                                  <a:round/>
                                  <a:headEnd/>
                                  <a:tailEnd/>
                                </a:ln>
                                <a:extLst/>
                              </wps:spPr>
                              <wps:bodyPr/>
                            </wps:wsp>
                            <wps:wsp>
                              <wps:cNvPr id="1162" name="Line 2413"/>
                              <wps:cNvCnPr/>
                              <wps:spPr bwMode="auto">
                                <a:xfrm>
                                  <a:off x="4462780" y="248285"/>
                                  <a:ext cx="0" cy="1270000"/>
                                </a:xfrm>
                                <a:prstGeom prst="line">
                                  <a:avLst/>
                                </a:prstGeom>
                                <a:grpFill/>
                                <a:ln w="6350">
                                  <a:solidFill>
                                    <a:srgbClr val="212830"/>
                                  </a:solidFill>
                                  <a:prstDash val="solid"/>
                                  <a:round/>
                                  <a:headEnd/>
                                  <a:tailEnd/>
                                </a:ln>
                                <a:extLst/>
                              </wps:spPr>
                              <wps:bodyPr/>
                            </wps:wsp>
                            <wps:wsp>
                              <wps:cNvPr id="1163" name="Line 2414"/>
                              <wps:cNvCnPr/>
                              <wps:spPr bwMode="auto">
                                <a:xfrm>
                                  <a:off x="3775075" y="248285"/>
                                  <a:ext cx="0" cy="1270000"/>
                                </a:xfrm>
                                <a:prstGeom prst="line">
                                  <a:avLst/>
                                </a:prstGeom>
                                <a:grpFill/>
                                <a:ln w="6350">
                                  <a:solidFill>
                                    <a:srgbClr val="212830"/>
                                  </a:solidFill>
                                  <a:prstDash val="solid"/>
                                  <a:round/>
                                  <a:headEnd/>
                                  <a:tailEnd/>
                                </a:ln>
                                <a:extLst/>
                              </wps:spPr>
                              <wps:bodyPr/>
                            </wps:wsp>
                            <wps:wsp>
                              <wps:cNvPr id="1164" name="Line 2415"/>
                              <wps:cNvCnPr/>
                              <wps:spPr bwMode="auto">
                                <a:xfrm>
                                  <a:off x="3806190" y="248285"/>
                                  <a:ext cx="0" cy="1270000"/>
                                </a:xfrm>
                                <a:prstGeom prst="line">
                                  <a:avLst/>
                                </a:prstGeom>
                                <a:grpFill/>
                                <a:ln w="6350">
                                  <a:solidFill>
                                    <a:srgbClr val="212830"/>
                                  </a:solidFill>
                                  <a:prstDash val="solid"/>
                                  <a:round/>
                                  <a:headEnd/>
                                  <a:tailEnd/>
                                </a:ln>
                                <a:extLst/>
                              </wps:spPr>
                              <wps:bodyPr/>
                            </wps:wsp>
                            <wps:wsp>
                              <wps:cNvPr id="1165" name="Line 2416"/>
                              <wps:cNvCnPr/>
                              <wps:spPr bwMode="auto">
                                <a:xfrm>
                                  <a:off x="3790950" y="248285"/>
                                  <a:ext cx="0" cy="1270000"/>
                                </a:xfrm>
                                <a:prstGeom prst="line">
                                  <a:avLst/>
                                </a:prstGeom>
                                <a:grpFill/>
                                <a:ln w="6350">
                                  <a:solidFill>
                                    <a:srgbClr val="212830"/>
                                  </a:solidFill>
                                  <a:prstDash val="solid"/>
                                  <a:round/>
                                  <a:headEnd/>
                                  <a:tailEnd/>
                                </a:ln>
                                <a:extLst/>
                              </wps:spPr>
                              <wps:bodyPr/>
                            </wps:wsp>
                            <wps:wsp>
                              <wps:cNvPr id="1166" name="Line 2417"/>
                              <wps:cNvCnPr/>
                              <wps:spPr bwMode="auto">
                                <a:xfrm>
                                  <a:off x="3775075" y="1518285"/>
                                  <a:ext cx="31115" cy="0"/>
                                </a:xfrm>
                                <a:prstGeom prst="line">
                                  <a:avLst/>
                                </a:prstGeom>
                                <a:grpFill/>
                                <a:ln w="6350">
                                  <a:solidFill>
                                    <a:srgbClr val="212830"/>
                                  </a:solidFill>
                                  <a:prstDash val="solid"/>
                                  <a:round/>
                                  <a:headEnd/>
                                  <a:tailEnd/>
                                </a:ln>
                                <a:extLst/>
                              </wps:spPr>
                              <wps:bodyPr/>
                            </wps:wsp>
                            <wps:wsp>
                              <wps:cNvPr id="1167" name="Line 2418"/>
                              <wps:cNvCnPr/>
                              <wps:spPr bwMode="auto">
                                <a:xfrm>
                                  <a:off x="4447540" y="1518285"/>
                                  <a:ext cx="31115" cy="0"/>
                                </a:xfrm>
                                <a:prstGeom prst="line">
                                  <a:avLst/>
                                </a:prstGeom>
                                <a:grpFill/>
                                <a:ln w="6350">
                                  <a:solidFill>
                                    <a:srgbClr val="212830"/>
                                  </a:solidFill>
                                  <a:prstDash val="solid"/>
                                  <a:round/>
                                  <a:headEnd/>
                                  <a:tailEnd/>
                                </a:ln>
                                <a:extLst/>
                              </wps:spPr>
                              <wps:bodyPr/>
                            </wps:wsp>
                            <wps:wsp>
                              <wps:cNvPr id="1168" name="Line 2419"/>
                              <wps:cNvCnPr/>
                              <wps:spPr bwMode="auto">
                                <a:xfrm>
                                  <a:off x="3806190" y="271145"/>
                                  <a:ext cx="641350" cy="0"/>
                                </a:xfrm>
                                <a:prstGeom prst="line">
                                  <a:avLst/>
                                </a:prstGeom>
                                <a:grpFill/>
                                <a:ln w="6350">
                                  <a:solidFill>
                                    <a:srgbClr val="212830"/>
                                  </a:solidFill>
                                  <a:prstDash val="solid"/>
                                  <a:round/>
                                  <a:headEnd/>
                                  <a:tailEnd/>
                                </a:ln>
                                <a:extLst/>
                              </wps:spPr>
                              <wps:bodyPr/>
                            </wps:wsp>
                            <wps:wsp>
                              <wps:cNvPr id="1169" name="Line 2420"/>
                              <wps:cNvCnPr/>
                              <wps:spPr bwMode="auto">
                                <a:xfrm>
                                  <a:off x="3806190" y="302260"/>
                                  <a:ext cx="641350" cy="0"/>
                                </a:xfrm>
                                <a:prstGeom prst="line">
                                  <a:avLst/>
                                </a:prstGeom>
                                <a:grpFill/>
                                <a:ln w="6350">
                                  <a:solidFill>
                                    <a:srgbClr val="212830"/>
                                  </a:solidFill>
                                  <a:prstDash val="solid"/>
                                  <a:round/>
                                  <a:headEnd/>
                                  <a:tailEnd/>
                                </a:ln>
                                <a:extLst/>
                              </wps:spPr>
                              <wps:bodyPr/>
                            </wps:wsp>
                            <wps:wsp>
                              <wps:cNvPr id="1170" name="Line 2421"/>
                              <wps:cNvCnPr/>
                              <wps:spPr bwMode="auto">
                                <a:xfrm>
                                  <a:off x="3790950" y="286385"/>
                                  <a:ext cx="671830" cy="0"/>
                                </a:xfrm>
                                <a:prstGeom prst="line">
                                  <a:avLst/>
                                </a:prstGeom>
                                <a:grpFill/>
                                <a:ln w="6350">
                                  <a:solidFill>
                                    <a:srgbClr val="212830"/>
                                  </a:solidFill>
                                  <a:prstDash val="solid"/>
                                  <a:round/>
                                  <a:headEnd/>
                                  <a:tailEnd/>
                                </a:ln>
                                <a:extLst/>
                              </wps:spPr>
                              <wps:bodyPr/>
                            </wps:wsp>
                            <wps:wsp>
                              <wps:cNvPr id="1171" name="Line 2422"/>
                              <wps:cNvCnPr/>
                              <wps:spPr bwMode="auto">
                                <a:xfrm>
                                  <a:off x="3775075" y="248285"/>
                                  <a:ext cx="31115" cy="0"/>
                                </a:xfrm>
                                <a:prstGeom prst="line">
                                  <a:avLst/>
                                </a:prstGeom>
                                <a:grpFill/>
                                <a:ln w="6350">
                                  <a:solidFill>
                                    <a:srgbClr val="212830"/>
                                  </a:solidFill>
                                  <a:prstDash val="solid"/>
                                  <a:round/>
                                  <a:headEnd/>
                                  <a:tailEnd/>
                                </a:ln>
                                <a:extLst/>
                              </wps:spPr>
                              <wps:bodyPr/>
                            </wps:wsp>
                            <wps:wsp>
                              <wps:cNvPr id="1172" name="Line 2423"/>
                              <wps:cNvCnPr/>
                              <wps:spPr bwMode="auto">
                                <a:xfrm>
                                  <a:off x="3775075" y="266700"/>
                                  <a:ext cx="31115" cy="0"/>
                                </a:xfrm>
                                <a:prstGeom prst="line">
                                  <a:avLst/>
                                </a:prstGeom>
                                <a:grpFill/>
                                <a:ln w="6350">
                                  <a:solidFill>
                                    <a:srgbClr val="212830"/>
                                  </a:solidFill>
                                  <a:prstDash val="solid"/>
                                  <a:round/>
                                  <a:headEnd/>
                                  <a:tailEnd/>
                                </a:ln>
                                <a:extLst/>
                              </wps:spPr>
                              <wps:bodyPr/>
                            </wps:wsp>
                            <wps:wsp>
                              <wps:cNvPr id="1173" name="Line 2424"/>
                              <wps:cNvCnPr/>
                              <wps:spPr bwMode="auto">
                                <a:xfrm>
                                  <a:off x="4447540" y="248285"/>
                                  <a:ext cx="31115" cy="0"/>
                                </a:xfrm>
                                <a:prstGeom prst="line">
                                  <a:avLst/>
                                </a:prstGeom>
                                <a:grpFill/>
                                <a:ln w="6350">
                                  <a:solidFill>
                                    <a:srgbClr val="212830"/>
                                  </a:solidFill>
                                  <a:prstDash val="solid"/>
                                  <a:round/>
                                  <a:headEnd/>
                                  <a:tailEnd/>
                                </a:ln>
                                <a:extLst/>
                              </wps:spPr>
                              <wps:bodyPr/>
                            </wps:wsp>
                            <wps:wsp>
                              <wps:cNvPr id="1174" name="Line 2425"/>
                              <wps:cNvCnPr/>
                              <wps:spPr bwMode="auto">
                                <a:xfrm>
                                  <a:off x="4447540" y="266700"/>
                                  <a:ext cx="31115" cy="0"/>
                                </a:xfrm>
                                <a:prstGeom prst="line">
                                  <a:avLst/>
                                </a:prstGeom>
                                <a:grpFill/>
                                <a:ln w="6350">
                                  <a:solidFill>
                                    <a:srgbClr val="212830"/>
                                  </a:solidFill>
                                  <a:prstDash val="solid"/>
                                  <a:round/>
                                  <a:headEnd/>
                                  <a:tailEnd/>
                                </a:ln>
                                <a:extLst/>
                              </wps:spPr>
                              <wps:bodyPr/>
                            </wps:wsp>
                            <wps:wsp>
                              <wps:cNvPr id="1175" name="Line 2426"/>
                              <wps:cNvCnPr/>
                              <wps:spPr bwMode="auto">
                                <a:xfrm flipH="1" flipV="1">
                                  <a:off x="4042410" y="948690"/>
                                  <a:ext cx="118745" cy="166370"/>
                                </a:xfrm>
                                <a:prstGeom prst="line">
                                  <a:avLst/>
                                </a:prstGeom>
                                <a:grpFill/>
                                <a:ln w="6350">
                                  <a:solidFill>
                                    <a:srgbClr val="212830"/>
                                  </a:solidFill>
                                  <a:prstDash val="solid"/>
                                  <a:round/>
                                  <a:headEnd/>
                                  <a:tailEnd/>
                                </a:ln>
                                <a:extLst/>
                              </wps:spPr>
                              <wps:bodyPr/>
                            </wps:wsp>
                            <wps:wsp>
                              <wps:cNvPr id="1176" name="Freeform 2427"/>
                              <wps:cNvSpPr>
                                <a:spLocks/>
                              </wps:cNvSpPr>
                              <wps:spPr bwMode="auto">
                                <a:xfrm>
                                  <a:off x="3942715" y="887095"/>
                                  <a:ext cx="22225" cy="61595"/>
                                </a:xfrm>
                                <a:custGeom>
                                  <a:avLst/>
                                  <a:gdLst>
                                    <a:gd name="T0" fmla="*/ 0 w 70"/>
                                    <a:gd name="T1" fmla="*/ 0 h 193"/>
                                    <a:gd name="T2" fmla="*/ 0 w 70"/>
                                    <a:gd name="T3" fmla="*/ 96 h 193"/>
                                    <a:gd name="T4" fmla="*/ 35 w 70"/>
                                    <a:gd name="T5" fmla="*/ 154 h 193"/>
                                    <a:gd name="T6" fmla="*/ 70 w 70"/>
                                    <a:gd name="T7" fmla="*/ 193 h 193"/>
                                  </a:gdLst>
                                  <a:ahLst/>
                                  <a:cxnLst>
                                    <a:cxn ang="0">
                                      <a:pos x="T0" y="T1"/>
                                    </a:cxn>
                                    <a:cxn ang="0">
                                      <a:pos x="T2" y="T3"/>
                                    </a:cxn>
                                    <a:cxn ang="0">
                                      <a:pos x="T4" y="T5"/>
                                    </a:cxn>
                                    <a:cxn ang="0">
                                      <a:pos x="T6" y="T7"/>
                                    </a:cxn>
                                  </a:cxnLst>
                                  <a:rect l="0" t="0" r="r" b="b"/>
                                  <a:pathLst>
                                    <a:path w="70" h="193">
                                      <a:moveTo>
                                        <a:pt x="0" y="0"/>
                                      </a:moveTo>
                                      <a:lnTo>
                                        <a:pt x="0" y="96"/>
                                      </a:lnTo>
                                      <a:lnTo>
                                        <a:pt x="35" y="154"/>
                                      </a:lnTo>
                                      <a:lnTo>
                                        <a:pt x="70" y="193"/>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77" name="Freeform 2428"/>
                              <wps:cNvSpPr>
                                <a:spLocks/>
                              </wps:cNvSpPr>
                              <wps:spPr bwMode="auto">
                                <a:xfrm>
                                  <a:off x="3942715" y="856615"/>
                                  <a:ext cx="22225" cy="30480"/>
                                </a:xfrm>
                                <a:custGeom>
                                  <a:avLst/>
                                  <a:gdLst>
                                    <a:gd name="T0" fmla="*/ 70 w 70"/>
                                    <a:gd name="T1" fmla="*/ 0 h 97"/>
                                    <a:gd name="T2" fmla="*/ 35 w 70"/>
                                    <a:gd name="T3" fmla="*/ 39 h 97"/>
                                    <a:gd name="T4" fmla="*/ 0 w 70"/>
                                    <a:gd name="T5" fmla="*/ 97 h 97"/>
                                  </a:gdLst>
                                  <a:ahLst/>
                                  <a:cxnLst>
                                    <a:cxn ang="0">
                                      <a:pos x="T0" y="T1"/>
                                    </a:cxn>
                                    <a:cxn ang="0">
                                      <a:pos x="T2" y="T3"/>
                                    </a:cxn>
                                    <a:cxn ang="0">
                                      <a:pos x="T4" y="T5"/>
                                    </a:cxn>
                                  </a:cxnLst>
                                  <a:rect l="0" t="0" r="r" b="b"/>
                                  <a:pathLst>
                                    <a:path w="70" h="97">
                                      <a:moveTo>
                                        <a:pt x="70" y="0"/>
                                      </a:moveTo>
                                      <a:lnTo>
                                        <a:pt x="35" y="39"/>
                                      </a:lnTo>
                                      <a:lnTo>
                                        <a:pt x="0" y="9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78" name="Rectangle 2429"/>
                              <wps:cNvSpPr>
                                <a:spLocks noChangeArrowheads="1"/>
                              </wps:cNvSpPr>
                              <wps:spPr bwMode="auto">
                                <a:xfrm>
                                  <a:off x="4009390" y="875030"/>
                                  <a:ext cx="66040" cy="4318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79" name="Line 2430"/>
                              <wps:cNvCnPr/>
                              <wps:spPr bwMode="auto">
                                <a:xfrm>
                                  <a:off x="4042410" y="856615"/>
                                  <a:ext cx="0" cy="92075"/>
                                </a:xfrm>
                                <a:prstGeom prst="line">
                                  <a:avLst/>
                                </a:prstGeom>
                                <a:grpFill/>
                                <a:ln w="6350">
                                  <a:solidFill>
                                    <a:srgbClr val="212830"/>
                                  </a:solidFill>
                                  <a:prstDash val="solid"/>
                                  <a:round/>
                                  <a:headEnd/>
                                  <a:tailEnd/>
                                </a:ln>
                                <a:extLst/>
                              </wps:spPr>
                              <wps:bodyPr/>
                            </wps:wsp>
                            <wps:wsp>
                              <wps:cNvPr id="1180" name="Freeform 2431"/>
                              <wps:cNvSpPr>
                                <a:spLocks/>
                              </wps:cNvSpPr>
                              <wps:spPr bwMode="auto">
                                <a:xfrm>
                                  <a:off x="4119245" y="935990"/>
                                  <a:ext cx="33655" cy="6350"/>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81" name="Line 2432"/>
                              <wps:cNvCnPr/>
                              <wps:spPr bwMode="auto">
                                <a:xfrm>
                                  <a:off x="4114165" y="930275"/>
                                  <a:ext cx="5080" cy="5715"/>
                                </a:xfrm>
                                <a:prstGeom prst="line">
                                  <a:avLst/>
                                </a:prstGeom>
                                <a:grpFill/>
                                <a:ln w="6350">
                                  <a:solidFill>
                                    <a:srgbClr val="212830"/>
                                  </a:solidFill>
                                  <a:prstDash val="solid"/>
                                  <a:round/>
                                  <a:headEnd/>
                                  <a:tailEnd/>
                                </a:ln>
                                <a:extLst/>
                              </wps:spPr>
                              <wps:bodyPr/>
                            </wps:wsp>
                            <wps:wsp>
                              <wps:cNvPr id="1182" name="Freeform 2433"/>
                              <wps:cNvSpPr>
                                <a:spLocks/>
                              </wps:cNvSpPr>
                              <wps:spPr bwMode="auto">
                                <a:xfrm>
                                  <a:off x="4114165" y="911860"/>
                                  <a:ext cx="5080" cy="18415"/>
                                </a:xfrm>
                                <a:custGeom>
                                  <a:avLst/>
                                  <a:gdLst>
                                    <a:gd name="T0" fmla="*/ 17 w 17"/>
                                    <a:gd name="T1" fmla="*/ 0 h 58"/>
                                    <a:gd name="T2" fmla="*/ 0 w 17"/>
                                    <a:gd name="T3" fmla="*/ 19 h 58"/>
                                    <a:gd name="T4" fmla="*/ 0 w 17"/>
                                    <a:gd name="T5" fmla="*/ 58 h 58"/>
                                  </a:gdLst>
                                  <a:ahLst/>
                                  <a:cxnLst>
                                    <a:cxn ang="0">
                                      <a:pos x="T0" y="T1"/>
                                    </a:cxn>
                                    <a:cxn ang="0">
                                      <a:pos x="T2" y="T3"/>
                                    </a:cxn>
                                    <a:cxn ang="0">
                                      <a:pos x="T4" y="T5"/>
                                    </a:cxn>
                                  </a:cxnLst>
                                  <a:rect l="0" t="0" r="r" b="b"/>
                                  <a:pathLst>
                                    <a:path w="17" h="58">
                                      <a:moveTo>
                                        <a:pt x="17"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83" name="Line 2434"/>
                              <wps:cNvCnPr/>
                              <wps:spPr bwMode="auto">
                                <a:xfrm flipH="1">
                                  <a:off x="4119245" y="911860"/>
                                  <a:ext cx="27940" cy="0"/>
                                </a:xfrm>
                                <a:prstGeom prst="line">
                                  <a:avLst/>
                                </a:prstGeom>
                                <a:grpFill/>
                                <a:ln w="6350">
                                  <a:solidFill>
                                    <a:srgbClr val="212830"/>
                                  </a:solidFill>
                                  <a:prstDash val="solid"/>
                                  <a:round/>
                                  <a:headEnd/>
                                  <a:tailEnd/>
                                </a:ln>
                                <a:extLst/>
                              </wps:spPr>
                              <wps:bodyPr/>
                            </wps:wsp>
                            <wps:wsp>
                              <wps:cNvPr id="1184" name="Line 2435"/>
                              <wps:cNvCnPr/>
                              <wps:spPr bwMode="auto">
                                <a:xfrm flipH="1" flipV="1">
                                  <a:off x="4147185" y="911860"/>
                                  <a:ext cx="10795" cy="6350"/>
                                </a:xfrm>
                                <a:prstGeom prst="line">
                                  <a:avLst/>
                                </a:prstGeom>
                                <a:grpFill/>
                                <a:ln w="6350">
                                  <a:solidFill>
                                    <a:srgbClr val="212830"/>
                                  </a:solidFill>
                                  <a:prstDash val="solid"/>
                                  <a:round/>
                                  <a:headEnd/>
                                  <a:tailEnd/>
                                </a:ln>
                                <a:extLst/>
                              </wps:spPr>
                              <wps:bodyPr/>
                            </wps:wsp>
                            <wps:wsp>
                              <wps:cNvPr id="1185" name="Line 2436"/>
                              <wps:cNvCnPr/>
                              <wps:spPr bwMode="auto">
                                <a:xfrm>
                                  <a:off x="4152900" y="899795"/>
                                  <a:ext cx="5080" cy="18415"/>
                                </a:xfrm>
                                <a:prstGeom prst="line">
                                  <a:avLst/>
                                </a:prstGeom>
                                <a:grpFill/>
                                <a:ln w="6350">
                                  <a:solidFill>
                                    <a:srgbClr val="212830"/>
                                  </a:solidFill>
                                  <a:prstDash val="solid"/>
                                  <a:round/>
                                  <a:headEnd/>
                                  <a:tailEnd/>
                                </a:ln>
                                <a:extLst/>
                              </wps:spPr>
                              <wps:bodyPr/>
                            </wps:wsp>
                            <wps:wsp>
                              <wps:cNvPr id="1186" name="Line 2437"/>
                              <wps:cNvCnPr/>
                              <wps:spPr bwMode="auto">
                                <a:xfrm>
                                  <a:off x="4141470" y="875030"/>
                                  <a:ext cx="11430" cy="24765"/>
                                </a:xfrm>
                                <a:prstGeom prst="line">
                                  <a:avLst/>
                                </a:prstGeom>
                                <a:grpFill/>
                                <a:ln w="6350">
                                  <a:solidFill>
                                    <a:srgbClr val="212830"/>
                                  </a:solidFill>
                                  <a:prstDash val="solid"/>
                                  <a:round/>
                                  <a:headEnd/>
                                  <a:tailEnd/>
                                </a:ln>
                                <a:extLst/>
                              </wps:spPr>
                              <wps:bodyPr/>
                            </wps:wsp>
                            <wps:wsp>
                              <wps:cNvPr id="1187" name="Line 2438"/>
                              <wps:cNvCnPr/>
                              <wps:spPr bwMode="auto">
                                <a:xfrm>
                                  <a:off x="4135755" y="862965"/>
                                  <a:ext cx="5715" cy="12065"/>
                                </a:xfrm>
                                <a:prstGeom prst="line">
                                  <a:avLst/>
                                </a:prstGeom>
                                <a:grpFill/>
                                <a:ln w="6350">
                                  <a:solidFill>
                                    <a:srgbClr val="212830"/>
                                  </a:solidFill>
                                  <a:prstDash val="solid"/>
                                  <a:round/>
                                  <a:headEnd/>
                                  <a:tailEnd/>
                                </a:ln>
                                <a:extLst/>
                              </wps:spPr>
                              <wps:bodyPr/>
                            </wps:wsp>
                            <wps:wsp>
                              <wps:cNvPr id="1188" name="Line 2439"/>
                              <wps:cNvCnPr/>
                              <wps:spPr bwMode="auto">
                                <a:xfrm>
                                  <a:off x="4130675" y="862965"/>
                                  <a:ext cx="5080" cy="0"/>
                                </a:xfrm>
                                <a:prstGeom prst="line">
                                  <a:avLst/>
                                </a:prstGeom>
                                <a:grpFill/>
                                <a:ln w="6350">
                                  <a:solidFill>
                                    <a:srgbClr val="212830"/>
                                  </a:solidFill>
                                  <a:prstDash val="solid"/>
                                  <a:round/>
                                  <a:headEnd/>
                                  <a:tailEnd/>
                                </a:ln>
                                <a:extLst/>
                              </wps:spPr>
                              <wps:bodyPr/>
                            </wps:wsp>
                            <wps:wsp>
                              <wps:cNvPr id="1189" name="Line 2440"/>
                              <wps:cNvCnPr/>
                              <wps:spPr bwMode="auto">
                                <a:xfrm flipV="1">
                                  <a:off x="4157980" y="875030"/>
                                  <a:ext cx="11430" cy="6350"/>
                                </a:xfrm>
                                <a:prstGeom prst="line">
                                  <a:avLst/>
                                </a:prstGeom>
                                <a:grpFill/>
                                <a:ln w="6350">
                                  <a:solidFill>
                                    <a:srgbClr val="212830"/>
                                  </a:solidFill>
                                  <a:prstDash val="solid"/>
                                  <a:round/>
                                  <a:headEnd/>
                                  <a:tailEnd/>
                                </a:ln>
                                <a:extLst/>
                              </wps:spPr>
                              <wps:bodyPr/>
                            </wps:wsp>
                            <wps:wsp>
                              <wps:cNvPr id="1190" name="Line 2441"/>
                              <wps:cNvCnPr/>
                              <wps:spPr bwMode="auto">
                                <a:xfrm flipV="1">
                                  <a:off x="4135755" y="881380"/>
                                  <a:ext cx="22225" cy="5715"/>
                                </a:xfrm>
                                <a:prstGeom prst="line">
                                  <a:avLst/>
                                </a:prstGeom>
                                <a:grpFill/>
                                <a:ln w="6350">
                                  <a:solidFill>
                                    <a:srgbClr val="212830"/>
                                  </a:solidFill>
                                  <a:prstDash val="solid"/>
                                  <a:round/>
                                  <a:headEnd/>
                                  <a:tailEnd/>
                                </a:ln>
                                <a:extLst/>
                              </wps:spPr>
                              <wps:bodyPr/>
                            </wps:wsp>
                            <wps:wsp>
                              <wps:cNvPr id="1191" name="Line 2442"/>
                              <wps:cNvCnPr/>
                              <wps:spPr bwMode="auto">
                                <a:xfrm>
                                  <a:off x="4119245" y="887095"/>
                                  <a:ext cx="16510" cy="0"/>
                                </a:xfrm>
                                <a:prstGeom prst="line">
                                  <a:avLst/>
                                </a:prstGeom>
                                <a:grpFill/>
                                <a:ln w="6350">
                                  <a:solidFill>
                                    <a:srgbClr val="212830"/>
                                  </a:solidFill>
                                  <a:prstDash val="solid"/>
                                  <a:round/>
                                  <a:headEnd/>
                                  <a:tailEnd/>
                                </a:ln>
                                <a:extLst/>
                              </wps:spPr>
                              <wps:bodyPr/>
                            </wps:wsp>
                            <wps:wsp>
                              <wps:cNvPr id="1192" name="Line 2443"/>
                              <wps:cNvCnPr/>
                              <wps:spPr bwMode="auto">
                                <a:xfrm>
                                  <a:off x="4114165" y="881380"/>
                                  <a:ext cx="5080" cy="5715"/>
                                </a:xfrm>
                                <a:prstGeom prst="line">
                                  <a:avLst/>
                                </a:prstGeom>
                                <a:grpFill/>
                                <a:ln w="6350">
                                  <a:solidFill>
                                    <a:srgbClr val="212830"/>
                                  </a:solidFill>
                                  <a:prstDash val="solid"/>
                                  <a:round/>
                                  <a:headEnd/>
                                  <a:tailEnd/>
                                </a:ln>
                                <a:extLst/>
                              </wps:spPr>
                              <wps:bodyPr/>
                            </wps:wsp>
                            <wps:wsp>
                              <wps:cNvPr id="1193" name="Freeform 2444"/>
                              <wps:cNvSpPr>
                                <a:spLocks/>
                              </wps:cNvSpPr>
                              <wps:spPr bwMode="auto">
                                <a:xfrm>
                                  <a:off x="4241165" y="905510"/>
                                  <a:ext cx="33020" cy="36830"/>
                                </a:xfrm>
                                <a:custGeom>
                                  <a:avLst/>
                                  <a:gdLst>
                                    <a:gd name="T0" fmla="*/ 0 w 105"/>
                                    <a:gd name="T1" fmla="*/ 0 h 116"/>
                                    <a:gd name="T2" fmla="*/ 18 w 105"/>
                                    <a:gd name="T3" fmla="*/ 20 h 116"/>
                                    <a:gd name="T4" fmla="*/ 18 w 105"/>
                                    <a:gd name="T5" fmla="*/ 97 h 116"/>
                                    <a:gd name="T6" fmla="*/ 35 w 105"/>
                                    <a:gd name="T7" fmla="*/ 116 h 116"/>
                                    <a:gd name="T8" fmla="*/ 70 w 105"/>
                                    <a:gd name="T9" fmla="*/ 116 h 116"/>
                                    <a:gd name="T10" fmla="*/ 87 w 105"/>
                                    <a:gd name="T11" fmla="*/ 97 h 116"/>
                                    <a:gd name="T12" fmla="*/ 105 w 105"/>
                                    <a:gd name="T13" fmla="*/ 58 h 116"/>
                                    <a:gd name="T14" fmla="*/ 105 w 105"/>
                                    <a:gd name="T15" fmla="*/ 39 h 1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6">
                                      <a:moveTo>
                                        <a:pt x="0" y="0"/>
                                      </a:moveTo>
                                      <a:lnTo>
                                        <a:pt x="18" y="20"/>
                                      </a:lnTo>
                                      <a:lnTo>
                                        <a:pt x="18" y="97"/>
                                      </a:lnTo>
                                      <a:lnTo>
                                        <a:pt x="35" y="116"/>
                                      </a:lnTo>
                                      <a:lnTo>
                                        <a:pt x="70" y="116"/>
                                      </a:lnTo>
                                      <a:lnTo>
                                        <a:pt x="87" y="97"/>
                                      </a:lnTo>
                                      <a:lnTo>
                                        <a:pt x="105" y="58"/>
                                      </a:lnTo>
                                      <a:lnTo>
                                        <a:pt x="105" y="3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94" name="Line 2445"/>
                              <wps:cNvCnPr/>
                              <wps:spPr bwMode="auto">
                                <a:xfrm>
                                  <a:off x="4235450" y="905510"/>
                                  <a:ext cx="5715" cy="0"/>
                                </a:xfrm>
                                <a:prstGeom prst="line">
                                  <a:avLst/>
                                </a:prstGeom>
                                <a:grpFill/>
                                <a:ln w="6350">
                                  <a:solidFill>
                                    <a:srgbClr val="212830"/>
                                  </a:solidFill>
                                  <a:prstDash val="solid"/>
                                  <a:round/>
                                  <a:headEnd/>
                                  <a:tailEnd/>
                                </a:ln>
                                <a:extLst/>
                              </wps:spPr>
                              <wps:bodyPr/>
                            </wps:wsp>
                            <wps:wsp>
                              <wps:cNvPr id="1195" name="Line 2446"/>
                              <wps:cNvCnPr/>
                              <wps:spPr bwMode="auto">
                                <a:xfrm flipV="1">
                                  <a:off x="4218940" y="905510"/>
                                  <a:ext cx="16510" cy="12700"/>
                                </a:xfrm>
                                <a:prstGeom prst="line">
                                  <a:avLst/>
                                </a:prstGeom>
                                <a:grpFill/>
                                <a:ln w="6350">
                                  <a:solidFill>
                                    <a:srgbClr val="212830"/>
                                  </a:solidFill>
                                  <a:prstDash val="solid"/>
                                  <a:round/>
                                  <a:headEnd/>
                                  <a:tailEnd/>
                                </a:ln>
                                <a:extLst/>
                              </wps:spPr>
                              <wps:bodyPr/>
                            </wps:wsp>
                            <wps:wsp>
                              <wps:cNvPr id="1196" name="Line 2447"/>
                              <wps:cNvCnPr/>
                              <wps:spPr bwMode="auto">
                                <a:xfrm flipH="1">
                                  <a:off x="4208145" y="905510"/>
                                  <a:ext cx="16510" cy="36830"/>
                                </a:xfrm>
                                <a:prstGeom prst="line">
                                  <a:avLst/>
                                </a:prstGeom>
                                <a:grpFill/>
                                <a:ln w="6350">
                                  <a:solidFill>
                                    <a:srgbClr val="212830"/>
                                  </a:solidFill>
                                  <a:prstDash val="solid"/>
                                  <a:round/>
                                  <a:headEnd/>
                                  <a:tailEnd/>
                                </a:ln>
                                <a:extLst/>
                              </wps:spPr>
                              <wps:bodyPr/>
                            </wps:wsp>
                            <wps:wsp>
                              <wps:cNvPr id="1197" name="Line 2448"/>
                              <wps:cNvCnPr/>
                              <wps:spPr bwMode="auto">
                                <a:xfrm flipH="1">
                                  <a:off x="4224655" y="868680"/>
                                  <a:ext cx="16510" cy="36830"/>
                                </a:xfrm>
                                <a:prstGeom prst="line">
                                  <a:avLst/>
                                </a:prstGeom>
                                <a:grpFill/>
                                <a:ln w="6350">
                                  <a:solidFill>
                                    <a:srgbClr val="212830"/>
                                  </a:solidFill>
                                  <a:prstDash val="solid"/>
                                  <a:round/>
                                  <a:headEnd/>
                                  <a:tailEnd/>
                                </a:ln>
                                <a:extLst/>
                              </wps:spPr>
                              <wps:bodyPr/>
                            </wps:wsp>
                            <wps:wsp>
                              <wps:cNvPr id="1198" name="Line 2449"/>
                              <wps:cNvCnPr/>
                              <wps:spPr bwMode="auto">
                                <a:xfrm>
                                  <a:off x="4235450" y="862965"/>
                                  <a:ext cx="5715" cy="5715"/>
                                </a:xfrm>
                                <a:prstGeom prst="line">
                                  <a:avLst/>
                                </a:prstGeom>
                                <a:grpFill/>
                                <a:ln w="6350">
                                  <a:solidFill>
                                    <a:srgbClr val="212830"/>
                                  </a:solidFill>
                                  <a:prstDash val="solid"/>
                                  <a:round/>
                                  <a:headEnd/>
                                  <a:tailEnd/>
                                </a:ln>
                                <a:extLst/>
                              </wps:spPr>
                              <wps:bodyPr/>
                            </wps:wsp>
                            <wps:wsp>
                              <wps:cNvPr id="1199" name="Line 2450"/>
                              <wps:cNvCnPr/>
                              <wps:spPr bwMode="auto">
                                <a:xfrm flipH="1">
                                  <a:off x="4312920" y="935990"/>
                                  <a:ext cx="10795" cy="12700"/>
                                </a:xfrm>
                                <a:prstGeom prst="line">
                                  <a:avLst/>
                                </a:prstGeom>
                                <a:grpFill/>
                                <a:ln w="6350">
                                  <a:solidFill>
                                    <a:srgbClr val="212830"/>
                                  </a:solidFill>
                                  <a:prstDash val="solid"/>
                                  <a:round/>
                                  <a:headEnd/>
                                  <a:tailEnd/>
                                </a:ln>
                                <a:extLst/>
                              </wps:spPr>
                              <wps:bodyPr/>
                            </wps:wsp>
                            <wps:wsp>
                              <wps:cNvPr id="1200" name="Line 2451"/>
                              <wps:cNvCnPr/>
                              <wps:spPr bwMode="auto">
                                <a:xfrm flipH="1">
                                  <a:off x="4323715" y="918210"/>
                                  <a:ext cx="10795" cy="17780"/>
                                </a:xfrm>
                                <a:prstGeom prst="line">
                                  <a:avLst/>
                                </a:prstGeom>
                                <a:grpFill/>
                                <a:ln w="6350">
                                  <a:solidFill>
                                    <a:srgbClr val="212830"/>
                                  </a:solidFill>
                                  <a:prstDash val="solid"/>
                                  <a:round/>
                                  <a:headEnd/>
                                  <a:tailEnd/>
                                </a:ln>
                                <a:extLst/>
                              </wps:spPr>
                              <wps:bodyPr/>
                            </wps:wsp>
                            <wps:wsp>
                              <wps:cNvPr id="1201" name="Freeform 2452"/>
                              <wps:cNvSpPr>
                                <a:spLocks/>
                              </wps:cNvSpPr>
                              <wps:spPr bwMode="auto">
                                <a:xfrm>
                                  <a:off x="4323715" y="868680"/>
                                  <a:ext cx="10795" cy="49530"/>
                                </a:xfrm>
                                <a:custGeom>
                                  <a:avLst/>
                                  <a:gdLst>
                                    <a:gd name="T0" fmla="*/ 0 w 35"/>
                                    <a:gd name="T1" fmla="*/ 0 h 154"/>
                                    <a:gd name="T2" fmla="*/ 35 w 35"/>
                                    <a:gd name="T3" fmla="*/ 58 h 154"/>
                                    <a:gd name="T4" fmla="*/ 35 w 35"/>
                                    <a:gd name="T5" fmla="*/ 154 h 154"/>
                                  </a:gdLst>
                                  <a:ahLst/>
                                  <a:cxnLst>
                                    <a:cxn ang="0">
                                      <a:pos x="T0" y="T1"/>
                                    </a:cxn>
                                    <a:cxn ang="0">
                                      <a:pos x="T2" y="T3"/>
                                    </a:cxn>
                                    <a:cxn ang="0">
                                      <a:pos x="T4" y="T5"/>
                                    </a:cxn>
                                  </a:cxnLst>
                                  <a:rect l="0" t="0" r="r" b="b"/>
                                  <a:pathLst>
                                    <a:path w="35" h="154">
                                      <a:moveTo>
                                        <a:pt x="0" y="0"/>
                                      </a:moveTo>
                                      <a:lnTo>
                                        <a:pt x="35" y="58"/>
                                      </a:lnTo>
                                      <a:lnTo>
                                        <a:pt x="35"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02" name="Line 2453"/>
                              <wps:cNvCnPr/>
                              <wps:spPr bwMode="auto">
                                <a:xfrm>
                                  <a:off x="4312920" y="856615"/>
                                  <a:ext cx="10795" cy="12065"/>
                                </a:xfrm>
                                <a:prstGeom prst="line">
                                  <a:avLst/>
                                </a:prstGeom>
                                <a:grpFill/>
                                <a:ln w="6350">
                                  <a:solidFill>
                                    <a:srgbClr val="212830"/>
                                  </a:solidFill>
                                  <a:prstDash val="solid"/>
                                  <a:round/>
                                  <a:headEnd/>
                                  <a:tailEnd/>
                                </a:ln>
                                <a:extLst/>
                              </wps:spPr>
                              <wps:bodyPr/>
                            </wps:wsp>
                            <wps:wsp>
                              <wps:cNvPr id="1203" name="Line 2454"/>
                              <wps:cNvCnPr/>
                              <wps:spPr bwMode="auto">
                                <a:xfrm flipV="1">
                                  <a:off x="4963795" y="765175"/>
                                  <a:ext cx="0" cy="661035"/>
                                </a:xfrm>
                                <a:prstGeom prst="line">
                                  <a:avLst/>
                                </a:prstGeom>
                                <a:grpFill/>
                                <a:ln w="6350">
                                  <a:solidFill>
                                    <a:srgbClr val="212830"/>
                                  </a:solidFill>
                                  <a:prstDash val="solid"/>
                                  <a:round/>
                                  <a:headEnd/>
                                  <a:tailEnd/>
                                </a:ln>
                                <a:extLst/>
                              </wps:spPr>
                              <wps:bodyPr/>
                            </wps:wsp>
                            <wps:wsp>
                              <wps:cNvPr id="1204" name="Line 2455"/>
                              <wps:cNvCnPr/>
                              <wps:spPr bwMode="auto">
                                <a:xfrm>
                                  <a:off x="4963795" y="1426210"/>
                                  <a:ext cx="635" cy="0"/>
                                </a:xfrm>
                                <a:prstGeom prst="line">
                                  <a:avLst/>
                                </a:prstGeom>
                                <a:grpFill/>
                                <a:ln w="6350">
                                  <a:solidFill>
                                    <a:srgbClr val="212830"/>
                                  </a:solidFill>
                                  <a:prstDash val="solid"/>
                                  <a:round/>
                                  <a:headEnd/>
                                  <a:tailEnd/>
                                </a:ln>
                                <a:extLst/>
                              </wps:spPr>
                              <wps:bodyPr/>
                            </wps:wsp>
                            <wps:wsp>
                              <wps:cNvPr id="1205" name="Line 2456"/>
                              <wps:cNvCnPr/>
                              <wps:spPr bwMode="auto">
                                <a:xfrm>
                                  <a:off x="4963795" y="765175"/>
                                  <a:ext cx="635" cy="0"/>
                                </a:xfrm>
                                <a:prstGeom prst="line">
                                  <a:avLst/>
                                </a:prstGeom>
                                <a:grpFill/>
                                <a:ln w="6350">
                                  <a:solidFill>
                                    <a:srgbClr val="212830"/>
                                  </a:solidFill>
                                  <a:prstDash val="solid"/>
                                  <a:round/>
                                  <a:headEnd/>
                                  <a:tailEnd/>
                                </a:ln>
                                <a:extLst/>
                              </wps:spPr>
                              <wps:bodyPr/>
                            </wps:wsp>
                            <wps:wsp>
                              <wps:cNvPr id="1206" name="Line 2457"/>
                              <wps:cNvCnPr/>
                              <wps:spPr bwMode="auto">
                                <a:xfrm flipV="1">
                                  <a:off x="4816475" y="1118870"/>
                                  <a:ext cx="0" cy="307340"/>
                                </a:xfrm>
                                <a:prstGeom prst="line">
                                  <a:avLst/>
                                </a:prstGeom>
                                <a:grpFill/>
                                <a:ln w="6350">
                                  <a:solidFill>
                                    <a:srgbClr val="212830"/>
                                  </a:solidFill>
                                  <a:prstDash val="solid"/>
                                  <a:round/>
                                  <a:headEnd/>
                                  <a:tailEnd/>
                                </a:ln>
                                <a:extLst/>
                              </wps:spPr>
                              <wps:bodyPr/>
                            </wps:wsp>
                            <wps:wsp>
                              <wps:cNvPr id="1207" name="Line 2458"/>
                              <wps:cNvCnPr/>
                              <wps:spPr bwMode="auto">
                                <a:xfrm>
                                  <a:off x="4816475" y="1118870"/>
                                  <a:ext cx="635" cy="0"/>
                                </a:xfrm>
                                <a:prstGeom prst="line">
                                  <a:avLst/>
                                </a:prstGeom>
                                <a:grpFill/>
                                <a:ln w="6350">
                                  <a:solidFill>
                                    <a:srgbClr val="212830"/>
                                  </a:solidFill>
                                  <a:prstDash val="solid"/>
                                  <a:round/>
                                  <a:headEnd/>
                                  <a:tailEnd/>
                                </a:ln>
                                <a:extLst/>
                              </wps:spPr>
                              <wps:bodyPr/>
                            </wps:wsp>
                            <wps:wsp>
                              <wps:cNvPr id="1208" name="Line 2459"/>
                              <wps:cNvCnPr/>
                              <wps:spPr bwMode="auto">
                                <a:xfrm flipH="1">
                                  <a:off x="4522470" y="1426210"/>
                                  <a:ext cx="441325" cy="0"/>
                                </a:xfrm>
                                <a:prstGeom prst="line">
                                  <a:avLst/>
                                </a:prstGeom>
                                <a:grpFill/>
                                <a:ln w="6350">
                                  <a:solidFill>
                                    <a:srgbClr val="212830"/>
                                  </a:solidFill>
                                  <a:prstDash val="solid"/>
                                  <a:round/>
                                  <a:headEnd/>
                                  <a:tailEnd/>
                                </a:ln>
                                <a:extLst/>
                              </wps:spPr>
                              <wps:bodyPr/>
                            </wps:wsp>
                            <wps:wsp>
                              <wps:cNvPr id="1209" name="Freeform 2460"/>
                              <wps:cNvSpPr>
                                <a:spLocks/>
                              </wps:cNvSpPr>
                              <wps:spPr bwMode="auto">
                                <a:xfrm>
                                  <a:off x="4853305" y="1217930"/>
                                  <a:ext cx="92075" cy="43180"/>
                                </a:xfrm>
                                <a:custGeom>
                                  <a:avLst/>
                                  <a:gdLst>
                                    <a:gd name="T0" fmla="*/ 289 w 289"/>
                                    <a:gd name="T1" fmla="*/ 101 h 135"/>
                                    <a:gd name="T2" fmla="*/ 241 w 289"/>
                                    <a:gd name="T3" fmla="*/ 135 h 135"/>
                                    <a:gd name="T4" fmla="*/ 193 w 289"/>
                                    <a:gd name="T5" fmla="*/ 135 h 135"/>
                                    <a:gd name="T6" fmla="*/ 144 w 289"/>
                                    <a:gd name="T7" fmla="*/ 101 h 135"/>
                                    <a:gd name="T8" fmla="*/ 144 w 289"/>
                                    <a:gd name="T9" fmla="*/ 34 h 135"/>
                                    <a:gd name="T10" fmla="*/ 96 w 289"/>
                                    <a:gd name="T11" fmla="*/ 0 h 135"/>
                                    <a:gd name="T12" fmla="*/ 48 w 289"/>
                                    <a:gd name="T13" fmla="*/ 0 h 135"/>
                                    <a:gd name="T14" fmla="*/ 0 w 289"/>
                                    <a:gd name="T15" fmla="*/ 34 h 135"/>
                                    <a:gd name="T16" fmla="*/ 0 w 289"/>
                                    <a:gd name="T17" fmla="*/ 101 h 135"/>
                                    <a:gd name="T18" fmla="*/ 48 w 289"/>
                                    <a:gd name="T19" fmla="*/ 135 h 135"/>
                                    <a:gd name="T20" fmla="*/ 96 w 289"/>
                                    <a:gd name="T21" fmla="*/ 135 h 135"/>
                                    <a:gd name="T22" fmla="*/ 144 w 289"/>
                                    <a:gd name="T23"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9" h="135">
                                      <a:moveTo>
                                        <a:pt x="289" y="101"/>
                                      </a:moveTo>
                                      <a:lnTo>
                                        <a:pt x="241" y="135"/>
                                      </a:lnTo>
                                      <a:lnTo>
                                        <a:pt x="193" y="135"/>
                                      </a:lnTo>
                                      <a:lnTo>
                                        <a:pt x="144" y="101"/>
                                      </a:lnTo>
                                      <a:lnTo>
                                        <a:pt x="144" y="34"/>
                                      </a:lnTo>
                                      <a:lnTo>
                                        <a:pt x="96" y="0"/>
                                      </a:lnTo>
                                      <a:lnTo>
                                        <a:pt x="48" y="0"/>
                                      </a:lnTo>
                                      <a:lnTo>
                                        <a:pt x="0" y="34"/>
                                      </a:lnTo>
                                      <a:lnTo>
                                        <a:pt x="0" y="101"/>
                                      </a:lnTo>
                                      <a:lnTo>
                                        <a:pt x="48" y="135"/>
                                      </a:lnTo>
                                      <a:lnTo>
                                        <a:pt x="96" y="135"/>
                                      </a:lnTo>
                                      <a:lnTo>
                                        <a:pt x="144"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0" name="Freeform 2461"/>
                              <wps:cNvSpPr>
                                <a:spLocks/>
                              </wps:cNvSpPr>
                              <wps:spPr bwMode="auto">
                                <a:xfrm>
                                  <a:off x="4899660" y="1217930"/>
                                  <a:ext cx="45720" cy="32385"/>
                                </a:xfrm>
                                <a:custGeom>
                                  <a:avLst/>
                                  <a:gdLst>
                                    <a:gd name="T0" fmla="*/ 0 w 145"/>
                                    <a:gd name="T1" fmla="*/ 34 h 101"/>
                                    <a:gd name="T2" fmla="*/ 49 w 145"/>
                                    <a:gd name="T3" fmla="*/ 0 h 101"/>
                                    <a:gd name="T4" fmla="*/ 97 w 145"/>
                                    <a:gd name="T5" fmla="*/ 0 h 101"/>
                                    <a:gd name="T6" fmla="*/ 145 w 145"/>
                                    <a:gd name="T7" fmla="*/ 34 h 101"/>
                                    <a:gd name="T8" fmla="*/ 145 w 145"/>
                                    <a:gd name="T9" fmla="*/ 101 h 101"/>
                                  </a:gdLst>
                                  <a:ahLst/>
                                  <a:cxnLst>
                                    <a:cxn ang="0">
                                      <a:pos x="T0" y="T1"/>
                                    </a:cxn>
                                    <a:cxn ang="0">
                                      <a:pos x="T2" y="T3"/>
                                    </a:cxn>
                                    <a:cxn ang="0">
                                      <a:pos x="T4" y="T5"/>
                                    </a:cxn>
                                    <a:cxn ang="0">
                                      <a:pos x="T6" y="T7"/>
                                    </a:cxn>
                                    <a:cxn ang="0">
                                      <a:pos x="T8" y="T9"/>
                                    </a:cxn>
                                  </a:cxnLst>
                                  <a:rect l="0" t="0" r="r" b="b"/>
                                  <a:pathLst>
                                    <a:path w="145" h="101">
                                      <a:moveTo>
                                        <a:pt x="0" y="34"/>
                                      </a:moveTo>
                                      <a:lnTo>
                                        <a:pt x="49" y="0"/>
                                      </a:lnTo>
                                      <a:lnTo>
                                        <a:pt x="97" y="0"/>
                                      </a:lnTo>
                                      <a:lnTo>
                                        <a:pt x="145" y="34"/>
                                      </a:lnTo>
                                      <a:lnTo>
                                        <a:pt x="145"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1" name="Freeform 2462"/>
                              <wps:cNvSpPr>
                                <a:spLocks/>
                              </wps:cNvSpPr>
                              <wps:spPr bwMode="auto">
                                <a:xfrm>
                                  <a:off x="4853305" y="1153795"/>
                                  <a:ext cx="92075" cy="43180"/>
                                </a:xfrm>
                                <a:custGeom>
                                  <a:avLst/>
                                  <a:gdLst>
                                    <a:gd name="T0" fmla="*/ 241 w 289"/>
                                    <a:gd name="T1" fmla="*/ 135 h 135"/>
                                    <a:gd name="T2" fmla="*/ 289 w 289"/>
                                    <a:gd name="T3" fmla="*/ 102 h 135"/>
                                    <a:gd name="T4" fmla="*/ 289 w 289"/>
                                    <a:gd name="T5" fmla="*/ 34 h 135"/>
                                    <a:gd name="T6" fmla="*/ 241 w 289"/>
                                    <a:gd name="T7" fmla="*/ 0 h 135"/>
                                    <a:gd name="T8" fmla="*/ 144 w 289"/>
                                    <a:gd name="T9" fmla="*/ 0 h 135"/>
                                    <a:gd name="T10" fmla="*/ 96 w 289"/>
                                    <a:gd name="T11" fmla="*/ 34 h 135"/>
                                    <a:gd name="T12" fmla="*/ 96 w 289"/>
                                    <a:gd name="T13" fmla="*/ 135 h 135"/>
                                    <a:gd name="T14" fmla="*/ 0 w 289"/>
                                    <a:gd name="T15" fmla="*/ 135 h 135"/>
                                    <a:gd name="T16" fmla="*/ 0 w 289"/>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41" y="135"/>
                                      </a:moveTo>
                                      <a:lnTo>
                                        <a:pt x="289" y="102"/>
                                      </a:lnTo>
                                      <a:lnTo>
                                        <a:pt x="289" y="34"/>
                                      </a:lnTo>
                                      <a:lnTo>
                                        <a:pt x="241" y="0"/>
                                      </a:lnTo>
                                      <a:lnTo>
                                        <a:pt x="144" y="0"/>
                                      </a:lnTo>
                                      <a:lnTo>
                                        <a:pt x="96" y="34"/>
                                      </a:lnTo>
                                      <a:lnTo>
                                        <a:pt x="96"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2" name="Freeform 2463"/>
                              <wps:cNvSpPr>
                                <a:spLocks/>
                              </wps:cNvSpPr>
                              <wps:spPr bwMode="auto">
                                <a:xfrm>
                                  <a:off x="4853305" y="1089660"/>
                                  <a:ext cx="92075" cy="42545"/>
                                </a:xfrm>
                                <a:custGeom>
                                  <a:avLst/>
                                  <a:gdLst>
                                    <a:gd name="T0" fmla="*/ 289 w 289"/>
                                    <a:gd name="T1" fmla="*/ 101 h 135"/>
                                    <a:gd name="T2" fmla="*/ 241 w 289"/>
                                    <a:gd name="T3" fmla="*/ 135 h 135"/>
                                    <a:gd name="T4" fmla="*/ 48 w 289"/>
                                    <a:gd name="T5" fmla="*/ 135 h 135"/>
                                    <a:gd name="T6" fmla="*/ 0 w 289"/>
                                    <a:gd name="T7" fmla="*/ 101 h 135"/>
                                    <a:gd name="T8" fmla="*/ 0 w 289"/>
                                    <a:gd name="T9" fmla="*/ 33 h 135"/>
                                    <a:gd name="T10" fmla="*/ 48 w 289"/>
                                    <a:gd name="T11" fmla="*/ 0 h 135"/>
                                    <a:gd name="T12" fmla="*/ 241 w 289"/>
                                    <a:gd name="T13" fmla="*/ 0 h 135"/>
                                    <a:gd name="T14" fmla="*/ 289 w 289"/>
                                    <a:gd name="T15" fmla="*/ 33 h 135"/>
                                    <a:gd name="T16" fmla="*/ 289 w 289"/>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89" y="101"/>
                                      </a:moveTo>
                                      <a:lnTo>
                                        <a:pt x="241" y="135"/>
                                      </a:lnTo>
                                      <a:lnTo>
                                        <a:pt x="48" y="135"/>
                                      </a:lnTo>
                                      <a:lnTo>
                                        <a:pt x="0" y="101"/>
                                      </a:lnTo>
                                      <a:lnTo>
                                        <a:pt x="0" y="33"/>
                                      </a:lnTo>
                                      <a:lnTo>
                                        <a:pt x="48" y="0"/>
                                      </a:lnTo>
                                      <a:lnTo>
                                        <a:pt x="241" y="0"/>
                                      </a:lnTo>
                                      <a:lnTo>
                                        <a:pt x="289" y="33"/>
                                      </a:lnTo>
                                      <a:lnTo>
                                        <a:pt x="289"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3" name="Line 2464"/>
                              <wps:cNvCnPr/>
                              <wps:spPr bwMode="auto">
                                <a:xfrm>
                                  <a:off x="4853305" y="1059180"/>
                                  <a:ext cx="80010" cy="0"/>
                                </a:xfrm>
                                <a:prstGeom prst="line">
                                  <a:avLst/>
                                </a:prstGeom>
                                <a:grpFill/>
                                <a:ln w="6350">
                                  <a:solidFill>
                                    <a:srgbClr val="212830"/>
                                  </a:solidFill>
                                  <a:prstDash val="solid"/>
                                  <a:round/>
                                  <a:headEnd/>
                                  <a:tailEnd/>
                                </a:ln>
                                <a:extLst/>
                              </wps:spPr>
                              <wps:bodyPr/>
                            </wps:wsp>
                            <wps:wsp>
                              <wps:cNvPr id="1214" name="Freeform 2465"/>
                              <wps:cNvSpPr>
                                <a:spLocks/>
                              </wps:cNvSpPr>
                              <wps:spPr bwMode="auto">
                                <a:xfrm>
                                  <a:off x="4853305" y="1007745"/>
                                  <a:ext cx="92075" cy="12700"/>
                                </a:xfrm>
                                <a:custGeom>
                                  <a:avLst/>
                                  <a:gdLst>
                                    <a:gd name="T0" fmla="*/ 0 w 289"/>
                                    <a:gd name="T1" fmla="*/ 41 h 41"/>
                                    <a:gd name="T2" fmla="*/ 193 w 289"/>
                                    <a:gd name="T3" fmla="*/ 41 h 41"/>
                                    <a:gd name="T4" fmla="*/ 250 w 289"/>
                                    <a:gd name="T5" fmla="*/ 15 h 41"/>
                                    <a:gd name="T6" fmla="*/ 289 w 289"/>
                                    <a:gd name="T7" fmla="*/ 0 h 41"/>
                                  </a:gdLst>
                                  <a:ahLst/>
                                  <a:cxnLst>
                                    <a:cxn ang="0">
                                      <a:pos x="T0" y="T1"/>
                                    </a:cxn>
                                    <a:cxn ang="0">
                                      <a:pos x="T2" y="T3"/>
                                    </a:cxn>
                                    <a:cxn ang="0">
                                      <a:pos x="T4" y="T5"/>
                                    </a:cxn>
                                    <a:cxn ang="0">
                                      <a:pos x="T6" y="T7"/>
                                    </a:cxn>
                                  </a:cxnLst>
                                  <a:rect l="0" t="0" r="r" b="b"/>
                                  <a:pathLst>
                                    <a:path w="289" h="41">
                                      <a:moveTo>
                                        <a:pt x="0" y="41"/>
                                      </a:moveTo>
                                      <a:lnTo>
                                        <a:pt x="193" y="41"/>
                                      </a:lnTo>
                                      <a:lnTo>
                                        <a:pt x="250" y="15"/>
                                      </a:lnTo>
                                      <a:lnTo>
                                        <a:pt x="28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5" name="Freeform 2466"/>
                              <wps:cNvSpPr>
                                <a:spLocks/>
                              </wps:cNvSpPr>
                              <wps:spPr bwMode="auto">
                                <a:xfrm>
                                  <a:off x="4914900" y="1042035"/>
                                  <a:ext cx="18415" cy="25400"/>
                                </a:xfrm>
                                <a:custGeom>
                                  <a:avLst/>
                                  <a:gdLst>
                                    <a:gd name="T0" fmla="*/ 57 w 57"/>
                                    <a:gd name="T1" fmla="*/ 81 h 81"/>
                                    <a:gd name="T2" fmla="*/ 38 w 57"/>
                                    <a:gd name="T3" fmla="*/ 41 h 81"/>
                                    <a:gd name="T4" fmla="*/ 0 w 57"/>
                                    <a:gd name="T5" fmla="*/ 0 h 81"/>
                                  </a:gdLst>
                                  <a:ahLst/>
                                  <a:cxnLst>
                                    <a:cxn ang="0">
                                      <a:pos x="T0" y="T1"/>
                                    </a:cxn>
                                    <a:cxn ang="0">
                                      <a:pos x="T2" y="T3"/>
                                    </a:cxn>
                                    <a:cxn ang="0">
                                      <a:pos x="T4" y="T5"/>
                                    </a:cxn>
                                  </a:cxnLst>
                                  <a:rect l="0" t="0" r="r" b="b"/>
                                  <a:pathLst>
                                    <a:path w="57" h="81">
                                      <a:moveTo>
                                        <a:pt x="57" y="81"/>
                                      </a:moveTo>
                                      <a:lnTo>
                                        <a:pt x="38"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6" name="Line 2467"/>
                              <wps:cNvCnPr/>
                              <wps:spPr bwMode="auto">
                                <a:xfrm flipV="1">
                                  <a:off x="4866005" y="1033780"/>
                                  <a:ext cx="24130" cy="8255"/>
                                </a:xfrm>
                                <a:prstGeom prst="line">
                                  <a:avLst/>
                                </a:prstGeom>
                                <a:grpFill/>
                                <a:ln w="6350">
                                  <a:solidFill>
                                    <a:srgbClr val="212830"/>
                                  </a:solidFill>
                                  <a:prstDash val="solid"/>
                                  <a:round/>
                                  <a:headEnd/>
                                  <a:tailEnd/>
                                </a:ln>
                                <a:extLst/>
                              </wps:spPr>
                              <wps:bodyPr/>
                            </wps:wsp>
                            <wps:wsp>
                              <wps:cNvPr id="1217" name="Freeform 2468"/>
                              <wps:cNvSpPr>
                                <a:spLocks/>
                              </wps:cNvSpPr>
                              <wps:spPr bwMode="auto">
                                <a:xfrm>
                                  <a:off x="4914900" y="1020445"/>
                                  <a:ext cx="30480" cy="21590"/>
                                </a:xfrm>
                                <a:custGeom>
                                  <a:avLst/>
                                  <a:gdLst>
                                    <a:gd name="T0" fmla="*/ 96 w 96"/>
                                    <a:gd name="T1" fmla="*/ 68 h 68"/>
                                    <a:gd name="T2" fmla="*/ 77 w 96"/>
                                    <a:gd name="T3" fmla="*/ 41 h 68"/>
                                    <a:gd name="T4" fmla="*/ 0 w 96"/>
                                    <a:gd name="T5" fmla="*/ 0 h 68"/>
                                  </a:gdLst>
                                  <a:ahLst/>
                                  <a:cxnLst>
                                    <a:cxn ang="0">
                                      <a:pos x="T0" y="T1"/>
                                    </a:cxn>
                                    <a:cxn ang="0">
                                      <a:pos x="T2" y="T3"/>
                                    </a:cxn>
                                    <a:cxn ang="0">
                                      <a:pos x="T4" y="T5"/>
                                    </a:cxn>
                                  </a:cxnLst>
                                  <a:rect l="0" t="0" r="r" b="b"/>
                                  <a:pathLst>
                                    <a:path w="96" h="68">
                                      <a:moveTo>
                                        <a:pt x="96" y="68"/>
                                      </a:moveTo>
                                      <a:lnTo>
                                        <a:pt x="77"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8" name="Line 2469"/>
                              <wps:cNvCnPr/>
                              <wps:spPr bwMode="auto">
                                <a:xfrm flipV="1">
                                  <a:off x="4945380" y="1042035"/>
                                  <a:ext cx="0" cy="4445"/>
                                </a:xfrm>
                                <a:prstGeom prst="line">
                                  <a:avLst/>
                                </a:prstGeom>
                                <a:grpFill/>
                                <a:ln w="6350">
                                  <a:solidFill>
                                    <a:srgbClr val="212830"/>
                                  </a:solidFill>
                                  <a:prstDash val="solid"/>
                                  <a:round/>
                                  <a:headEnd/>
                                  <a:tailEnd/>
                                </a:ln>
                                <a:extLst/>
                              </wps:spPr>
                              <wps:bodyPr/>
                            </wps:wsp>
                            <wps:wsp>
                              <wps:cNvPr id="1219" name="Line 2470"/>
                              <wps:cNvCnPr/>
                              <wps:spPr bwMode="auto">
                                <a:xfrm>
                                  <a:off x="4853305" y="960120"/>
                                  <a:ext cx="85725" cy="0"/>
                                </a:xfrm>
                                <a:prstGeom prst="line">
                                  <a:avLst/>
                                </a:prstGeom>
                                <a:grpFill/>
                                <a:ln w="6350">
                                  <a:solidFill>
                                    <a:srgbClr val="212830"/>
                                  </a:solidFill>
                                  <a:prstDash val="solid"/>
                                  <a:round/>
                                  <a:headEnd/>
                                  <a:tailEnd/>
                                </a:ln>
                                <a:extLst/>
                              </wps:spPr>
                              <wps:bodyPr/>
                            </wps:wsp>
                            <wps:wsp>
                              <wps:cNvPr id="1220" name="Line 2471"/>
                              <wps:cNvCnPr/>
                              <wps:spPr bwMode="auto">
                                <a:xfrm flipV="1">
                                  <a:off x="4939030" y="930275"/>
                                  <a:ext cx="0" cy="60325"/>
                                </a:xfrm>
                                <a:prstGeom prst="line">
                                  <a:avLst/>
                                </a:prstGeom>
                                <a:grpFill/>
                                <a:ln w="6350">
                                  <a:solidFill>
                                    <a:srgbClr val="212830"/>
                                  </a:solidFill>
                                  <a:prstDash val="solid"/>
                                  <a:round/>
                                  <a:headEnd/>
                                  <a:tailEnd/>
                                </a:ln>
                                <a:extLst/>
                              </wps:spPr>
                              <wps:bodyPr/>
                            </wps:wsp>
                            <wps:wsp>
                              <wps:cNvPr id="1221" name="Line 2472"/>
                              <wps:cNvCnPr/>
                              <wps:spPr bwMode="auto">
                                <a:xfrm flipV="1">
                                  <a:off x="4890135" y="934720"/>
                                  <a:ext cx="0" cy="25400"/>
                                </a:xfrm>
                                <a:prstGeom prst="line">
                                  <a:avLst/>
                                </a:prstGeom>
                                <a:grpFill/>
                                <a:ln w="6350">
                                  <a:solidFill>
                                    <a:srgbClr val="212830"/>
                                  </a:solidFill>
                                  <a:prstDash val="solid"/>
                                  <a:round/>
                                  <a:headEnd/>
                                  <a:tailEnd/>
                                </a:ln>
                                <a:extLst/>
                              </wps:spPr>
                              <wps:bodyPr/>
                            </wps:wsp>
                            <wps:wsp>
                              <wps:cNvPr id="1222" name="Line 2371"/>
                              <wps:cNvCnPr/>
                              <wps:spPr bwMode="auto">
                                <a:xfrm>
                                  <a:off x="935516" y="1303481"/>
                                  <a:ext cx="1331515" cy="0"/>
                                </a:xfrm>
                                <a:prstGeom prst="line">
                                  <a:avLst/>
                                </a:prstGeom>
                                <a:grpFill/>
                                <a:ln w="6350">
                                  <a:solidFill>
                                    <a:srgbClr val="212830"/>
                                  </a:solidFill>
                                  <a:prstDash val="solid"/>
                                  <a:round/>
                                  <a:headEnd/>
                                  <a:tailEnd/>
                                </a:ln>
                                <a:extLst/>
                              </wps:spPr>
                              <wps:bodyPr/>
                            </wps:wsp>
                            <wps:wsp>
                              <wps:cNvPr id="1223" name="Line 2372"/>
                              <wps:cNvCnPr/>
                              <wps:spPr bwMode="auto">
                                <a:xfrm>
                                  <a:off x="937266" y="1315804"/>
                                  <a:ext cx="563245" cy="0"/>
                                </a:xfrm>
                                <a:prstGeom prst="line">
                                  <a:avLst/>
                                </a:prstGeom>
                                <a:grpFill/>
                                <a:ln w="6350">
                                  <a:solidFill>
                                    <a:srgbClr val="212830"/>
                                  </a:solidFill>
                                  <a:prstDash val="solid"/>
                                  <a:round/>
                                  <a:headEnd/>
                                  <a:tailEnd/>
                                </a:ln>
                                <a:extLst/>
                              </wps:spPr>
                              <wps:bodyPr/>
                            </wps:wsp>
                            <wps:wsp>
                              <wps:cNvPr id="1224" name="Line 2373"/>
                              <wps:cNvCnPr/>
                              <wps:spPr bwMode="auto">
                                <a:xfrm>
                                  <a:off x="939402" y="1339960"/>
                                  <a:ext cx="563245" cy="0"/>
                                </a:xfrm>
                                <a:prstGeom prst="line">
                                  <a:avLst/>
                                </a:prstGeom>
                                <a:grpFill/>
                                <a:ln w="6350">
                                  <a:solidFill>
                                    <a:srgbClr val="212830"/>
                                  </a:solidFill>
                                  <a:prstDash val="solid"/>
                                  <a:round/>
                                  <a:headEnd/>
                                  <a:tailEnd/>
                                </a:ln>
                                <a:extLst/>
                              </wps:spPr>
                              <wps:bodyPr/>
                            </wps:wsp>
                            <wps:wsp>
                              <wps:cNvPr id="1225" name="Line 2373"/>
                              <wps:cNvCnPr/>
                              <wps:spPr bwMode="auto">
                                <a:xfrm>
                                  <a:off x="937480" y="1328082"/>
                                  <a:ext cx="563245" cy="0"/>
                                </a:xfrm>
                                <a:prstGeom prst="line">
                                  <a:avLst/>
                                </a:prstGeom>
                                <a:grpFill/>
                                <a:ln w="6350">
                                  <a:solidFill>
                                    <a:srgbClr val="212830"/>
                                  </a:solidFill>
                                  <a:prstDash val="solid"/>
                                  <a:round/>
                                  <a:headEnd/>
                                  <a:tailEnd/>
                                </a:ln>
                                <a:extLst/>
                              </wps:spPr>
                              <wps:bodyPr/>
                            </wps:wsp>
                            <wps:wsp>
                              <wps:cNvPr id="1226" name="Line 2371"/>
                              <wps:cNvCnPr/>
                              <wps:spPr bwMode="auto">
                                <a:xfrm>
                                  <a:off x="938243" y="1292791"/>
                                  <a:ext cx="1330960" cy="0"/>
                                </a:xfrm>
                                <a:prstGeom prst="line">
                                  <a:avLst/>
                                </a:prstGeom>
                                <a:grpFill/>
                                <a:ln w="6350">
                                  <a:solidFill>
                                    <a:srgbClr val="212830"/>
                                  </a:solidFill>
                                  <a:prstDash val="solid"/>
                                  <a:round/>
                                  <a:headEnd/>
                                  <a:tailEnd/>
                                </a:ln>
                                <a:extLst/>
                              </wps:spPr>
                              <wps:bodyPr/>
                            </wps:wsp>
                            <wps:wsp>
                              <wps:cNvPr id="1227" name="Line 2376"/>
                              <wps:cNvCnPr/>
                              <wps:spPr bwMode="auto">
                                <a:xfrm>
                                  <a:off x="1723730" y="1340497"/>
                                  <a:ext cx="545465" cy="0"/>
                                </a:xfrm>
                                <a:prstGeom prst="line">
                                  <a:avLst/>
                                </a:prstGeom>
                                <a:grpFill/>
                                <a:ln w="6350">
                                  <a:solidFill>
                                    <a:srgbClr val="212830"/>
                                  </a:solidFill>
                                  <a:prstDash val="solid"/>
                                  <a:round/>
                                  <a:headEnd/>
                                  <a:tailEnd/>
                                </a:ln>
                                <a:extLst/>
                              </wps:spPr>
                              <wps:bodyPr/>
                            </wps:wsp>
                            <wps:wsp>
                              <wps:cNvPr id="1228" name="Line 2376"/>
                              <wps:cNvCnPr/>
                              <wps:spPr bwMode="auto">
                                <a:xfrm>
                                  <a:off x="1724774" y="1326949"/>
                                  <a:ext cx="545465" cy="0"/>
                                </a:xfrm>
                                <a:prstGeom prst="line">
                                  <a:avLst/>
                                </a:prstGeom>
                                <a:grpFill/>
                                <a:ln w="6350">
                                  <a:solidFill>
                                    <a:srgbClr val="212830"/>
                                  </a:solidFill>
                                  <a:prstDash val="solid"/>
                                  <a:round/>
                                  <a:headEnd/>
                                  <a:tailEnd/>
                                </a:ln>
                                <a:extLst/>
                              </wps:spPr>
                              <wps:bodyPr/>
                            </wps:wsp>
                            <wps:wsp>
                              <wps:cNvPr id="1229" name="Line 2376"/>
                              <wps:cNvCnPr/>
                              <wps:spPr bwMode="auto">
                                <a:xfrm>
                                  <a:off x="1724668" y="1314305"/>
                                  <a:ext cx="545465" cy="0"/>
                                </a:xfrm>
                                <a:prstGeom prst="line">
                                  <a:avLst/>
                                </a:prstGeom>
                                <a:grpFill/>
                                <a:ln w="6350">
                                  <a:solidFill>
                                    <a:srgbClr val="212830"/>
                                  </a:solidFill>
                                  <a:prstDash val="solid"/>
                                  <a:round/>
                                  <a:headEnd/>
                                  <a:tailEnd/>
                                </a:ln>
                                <a:extLst/>
                              </wps:spPr>
                              <wps:bodyPr/>
                            </wps:wsp>
                            <wpg:grpSp>
                              <wpg:cNvPr id="1230" name="グループ化 1230"/>
                              <wpg:cNvGrpSpPr/>
                              <wpg:grpSpPr>
                                <a:xfrm>
                                  <a:off x="2368010" y="1062379"/>
                                  <a:ext cx="99060" cy="409564"/>
                                  <a:chOff x="0" y="0"/>
                                  <a:chExt cx="99695" cy="410210"/>
                                </a:xfrm>
                                <a:grpFill/>
                              </wpg:grpSpPr>
                              <wps:wsp>
                                <wps:cNvPr id="1231" name="Freeform 1186"/>
                                <wps:cNvSpPr>
                                  <a:spLocks/>
                                </wps:cNvSpPr>
                                <wps:spPr bwMode="auto">
                                  <a:xfrm>
                                    <a:off x="0" y="397510"/>
                                    <a:ext cx="81915" cy="12700"/>
                                  </a:xfrm>
                                  <a:custGeom>
                                    <a:avLst/>
                                    <a:gdLst>
                                      <a:gd name="T0" fmla="*/ 22 w 129"/>
                                      <a:gd name="T1" fmla="*/ 20 h 20"/>
                                      <a:gd name="T2" fmla="*/ 0 w 129"/>
                                      <a:gd name="T3" fmla="*/ 0 h 20"/>
                                      <a:gd name="T4" fmla="*/ 129 w 129"/>
                                      <a:gd name="T5" fmla="*/ 0 h 20"/>
                                    </a:gdLst>
                                    <a:ahLst/>
                                    <a:cxnLst>
                                      <a:cxn ang="0">
                                        <a:pos x="T0" y="T1"/>
                                      </a:cxn>
                                      <a:cxn ang="0">
                                        <a:pos x="T2" y="T3"/>
                                      </a:cxn>
                                      <a:cxn ang="0">
                                        <a:pos x="T4" y="T5"/>
                                      </a:cxn>
                                    </a:cxnLst>
                                    <a:rect l="0" t="0" r="r" b="b"/>
                                    <a:pathLst>
                                      <a:path w="129" h="20">
                                        <a:moveTo>
                                          <a:pt x="22" y="20"/>
                                        </a:moveTo>
                                        <a:lnTo>
                                          <a:pt x="0" y="0"/>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2" name="Line 1187"/>
                                <wps:cNvCnPr/>
                                <wps:spPr bwMode="auto">
                                  <a:xfrm flipV="1">
                                    <a:off x="81915" y="383540"/>
                                    <a:ext cx="0" cy="26670"/>
                                  </a:xfrm>
                                  <a:prstGeom prst="line">
                                    <a:avLst/>
                                  </a:prstGeom>
                                  <a:grpFill/>
                                  <a:ln w="6350">
                                    <a:solidFill>
                                      <a:srgbClr val="212830"/>
                                    </a:solidFill>
                                    <a:prstDash val="solid"/>
                                    <a:round/>
                                    <a:headEnd/>
                                    <a:tailEnd/>
                                  </a:ln>
                                  <a:extLst/>
                                </wps:spPr>
                                <wps:bodyPr/>
                              </wps:wsp>
                              <wps:wsp>
                                <wps:cNvPr id="1233" name="Freeform 1188"/>
                                <wps:cNvSpPr>
                                  <a:spLocks/>
                                </wps:cNvSpPr>
                                <wps:spPr bwMode="auto">
                                  <a:xfrm>
                                    <a:off x="0" y="286385"/>
                                    <a:ext cx="81915" cy="55880"/>
                                  </a:xfrm>
                                  <a:custGeom>
                                    <a:avLst/>
                                    <a:gdLst>
                                      <a:gd name="T0" fmla="*/ 109 w 129"/>
                                      <a:gd name="T1" fmla="*/ 88 h 88"/>
                                      <a:gd name="T2" fmla="*/ 129 w 129"/>
                                      <a:gd name="T3" fmla="*/ 66 h 88"/>
                                      <a:gd name="T4" fmla="*/ 129 w 129"/>
                                      <a:gd name="T5" fmla="*/ 22 h 88"/>
                                      <a:gd name="T6" fmla="*/ 109 w 129"/>
                                      <a:gd name="T7" fmla="*/ 0 h 88"/>
                                      <a:gd name="T8" fmla="*/ 65 w 129"/>
                                      <a:gd name="T9" fmla="*/ 0 h 88"/>
                                      <a:gd name="T10" fmla="*/ 43 w 129"/>
                                      <a:gd name="T11" fmla="*/ 22 h 88"/>
                                      <a:gd name="T12" fmla="*/ 43 w 129"/>
                                      <a:gd name="T13" fmla="*/ 88 h 88"/>
                                      <a:gd name="T14" fmla="*/ 0 w 129"/>
                                      <a:gd name="T15" fmla="*/ 88 h 88"/>
                                      <a:gd name="T16" fmla="*/ 0 w 129"/>
                                      <a:gd name="T1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8">
                                        <a:moveTo>
                                          <a:pt x="109" y="88"/>
                                        </a:moveTo>
                                        <a:lnTo>
                                          <a:pt x="129" y="66"/>
                                        </a:lnTo>
                                        <a:lnTo>
                                          <a:pt x="129" y="22"/>
                                        </a:lnTo>
                                        <a:lnTo>
                                          <a:pt x="109" y="0"/>
                                        </a:lnTo>
                                        <a:lnTo>
                                          <a:pt x="65" y="0"/>
                                        </a:lnTo>
                                        <a:lnTo>
                                          <a:pt x="43" y="22"/>
                                        </a:lnTo>
                                        <a:lnTo>
                                          <a:pt x="43" y="88"/>
                                        </a:lnTo>
                                        <a:lnTo>
                                          <a:pt x="0" y="88"/>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4" name="Freeform 1189"/>
                                <wps:cNvSpPr>
                                  <a:spLocks/>
                                </wps:cNvSpPr>
                                <wps:spPr bwMode="auto">
                                  <a:xfrm>
                                    <a:off x="0" y="204470"/>
                                    <a:ext cx="81915" cy="54610"/>
                                  </a:xfrm>
                                  <a:custGeom>
                                    <a:avLst/>
                                    <a:gdLst>
                                      <a:gd name="T0" fmla="*/ 129 w 129"/>
                                      <a:gd name="T1" fmla="*/ 64 h 86"/>
                                      <a:gd name="T2" fmla="*/ 109 w 129"/>
                                      <a:gd name="T3" fmla="*/ 86 h 86"/>
                                      <a:gd name="T4" fmla="*/ 22 w 129"/>
                                      <a:gd name="T5" fmla="*/ 86 h 86"/>
                                      <a:gd name="T6" fmla="*/ 0 w 129"/>
                                      <a:gd name="T7" fmla="*/ 64 h 86"/>
                                      <a:gd name="T8" fmla="*/ 0 w 129"/>
                                      <a:gd name="T9" fmla="*/ 20 h 86"/>
                                      <a:gd name="T10" fmla="*/ 22 w 129"/>
                                      <a:gd name="T11" fmla="*/ 0 h 86"/>
                                      <a:gd name="T12" fmla="*/ 109 w 129"/>
                                      <a:gd name="T13" fmla="*/ 0 h 86"/>
                                      <a:gd name="T14" fmla="*/ 129 w 129"/>
                                      <a:gd name="T15" fmla="*/ 20 h 86"/>
                                      <a:gd name="T16" fmla="*/ 129 w 129"/>
                                      <a:gd name="T17" fmla="*/ 64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6">
                                        <a:moveTo>
                                          <a:pt x="129" y="64"/>
                                        </a:moveTo>
                                        <a:lnTo>
                                          <a:pt x="109" y="86"/>
                                        </a:lnTo>
                                        <a:lnTo>
                                          <a:pt x="22" y="86"/>
                                        </a:lnTo>
                                        <a:lnTo>
                                          <a:pt x="0" y="64"/>
                                        </a:lnTo>
                                        <a:lnTo>
                                          <a:pt x="0" y="20"/>
                                        </a:lnTo>
                                        <a:lnTo>
                                          <a:pt x="22" y="0"/>
                                        </a:lnTo>
                                        <a:lnTo>
                                          <a:pt x="109" y="0"/>
                                        </a:lnTo>
                                        <a:lnTo>
                                          <a:pt x="129" y="20"/>
                                        </a:lnTo>
                                        <a:lnTo>
                                          <a:pt x="129" y="64"/>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5" name="Line 1190"/>
                                <wps:cNvCnPr/>
                                <wps:spPr bwMode="auto">
                                  <a:xfrm>
                                    <a:off x="0" y="165735"/>
                                    <a:ext cx="71755" cy="0"/>
                                  </a:xfrm>
                                  <a:prstGeom prst="line">
                                    <a:avLst/>
                                  </a:prstGeom>
                                  <a:grpFill/>
                                  <a:ln w="6350">
                                    <a:solidFill>
                                      <a:srgbClr val="212830"/>
                                    </a:solidFill>
                                    <a:prstDash val="solid"/>
                                    <a:round/>
                                    <a:headEnd/>
                                    <a:tailEnd/>
                                  </a:ln>
                                  <a:extLst/>
                                </wps:spPr>
                                <wps:bodyPr/>
                              </wps:wsp>
                              <wps:wsp>
                                <wps:cNvPr id="1236" name="Freeform 1191"/>
                                <wps:cNvSpPr>
                                  <a:spLocks/>
                                </wps:cNvSpPr>
                                <wps:spPr bwMode="auto">
                                  <a:xfrm>
                                    <a:off x="0" y="99695"/>
                                    <a:ext cx="81915" cy="16510"/>
                                  </a:xfrm>
                                  <a:custGeom>
                                    <a:avLst/>
                                    <a:gdLst>
                                      <a:gd name="T0" fmla="*/ 0 w 129"/>
                                      <a:gd name="T1" fmla="*/ 26 h 26"/>
                                      <a:gd name="T2" fmla="*/ 87 w 129"/>
                                      <a:gd name="T3" fmla="*/ 26 h 26"/>
                                      <a:gd name="T4" fmla="*/ 113 w 129"/>
                                      <a:gd name="T5" fmla="*/ 8 h 26"/>
                                      <a:gd name="T6" fmla="*/ 129 w 129"/>
                                      <a:gd name="T7" fmla="*/ 0 h 26"/>
                                    </a:gdLst>
                                    <a:ahLst/>
                                    <a:cxnLst>
                                      <a:cxn ang="0">
                                        <a:pos x="T0" y="T1"/>
                                      </a:cxn>
                                      <a:cxn ang="0">
                                        <a:pos x="T2" y="T3"/>
                                      </a:cxn>
                                      <a:cxn ang="0">
                                        <a:pos x="T4" y="T5"/>
                                      </a:cxn>
                                      <a:cxn ang="0">
                                        <a:pos x="T6" y="T7"/>
                                      </a:cxn>
                                    </a:cxnLst>
                                    <a:rect l="0" t="0" r="r" b="b"/>
                                    <a:pathLst>
                                      <a:path w="129" h="26">
                                        <a:moveTo>
                                          <a:pt x="0" y="26"/>
                                        </a:moveTo>
                                        <a:lnTo>
                                          <a:pt x="87" y="26"/>
                                        </a:lnTo>
                                        <a:lnTo>
                                          <a:pt x="113" y="8"/>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7" name="Freeform 1192"/>
                                <wps:cNvSpPr>
                                  <a:spLocks/>
                                </wps:cNvSpPr>
                                <wps:spPr bwMode="auto">
                                  <a:xfrm>
                                    <a:off x="55245" y="142875"/>
                                    <a:ext cx="16510" cy="33655"/>
                                  </a:xfrm>
                                  <a:custGeom>
                                    <a:avLst/>
                                    <a:gdLst>
                                      <a:gd name="T0" fmla="*/ 26 w 26"/>
                                      <a:gd name="T1" fmla="*/ 53 h 53"/>
                                      <a:gd name="T2" fmla="*/ 18 w 26"/>
                                      <a:gd name="T3" fmla="*/ 27 h 53"/>
                                      <a:gd name="T4" fmla="*/ 0 w 26"/>
                                      <a:gd name="T5" fmla="*/ 0 h 53"/>
                                    </a:gdLst>
                                    <a:ahLst/>
                                    <a:cxnLst>
                                      <a:cxn ang="0">
                                        <a:pos x="T0" y="T1"/>
                                      </a:cxn>
                                      <a:cxn ang="0">
                                        <a:pos x="T2" y="T3"/>
                                      </a:cxn>
                                      <a:cxn ang="0">
                                        <a:pos x="T4" y="T5"/>
                                      </a:cxn>
                                    </a:cxnLst>
                                    <a:rect l="0" t="0" r="r" b="b"/>
                                    <a:pathLst>
                                      <a:path w="26" h="53">
                                        <a:moveTo>
                                          <a:pt x="26" y="53"/>
                                        </a:moveTo>
                                        <a:lnTo>
                                          <a:pt x="18" y="27"/>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8" name="Line 1193"/>
                                <wps:cNvCnPr/>
                                <wps:spPr bwMode="auto">
                                  <a:xfrm flipV="1">
                                    <a:off x="10795" y="132715"/>
                                    <a:ext cx="22225" cy="10160"/>
                                  </a:xfrm>
                                  <a:prstGeom prst="line">
                                    <a:avLst/>
                                  </a:prstGeom>
                                  <a:grpFill/>
                                  <a:ln w="6350">
                                    <a:solidFill>
                                      <a:srgbClr val="212830"/>
                                    </a:solidFill>
                                    <a:prstDash val="solid"/>
                                    <a:round/>
                                    <a:headEnd/>
                                    <a:tailEnd/>
                                  </a:ln>
                                  <a:extLst/>
                                </wps:spPr>
                                <wps:bodyPr/>
                              </wps:wsp>
                              <wps:wsp>
                                <wps:cNvPr id="1239" name="Freeform 1194"/>
                                <wps:cNvSpPr>
                                  <a:spLocks/>
                                </wps:cNvSpPr>
                                <wps:spPr bwMode="auto">
                                  <a:xfrm>
                                    <a:off x="55245" y="116205"/>
                                    <a:ext cx="26670" cy="26670"/>
                                  </a:xfrm>
                                  <a:custGeom>
                                    <a:avLst/>
                                    <a:gdLst>
                                      <a:gd name="T0" fmla="*/ 42 w 42"/>
                                      <a:gd name="T1" fmla="*/ 42 h 42"/>
                                      <a:gd name="T2" fmla="*/ 34 w 42"/>
                                      <a:gd name="T3" fmla="*/ 26 h 42"/>
                                      <a:gd name="T4" fmla="*/ 0 w 42"/>
                                      <a:gd name="T5" fmla="*/ 0 h 42"/>
                                    </a:gdLst>
                                    <a:ahLst/>
                                    <a:cxnLst>
                                      <a:cxn ang="0">
                                        <a:pos x="T0" y="T1"/>
                                      </a:cxn>
                                      <a:cxn ang="0">
                                        <a:pos x="T2" y="T3"/>
                                      </a:cxn>
                                      <a:cxn ang="0">
                                        <a:pos x="T4" y="T5"/>
                                      </a:cxn>
                                    </a:cxnLst>
                                    <a:rect l="0" t="0" r="r" b="b"/>
                                    <a:pathLst>
                                      <a:path w="42" h="42">
                                        <a:moveTo>
                                          <a:pt x="42" y="42"/>
                                        </a:moveTo>
                                        <a:lnTo>
                                          <a:pt x="34" y="2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40" name="Line 1195"/>
                                <wps:cNvCnPr/>
                                <wps:spPr bwMode="auto">
                                  <a:xfrm flipV="1">
                                    <a:off x="81915" y="142875"/>
                                    <a:ext cx="0" cy="6350"/>
                                  </a:xfrm>
                                  <a:prstGeom prst="line">
                                    <a:avLst/>
                                  </a:prstGeom>
                                  <a:grpFill/>
                                  <a:ln w="6350">
                                    <a:solidFill>
                                      <a:srgbClr val="212830"/>
                                    </a:solidFill>
                                    <a:prstDash val="solid"/>
                                    <a:round/>
                                    <a:headEnd/>
                                    <a:tailEnd/>
                                  </a:ln>
                                  <a:extLst/>
                                </wps:spPr>
                                <wps:bodyPr/>
                              </wps:wsp>
                              <wps:wsp>
                                <wps:cNvPr id="1241" name="Line 1196"/>
                                <wps:cNvCnPr/>
                                <wps:spPr bwMode="auto">
                                  <a:xfrm>
                                    <a:off x="0" y="38100"/>
                                    <a:ext cx="76835" cy="0"/>
                                  </a:xfrm>
                                  <a:prstGeom prst="line">
                                    <a:avLst/>
                                  </a:prstGeom>
                                  <a:grpFill/>
                                  <a:ln w="6350">
                                    <a:solidFill>
                                      <a:srgbClr val="212830"/>
                                    </a:solidFill>
                                    <a:prstDash val="solid"/>
                                    <a:round/>
                                    <a:headEnd/>
                                    <a:tailEnd/>
                                  </a:ln>
                                  <a:extLst/>
                                </wps:spPr>
                                <wps:bodyPr/>
                              </wps:wsp>
                              <wps:wsp>
                                <wps:cNvPr id="1242" name="Line 1197"/>
                                <wps:cNvCnPr/>
                                <wps:spPr bwMode="auto">
                                  <a:xfrm flipV="1">
                                    <a:off x="76835" y="0"/>
                                    <a:ext cx="0" cy="76835"/>
                                  </a:xfrm>
                                  <a:prstGeom prst="line">
                                    <a:avLst/>
                                  </a:prstGeom>
                                  <a:grpFill/>
                                  <a:ln w="6350">
                                    <a:solidFill>
                                      <a:srgbClr val="212830"/>
                                    </a:solidFill>
                                    <a:prstDash val="solid"/>
                                    <a:round/>
                                    <a:headEnd/>
                                    <a:tailEnd/>
                                  </a:ln>
                                  <a:extLst/>
                                </wps:spPr>
                                <wps:bodyPr/>
                              </wps:wsp>
                              <wps:wsp>
                                <wps:cNvPr id="1243" name="Line 1198"/>
                                <wps:cNvCnPr/>
                                <wps:spPr bwMode="auto">
                                  <a:xfrm flipV="1">
                                    <a:off x="33020" y="5080"/>
                                    <a:ext cx="0" cy="33020"/>
                                  </a:xfrm>
                                  <a:prstGeom prst="line">
                                    <a:avLst/>
                                  </a:prstGeom>
                                  <a:grpFill/>
                                  <a:ln w="6350">
                                    <a:solidFill>
                                      <a:srgbClr val="212830"/>
                                    </a:solidFill>
                                    <a:prstDash val="solid"/>
                                    <a:round/>
                                    <a:headEnd/>
                                    <a:tailEnd/>
                                  </a:ln>
                                  <a:extLst/>
                                </wps:spPr>
                                <wps:bodyPr/>
                              </wps:wsp>
                              <wps:wsp>
                                <wps:cNvPr id="1244" name="Line 2090"/>
                                <wps:cNvCnPr/>
                                <wps:spPr bwMode="auto">
                                  <a:xfrm>
                                    <a:off x="97790" y="277495"/>
                                    <a:ext cx="1905" cy="0"/>
                                  </a:xfrm>
                                  <a:prstGeom prst="line">
                                    <a:avLst/>
                                  </a:prstGeom>
                                  <a:grpFill/>
                                  <a:ln w="6350">
                                    <a:solidFill>
                                      <a:srgbClr val="212830"/>
                                    </a:solidFill>
                                    <a:prstDash val="solid"/>
                                    <a:round/>
                                    <a:headEnd/>
                                    <a:tailEnd/>
                                  </a:ln>
                                  <a:extLst/>
                                </wps:spPr>
                                <wps:bodyPr/>
                              </wps:wsp>
                              <wps:wsp>
                                <wps:cNvPr id="1245" name="Line 2091"/>
                                <wps:cNvCnPr/>
                                <wps:spPr bwMode="auto">
                                  <a:xfrm>
                                    <a:off x="97790" y="146685"/>
                                    <a:ext cx="1905" cy="0"/>
                                  </a:xfrm>
                                  <a:prstGeom prst="line">
                                    <a:avLst/>
                                  </a:prstGeom>
                                  <a:grpFill/>
                                  <a:ln w="6350">
                                    <a:solidFill>
                                      <a:srgbClr val="212830"/>
                                    </a:solidFill>
                                    <a:prstDash val="solid"/>
                                    <a:round/>
                                    <a:headEnd/>
                                    <a:tailEnd/>
                                  </a:ln>
                                  <a:extLst/>
                                </wps:spPr>
                                <wps:bodyPr/>
                              </wps:wsp>
                            </wpg:grpSp>
                            <wpg:grpSp>
                              <wpg:cNvPr id="1246" name="グループ化 1246"/>
                              <wpg:cNvGrpSpPr/>
                              <wpg:grpSpPr>
                                <a:xfrm>
                                  <a:off x="4549775" y="1060657"/>
                                  <a:ext cx="99060" cy="408949"/>
                                  <a:chOff x="0" y="0"/>
                                  <a:chExt cx="99695" cy="410210"/>
                                </a:xfrm>
                                <a:grpFill/>
                              </wpg:grpSpPr>
                              <wps:wsp>
                                <wps:cNvPr id="1247" name="Freeform 1186"/>
                                <wps:cNvSpPr>
                                  <a:spLocks/>
                                </wps:cNvSpPr>
                                <wps:spPr bwMode="auto">
                                  <a:xfrm>
                                    <a:off x="0" y="397510"/>
                                    <a:ext cx="81915" cy="12700"/>
                                  </a:xfrm>
                                  <a:custGeom>
                                    <a:avLst/>
                                    <a:gdLst>
                                      <a:gd name="T0" fmla="*/ 22 w 129"/>
                                      <a:gd name="T1" fmla="*/ 20 h 20"/>
                                      <a:gd name="T2" fmla="*/ 0 w 129"/>
                                      <a:gd name="T3" fmla="*/ 0 h 20"/>
                                      <a:gd name="T4" fmla="*/ 129 w 129"/>
                                      <a:gd name="T5" fmla="*/ 0 h 20"/>
                                    </a:gdLst>
                                    <a:ahLst/>
                                    <a:cxnLst>
                                      <a:cxn ang="0">
                                        <a:pos x="T0" y="T1"/>
                                      </a:cxn>
                                      <a:cxn ang="0">
                                        <a:pos x="T2" y="T3"/>
                                      </a:cxn>
                                      <a:cxn ang="0">
                                        <a:pos x="T4" y="T5"/>
                                      </a:cxn>
                                    </a:cxnLst>
                                    <a:rect l="0" t="0" r="r" b="b"/>
                                    <a:pathLst>
                                      <a:path w="129" h="20">
                                        <a:moveTo>
                                          <a:pt x="22" y="20"/>
                                        </a:moveTo>
                                        <a:lnTo>
                                          <a:pt x="0" y="0"/>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48" name="Line 1187"/>
                                <wps:cNvCnPr/>
                                <wps:spPr bwMode="auto">
                                  <a:xfrm flipV="1">
                                    <a:off x="81915" y="383540"/>
                                    <a:ext cx="0" cy="26670"/>
                                  </a:xfrm>
                                  <a:prstGeom prst="line">
                                    <a:avLst/>
                                  </a:prstGeom>
                                  <a:grpFill/>
                                  <a:ln w="6350">
                                    <a:solidFill>
                                      <a:srgbClr val="212830"/>
                                    </a:solidFill>
                                    <a:prstDash val="solid"/>
                                    <a:round/>
                                    <a:headEnd/>
                                    <a:tailEnd/>
                                  </a:ln>
                                  <a:extLst/>
                                </wps:spPr>
                                <wps:bodyPr/>
                              </wps:wsp>
                              <wps:wsp>
                                <wps:cNvPr id="1249" name="Freeform 1188"/>
                                <wps:cNvSpPr>
                                  <a:spLocks/>
                                </wps:cNvSpPr>
                                <wps:spPr bwMode="auto">
                                  <a:xfrm>
                                    <a:off x="0" y="286385"/>
                                    <a:ext cx="81915" cy="55880"/>
                                  </a:xfrm>
                                  <a:custGeom>
                                    <a:avLst/>
                                    <a:gdLst>
                                      <a:gd name="T0" fmla="*/ 109 w 129"/>
                                      <a:gd name="T1" fmla="*/ 88 h 88"/>
                                      <a:gd name="T2" fmla="*/ 129 w 129"/>
                                      <a:gd name="T3" fmla="*/ 66 h 88"/>
                                      <a:gd name="T4" fmla="*/ 129 w 129"/>
                                      <a:gd name="T5" fmla="*/ 22 h 88"/>
                                      <a:gd name="T6" fmla="*/ 109 w 129"/>
                                      <a:gd name="T7" fmla="*/ 0 h 88"/>
                                      <a:gd name="T8" fmla="*/ 65 w 129"/>
                                      <a:gd name="T9" fmla="*/ 0 h 88"/>
                                      <a:gd name="T10" fmla="*/ 43 w 129"/>
                                      <a:gd name="T11" fmla="*/ 22 h 88"/>
                                      <a:gd name="T12" fmla="*/ 43 w 129"/>
                                      <a:gd name="T13" fmla="*/ 88 h 88"/>
                                      <a:gd name="T14" fmla="*/ 0 w 129"/>
                                      <a:gd name="T15" fmla="*/ 88 h 88"/>
                                      <a:gd name="T16" fmla="*/ 0 w 129"/>
                                      <a:gd name="T1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8">
                                        <a:moveTo>
                                          <a:pt x="109" y="88"/>
                                        </a:moveTo>
                                        <a:lnTo>
                                          <a:pt x="129" y="66"/>
                                        </a:lnTo>
                                        <a:lnTo>
                                          <a:pt x="129" y="22"/>
                                        </a:lnTo>
                                        <a:lnTo>
                                          <a:pt x="109" y="0"/>
                                        </a:lnTo>
                                        <a:lnTo>
                                          <a:pt x="65" y="0"/>
                                        </a:lnTo>
                                        <a:lnTo>
                                          <a:pt x="43" y="22"/>
                                        </a:lnTo>
                                        <a:lnTo>
                                          <a:pt x="43" y="88"/>
                                        </a:lnTo>
                                        <a:lnTo>
                                          <a:pt x="0" y="88"/>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0" name="Freeform 1189"/>
                                <wps:cNvSpPr>
                                  <a:spLocks/>
                                </wps:cNvSpPr>
                                <wps:spPr bwMode="auto">
                                  <a:xfrm>
                                    <a:off x="0" y="204470"/>
                                    <a:ext cx="81915" cy="54610"/>
                                  </a:xfrm>
                                  <a:custGeom>
                                    <a:avLst/>
                                    <a:gdLst>
                                      <a:gd name="T0" fmla="*/ 129 w 129"/>
                                      <a:gd name="T1" fmla="*/ 64 h 86"/>
                                      <a:gd name="T2" fmla="*/ 109 w 129"/>
                                      <a:gd name="T3" fmla="*/ 86 h 86"/>
                                      <a:gd name="T4" fmla="*/ 22 w 129"/>
                                      <a:gd name="T5" fmla="*/ 86 h 86"/>
                                      <a:gd name="T6" fmla="*/ 0 w 129"/>
                                      <a:gd name="T7" fmla="*/ 64 h 86"/>
                                      <a:gd name="T8" fmla="*/ 0 w 129"/>
                                      <a:gd name="T9" fmla="*/ 20 h 86"/>
                                      <a:gd name="T10" fmla="*/ 22 w 129"/>
                                      <a:gd name="T11" fmla="*/ 0 h 86"/>
                                      <a:gd name="T12" fmla="*/ 109 w 129"/>
                                      <a:gd name="T13" fmla="*/ 0 h 86"/>
                                      <a:gd name="T14" fmla="*/ 129 w 129"/>
                                      <a:gd name="T15" fmla="*/ 20 h 86"/>
                                      <a:gd name="T16" fmla="*/ 129 w 129"/>
                                      <a:gd name="T17" fmla="*/ 64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6">
                                        <a:moveTo>
                                          <a:pt x="129" y="64"/>
                                        </a:moveTo>
                                        <a:lnTo>
                                          <a:pt x="109" y="86"/>
                                        </a:lnTo>
                                        <a:lnTo>
                                          <a:pt x="22" y="86"/>
                                        </a:lnTo>
                                        <a:lnTo>
                                          <a:pt x="0" y="64"/>
                                        </a:lnTo>
                                        <a:lnTo>
                                          <a:pt x="0" y="20"/>
                                        </a:lnTo>
                                        <a:lnTo>
                                          <a:pt x="22" y="0"/>
                                        </a:lnTo>
                                        <a:lnTo>
                                          <a:pt x="109" y="0"/>
                                        </a:lnTo>
                                        <a:lnTo>
                                          <a:pt x="129" y="20"/>
                                        </a:lnTo>
                                        <a:lnTo>
                                          <a:pt x="129" y="64"/>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1" name="Line 1190"/>
                                <wps:cNvCnPr/>
                                <wps:spPr bwMode="auto">
                                  <a:xfrm>
                                    <a:off x="0" y="165735"/>
                                    <a:ext cx="71755" cy="0"/>
                                  </a:xfrm>
                                  <a:prstGeom prst="line">
                                    <a:avLst/>
                                  </a:prstGeom>
                                  <a:grpFill/>
                                  <a:ln w="6350">
                                    <a:solidFill>
                                      <a:srgbClr val="212830"/>
                                    </a:solidFill>
                                    <a:prstDash val="solid"/>
                                    <a:round/>
                                    <a:headEnd/>
                                    <a:tailEnd/>
                                  </a:ln>
                                  <a:extLst/>
                                </wps:spPr>
                                <wps:bodyPr/>
                              </wps:wsp>
                              <wps:wsp>
                                <wps:cNvPr id="1252" name="Freeform 1191"/>
                                <wps:cNvSpPr>
                                  <a:spLocks/>
                                </wps:cNvSpPr>
                                <wps:spPr bwMode="auto">
                                  <a:xfrm>
                                    <a:off x="0" y="99695"/>
                                    <a:ext cx="81915" cy="16510"/>
                                  </a:xfrm>
                                  <a:custGeom>
                                    <a:avLst/>
                                    <a:gdLst>
                                      <a:gd name="T0" fmla="*/ 0 w 129"/>
                                      <a:gd name="T1" fmla="*/ 26 h 26"/>
                                      <a:gd name="T2" fmla="*/ 87 w 129"/>
                                      <a:gd name="T3" fmla="*/ 26 h 26"/>
                                      <a:gd name="T4" fmla="*/ 113 w 129"/>
                                      <a:gd name="T5" fmla="*/ 8 h 26"/>
                                      <a:gd name="T6" fmla="*/ 129 w 129"/>
                                      <a:gd name="T7" fmla="*/ 0 h 26"/>
                                    </a:gdLst>
                                    <a:ahLst/>
                                    <a:cxnLst>
                                      <a:cxn ang="0">
                                        <a:pos x="T0" y="T1"/>
                                      </a:cxn>
                                      <a:cxn ang="0">
                                        <a:pos x="T2" y="T3"/>
                                      </a:cxn>
                                      <a:cxn ang="0">
                                        <a:pos x="T4" y="T5"/>
                                      </a:cxn>
                                      <a:cxn ang="0">
                                        <a:pos x="T6" y="T7"/>
                                      </a:cxn>
                                    </a:cxnLst>
                                    <a:rect l="0" t="0" r="r" b="b"/>
                                    <a:pathLst>
                                      <a:path w="129" h="26">
                                        <a:moveTo>
                                          <a:pt x="0" y="26"/>
                                        </a:moveTo>
                                        <a:lnTo>
                                          <a:pt x="87" y="26"/>
                                        </a:lnTo>
                                        <a:lnTo>
                                          <a:pt x="113" y="8"/>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3" name="Freeform 1192"/>
                                <wps:cNvSpPr>
                                  <a:spLocks/>
                                </wps:cNvSpPr>
                                <wps:spPr bwMode="auto">
                                  <a:xfrm>
                                    <a:off x="55245" y="142875"/>
                                    <a:ext cx="16510" cy="33655"/>
                                  </a:xfrm>
                                  <a:custGeom>
                                    <a:avLst/>
                                    <a:gdLst>
                                      <a:gd name="T0" fmla="*/ 26 w 26"/>
                                      <a:gd name="T1" fmla="*/ 53 h 53"/>
                                      <a:gd name="T2" fmla="*/ 18 w 26"/>
                                      <a:gd name="T3" fmla="*/ 27 h 53"/>
                                      <a:gd name="T4" fmla="*/ 0 w 26"/>
                                      <a:gd name="T5" fmla="*/ 0 h 53"/>
                                    </a:gdLst>
                                    <a:ahLst/>
                                    <a:cxnLst>
                                      <a:cxn ang="0">
                                        <a:pos x="T0" y="T1"/>
                                      </a:cxn>
                                      <a:cxn ang="0">
                                        <a:pos x="T2" y="T3"/>
                                      </a:cxn>
                                      <a:cxn ang="0">
                                        <a:pos x="T4" y="T5"/>
                                      </a:cxn>
                                    </a:cxnLst>
                                    <a:rect l="0" t="0" r="r" b="b"/>
                                    <a:pathLst>
                                      <a:path w="26" h="53">
                                        <a:moveTo>
                                          <a:pt x="26" y="53"/>
                                        </a:moveTo>
                                        <a:lnTo>
                                          <a:pt x="18" y="27"/>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4" name="Line 1193"/>
                                <wps:cNvCnPr/>
                                <wps:spPr bwMode="auto">
                                  <a:xfrm flipV="1">
                                    <a:off x="10795" y="132715"/>
                                    <a:ext cx="22225" cy="10160"/>
                                  </a:xfrm>
                                  <a:prstGeom prst="line">
                                    <a:avLst/>
                                  </a:prstGeom>
                                  <a:grpFill/>
                                  <a:ln w="6350">
                                    <a:solidFill>
                                      <a:srgbClr val="212830"/>
                                    </a:solidFill>
                                    <a:prstDash val="solid"/>
                                    <a:round/>
                                    <a:headEnd/>
                                    <a:tailEnd/>
                                  </a:ln>
                                  <a:extLst/>
                                </wps:spPr>
                                <wps:bodyPr/>
                              </wps:wsp>
                              <wps:wsp>
                                <wps:cNvPr id="1255" name="Freeform 1194"/>
                                <wps:cNvSpPr>
                                  <a:spLocks/>
                                </wps:cNvSpPr>
                                <wps:spPr bwMode="auto">
                                  <a:xfrm>
                                    <a:off x="55245" y="116205"/>
                                    <a:ext cx="26670" cy="26670"/>
                                  </a:xfrm>
                                  <a:custGeom>
                                    <a:avLst/>
                                    <a:gdLst>
                                      <a:gd name="T0" fmla="*/ 42 w 42"/>
                                      <a:gd name="T1" fmla="*/ 42 h 42"/>
                                      <a:gd name="T2" fmla="*/ 34 w 42"/>
                                      <a:gd name="T3" fmla="*/ 26 h 42"/>
                                      <a:gd name="T4" fmla="*/ 0 w 42"/>
                                      <a:gd name="T5" fmla="*/ 0 h 42"/>
                                    </a:gdLst>
                                    <a:ahLst/>
                                    <a:cxnLst>
                                      <a:cxn ang="0">
                                        <a:pos x="T0" y="T1"/>
                                      </a:cxn>
                                      <a:cxn ang="0">
                                        <a:pos x="T2" y="T3"/>
                                      </a:cxn>
                                      <a:cxn ang="0">
                                        <a:pos x="T4" y="T5"/>
                                      </a:cxn>
                                    </a:cxnLst>
                                    <a:rect l="0" t="0" r="r" b="b"/>
                                    <a:pathLst>
                                      <a:path w="42" h="42">
                                        <a:moveTo>
                                          <a:pt x="42" y="42"/>
                                        </a:moveTo>
                                        <a:lnTo>
                                          <a:pt x="34" y="2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6" name="Line 1195"/>
                                <wps:cNvCnPr/>
                                <wps:spPr bwMode="auto">
                                  <a:xfrm flipV="1">
                                    <a:off x="81915" y="142875"/>
                                    <a:ext cx="0" cy="6350"/>
                                  </a:xfrm>
                                  <a:prstGeom prst="line">
                                    <a:avLst/>
                                  </a:prstGeom>
                                  <a:grpFill/>
                                  <a:ln w="6350">
                                    <a:solidFill>
                                      <a:srgbClr val="212830"/>
                                    </a:solidFill>
                                    <a:prstDash val="solid"/>
                                    <a:round/>
                                    <a:headEnd/>
                                    <a:tailEnd/>
                                  </a:ln>
                                  <a:extLst/>
                                </wps:spPr>
                                <wps:bodyPr/>
                              </wps:wsp>
                              <wps:wsp>
                                <wps:cNvPr id="1257" name="Line 1196"/>
                                <wps:cNvCnPr/>
                                <wps:spPr bwMode="auto">
                                  <a:xfrm>
                                    <a:off x="0" y="38100"/>
                                    <a:ext cx="76835" cy="0"/>
                                  </a:xfrm>
                                  <a:prstGeom prst="line">
                                    <a:avLst/>
                                  </a:prstGeom>
                                  <a:grpFill/>
                                  <a:ln w="6350">
                                    <a:solidFill>
                                      <a:srgbClr val="212830"/>
                                    </a:solidFill>
                                    <a:prstDash val="solid"/>
                                    <a:round/>
                                    <a:headEnd/>
                                    <a:tailEnd/>
                                  </a:ln>
                                  <a:extLst/>
                                </wps:spPr>
                                <wps:bodyPr/>
                              </wps:wsp>
                              <wps:wsp>
                                <wps:cNvPr id="1258" name="Line 1197"/>
                                <wps:cNvCnPr/>
                                <wps:spPr bwMode="auto">
                                  <a:xfrm flipV="1">
                                    <a:off x="76835" y="0"/>
                                    <a:ext cx="0" cy="76835"/>
                                  </a:xfrm>
                                  <a:prstGeom prst="line">
                                    <a:avLst/>
                                  </a:prstGeom>
                                  <a:grpFill/>
                                  <a:ln w="6350">
                                    <a:solidFill>
                                      <a:srgbClr val="212830"/>
                                    </a:solidFill>
                                    <a:prstDash val="solid"/>
                                    <a:round/>
                                    <a:headEnd/>
                                    <a:tailEnd/>
                                  </a:ln>
                                  <a:extLst/>
                                </wps:spPr>
                                <wps:bodyPr/>
                              </wps:wsp>
                              <wps:wsp>
                                <wps:cNvPr id="1259" name="Line 1198"/>
                                <wps:cNvCnPr/>
                                <wps:spPr bwMode="auto">
                                  <a:xfrm flipV="1">
                                    <a:off x="33020" y="5080"/>
                                    <a:ext cx="0" cy="33020"/>
                                  </a:xfrm>
                                  <a:prstGeom prst="line">
                                    <a:avLst/>
                                  </a:prstGeom>
                                  <a:grpFill/>
                                  <a:ln w="6350">
                                    <a:solidFill>
                                      <a:srgbClr val="212830"/>
                                    </a:solidFill>
                                    <a:prstDash val="solid"/>
                                    <a:round/>
                                    <a:headEnd/>
                                    <a:tailEnd/>
                                  </a:ln>
                                  <a:extLst/>
                                </wps:spPr>
                                <wps:bodyPr/>
                              </wps:wsp>
                              <wps:wsp>
                                <wps:cNvPr id="1260" name="Line 2090"/>
                                <wps:cNvCnPr/>
                                <wps:spPr bwMode="auto">
                                  <a:xfrm>
                                    <a:off x="97790" y="277495"/>
                                    <a:ext cx="1905" cy="0"/>
                                  </a:xfrm>
                                  <a:prstGeom prst="line">
                                    <a:avLst/>
                                  </a:prstGeom>
                                  <a:grpFill/>
                                  <a:ln w="6350">
                                    <a:solidFill>
                                      <a:srgbClr val="212830"/>
                                    </a:solidFill>
                                    <a:prstDash val="solid"/>
                                    <a:round/>
                                    <a:headEnd/>
                                    <a:tailEnd/>
                                  </a:ln>
                                  <a:extLst/>
                                </wps:spPr>
                                <wps:bodyPr/>
                              </wps:wsp>
                              <wps:wsp>
                                <wps:cNvPr id="1261" name="Line 2091"/>
                                <wps:cNvCnPr/>
                                <wps:spPr bwMode="auto">
                                  <a:xfrm>
                                    <a:off x="97790" y="146685"/>
                                    <a:ext cx="1905" cy="0"/>
                                  </a:xfrm>
                                  <a:prstGeom prst="line">
                                    <a:avLst/>
                                  </a:prstGeom>
                                  <a:grpFill/>
                                  <a:ln w="6350">
                                    <a:solidFill>
                                      <a:srgbClr val="212830"/>
                                    </a:solidFill>
                                    <a:prstDash val="solid"/>
                                    <a:round/>
                                    <a:headEnd/>
                                    <a:tailEnd/>
                                  </a:ln>
                                  <a:extLst/>
                                </wps:spPr>
                                <wps:bodyPr/>
                              </wps:wsp>
                            </wpg:grpSp>
                            <wps:wsp>
                              <wps:cNvPr id="1262" name="Line 2371"/>
                              <wps:cNvCnPr/>
                              <wps:spPr bwMode="auto">
                                <a:xfrm>
                                  <a:off x="3806190" y="1294765"/>
                                  <a:ext cx="639596" cy="0"/>
                                </a:xfrm>
                                <a:prstGeom prst="line">
                                  <a:avLst/>
                                </a:prstGeom>
                                <a:grpFill/>
                                <a:ln w="6350">
                                  <a:solidFill>
                                    <a:srgbClr val="212830"/>
                                  </a:solidFill>
                                  <a:prstDash val="solid"/>
                                  <a:round/>
                                  <a:headEnd/>
                                  <a:tailEnd/>
                                </a:ln>
                                <a:extLst/>
                              </wps:spPr>
                              <wps:bodyPr/>
                            </wps:wsp>
                            <wps:wsp>
                              <wps:cNvPr id="1263" name="Line 2371"/>
                              <wps:cNvCnPr/>
                              <wps:spPr bwMode="auto">
                                <a:xfrm>
                                  <a:off x="3804718" y="1305498"/>
                                  <a:ext cx="639445" cy="0"/>
                                </a:xfrm>
                                <a:prstGeom prst="line">
                                  <a:avLst/>
                                </a:prstGeom>
                                <a:grpFill/>
                                <a:ln w="6350">
                                  <a:solidFill>
                                    <a:srgbClr val="212830"/>
                                  </a:solidFill>
                                  <a:prstDash val="solid"/>
                                  <a:round/>
                                  <a:headEnd/>
                                  <a:tailEnd/>
                                </a:ln>
                                <a:extLst/>
                              </wps:spPr>
                              <wps:bodyPr/>
                            </wps:wsp>
                            <wps:wsp>
                              <wps:cNvPr id="1264" name="Line 2172"/>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5" name="Line 2173"/>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6" name="Line 2174"/>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7" name="Line 2175"/>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8" name="Line 2172"/>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69" name="Line 2173"/>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0" name="Line 2174"/>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1" name="Line 2175"/>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2" name="Line 2168"/>
                              <wps:cNvCnPr/>
                              <wps:spPr bwMode="auto">
                                <a:xfrm>
                                  <a:off x="4228691" y="1336247"/>
                                  <a:ext cx="219710" cy="0"/>
                                </a:xfrm>
                                <a:prstGeom prst="line">
                                  <a:avLst/>
                                </a:prstGeom>
                                <a:grpFill/>
                                <a:ln w="6350">
                                  <a:solidFill>
                                    <a:srgbClr val="212830"/>
                                  </a:solidFill>
                                  <a:prstDash val="solid"/>
                                  <a:round/>
                                  <a:headEnd/>
                                  <a:tailEnd/>
                                </a:ln>
                                <a:extLst/>
                              </wps:spPr>
                              <wps:bodyPr/>
                            </wps:wsp>
                            <wps:wsp>
                              <wps:cNvPr id="1273" name="Line 2168"/>
                              <wps:cNvCnPr/>
                              <wps:spPr bwMode="auto">
                                <a:xfrm>
                                  <a:off x="4225949" y="1320869"/>
                                  <a:ext cx="219710" cy="0"/>
                                </a:xfrm>
                                <a:prstGeom prst="line">
                                  <a:avLst/>
                                </a:prstGeom>
                                <a:grpFill/>
                                <a:ln w="6350">
                                  <a:solidFill>
                                    <a:srgbClr val="212830"/>
                                  </a:solidFill>
                                  <a:prstDash val="solid"/>
                                  <a:round/>
                                  <a:headEnd/>
                                  <a:tailEnd/>
                                </a:ln>
                                <a:extLst/>
                              </wps:spPr>
                              <wps:bodyPr/>
                            </wps:wsp>
                          </wpg:wgp>
                        </a:graphicData>
                      </a:graphic>
                      <wp14:sizeRelH relativeFrom="margin">
                        <wp14:pctWidth>0</wp14:pctWidth>
                      </wp14:sizeRelH>
                      <wp14:sizeRelV relativeFrom="margin">
                        <wp14:pctHeight>0</wp14:pctHeight>
                      </wp14:sizeRelV>
                    </wp:anchor>
                  </w:drawing>
                </mc:Choice>
                <mc:Fallback>
                  <w:pict>
                    <v:group w14:anchorId="301AECCB" id="グループ化 878" o:spid="_x0000_s1026" style="position:absolute;left:0;text-align:left;margin-left:-.5pt;margin-top:12.8pt;width:364.55pt;height:108.45pt;z-index:251665408;mso-width-relative:margin;mso-height-relative:margin" coordorigin="914,1104" coordsize="48729,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">
                      <o:lock v:ext="edit" aspectratio="t"/>
                      <v:line id="Line 2103" o:spid="_x0000_s1027" style="position:absolute;flip:x;visibility:visible;mso-wrap-style:square" from="45224,7651" to="4963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" strokecolor="#212830" strokeweight=".5pt"/>
                      <v:line id="Line 2104" o:spid="_x0000_s1028" style="position:absolute;flip:x;visibility:visible;mso-wrap-style:square" from="45224,11188" to="48164,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" strokecolor="#212830" strokeweight=".5pt"/>
                      <v:line id="Line 2105" o:spid="_x0000_s1029" style="position:absolute;visibility:visible;mso-wrap-style:square" from="38106,7651" to="44475,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" strokecolor="#212830" strokeweight=".5pt"/>
                      <v:line id="Line 2106" o:spid="_x0000_s1030" style="position:absolute;visibility:visible;mso-wrap-style:square" from="38106,7874" to="44475,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" strokecolor="#212830" strokeweight=".5pt"/>
                      <v:line id="Line 2107" o:spid="_x0000_s1031" style="position:absolute;visibility:visible;mso-wrap-style:square" from="38106,11188" to="44475,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" strokecolor="#212830" strokeweight=".5pt"/>
                      <v:line id="Line 2108" o:spid="_x0000_s1032" style="position:absolute;visibility:visible;mso-wrap-style:square" from="38106,11404" to="44475,11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" strokecolor="#212830" strokeweight=".5pt"/>
                      <v:line id="Line 2109" o:spid="_x0000_s1033" style="position:absolute;visibility:visible;mso-wrap-style:square" from="38061,14573" to="44475,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" strokecolor="#212830" strokeweight=".5pt"/>
                      <v:line id="Line 2110" o:spid="_x0000_s1034" style="position:absolute;visibility:visible;mso-wrap-style:square" from="38061,14573" to="44475,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" strokecolor="#212830" strokeweight=".5pt"/>
                      <v:line id="Line 2111" o:spid="_x0000_s1035" style="position:absolute;flip:x y;visibility:visible;mso-wrap-style:square" from="40424,5981" to="41611,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" strokecolor="#212830" strokeweight=".5pt"/>
                      <v:shape id="Freeform 2112" o:spid="_x0000_s1036" style="position:absolute;left:39427;top:5365;width:222;height:616;visibility:visible;mso-wrap-style:square;v-text-anchor:top" coordsize="7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" path="m,l,98r35,58l70,195e" filled="f" strokecolor="#212830" strokeweight=".5pt">
                        <v:path arrowok="t" o:connecttype="custom" o:connectlocs="0,0;0,30955;11113,49276;22225,61595" o:connectangles="0,0,0,0"/>
                      </v:shape>
                      <v:shape id="Freeform 2113" o:spid="_x0000_s1037" style="position:absolute;left:39427;top:5054;width:222;height:311;visibility:visible;mso-wrap-style:square;v-text-anchor:top" coordsize="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" path="m70,l35,38,,96e" filled="f" strokecolor="#212830" strokeweight=".5pt">
                        <v:path arrowok="t" o:connecttype="custom" o:connectlocs="22225,0;11113,12316;0,31115" o:connectangles="0,0,0"/>
                      </v:shape>
                      <v:line id="Line 2114" o:spid="_x0000_s1038" style="position:absolute;visibility:visible;mso-wrap-style:square" from="40424,5054" to="40424,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" strokecolor="#212830" strokeweight=".5pt"/>
                      <v:line id="Line 2115" o:spid="_x0000_s1039" style="position:absolute;visibility:visible;mso-wrap-style:square" from="40036,5918" to="40811,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" strokecolor="#212830" strokeweight=".5pt"/>
                      <v:line id="Line 2116" o:spid="_x0000_s1040" style="position:absolute;visibility:visible;mso-wrap-style:square" from="40424,5422" to="40754,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" strokecolor="#212830" strokeweight=".5pt"/>
                      <v:shape id="Freeform 2117" o:spid="_x0000_s1041" style="position:absolute;left:41192;top:5861;width:337;height:57;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" path="m,l35,19r70,e" filled="f" strokecolor="#212830" strokeweight=".5pt">
                        <v:path arrowok="t" o:connecttype="custom" o:connectlocs="0,0;11218,5715;33655,5715" o:connectangles="0,0,0"/>
                      </v:shape>
                      <v:line id="Line 2118" o:spid="_x0000_s1042" style="position:absolute;visibility:visible;mso-wrap-style:square" from="41141,5797" to="41192,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" strokecolor="#212830" strokeweight=".5pt"/>
                      <v:shape id="Freeform 2119" o:spid="_x0000_s1043" style="position:absolute;left:41141;top:5613;width:51;height:184;visibility:visible;mso-wrap-style:square;v-text-anchor:top" coordsize="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" path="m17,l,19,,58e" filled="f" strokecolor="#212830" strokeweight=".5pt">
                        <v:path arrowok="t" o:connecttype="custom" o:connectlocs="5080,0;0,6033;0,18415" o:connectangles="0,0,0"/>
                      </v:shape>
                      <v:line id="Line 2120" o:spid="_x0000_s1044" style="position:absolute;flip:x;visibility:visible;mso-wrap-style:square" from="41192,5613" to="41471,5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" strokecolor="#212830" strokeweight=".5pt"/>
                      <v:line id="Line 2121" o:spid="_x0000_s1045" style="position:absolute;flip:x y;visibility:visible;mso-wrap-style:square" from="41471,5613" to="4157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" strokecolor="#212830" strokeweight=".5pt"/>
                      <v:line id="Line 2122" o:spid="_x0000_s1046" style="position:absolute;visibility:visible;mso-wrap-style:square" from="41529,5486" to="4157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" strokecolor="#212830" strokeweight=".5pt"/>
                      <v:line id="Line 2123" o:spid="_x0000_s1047" style="position:absolute;visibility:visible;mso-wrap-style:square" from="41414,5238" to="4152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" strokecolor="#212830" strokeweight=".5pt"/>
                      <v:line id="Line 2124" o:spid="_x0000_s1048" style="position:absolute;visibility:visible;mso-wrap-style:square" from="41357,5118" to="41414,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" strokecolor="#212830" strokeweight=".5pt"/>
                      <v:line id="Line 2125" o:spid="_x0000_s1049" style="position:absolute;visibility:visible;mso-wrap-style:square" from="41306,5118" to="41357,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" strokecolor="#212830" strokeweight=".5pt"/>
                      <v:line id="Line 2126" o:spid="_x0000_s1050" style="position:absolute;flip:y;visibility:visible;mso-wrap-style:square" from="41579,5238" to="41694,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" strokecolor="#212830" strokeweight=".5pt"/>
                      <v:line id="Line 2127" o:spid="_x0000_s1051" style="position:absolute;flip:y;visibility:visible;mso-wrap-style:square" from="41357,5302" to="41579,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" strokecolor="#212830" strokeweight=".5pt"/>
                      <v:line id="Line 2128" o:spid="_x0000_s1052" style="position:absolute;visibility:visible;mso-wrap-style:square" from="41192,5365" to="41357,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" strokecolor="#212830" strokeweight=".5pt"/>
                      <v:line id="Line 2129" o:spid="_x0000_s1053" style="position:absolute;visibility:visible;mso-wrap-style:square" from="41141,5302" to="41192,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" strokecolor="#212830" strokeweight=".5pt"/>
                      <v:shape id="Freeform 2130" o:spid="_x0000_s1054" style="position:absolute;left:42411;top:5549;width:330;height:369;visibility:visible;mso-wrap-style:square;v-text-anchor:top" coordsize="105,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" path="m,l18,21r,77l35,117r35,l87,98,105,59r,-19e" filled="f" strokecolor="#212830" strokeweight=".5pt">
                        <v:path arrowok="t" o:connecttype="custom" o:connectlocs="0,0;5661,6611;5661,30849;11007,36830;22013,36830;27359,30849;33020,18572;33020,12591" o:connectangles="0,0,0,0,0,0,0,0"/>
                      </v:shape>
                      <v:line id="Line 2131" o:spid="_x0000_s1055" style="position:absolute;visibility:visible;mso-wrap-style:square" from="42354,5549" to="4241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" strokecolor="#212830" strokeweight=".5pt"/>
                      <v:line id="Line 2132" o:spid="_x0000_s1056" style="position:absolute;flip:y;visibility:visible;mso-wrap-style:square" from="42189,5549" to="42354,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" strokecolor="#212830" strokeweight=".5pt"/>
                      <v:line id="Line 2133" o:spid="_x0000_s1057" style="position:absolute;flip:x;visibility:visible;mso-wrap-style:square" from="42081,5549" to="42246,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" strokecolor="#212830" strokeweight=".5pt"/>
                      <v:line id="Line 2134" o:spid="_x0000_s1058" style="position:absolute;flip:x;visibility:visible;mso-wrap-style:square" from="42246,5181" to="4241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" strokecolor="#212830" strokeweight=".5pt"/>
                      <v:line id="Line 2135" o:spid="_x0000_s1059" style="position:absolute;visibility:visible;mso-wrap-style:square" from="42354,5118" to="42411,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" strokecolor="#212830" strokeweight=".5pt"/>
                      <v:line id="Line 2136" o:spid="_x0000_s1060" style="position:absolute;flip:x;visibility:visible;mso-wrap-style:square" from="43129,5861" to="43237,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" strokecolor="#212830" strokeweight=".5pt"/>
                      <v:line id="Line 2137" o:spid="_x0000_s1061" style="position:absolute;flip:x;visibility:visible;mso-wrap-style:square" from="43237,5676" to="43345,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" strokecolor="#212830" strokeweight=".5pt"/>
                      <v:shape id="Freeform 2138" o:spid="_x0000_s1062" style="position:absolute;left:43237;top:5181;width:108;height:495;visibility:visible;mso-wrap-style:square;v-text-anchor:top" coordsize="3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" path="m,l35,58r,98e" filled="f" strokecolor="#212830" strokeweight=".5pt">
                        <v:path arrowok="t" o:connecttype="custom" o:connectlocs="0,0;10795,18415;10795,49530" o:connectangles="0,0,0"/>
                      </v:shape>
                      <v:line id="Line 2139" o:spid="_x0000_s1063" style="position:absolute;visibility:visible;mso-wrap-style:square" from="43129,5054" to="43237,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" strokecolor="#212830" strokeweight=".5pt"/>
                      <v:shape id="Freeform 2140" o:spid="_x0000_s1064" style="position:absolute;left:47078;top:14306;width:464;height:426;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" path="m49,135l,102,,34,49,,97,r48,34l145,68e" filled="f" strokecolor="#212830" strokeweight=".5pt">
                        <v:path arrowok="t" o:connecttype="custom" o:connectlocs="15665,42545;0,32145;0,10715;15665,0;31010,0;46355,10715;46355,21430" o:connectangles="0,0,0,0,0,0,0"/>
                      </v:shape>
                      <v:shape id="Freeform 2141" o:spid="_x0000_s1065" style="position:absolute;left:47542;top:14306;width:457;height:426;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" path="m,34l48,,97,r48,34l145,102,97,135e" filled="f" strokecolor="#212830" strokeweight=".5pt">
                        <v:path arrowok="t" o:connecttype="custom" o:connectlocs="0,10715;15135,0;30585,0;45720,10715;45720,32145;30585,42545" o:connectangles="0,0,0,0,0,0"/>
                      </v:shape>
                      <v:shape id="Freeform 2142" o:spid="_x0000_s1066" style="position:absolute;left:47078;top:13658;width:921;height:432;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" path="m242,135r48,-34l290,33,242,,145,,97,33r,102l,135,,e" filled="f" strokecolor="#212830" strokeweight=".5pt">
                        <v:path arrowok="t" o:connecttype="custom" o:connectlocs="76835,43180;92075,32305;92075,10555;76835,0;46038,0;30798,10555;30798,43180;0,43180;0,0" o:connectangles="0,0,0,0,0,0,0,0,0"/>
                      </v:shape>
                      <v:shape id="Freeform 2143" o:spid="_x0000_s1067" style="position:absolute;left:47078;top:13017;width:921;height:432;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" path="m290,101r-48,34l49,135,,101,,34,49,,242,r48,34l290,101xe" filled="f" strokecolor="#212830" strokeweight=".5pt">
                        <v:path arrowok="t" o:connecttype="custom" o:connectlocs="92075,32305;76835,43180;15558,43180;0,32305;0,10875;15558,0;76835,0;92075,10875;92075,32305" o:connectangles="0,0,0,0,0,0,0,0,0"/>
                      </v:shape>
                      <v:line id="Line 2144" o:spid="_x0000_s1068" style="position:absolute;flip:x y;visibility:visible;mso-wrap-style:square" from="47447,12198" to="47567,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" strokecolor="#212830" strokeweight=".5pt"/>
                      <v:shape id="Freeform 2145" o:spid="_x0000_s1069" style="position:absolute;left:47447;top:12287;width:120;height:254;visibility:visible;mso-wrap-style:square;v-text-anchor:top" coordsize="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" path="m,80l39,54,39,e" filled="f" strokecolor="#212830" strokeweight=".5pt">
                        <v:path arrowok="t" o:connecttype="custom" o:connectlocs="0,25400;12065,17145;12065,0" o:connectangles="0,0,0"/>
                      </v:shape>
                      <v:shape id="Freeform 2146" o:spid="_x0000_s1070" style="position:absolute;left:47447;top:12541;width:120;height:216;visibility:visible;mso-wrap-style:square;v-text-anchor:top" coordsize="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" path="m39,68l,41,,e" filled="f" strokecolor="#212830" strokeweight=".5pt">
                        <v:path arrowok="t" o:connecttype="custom" o:connectlocs="12065,21590;0,13018;0,0" o:connectangles="0,0,0"/>
                      </v:shape>
                      <v:shape id="Freeform 2147" o:spid="_x0000_s1071" style="position:absolute;left:47078;top:11601;width:921;height:425;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" path="m242,135r48,-34l290,33,242,,145,,97,33r,102l,135,,e" filled="f" strokecolor="#212830" strokeweight=".5pt">
                        <v:path arrowok="t" o:connecttype="custom" o:connectlocs="76835,42545;92075,31830;92075,10400;76835,0;46038,0;30798,10400;30798,42545;0,42545;0,0" o:connectangles="0,0,0,0,0,0,0,0,0"/>
                      </v:shape>
                      <v:shape id="Freeform 2148" o:spid="_x0000_s1072" style="position:absolute;left:47078;top:10953;width:921;height:432;visibility:visible;mso-wrap-style:square;v-text-anchor:top" coordsize="29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" path="m290,102r-48,34l49,136,,102,,35,49,,242,r48,35l290,102xe" filled="f" strokecolor="#212830" strokeweight=".5pt">
                        <v:path arrowok="t" o:connecttype="custom" o:connectlocs="92075,32385;76835,43180;15558,43180;0,32385;0,11113;15558,0;76835,0;92075,11113;92075,32385" o:connectangles="0,0,0,0,0,0,0,0,0"/>
                      </v:shape>
                      <v:shape id="Freeform 2149" o:spid="_x0000_s1073" style="position:absolute;left:47078;top:10306;width:921;height:431;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" path="m290,101r-48,34l49,135,,101,,34,49,,242,r48,34l290,101xe" filled="f" strokecolor="#212830" strokeweight=".5pt">
                        <v:path arrowok="t" o:connecttype="custom" o:connectlocs="92075,32305;76835,43180;15558,43180;0,32305;0,10875;15558,0;76835,0;92075,10875;92075,32305" o:connectangles="0,0,0,0,0,0,0,0,0"/>
                      </v:shape>
                      <v:line id="Line 2150" o:spid="_x0000_s1074" style="position:absolute;flip:y;visibility:visible;mso-wrap-style:square" from="40055,13150" to="40055,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" strokecolor="#212830" strokeweight=".5pt"/>
                      <v:line id="Line 2151" o:spid="_x0000_s1075" style="position:absolute;visibility:visible;mso-wrap-style:square" from="40055,14147" to="42278,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" strokecolor="#212830" strokeweight=".5pt"/>
                      <v:line id="Line 2152" o:spid="_x0000_s1076" style="position:absolute;visibility:visible;mso-wrap-style:square" from="42278,13150" to="42278,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" strokecolor="#212830" strokeweight=".5pt"/>
                      <v:line id="Line 2153" o:spid="_x0000_s1077" style="position:absolute;visibility:visible;mso-wrap-style:square" from="40055,13150" to="42278,1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" strokecolor="#212830" strokeweight=".5pt"/>
                      <v:rect id="Rectangle 2154" o:spid="_x0000_s1078" style="position:absolute;left:40659;top:13728;width:44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" filled="f" strokecolor="#212830" strokeweight=".5pt"/>
                      <v:rect id="Rectangle 2155" o:spid="_x0000_s1079" style="position:absolute;left:40716;top:13360;width:330;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" filled="f" strokecolor="#212830" strokeweight=".5pt"/>
                      <v:line id="Line 2156" o:spid="_x0000_s1080" style="position:absolute;visibility:visible;mso-wrap-style:square" from="40881,13728" to="40881,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" strokecolor="#212830" strokeweight=".5pt"/>
                      <v:line id="Line 2157" o:spid="_x0000_s1081" style="position:absolute;visibility:visible;mso-wrap-style:square" from="40551,13360" to="40551,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" strokecolor="#212830" strokeweight=".5pt"/>
                      <v:line id="Line 2158" o:spid="_x0000_s1082" style="position:absolute;visibility:visible;mso-wrap-style:square" from="40443,13176" to="40443,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" strokecolor="#212830" strokeweight=".5pt"/>
                      <v:line id="Line 2159" o:spid="_x0000_s1083" style="position:absolute;visibility:visible;mso-wrap-style:square" from="40328,13360" to="40328,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" strokecolor="#212830" strokeweight=".5pt"/>
                      <v:line id="Line 2160" o:spid="_x0000_s1084" style="position:absolute;visibility:visible;mso-wrap-style:square" from="40659,13912" to="41103,1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" strokecolor="#212830" strokeweight=".5pt"/>
                      <v:line id="Line 2161" o:spid="_x0000_s1085" style="position:absolute;visibility:visible;mso-wrap-style:square" from="40328,13360" to="40551,1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" strokecolor="#212830" strokeweight=".5pt"/>
                      <v:line id="Line 2162" o:spid="_x0000_s1086" style="position:absolute;visibility:visible;mso-wrap-style:square" from="40659,13233" to="41103,1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" strokecolor="#212830" strokeweight=".5pt"/>
                      <v:line id="Line 2163" o:spid="_x0000_s1087" style="position:absolute;visibility:visible;mso-wrap-style:square" from="41319,13417" to="42094,13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" strokecolor="#212830" strokeweight=".5pt"/>
                      <v:line id="Line 2164" o:spid="_x0000_s1088" style="position:absolute;visibility:visible;mso-wrap-style:square" from="41706,13176" to="41706,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" strokecolor="#212830" strokeweight=".5pt"/>
                      <v:shape id="Freeform 2165" o:spid="_x0000_s1089" style="position:absolute;left:41319;top:13481;width:387;height:489;visibility:visible;mso-wrap-style:square;v-text-anchor:top" coordsize="12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" path="m121,l70,77,,154e" filled="f" strokecolor="#212830" strokeweight=".5pt">
                        <v:path arrowok="t" o:connecttype="custom" o:connectlocs="38735,0;22409,24448;0,48895" o:connectangles="0,0,0"/>
                      </v:shape>
                      <v:shape id="Freeform 2166" o:spid="_x0000_s1090" style="position:absolute;left:41706;top:13481;width:388;height:489;visibility:visible;mso-wrap-style:square;v-text-anchor:top" coordsize="12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" path="m,l52,77r70,77e" filled="f" strokecolor="#212830" strokeweight=".5pt">
                        <v:path arrowok="t" o:connecttype="custom" o:connectlocs="0,0;16510,24448;38735,48895" o:connectangles="0,0,0"/>
                      </v:shape>
                      <v:line id="Line 2167" o:spid="_x0000_s1091" style="position:absolute;visibility:visible;mso-wrap-style:square" from="42278,13525" to="44475,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" strokecolor="#212830" strokeweight=".5pt"/>
                      <v:line id="Line 2168" o:spid="_x0000_s1092" style="position:absolute;visibility:visible;mso-wrap-style:square" from="42278,13671" to="44475,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" strokecolor="#212830" strokeweight=".5pt"/>
                      <v:line id="Line 2169" o:spid="_x0000_s1093" style="position:absolute;visibility:visible;mso-wrap-style:square" from="42278,13817" to="44475,1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" strokecolor="#212830" strokeweight=".5pt"/>
                      <v:line id="Line 2170" o:spid="_x0000_s1094" style="position:absolute;visibility:visible;mso-wrap-style:square" from="42278,13970" to="44475,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" strokecolor="#212830" strokeweight=".5pt"/>
                      <v:line id="Line 2171" o:spid="_x0000_s1095" style="position:absolute;visibility:visible;mso-wrap-style:square" from="42278,14116" to="44475,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" strokecolor="#212830" strokeweight=".5pt"/>
                      <v:line id="Line 2172" o:spid="_x0000_s1096" style="position:absolute;visibility:visible;mso-wrap-style:square" from="38061,13525" to="40055,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" strokecolor="#212830" strokeweight=".5pt"/>
                      <v:line id="Line 2173" o:spid="_x0000_s1097" style="position:absolute;visibility:visible;mso-wrap-style:square" from="38061,13671" to="40055,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" strokecolor="#212830" strokeweight=".5pt"/>
                      <v:line id="Line 2174" o:spid="_x0000_s1098" style="position:absolute;visibility:visible;mso-wrap-style:square" from="38061,13817" to="40055,1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" strokecolor="#212830" strokeweight=".5pt"/>
                      <v:line id="Line 2175" o:spid="_x0000_s1099" style="position:absolute;visibility:visible;mso-wrap-style:square" from="38061,13970" to="40055,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" strokecolor="#212830" strokeweight=".5pt"/>
                      <v:line id="Line 2176" o:spid="_x0000_s1100" style="position:absolute;visibility:visible;mso-wrap-style:square" from="38061,14116" to="40055,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" strokecolor="#212830" strokeweight=".5pt"/>
                      <v:line id="Line 2177" o:spid="_x0000_s1101" style="position:absolute;visibility:visible;mso-wrap-style:square" from="38061,14262" to="44475,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" strokecolor="#212830" strokeweight=".5pt"/>
                      <v:line id="Line 2178" o:spid="_x0000_s1102" style="position:absolute;flip:x;visibility:visible;mso-wrap-style:square" from="914,2711" to="49637,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" strokecolor="#212830" strokeweight=".5pt"/>
                      <v:line id="Line 2179" o:spid="_x0000_s1103" style="position:absolute;flip:x;visibility:visible;mso-wrap-style:square" from="914,14274" to="4963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" strokecolor="#212830" strokeweight=".5pt"/>
                      <v:line id="Line 2180" o:spid="_x0000_s1104" style="position:absolute;flip:y;visibility:visible;mso-wrap-style:square" from="46482,12927" to="46482,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" strokecolor="#212830" strokeweight=".5pt"/>
                      <v:line id="Line 2181" o:spid="_x0000_s1105" style="position:absolute;visibility:visible;mso-wrap-style:square" from="46482,14274" to="4648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" strokecolor="#212830" strokeweight=".5pt"/>
                      <v:line id="Line 2182" o:spid="_x0000_s1106" style="position:absolute;visibility:visible;mso-wrap-style:square" from="46482,13531" to="46488,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" strokecolor="#212830" strokeweight=".5pt"/>
                      <v:line id="Line 2183" o:spid="_x0000_s1107" style="position:absolute;flip:x;visibility:visible;mso-wrap-style:square" from="45008,12947" to="46482,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" strokecolor="#212830" strokeweight=".5pt"/>
                      <v:rect id="Rectangle 2197" o:spid="_x0000_s1108" style="position:absolute;left:5181;top:9220;width:661;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" filled="f" strokecolor="#212830" strokeweight=".5pt"/>
                      <v:line id="Line 2198" o:spid="_x0000_s1109" style="position:absolute;visibility:visible;mso-wrap-style:square" from="5511,9036" to="5511,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" strokecolor="#212830" strokeweight=".5pt"/>
                      <v:shape id="Freeform 2199" o:spid="_x0000_s1110" style="position:absolute;left:6286;top:9829;width:330;height:64;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" path="m,l35,19r70,e" filled="f" strokecolor="#212830" strokeweight=".5pt">
                        <v:path arrowok="t" o:connecttype="custom" o:connectlocs="0,0;11007,6350;33020,6350" o:connectangles="0,0,0"/>
                      </v:shape>
                      <v:line id="Line 2200" o:spid="_x0000_s1111" style="position:absolute;visibility:visible;mso-wrap-style:square" from="6229,9766" to="6286,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" strokecolor="#212830" strokeweight=".5pt"/>
                      <v:shape id="Freeform 2201" o:spid="_x0000_s1112" style="position:absolute;left:6229;top:9582;width:57;height:184;visibility:visible;mso-wrap-style:square;v-text-anchor:top" coordsize="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" path="m16,l,19,,58e" filled="f" strokecolor="#212830" strokeweight=".5pt">
                        <v:path arrowok="t" o:connecttype="custom" o:connectlocs="5715,0;0,6033;0,18415" o:connectangles="0,0,0"/>
                      </v:shape>
                      <v:line id="Line 2202" o:spid="_x0000_s1113" style="position:absolute;flip:x;visibility:visible;mso-wrap-style:square" from="6286,9582" to="6559,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" strokecolor="#212830" strokeweight=".5pt"/>
                      <v:line id="Line 2203" o:spid="_x0000_s1114" style="position:absolute;flip:x y;visibility:visible;mso-wrap-style:square" from="6559,9582" to="6673,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" strokecolor="#212830" strokeweight=".5pt"/>
                      <v:line id="Line 2204" o:spid="_x0000_s1115" style="position:absolute;visibility:visible;mso-wrap-style:square" from="6616,9461" to="6673,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" strokecolor="#212830" strokeweight=".5pt"/>
                      <v:line id="Line 2205" o:spid="_x0000_s1116" style="position:absolute;visibility:visible;mso-wrap-style:square" from="6508,9220" to="6616,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" strokecolor="#212830" strokeweight=".5pt"/>
                      <v:line id="Line 2206" o:spid="_x0000_s1117" style="position:absolute;visibility:visible;mso-wrap-style:square" from="6451,9093" to="6508,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" strokecolor="#212830" strokeweight=".5pt"/>
                      <v:line id="Line 2207" o:spid="_x0000_s1118" style="position:absolute;visibility:visible;mso-wrap-style:square" from="6394,9093" to="6451,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" strokecolor="#212830" strokeweight=".5pt"/>
                      <v:line id="Line 2208" o:spid="_x0000_s1119" style="position:absolute;flip:y;visibility:visible;mso-wrap-style:square" from="6673,9220" to="6781,9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" strokecolor="#212830" strokeweight=".5pt"/>
                      <v:line id="Line 2209" o:spid="_x0000_s1120" style="position:absolute;flip:y;visibility:visible;mso-wrap-style:square" from="6451,9277" to="6673,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" strokecolor="#212830" strokeweight=".5pt"/>
                      <v:line id="Line 2210" o:spid="_x0000_s1121" style="position:absolute;visibility:visible;mso-wrap-style:square" from="6286,9340" to="6451,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" strokecolor="#212830" strokeweight=".5pt"/>
                      <v:line id="Line 2211" o:spid="_x0000_s1122" style="position:absolute;visibility:visible;mso-wrap-style:square" from="6229,9277" to="6286,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" strokecolor="#212830" strokeweight=".5pt"/>
                      <v:shape id="Freeform 2212" o:spid="_x0000_s1123" style="position:absolute;left:7499;top:9525;width:330;height:368;visibility:visible;mso-wrap-style:square;v-text-anchor:top" coordsize="10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" path="m,l18,19r,77l35,115r35,l87,96,105,58r,-20e" filled="f" strokecolor="#212830" strokeweight=".5pt">
                        <v:path arrowok="t" o:connecttype="custom" o:connectlocs="0,0;5661,6085;5661,30745;11007,36830;22013,36830;27359,30745;33020,18575;33020,12170" o:connectangles="0,0,0,0,0,0,0,0"/>
                      </v:shape>
                      <v:line id="Line 2213" o:spid="_x0000_s1124" style="position:absolute;visibility:visible;mso-wrap-style:square" from="7442,9525" to="7499,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" strokecolor="#212830" strokeweight=".5pt"/>
                      <v:line id="Line 2214" o:spid="_x0000_s1125" style="position:absolute;flip:y;visibility:visible;mso-wrap-style:square" from="7283,9525" to="7442,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" strokecolor="#212830" strokeweight=".5pt"/>
                      <v:line id="Line 2215" o:spid="_x0000_s1126" style="position:absolute;flip:x;visibility:visible;mso-wrap-style:square" from="7169,9525" to="7334,9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" strokecolor="#212830" strokeweight=".5pt"/>
                      <v:line id="Line 2216" o:spid="_x0000_s1127" style="position:absolute;flip:x;visibility:visible;mso-wrap-style:square" from="7334,9156" to="7499,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" strokecolor="#212830" strokeweight=".5pt"/>
                      <v:line id="Line 2217" o:spid="_x0000_s1128" style="position:absolute;visibility:visible;mso-wrap-style:square" from="7442,9093" to="7499,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" strokecolor="#212830" strokeweight=".5pt"/>
                      <v:line id="Line 2218" o:spid="_x0000_s1129" style="position:absolute;visibility:visible;mso-wrap-style:square" from="9391,7886" to="22707,7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" strokecolor="#212830" strokeweight=".5pt"/>
                      <v:line id="Line 2219" o:spid="_x0000_s1130" style="position:absolute;visibility:visible;mso-wrap-style:square" from="9391,7664" to="22707,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" strokecolor="#212830" strokeweight=".5pt"/>
                      <v:line id="Line 2220" o:spid="_x0000_s1131" style="position:absolute;visibility:visible;mso-wrap-style:square" from="2832,12820" to="3219,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" strokecolor="#212830" strokeweight=".5pt"/>
                      <v:line id="Line 2221" o:spid="_x0000_s1132" style="position:absolute;visibility:visible;mso-wrap-style:square" from="2946,13068" to="3162,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" strokecolor="#212830" strokeweight=".5pt"/>
                      <v:line id="Line 2222" o:spid="_x0000_s1133" style="position:absolute;visibility:visible;mso-wrap-style:square" from="2946,13315" to="3162,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" strokecolor="#212830" strokeweight=".5pt"/>
                      <v:line id="Line 2223" o:spid="_x0000_s1134" style="position:absolute;visibility:visible;mso-wrap-style:square" from="2559,13011" to="2559,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" strokecolor="#212830" strokeweight=".5pt"/>
                      <v:line id="Line 2224" o:spid="_x0000_s1135" style="position:absolute;visibility:visible;mso-wrap-style:square" from="2946,12820" to="2946,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" strokecolor="#212830" strokeweight=".5pt"/>
                      <v:shape id="Freeform 2225" o:spid="_x0000_s1136" style="position:absolute;left:2451;top:12636;width:165;height:375;visibility:visible;mso-wrap-style:square;v-text-anchor:top" coordsize="5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" path="m52,r,38l35,77,,117e" filled="f" strokecolor="#212830" strokeweight=".5pt">
                        <v:path arrowok="t" o:connecttype="custom" o:connectlocs="16510,0;16510,12168;11113,24656;0,37465" o:connectangles="0,0,0,0"/>
                      </v:shape>
                      <v:line id="Line 2226" o:spid="_x0000_s1137" style="position:absolute;visibility:visible;mso-wrap-style:square" from="2559,12884" to="255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" strokecolor="#212830" strokeweight=".5pt"/>
                      <v:line id="Line 2227" o:spid="_x0000_s1138" style="position:absolute;flip:x;visibility:visible;mso-wrap-style:square" from="2781,12636" to="288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" strokecolor="#212830" strokeweight=".5pt"/>
                      <v:line id="Line 2228" o:spid="_x0000_s1139" style="position:absolute;visibility:visible;mso-wrap-style:square" from="3441,12820" to="4216,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" strokecolor="#212830" strokeweight=".5pt"/>
                      <v:line id="Line 2229" o:spid="_x0000_s1140" style="position:absolute;visibility:visible;mso-wrap-style:square" from="3498,13011" to="415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" strokecolor="#212830" strokeweight=".5pt"/>
                      <v:line id="Line 2230" o:spid="_x0000_s1141" style="position:absolute;visibility:visible;mso-wrap-style:square" from="3549,13131" to="4102,1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" strokecolor="#212830" strokeweight=".5pt"/>
                      <v:line id="Line 2231" o:spid="_x0000_s1142" style="position:absolute;visibility:visible;mso-wrap-style:square" from="3441,13252" to="4216,1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" strokecolor="#212830" strokeweight=".5pt"/>
                      <v:line id="Line 2232" o:spid="_x0000_s1143" style="position:absolute;visibility:visible;mso-wrap-style:square" from="3721,12636" to="372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" strokecolor="#212830" strokeweight=".5pt"/>
                      <v:line id="Line 2233" o:spid="_x0000_s1144" style="position:absolute;visibility:visible;mso-wrap-style:square" from="3829,13011" to="3829,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" strokecolor="#212830" strokeweight=".5pt"/>
                      <v:line id="Line 2234" o:spid="_x0000_s1145" style="position:absolute;visibility:visible;mso-wrap-style:square" from="3937,12636" to="3937,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" strokecolor="#212830" strokeweight=".5pt"/>
                      <v:line id="Line 2235" o:spid="_x0000_s1146" style="position:absolute;visibility:visible;mso-wrap-style:square" from="3549,12636" to="3606,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" strokecolor="#212830" strokeweight=".5pt"/>
                      <v:line id="Line 2236" o:spid="_x0000_s1147" style="position:absolute;flip:x;visibility:visible;mso-wrap-style:square" from="4051,12636" to="4102,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" strokecolor="#212830" strokeweight=".5pt"/>
                      <v:shape id="Freeform 2237" o:spid="_x0000_s1148" style="position:absolute;left:3441;top:13252;width:388;height:248;visibility:visible;mso-wrap-style:square;v-text-anchor:top" coordsize="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" path="m120,l52,58,17,77,,77e" filled="f" strokecolor="#212830" strokeweight=".5pt">
                        <v:path arrowok="t" o:connecttype="custom" o:connectlocs="38735,0;16785,18654;5487,24765;0,24765" o:connectangles="0,0,0,0"/>
                      </v:shape>
                      <v:shape id="Freeform 2238" o:spid="_x0000_s1149" style="position:absolute;left:3829;top:13252;width:387;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" path="m,l70,58r35,19l122,77e" filled="f" strokecolor="#212830" strokeweight=".5pt">
                        <v:path arrowok="t" o:connecttype="custom" o:connectlocs="0,0;22225,18654;33338,24765;38735,24765" o:connectangles="0,0,0,0"/>
                      </v:shape>
                      <v:line id="Line 2239" o:spid="_x0000_s1150" style="position:absolute;visibility:visible;mso-wrap-style:square" from="3606,12884" to="3721,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" strokecolor="#212830" strokeweight=".5pt"/>
                      <v:line id="Line 2240" o:spid="_x0000_s1151" style="position:absolute;flip:x;visibility:visible;mso-wrap-style:square" from="3937,12884" to="4051,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" strokecolor="#212830" strokeweight=".5pt"/>
                      <v:line id="Line 2241" o:spid="_x0000_s1152" style="position:absolute;visibility:visible;mso-wrap-style:square" from="4546,12763" to="5207,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" strokecolor="#212830" strokeweight=".5pt"/>
                      <v:line id="Line 2242" o:spid="_x0000_s1153" style="position:absolute;visibility:visible;mso-wrap-style:square" from="4654,13068" to="5207,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" strokecolor="#212830" strokeweight=".5pt"/>
                      <v:line id="Line 2243" o:spid="_x0000_s1154" style="position:absolute;visibility:visible;mso-wrap-style:square" from="4876,12636" to="4876,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" strokecolor="#212830" strokeweight=".5pt"/>
                      <v:line id="Line 2244" o:spid="_x0000_s1155" style="position:absolute;visibility:visible;mso-wrap-style:square" from="4933,12884" to="4933,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" strokecolor="#212830" strokeweight=".5pt"/>
                      <v:shape id="Freeform 2245" o:spid="_x0000_s1156" style="position:absolute;left:4438;top:12763;width:108;height:800;visibility:visible;mso-wrap-style:square;v-text-anchor:top" coordsize="3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" path="m35,r,175l17,233,,252e" filled="f" strokecolor="#212830" strokeweight=".5pt">
                        <v:path arrowok="t" o:connecttype="custom" o:connectlocs="10795,0;10795,55563;5243,73978;0,80010" o:connectangles="0,0,0,0"/>
                      </v:shape>
                      <v:shape id="Freeform 2246" o:spid="_x0000_s1157" style="position:absolute;left:4654;top:13068;width:553;height:432;visibility:visible;mso-wrap-style:square;v-text-anchor:top" coordsize="17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" path="m,135l52,58,87,r34,58l174,135e" filled="f" strokecolor="#212830" strokeweight=".5pt">
                        <v:path arrowok="t" o:connecttype="custom" o:connectlocs="0,43180;16510,18551;27623,0;38418,18551;55245,43180" o:connectangles="0,0,0,0,0"/>
                      </v:shape>
                      <v:line id="Line 2247" o:spid="_x0000_s1158" style="position:absolute;visibility:visible;mso-wrap-style:square" from="5429,12700" to="6197,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" strokecolor="#212830" strokeweight=".5pt"/>
                      <v:rect id="Rectangle 2248" o:spid="_x0000_s1159" style="position:absolute;left:5486;top:12947;width:66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" filled="f" strokecolor="#212830" strokeweight=".5pt"/>
                      <v:line id="Line 2249" o:spid="_x0000_s1160" style="position:absolute;visibility:visible;mso-wrap-style:square" from="5702,13131" to="5924,1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" strokecolor="#212830" strokeweight=".5pt"/>
                      <v:line id="Line 2250" o:spid="_x0000_s1161" style="position:absolute;visibility:visible;mso-wrap-style:square" from="5702,13315" to="5924,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" strokecolor="#212830" strokeweight=".5pt"/>
                      <v:line id="Line 2251" o:spid="_x0000_s1162" style="position:absolute;visibility:visible;mso-wrap-style:square" from="5924,12947" to="5924,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" strokecolor="#212830" strokeweight=".5pt"/>
                      <v:shape id="Freeform 2252" o:spid="_x0000_s1163" style="position:absolute;left:5702;top:12700;width:114;height:863;visibility:visible;mso-wrap-style:square;v-text-anchor:top" coordsize="3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" path="m35,l,78,,271e" filled="f" strokecolor="#212830" strokeweight=".5pt">
                        <v:path arrowok="t" o:connecttype="custom" o:connectlocs="11430,0;0,24856;0,86360" o:connectangles="0,0,0"/>
                      </v:shape>
                      <v:line id="Line 2253" o:spid="_x0000_s1164" style="position:absolute;visibility:visible;mso-wrap-style:square" from="2051,1289" to="2438,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" strokecolor="#212830" strokeweight=".5pt"/>
                      <v:line id="Line 2254" o:spid="_x0000_s1165" style="position:absolute;visibility:visible;mso-wrap-style:square" from="2165,1536" to="238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" strokecolor="#212830" strokeweight=".5pt"/>
                      <v:line id="Line 2255" o:spid="_x0000_s1166" style="position:absolute;visibility:visible;mso-wrap-style:square" from="2165,1784" to="238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" strokecolor="#212830" strokeweight=".5pt"/>
                      <v:line id="Line 2256" o:spid="_x0000_s1167" style="position:absolute;visibility:visible;mso-wrap-style:square" from="1778,1473" to="1778,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" strokecolor="#212830" strokeweight=".5pt"/>
                      <v:line id="Line 2257" o:spid="_x0000_s1168" style="position:absolute;visibility:visible;mso-wrap-style:square" from="2165,1289" to="2165,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" strokecolor="#212830" strokeweight=".5pt"/>
                      <v:shape id="Freeform 2258" o:spid="_x0000_s1169" style="position:absolute;left:1670;top:1104;width:165;height:369;visibility:visible;mso-wrap-style:square;v-text-anchor:top" coordsize="5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" path="m52,r,39l35,77,,116e" filled="f" strokecolor="#212830" strokeweight=".5pt">
                        <v:path arrowok="t" o:connecttype="custom" o:connectlocs="16510,0;16510,12383;11113,24448;0,36830" o:connectangles="0,0,0,0"/>
                      </v:shape>
                      <v:line id="Line 2259" o:spid="_x0000_s1170" style="position:absolute;visibility:visible;mso-wrap-style:square" from="1778,1352" to="177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" strokecolor="#212830" strokeweight=".5pt"/>
                      <v:line id="Line 2260" o:spid="_x0000_s1171" style="position:absolute;flip:x;visibility:visible;mso-wrap-style:square" from="1993,1104" to="210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" strokecolor="#212830" strokeweight=".5pt"/>
                      <v:line id="Line 2261" o:spid="_x0000_s1172" style="position:absolute;visibility:visible;mso-wrap-style:square" from="2660,1289" to="3435,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" strokecolor="#212830" strokeweight=".5pt"/>
                      <v:line id="Line 2262" o:spid="_x0000_s1173" style="position:absolute;visibility:visible;mso-wrap-style:square" from="2717,1473" to="337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" strokecolor="#212830" strokeweight=".5pt"/>
                      <v:line id="Line 2263" o:spid="_x0000_s1174" style="position:absolute;visibility:visible;mso-wrap-style:square" from="2768,1600" to="3321,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" strokecolor="#212830" strokeweight=".5pt"/>
                      <v:line id="Line 2264" o:spid="_x0000_s1175" style="position:absolute;visibility:visible;mso-wrap-style:square" from="2660,1720" to="3435,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" strokecolor="#212830" strokeweight=".5pt"/>
                      <v:line id="Line 2265" o:spid="_x0000_s1176" style="position:absolute;visibility:visible;mso-wrap-style:square" from="2933,1104" to="2933,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" strokecolor="#212830" strokeweight=".5pt"/>
                      <v:line id="Line 2266" o:spid="_x0000_s1177" style="position:absolute;visibility:visible;mso-wrap-style:square" from="3048,1473" to="3048,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" strokecolor="#212830" strokeweight=".5pt"/>
                      <v:line id="Line 2267" o:spid="_x0000_s1178" style="position:absolute;visibility:visible;mso-wrap-style:square" from="3155,1104" to="3155,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" strokecolor="#212830" strokeweight=".5pt"/>
                      <v:line id="Line 2268" o:spid="_x0000_s1179" style="position:absolute;visibility:visible;mso-wrap-style:square" from="2768,1104" to="282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" strokecolor="#212830" strokeweight=".5pt"/>
                      <v:line id="Line 2269" o:spid="_x0000_s1180" style="position:absolute;flip:x;visibility:visible;mso-wrap-style:square" from="3270,1104" to="3321,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" strokecolor="#212830" strokeweight=".5pt"/>
                      <v:shape id="Freeform 2270" o:spid="_x0000_s1181" style="position:absolute;left:2660;top:1720;width:388;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" path="m122,l52,58,19,77,,77e" filled="f" strokecolor="#212830" strokeweight=".5pt">
                        <v:path arrowok="t" o:connecttype="custom" o:connectlocs="38735,0;16510,18654;6033,24765;0,24765" o:connectangles="0,0,0,0"/>
                      </v:shape>
                      <v:shape id="Freeform 2271" o:spid="_x0000_s1182" style="position:absolute;left:3048;top:1720;width:387;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" path="m,l70,58r35,19l122,77e" filled="f" strokecolor="#212830" strokeweight=".5pt">
                        <v:path arrowok="t" o:connecttype="custom" o:connectlocs="0,0;22225,18654;33338,24765;38735,24765" o:connectangles="0,0,0,0"/>
                      </v:shape>
                      <v:line id="Line 2272" o:spid="_x0000_s1183" style="position:absolute;visibility:visible;mso-wrap-style:square" from="2825,1352" to="2933,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" strokecolor="#212830" strokeweight=".5pt"/>
                      <v:line id="Line 2273" o:spid="_x0000_s1184" style="position:absolute;flip:x;visibility:visible;mso-wrap-style:square" from="3155,1352" to="3270,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" strokecolor="#212830" strokeweight=".5pt"/>
                      <v:line id="Line 2274" o:spid="_x0000_s1185" style="position:absolute;visibility:visible;mso-wrap-style:square" from="3759,1231" to="442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" strokecolor="#212830" strokeweight=".5pt"/>
                      <v:line id="Line 2275" o:spid="_x0000_s1186" style="position:absolute;visibility:visible;mso-wrap-style:square" from="3873,1536" to="4425,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" strokecolor="#212830" strokeweight=".5pt"/>
                      <v:line id="Line 2276" o:spid="_x0000_s1187" style="position:absolute;visibility:visible;mso-wrap-style:square" from="4095,1104" to="409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" strokecolor="#212830" strokeweight=".5pt"/>
                      <v:line id="Line 2277" o:spid="_x0000_s1188" style="position:absolute;visibility:visible;mso-wrap-style:square" from="4146,1352" to="4146,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" strokecolor="#212830" strokeweight=".5pt"/>
                      <v:shape id="Freeform 2278" o:spid="_x0000_s1189" style="position:absolute;left:3657;top:1231;width:102;height:794;visibility:visible;mso-wrap-style:square;v-text-anchor:top" coordsize="3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" path="m34,r,173l17,231,,251e" filled="f" strokecolor="#212830" strokeweight=".5pt">
                        <v:path arrowok="t" o:connecttype="custom" o:connectlocs="10160,0;10160,54709;5080,73050;0,79375" o:connectangles="0,0,0,0"/>
                      </v:shape>
                      <v:shape id="Freeform 2279" o:spid="_x0000_s1190" style="position:absolute;left:3873;top:1536;width:552;height:432;visibility:visible;mso-wrap-style:square;v-text-anchor:top" coordsize="17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" path="m,135l53,58,87,r35,58l173,135e" filled="f" strokecolor="#212830" strokeweight=".5pt">
                        <v:path arrowok="t" o:connecttype="custom" o:connectlocs="0,43180;16925,18551;27782,0;38959,18551;55245,43180" o:connectangles="0,0,0,0,0"/>
                      </v:shape>
                      <v:line id="Line 2280" o:spid="_x0000_s1191" style="position:absolute;visibility:visible;mso-wrap-style:square" from="4648,1168" to="5416,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" strokecolor="#212830" strokeweight=".5pt"/>
                      <v:rect id="Rectangle 2281" o:spid="_x0000_s1192" style="position:absolute;left:4699;top:1416;width:66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" filled="f" strokecolor="#212830" strokeweight=".5pt"/>
                      <v:line id="Line 2282" o:spid="_x0000_s1193" style="position:absolute;visibility:visible;mso-wrap-style:square" from="4921,1600" to="5143,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" strokecolor="#212830" strokeweight=".5pt"/>
                      <v:line id="Line 2283" o:spid="_x0000_s1194" style="position:absolute;visibility:visible;mso-wrap-style:square" from="4921,1784" to="5143,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" strokecolor="#212830" strokeweight=".5pt"/>
                      <v:line id="Line 2284" o:spid="_x0000_s1195" style="position:absolute;visibility:visible;mso-wrap-style:square" from="5143,1416" to="5143,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" strokecolor="#212830" strokeweight=".5pt"/>
                      <v:shape id="Freeform 2285" o:spid="_x0000_s1196" style="position:absolute;left:4921;top:1168;width:114;height:857;visibility:visible;mso-wrap-style:square;v-text-anchor:top" coordsize="3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" path="m35,l,77,,271e" filled="f" strokecolor="#212830" strokeweight=".5pt">
                        <v:path arrowok="t" o:connecttype="custom" o:connectlocs="11430,0;0,24357;0,85725" o:connectangles="0,0,0"/>
                      </v:shape>
                      <v:line id="Line 2286" o:spid="_x0000_s1197" style="position:absolute;flip:y;visibility:visible;mso-wrap-style:square" from="3619,13677" to="3937,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" strokecolor="#212830" strokeweight=".5pt"/>
                      <v:line id="Line 2287" o:spid="_x0000_s1198" style="position:absolute;flip:x;visibility:visible;mso-wrap-style:square" from="3302,13677" to="3937,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" strokecolor="#212830" strokeweight=".5pt"/>
                      <v:line id="Line 2288" o:spid="_x0000_s1199" style="position:absolute;visibility:visible;mso-wrap-style:square" from="3302,13677" to="3619,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" strokecolor="#212830" strokeweight=".5pt"/>
                      <v:line id="Line 2289" o:spid="_x0000_s1200" style="position:absolute;flip:y;visibility:visible;mso-wrap-style:square" from="2959,2146" to="3276,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" strokecolor="#212830" strokeweight=".5pt"/>
                      <v:line id="Line 2290" o:spid="_x0000_s1201" style="position:absolute;flip:x;visibility:visible;mso-wrap-style:square" from="2641,2146" to="3276,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" strokecolor="#212830" strokeweight=".5pt"/>
                      <v:line id="Line 2291" o:spid="_x0000_s1202" style="position:absolute;visibility:visible;mso-wrap-style:square" from="2641,2146" to="2959,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" strokecolor="#212830" strokeweight=".5pt"/>
                      <v:line id="Line 2292" o:spid="_x0000_s1203" style="position:absolute;flip:x y;visibility:visible;mso-wrap-style:square" from="7562,5568" to="11036,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" strokecolor="#212830" strokeweight=".5pt"/>
                      <v:line id="Line 2293" o:spid="_x0000_s1204" style="position:absolute;flip:x;visibility:visible;mso-wrap-style:square" from="3454,5568" to="7562,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" strokecolor="#212830" strokeweight=".5pt"/>
                      <v:line id="Line 2294" o:spid="_x0000_s1205" style="position:absolute;visibility:visible;mso-wrap-style:square" from="4527,4502" to="4527,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" strokecolor="#212830" strokeweight=".5pt"/>
                      <v:line id="Line 2295" o:spid="_x0000_s1206" style="position:absolute;visibility:visible;mso-wrap-style:square" from="4140,5365" to="4914,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" strokecolor="#212830" strokeweight=".5pt"/>
                      <v:line id="Line 2296" o:spid="_x0000_s1207" style="position:absolute;visibility:visible;mso-wrap-style:square" from="4527,4870" to="4857,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" strokecolor="#212830" strokeweight=".5pt"/>
                      <v:shape id="Freeform 2297" o:spid="_x0000_s1208" style="position:absolute;left:5302;top:5302;width:330;height:63;visibility:visible;mso-wrap-style:square;v-text-anchor:top" coordsize="1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" path="m,l33,19r70,e" filled="f" strokecolor="#212830" strokeweight=".5pt">
                        <v:path arrowok="t" o:connecttype="custom" o:connectlocs="0,0;10579,6350;33020,6350" o:connectangles="0,0,0"/>
                      </v:shape>
                      <v:line id="Line 2298" o:spid="_x0000_s1209" style="position:absolute;visibility:visible;mso-wrap-style:square" from="5245,5238" to="5302,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" strokecolor="#212830" strokeweight=".5pt"/>
                      <v:shape id="Freeform 2299" o:spid="_x0000_s1210" style="position:absolute;left:5245;top:5054;width:57;height:184;visibility:visible;mso-wrap-style:square;v-text-anchor:top" coordsize="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" path="m19,l,19,,58e" filled="f" strokecolor="#212830" strokeweight=".5pt">
                        <v:path arrowok="t" o:connecttype="custom" o:connectlocs="5715,0;0,6033;0,18415" o:connectangles="0,0,0"/>
                      </v:shape>
                      <v:line id="Line 2300" o:spid="_x0000_s1211" style="position:absolute;flip:x;visibility:visible;mso-wrap-style:square" from="5302,5054" to="5575,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" strokecolor="#212830" strokeweight=".5pt"/>
                      <v:line id="Line 2301" o:spid="_x0000_s1212" style="position:absolute;flip:x y;visibility:visible;mso-wrap-style:square" from="5575,5054" to="5683,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" strokecolor="#212830" strokeweight=".5pt"/>
                      <v:line id="Line 2302" o:spid="_x0000_s1213" style="position:absolute;visibility:visible;mso-wrap-style:square" from="5632,4933" to="5683,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" strokecolor="#212830" strokeweight=".5pt"/>
                      <v:line id="Line 2304" o:spid="_x0000_s1214" style="position:absolute;visibility:visible;mso-wrap-style:square" from="5518,4692" to="5632,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" strokecolor="#212830" strokeweight=".5pt"/>
                      <v:line id="Line 2305" o:spid="_x0000_s1215" style="position:absolute;visibility:visible;mso-wrap-style:square" from="5467,4565" to="5518,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" strokecolor="#212830" strokeweight=".5pt"/>
                      <v:line id="Line 2306" o:spid="_x0000_s1216" style="position:absolute;visibility:visible;mso-wrap-style:square" from="5410,4565" to="5467,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" strokecolor="#212830" strokeweight=".5pt"/>
                      <v:line id="Line 2307" o:spid="_x0000_s1217" style="position:absolute;flip:y;visibility:visible;mso-wrap-style:square" from="5683,4692" to="5797,4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" strokecolor="#212830" strokeweight=".5pt"/>
                      <v:line id="Line 2308" o:spid="_x0000_s1218" style="position:absolute;flip:y;visibility:visible;mso-wrap-style:square" from="5467,4749" to="5683,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" strokecolor="#212830" strokeweight=".5pt"/>
                      <v:line id="Line 2309" o:spid="_x0000_s1219" style="position:absolute;visibility:visible;mso-wrap-style:square" from="5302,4813" to="5467,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" strokecolor="#212830" strokeweight=".5pt"/>
                      <v:line id="Line 2310" o:spid="_x0000_s1220" style="position:absolute;visibility:visible;mso-wrap-style:square" from="5245,4749" to="5302,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" strokecolor="#212830" strokeweight=".5pt"/>
                      <v:shape id="Freeform 2311" o:spid="_x0000_s1221" style="position:absolute;left:6515;top:4997;width:330;height:368;visibility:visible;mso-wrap-style:square;v-text-anchor:top" coordsize="10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" path="m,l17,19r,77l34,115r35,l87,96,104,57r,-19e" filled="f" strokecolor="#212830" strokeweight=".5pt">
                        <v:path arrowok="t" o:connecttype="custom" o:connectlocs="0,0;5398,6085;5398,30745;10795,36830;21908,36830;27623,30745;33020,18255;33020,12170" o:connectangles="0,0,0,0,0,0,0,0"/>
                      </v:shape>
                      <v:line id="Line 2312" o:spid="_x0000_s1222" style="position:absolute;visibility:visible;mso-wrap-style:square" from="6457,4997" to="651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" strokecolor="#212830" strokeweight=".5pt"/>
                      <v:line id="Line 2313" o:spid="_x0000_s1223" style="position:absolute;flip:y;visibility:visible;mso-wrap-style:square" from="6292,4997" to="6457,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" strokecolor="#212830" strokeweight=".5pt"/>
                      <v:line id="Line 2314" o:spid="_x0000_s1224" style="position:absolute;flip:x;visibility:visible;mso-wrap-style:square" from="6178,4997" to="6343,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" strokecolor="#212830" strokeweight=".5pt"/>
                      <v:line id="Line 2315" o:spid="_x0000_s1225" style="position:absolute;flip:x;visibility:visible;mso-wrap-style:square" from="6343,4622" to="651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" strokecolor="#212830" strokeweight=".5pt"/>
                      <v:line id="Line 2316" o:spid="_x0000_s1226" style="position:absolute;visibility:visible;mso-wrap-style:square" from="6457,4565" to="6515,4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" strokecolor="#212830" strokeweight=".5pt"/>
                      <v:line id="Line 2317" o:spid="_x0000_s1227" style="position:absolute;flip:y;visibility:visible;mso-wrap-style:square" from="27641,7664" to="2764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" strokecolor="#212830" strokeweight=".5pt"/>
                      <v:line id="Line 2318" o:spid="_x0000_s1228" style="position:absolute;visibility:visible;mso-wrap-style:square" from="27641,14274" to="2764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" strokecolor="#212830" strokeweight=".5pt"/>
                      <v:line id="Line 2319" o:spid="_x0000_s1229" style="position:absolute;flip:x;visibility:visible;mso-wrap-style:square" from="23094,7664" to="27641,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" strokecolor="#212830" strokeweight=".5pt"/>
                      <v:shape id="Freeform 2320" o:spid="_x0000_s1230" style="position:absolute;left:26511;top:12192;width:914;height:431;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" path="m289,101r-48,34l193,135,145,101r,-68l97,,48,,,33r,68l48,135r49,l145,101e" filled="f" strokecolor="#212830" strokeweight=".5pt">
                        <v:path arrowok="t" o:connecttype="custom" o:connectlocs="91440,32305;76253,43180;61065,43180;45878,32305;45878,10555;30691,0;15187,0;0,10555;0,32305;15187,43180;30691,43180;45878,32305" o:connectangles="0,0,0,0,0,0,0,0,0,0,0,0"/>
                      </v:shape>
                      <v:shape id="Freeform 2321" o:spid="_x0000_s1231" style="position:absolute;left:26968;top:12192;width:457;height:323;visibility:visible;mso-wrap-style:square;v-text-anchor:top" coordsize="14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" path="m,33l48,,96,r48,33l144,101e" filled="f" strokecolor="#212830" strokeweight=".5pt">
                        <v:path arrowok="t" o:connecttype="custom" o:connectlocs="0,10581;15240,0;30480,0;45720,10581;45720,32385" o:connectangles="0,0,0,0,0"/>
                      </v:shape>
                      <v:shape id="Freeform 2322" o:spid="_x0000_s1232" style="position:absolute;left:26511;top:11550;width:914;height:426;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" path="m241,135r48,-34l289,34,241,,145,,97,34r,101l,135,,e" filled="f" strokecolor="#212830" strokeweight=".5pt">
                        <v:path arrowok="t" o:connecttype="custom" o:connectlocs="76253,42545;91440,31830;91440,10715;76253,0;45878,0;30691,10715;30691,42545;0,42545;0,0" o:connectangles="0,0,0,0,0,0,0,0,0"/>
                      </v:shape>
                      <v:shape id="Freeform 2323" o:spid="_x0000_s1233" style="position:absolute;left:26511;top:10909;width:914;height:425;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" path="m289,102r-48,33l48,135,,102,,34,48,,241,r48,34l289,102xe" filled="f" strokecolor="#212830" strokeweight=".5pt">
                        <v:path arrowok="t" o:connecttype="custom" o:connectlocs="91440,32145;76253,42545;15187,42545;0,32145;0,10715;15187,0;76253,0;91440,10715;91440,32145" o:connectangles="0,0,0,0,0,0,0,0,0"/>
                      </v:shape>
                      <v:line id="Line 2324" o:spid="_x0000_s1234" style="position:absolute;visibility:visible;mso-wrap-style:square" from="26511,10604" to="27305,1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" strokecolor="#212830" strokeweight=".5pt"/>
                      <v:shape id="Freeform 2325" o:spid="_x0000_s1235" style="position:absolute;left:26511;top:10090;width:914;height:127;visibility:visible;mso-wrap-style:square;v-text-anchor:top" coordsize="2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" path="m,40r193,l251,13,289,e" filled="f" strokecolor="#212830" strokeweight=".5pt">
                        <v:path arrowok="t" o:connecttype="custom" o:connectlocs="0,12700;61065,12700;79417,4128;91440,0" o:connectangles="0,0,0,0"/>
                      </v:shape>
                      <v:shape id="Freeform 2326" o:spid="_x0000_s1236" style="position:absolute;left:27120;top:10433;width:185;height:260;visibility:visible;mso-wrap-style:square;v-text-anchor:top" coordsize="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" path="m58,82l39,41,,e" filled="f" strokecolor="#212830" strokeweight=".5pt">
                        <v:path arrowok="t" o:connecttype="custom" o:connectlocs="18415,26035;12383,13018;0,0" o:connectangles="0,0,0"/>
                      </v:shape>
                      <v:line id="Line 2327" o:spid="_x0000_s1237" style="position:absolute;flip:y;visibility:visible;mso-wrap-style:square" from="26631,10350" to="26873,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" strokecolor="#212830" strokeweight=".5pt"/>
                      <v:shape id="Freeform 2328" o:spid="_x0000_s1238" style="position:absolute;left:27120;top:10217;width:305;height:216;visibility:visible;mso-wrap-style:square;v-text-anchor:top" coordsize="9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" path="m96,68l77,41,,e" filled="f" strokecolor="#212830" strokeweight=".5pt">
                        <v:path arrowok="t" o:connecttype="custom" o:connectlocs="30480,21590;24448,13018;0,0" o:connectangles="0,0,0"/>
                      </v:shape>
                      <v:line id="Line 2329" o:spid="_x0000_s1239" style="position:absolute;flip:y;visibility:visible;mso-wrap-style:square" from="27425,10433" to="27425,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" strokecolor="#212830" strokeweight=".5pt"/>
                      <v:line id="Line 2330" o:spid="_x0000_s1240" style="position:absolute;visibility:visible;mso-wrap-style:square" from="26511,9613" to="27368,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" strokecolor="#212830" strokeweight=".5pt"/>
                      <v:line id="Line 2331" o:spid="_x0000_s1241" style="position:absolute;flip:y;visibility:visible;mso-wrap-style:square" from="27368,9315" to="27368,9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" strokecolor="#212830" strokeweight=".5pt"/>
                      <v:line id="Line 2332" o:spid="_x0000_s1242" style="position:absolute;flip:y;visibility:visible;mso-wrap-style:square" from="26873,9359" to="26873,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" strokecolor="#212830" strokeweight=".5pt"/>
                      <v:line id="Line 2333" o:spid="_x0000_s1243" style="position:absolute;visibility:visible;mso-wrap-style:square" from="26168,14274" to="2618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" strokecolor="#212830" strokeweight=".5pt"/>
                      <v:line id="Line 2334" o:spid="_x0000_s1244" style="position:absolute;flip:x;visibility:visible;mso-wrap-style:square" from="23228,14274" to="2764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" strokecolor="#212830" strokeweight=".5pt"/>
                      <v:line id="Line 2335" o:spid="_x0000_s1245" style="position:absolute;flip:y;visibility:visible;mso-wrap-style:square" from="24695,12927" to="24695,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" strokecolor="#212830" strokeweight=".5pt"/>
                      <v:line id="Line 2336" o:spid="_x0000_s1246" style="position:absolute;visibility:visible;mso-wrap-style:square" from="24695,14274" to="2470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" strokecolor="#212830" strokeweight=".5pt"/>
                      <v:line id="Line 2337" o:spid="_x0000_s1247" style="position:absolute;visibility:visible;mso-wrap-style:square" from="24695,13531" to="24707,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" strokecolor="#212830" strokeweight=".5pt"/>
                      <v:line id="Line 2338" o:spid="_x0000_s1248" style="position:absolute;flip:x;visibility:visible;mso-wrap-style:square" from="23228,12947" to="24695,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" strokecolor="#212830" strokeweight=".5pt"/>
                      <v:line id="Line 2339" o:spid="_x0000_s1249" style="position:absolute;visibility:visible;mso-wrap-style:square" from="27641,7664" to="27647,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" strokecolor="#212830" strokeweight=".5pt"/>
                      <v:line id="Line 2340" o:spid="_x0000_s1250" style="position:absolute;visibility:visible;mso-wrap-style:square" from="9391,3003" to="22707,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" strokecolor="#212830" strokeweight=".5pt"/>
                      <v:line id="Line 2341" o:spid="_x0000_s1251" style="position:absolute;visibility:visible;mso-wrap-style:square" from="9391,2711" to="22707,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" strokecolor="#212830" strokeweight=".5pt"/>
                      <v:line id="Line 2342" o:spid="_x0000_s1252" style="position:absolute;visibility:visible;mso-wrap-style:square" from="9391,1631" to="9391,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" strokecolor="#212830" strokeweight=".5pt"/>
                      <v:line id="Line 2343" o:spid="_x0000_s1253" style="position:absolute;visibility:visible;mso-wrap-style:square" from="9099,15601" to="9391,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" strokecolor="#212830" strokeweight=".5pt"/>
                      <v:line id="Line 2344" o:spid="_x0000_s1254" style="position:absolute;visibility:visible;mso-wrap-style:square" from="9099,1631" to="9099,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" strokecolor="#212830" strokeweight=".5pt"/>
                      <v:line id="Line 2345" o:spid="_x0000_s1255" style="position:absolute;visibility:visible;mso-wrap-style:square" from="9099,1631" to="9391,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" strokecolor="#212830" strokeweight=".5pt"/>
                      <v:line id="Line 2346" o:spid="_x0000_s1256" style="position:absolute;visibility:visible;mso-wrap-style:square" from="23006,1631" to="23006,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" strokecolor="#212830" strokeweight=".5pt"/>
                      <v:line id="Line 2347" o:spid="_x0000_s1257" style="position:absolute;visibility:visible;mso-wrap-style:square" from="22707,15601" to="23006,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" strokecolor="#212830" strokeweight=".5pt"/>
                      <v:line id="Line 2348" o:spid="_x0000_s1258" style="position:absolute;visibility:visible;mso-wrap-style:square" from="22707,1631" to="22707,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" strokecolor="#212830" strokeweight=".5pt"/>
                      <v:line id="Line 2349" o:spid="_x0000_s1259" style="position:absolute;visibility:visible;mso-wrap-style:square" from="22707,1631" to="23006,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" strokecolor="#212830" strokeweight=".5pt"/>
                      <v:line id="Line 2350" o:spid="_x0000_s1260" style="position:absolute;visibility:visible;mso-wrap-style:square" from="9391,14585" to="22707,1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" strokecolor="#212830" strokeweight=".5pt"/>
                      <v:line id="Line 2351" o:spid="_x0000_s1261" style="position:absolute;visibility:visible;mso-wrap-style:square" from="17087,14192" to="22707,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" strokecolor="#212830" strokeweight=".5pt"/>
                      <v:line id="Line 2352" o:spid="_x0000_s1262" style="position:absolute;flip:x;visibility:visible;mso-wrap-style:square" from="9391,14274" to="1513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" strokecolor="#212830" strokeweight=".5pt"/>
                      <v:line id="Line 2353" o:spid="_x0000_s1263" style="position:absolute;visibility:visible;mso-wrap-style:square" from="9391,14274" to="1513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" strokecolor="#212830" strokeweight=".5pt"/>
                      <v:line id="Line 2367" o:spid="_x0000_s1264" style="position:absolute;flip:y;visibility:visible;mso-wrap-style:square" from="15024,13030" to="15024,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" strokecolor="#212830" strokeweight=".5pt"/>
                      <v:line id="Line 2368" o:spid="_x0000_s1265" style="position:absolute;visibility:visible;mso-wrap-style:square" from="15024,14027" to="17252,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" strokecolor="#212830" strokeweight=".5pt"/>
                      <v:line id="Line 2369" o:spid="_x0000_s1266" style="position:absolute;visibility:visible;mso-wrap-style:square" from="17252,13030" to="17252,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" strokecolor="#212830" strokeweight=".5pt"/>
                      <v:line id="Line 2370" o:spid="_x0000_s1267" style="position:absolute;visibility:visible;mso-wrap-style:square" from="15024,13030" to="17252,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" strokecolor="#212830" strokeweight=".5pt"/>
                      <v:line id="Line 2371" o:spid="_x0000_s1268" style="position:absolute;visibility:visible;mso-wrap-style:square" from="9391,13531" to="15024,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" strokecolor="#212830" strokeweight=".5pt"/>
                      <v:line id="Line 2372" o:spid="_x0000_s1269" style="position:absolute;visibility:visible;mso-wrap-style:square" from="9391,13690" to="15024,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" strokecolor="#212830" strokeweight=".5pt"/>
                      <v:line id="Line 2373" o:spid="_x0000_s1270" style="position:absolute;visibility:visible;mso-wrap-style:square" from="9391,13855" to="15024,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" strokecolor="#212830" strokeweight=".5pt"/>
                      <v:line id="Line 2374" o:spid="_x0000_s1271" style="position:absolute;visibility:visible;mso-wrap-style:square" from="9391,14027" to="15024,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" strokecolor="#212830" strokeweight=".5pt"/>
                      <v:line id="Line 2375" o:spid="_x0000_s1272" style="position:absolute;visibility:visible;mso-wrap-style:square" from="17252,13531" to="22707,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" strokecolor="#212830" strokeweight=".5pt"/>
                      <v:line id="Line 2376" o:spid="_x0000_s1273" style="position:absolute;visibility:visible;mso-wrap-style:square" from="17252,13690" to="22707,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" strokecolor="#212830" strokeweight=".5pt"/>
                      <v:line id="Line 2377" o:spid="_x0000_s1274" style="position:absolute;visibility:visible;mso-wrap-style:square" from="17252,13855" to="22707,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" strokecolor="#212830" strokeweight=".5pt"/>
                      <v:line id="Line 2378" o:spid="_x0000_s1275" style="position:absolute;visibility:visible;mso-wrap-style:square" from="17252,14027" to="22707,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" strokecolor="#212830" strokeweight=".5pt"/>
                      <v:line id="Line 2379" o:spid="_x0000_s1276" style="position:absolute;visibility:visible;mso-wrap-style:square" from="9391,14192" to="17087,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" strokecolor="#212830" strokeweight=".5pt"/>
                      <v:line id="Line 2380" o:spid="_x0000_s1277" style="position:absolute;visibility:visible;mso-wrap-style:square" from="15138,14274" to="2270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" strokecolor="#212830" strokeweight=".5pt"/>
                      <v:rect id="Rectangle 2381" o:spid="_x0000_s1278" style="position:absolute;left:15614;top:13601;width:438;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" filled="f" strokecolor="#212830" strokeweight=".5pt"/>
                      <v:rect id="Rectangle 2382" o:spid="_x0000_s1279" style="position:absolute;left:15665;top:13233;width:33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" filled="f" strokecolor="#212830" strokeweight=".5pt"/>
                      <v:line id="Line 2383" o:spid="_x0000_s1280" style="position:absolute;visibility:visible;mso-wrap-style:square" from="15830,13601" to="15830,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" strokecolor="#212830" strokeweight=".5pt"/>
                      <v:line id="Line 2384" o:spid="_x0000_s1281" style="position:absolute;visibility:visible;mso-wrap-style:square" from="15500,13233" to="15500,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" strokecolor="#212830" strokeweight=".5pt"/>
                      <v:line id="Line 2385" o:spid="_x0000_s1282" style="position:absolute;visibility:visible;mso-wrap-style:square" from="15392,13049" to="15392,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" strokecolor="#212830" strokeweight=".5pt"/>
                      <v:line id="Line 2386" o:spid="_x0000_s1283" style="position:absolute;visibility:visible;mso-wrap-style:square" from="15278,13233" to="15278,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" strokecolor="#212830" strokeweight=".5pt"/>
                      <v:line id="Line 2387" o:spid="_x0000_s1284" style="position:absolute;visibility:visible;mso-wrap-style:square" from="15614,13785" to="16052,1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" strokecolor="#212830" strokeweight=".5pt"/>
                      <v:line id="Line 2388" o:spid="_x0000_s1285" style="position:absolute;visibility:visible;mso-wrap-style:square" from="15278,13233" to="15500,1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" strokecolor="#212830" strokeweight=".5pt"/>
                      <v:line id="Line 2389" o:spid="_x0000_s1286" style="position:absolute;visibility:visible;mso-wrap-style:square" from="15614,13112" to="16052,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" strokecolor="#212830" strokeweight=".5pt"/>
                      <v:line id="Line 2390" o:spid="_x0000_s1287" style="position:absolute;visibility:visible;mso-wrap-style:square" from="16275,13296" to="17043,1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" strokecolor="#212830" strokeweight=".5pt"/>
                      <v:line id="Line 2391" o:spid="_x0000_s1288" style="position:absolute;visibility:visible;mso-wrap-style:square" from="16662,13049" to="16662,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" strokecolor="#212830" strokeweight=".5pt"/>
                      <v:shape id="Freeform 2392" o:spid="_x0000_s1289" style="position:absolute;left:16275;top:13360;width:387;height:489;visibility:visible;mso-wrap-style:square;v-text-anchor:top" coordsize="12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" path="m121,l68,78,,155e" filled="f" strokecolor="#212830" strokeweight=".5pt">
                        <v:path arrowok="t" o:connecttype="custom" o:connectlocs="38735,0;21768,24605;0,48895" o:connectangles="0,0,0"/>
                      </v:shape>
                      <v:shape id="Freeform 2393" o:spid="_x0000_s1290" style="position:absolute;left:16662;top:13360;width:381;height:489;visibility:visible;mso-wrap-style:square;v-text-anchor:top" coordsize="12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" path="m,l52,78r69,77e" filled="f" strokecolor="#212830" strokeweight=".5pt">
                        <v:path arrowok="t" o:connecttype="custom" o:connectlocs="0,0;16374,24605;38100,48895" o:connectangles="0,0,0"/>
                      </v:shape>
                      <v:line id="Line 2394" o:spid="_x0000_s1291" style="position:absolute;visibility:visible;mso-wrap-style:square" from="9391,11036" to="22707,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" strokecolor="#212830" strokeweight=".5pt"/>
                      <v:line id="Line 2395" o:spid="_x0000_s1292" style="position:absolute;visibility:visible;mso-wrap-style:square" from="9391,11252" to="22707,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" strokecolor="#212830" strokeweight=".5pt"/>
                      <v:line id="Line 2396" o:spid="_x0000_s1293" style="position:absolute;flip:x y;visibility:visible;mso-wrap-style:square" from="11150,9912" to="13093,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" strokecolor="#212830" strokeweight=".5pt"/>
                      <v:line id="Line 2397" o:spid="_x0000_s1294" style="position:absolute;flip:x;visibility:visible;mso-wrap-style:square" from="4578,9912" to="11150,9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" strokecolor="#212830" strokeweight=".5pt"/>
                      <v:line id="Line 2398" o:spid="_x0000_s1295" style="position:absolute;visibility:visible;mso-wrap-style:square" from="26168,11252" to="26181,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" strokecolor="#212830" strokeweight=".5pt"/>
                      <v:line id="Line 2399" o:spid="_x0000_s1296" style="position:absolute;flip:y;visibility:visible;mso-wrap-style:square" from="26168,11252" to="2616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" strokecolor="#212830" strokeweight=".5pt"/>
                      <v:line id="Line 2400" o:spid="_x0000_s1297" style="position:absolute;flip:x;visibility:visible;mso-wrap-style:square" from="23228,11252" to="26168,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" strokecolor="#212830" strokeweight=".5pt"/>
                      <v:shape id="Freeform 2401" o:spid="_x0000_s1298" style="position:absolute;left:25114;top:14135;width:457;height:431;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" path="m48,135l,102,,34,48,,97,r48,34l145,68e" filled="f" strokecolor="#212830" strokeweight=".5pt">
                        <v:path arrowok="t" o:connecttype="custom" o:connectlocs="15135,43180;0,32625;0,10875;15135,0;30585,0;45720,10875;45720,21750" o:connectangles="0,0,0,0,0,0,0"/>
                      </v:shape>
                      <v:shape id="Freeform 2402" o:spid="_x0000_s1299" style="position:absolute;left:25571;top:14135;width:464;height:431;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" path="m,34l48,,96,r49,34l145,102,96,135e" filled="f" strokecolor="#212830" strokeweight=".5pt">
                        <v:path arrowok="t" o:connecttype="custom" o:connectlocs="0,10875;15345,0;30690,0;46355,10875;46355,32625;30690,43180" o:connectangles="0,0,0,0,0,0"/>
                      </v:shape>
                      <v:shape id="Freeform 2403" o:spid="_x0000_s1300" style="position:absolute;left:25114;top:13493;width:921;height:426;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" path="m241,135r49,-34l290,33,241,,145,,97,33r,102l,135,,e" filled="f" strokecolor="#212830" strokeweight=".5pt">
                        <v:path arrowok="t" o:connecttype="custom" o:connectlocs="76518,42545;92075,31830;92075,10400;76518,0;46038,0;30798,10400;30798,42545;0,42545;0,0" o:connectangles="0,0,0,0,0,0,0,0,0"/>
                      </v:shape>
                      <v:shape id="Freeform 2404" o:spid="_x0000_s1301" style="position:absolute;left:25114;top:12846;width:921;height:431;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" path="m290,101r-49,34l48,135,,101,,34,48,,241,r49,34l290,101xe" filled="f" strokecolor="#212830" strokeweight=".5pt">
                        <v:path arrowok="t" o:connecttype="custom" o:connectlocs="92075,32305;76518,43180;15240,43180;0,32305;0,10875;15240,0;76518,0;92075,10875;92075,32305" o:connectangles="0,0,0,0,0,0,0,0,0"/>
                      </v:shape>
                      <v:line id="Line 2405" o:spid="_x0000_s1302" style="position:absolute;flip:x y;visibility:visible;mso-wrap-style:square" from="25482,12033" to="25603,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" strokecolor="#212830" strokeweight=".5pt"/>
                      <v:shape id="Freeform 2406" o:spid="_x0000_s1303" style="position:absolute;left:25482;top:12115;width:121;height:261;visibility:visible;mso-wrap-style:square;v-text-anchor:top" coordsize="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" path="m,82l38,55,38,e" filled="f" strokecolor="#212830" strokeweight=".5pt">
                        <v:path arrowok="t" o:connecttype="custom" o:connectlocs="0,26035;12065,17463;12065,0" o:connectangles="0,0,0"/>
                      </v:shape>
                      <v:shape id="Freeform 2407" o:spid="_x0000_s1304" style="position:absolute;left:25482;top:12376;width:121;height:216;visibility:visible;mso-wrap-style:square;v-text-anchor:top" coordsize="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" path="m38,68l,40,,e" filled="f" strokecolor="#212830" strokeweight=".5pt">
                        <v:path arrowok="t" o:connecttype="custom" o:connectlocs="12065,21590;0,12700;0,0" o:connectangles="0,0,0"/>
                      </v:shape>
                      <v:shape id="Freeform 2408" o:spid="_x0000_s1305" style="position:absolute;left:25114;top:11430;width:921;height:431;visibility:visible;mso-wrap-style:square;v-text-anchor:top" coordsize="29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" path="m241,136r49,-34l290,34,241,,145,,97,34r,102l,136,,e" filled="f" strokecolor="#212830" strokeweight=".5pt">
                        <v:path arrowok="t" o:connecttype="custom" o:connectlocs="76518,43180;92075,32385;92075,10795;76518,0;46038,0;30798,10795;30798,43180;0,43180;0,0" o:connectangles="0,0,0,0,0,0,0,0,0"/>
                      </v:shape>
                      <v:shape id="Freeform 2409" o:spid="_x0000_s1306" style="position:absolute;left:25114;top:10788;width:921;height:426;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" path="m290,101r-49,34l48,135,,101,,34,48,,241,r49,34l290,101xe" filled="f" strokecolor="#212830" strokeweight=".5pt">
                        <v:path arrowok="t" o:connecttype="custom" o:connectlocs="92075,31830;76518,42545;15240,42545;0,31830;0,10715;15240,0;76518,0;92075,10715;92075,31830" o:connectangles="0,0,0,0,0,0,0,0,0"/>
                      </v:shape>
                      <v:shape id="Freeform 2410" o:spid="_x0000_s1307" style="position:absolute;left:25114;top:10147;width:921;height:425;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" path="m290,101r-49,34l48,135,,101,,34,48,,241,r49,34l290,101xe" filled="f" strokecolor="#212830" strokeweight=".5pt">
                        <v:path arrowok="t" o:connecttype="custom" o:connectlocs="92075,31830;76518,42545;15240,42545;0,31830;0,10715;15240,0;76518,0;92075,10715;92075,31830" o:connectangles="0,0,0,0,0,0,0,0,0"/>
                      </v:shape>
                      <v:line id="Line 2411" o:spid="_x0000_s1308" style="position:absolute;visibility:visible;mso-wrap-style:square" from="44475,2482" to="44475,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" strokecolor="#212830" strokeweight=".5pt"/>
                      <v:line id="Line 2412" o:spid="_x0000_s1309" style="position:absolute;visibility:visible;mso-wrap-style:square" from="44786,2482" to="44786,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" strokecolor="#212830" strokeweight=".5pt"/>
                      <v:line id="Line 2413" o:spid="_x0000_s1310" style="position:absolute;visibility:visible;mso-wrap-style:square" from="44627,2482" to="44627,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" strokecolor="#212830" strokeweight=".5pt"/>
                      <v:line id="Line 2414" o:spid="_x0000_s1311" style="position:absolute;visibility:visible;mso-wrap-style:square" from="37750,2482" to="37750,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" strokecolor="#212830" strokeweight=".5pt"/>
                      <v:line id="Line 2415" o:spid="_x0000_s1312" style="position:absolute;visibility:visible;mso-wrap-style:square" from="38061,2482" to="38061,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" strokecolor="#212830" strokeweight=".5pt"/>
                      <v:line id="Line 2416" o:spid="_x0000_s1313" style="position:absolute;visibility:visible;mso-wrap-style:square" from="37909,2482" to="37909,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" strokecolor="#212830" strokeweight=".5pt"/>
                      <v:line id="Line 2417" o:spid="_x0000_s1314" style="position:absolute;visibility:visible;mso-wrap-style:square" from="37750,15182" to="38061,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" strokecolor="#212830" strokeweight=".5pt"/>
                      <v:line id="Line 2418" o:spid="_x0000_s1315" style="position:absolute;visibility:visible;mso-wrap-style:square" from="44475,15182" to="44786,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" strokecolor="#212830" strokeweight=".5pt"/>
                      <v:line id="Line 2419" o:spid="_x0000_s1316" style="position:absolute;visibility:visible;mso-wrap-style:square" from="38061,2711" to="44475,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" strokecolor="#212830" strokeweight=".5pt"/>
                      <v:line id="Line 2420" o:spid="_x0000_s1317" style="position:absolute;visibility:visible;mso-wrap-style:square" from="38061,3022" to="44475,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" strokecolor="#212830" strokeweight=".5pt"/>
                      <v:line id="Line 2421" o:spid="_x0000_s1318" style="position:absolute;visibility:visible;mso-wrap-style:square" from="37909,2863" to="4462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" strokecolor="#212830" strokeweight=".5pt"/>
                      <v:line id="Line 2422" o:spid="_x0000_s1319" style="position:absolute;visibility:visible;mso-wrap-style:square" from="37750,2482" to="3806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" strokecolor="#212830" strokeweight=".5pt"/>
                      <v:line id="Line 2423" o:spid="_x0000_s1320" style="position:absolute;visibility:visible;mso-wrap-style:square" from="37750,2667" to="3806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" strokecolor="#212830" strokeweight=".5pt"/>
                      <v:line id="Line 2424" o:spid="_x0000_s1321" style="position:absolute;visibility:visible;mso-wrap-style:square" from="44475,2482" to="44786,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" strokecolor="#212830" strokeweight=".5pt"/>
                      <v:line id="Line 2425" o:spid="_x0000_s1322" style="position:absolute;visibility:visible;mso-wrap-style:square" from="44475,2667" to="44786,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" strokecolor="#212830" strokeweight=".5pt"/>
                      <v:line id="Line 2426" o:spid="_x0000_s1323" style="position:absolute;flip:x y;visibility:visible;mso-wrap-style:square" from="40424,9486" to="41611,1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" strokecolor="#212830" strokeweight=".5pt"/>
                      <v:shape id="Freeform 2427" o:spid="_x0000_s1324" style="position:absolute;left:39427;top:8870;width:222;height:616;visibility:visible;mso-wrap-style:square;v-text-anchor:top" coordsize="7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" path="m,l,96r35,58l70,193e" filled="f" strokecolor="#212830" strokeweight=".5pt">
                        <v:path arrowok="t" o:connecttype="custom" o:connectlocs="0,0;0,30638;11113,49148;22225,61595" o:connectangles="0,0,0,0"/>
                      </v:shape>
                      <v:shape id="Freeform 2428" o:spid="_x0000_s1325" style="position:absolute;left:39427;top:8566;width:222;height:304;visibility:visible;mso-wrap-style:square;v-text-anchor:top" coordsize="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" path="m70,l35,39,,97e" filled="f" strokecolor="#212830" strokeweight=".5pt">
                        <v:path arrowok="t" o:connecttype="custom" o:connectlocs="22225,0;11113,12255;0,30480" o:connectangles="0,0,0"/>
                      </v:shape>
                      <v:rect id="Rectangle 2429" o:spid="_x0000_s1326" style="position:absolute;left:40093;top:8750;width:66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" filled="f" strokecolor="#212830" strokeweight=".5pt"/>
                      <v:line id="Line 2430" o:spid="_x0000_s1327" style="position:absolute;visibility:visible;mso-wrap-style:square" from="40424,8566" to="40424,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" strokecolor="#212830" strokeweight=".5pt"/>
                      <v:shape id="Freeform 2431" o:spid="_x0000_s1328" style="position:absolute;left:41192;top:9359;width:337;height:64;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" path="m,l35,19r70,e" filled="f" strokecolor="#212830" strokeweight=".5pt">
                        <v:path arrowok="t" o:connecttype="custom" o:connectlocs="0,0;11218,6350;33655,6350" o:connectangles="0,0,0"/>
                      </v:shape>
                      <v:line id="Line 2432" o:spid="_x0000_s1329" style="position:absolute;visibility:visible;mso-wrap-style:square" from="41141,9302" to="41192,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" strokecolor="#212830" strokeweight=".5pt"/>
                      <v:shape id="Freeform 2433" o:spid="_x0000_s1330" style="position:absolute;left:41141;top:9118;width:51;height:184;visibility:visible;mso-wrap-style:square;v-text-anchor:top" coordsize="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" path="m17,l,19,,58e" filled="f" strokecolor="#212830" strokeweight=".5pt">
                        <v:path arrowok="t" o:connecttype="custom" o:connectlocs="5080,0;0,6033;0,18415" o:connectangles="0,0,0"/>
                      </v:shape>
                      <v:line id="Line 2434" o:spid="_x0000_s1331" style="position:absolute;flip:x;visibility:visible;mso-wrap-style:square" from="41192,9118" to="41471,9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" strokecolor="#212830" strokeweight=".5pt"/>
                      <v:line id="Line 2435" o:spid="_x0000_s1332" style="position:absolute;flip:x y;visibility:visible;mso-wrap-style:square" from="41471,9118" to="41579,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" strokecolor="#212830" strokeweight=".5pt"/>
                      <v:line id="Line 2436" o:spid="_x0000_s1333" style="position:absolute;visibility:visible;mso-wrap-style:square" from="41529,8997" to="41579,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" strokecolor="#212830" strokeweight=".5pt"/>
                      <v:line id="Line 2437" o:spid="_x0000_s1334" style="position:absolute;visibility:visible;mso-wrap-style:square" from="41414,8750" to="41529,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" strokecolor="#212830" strokeweight=".5pt"/>
                      <v:line id="Line 2438" o:spid="_x0000_s1335" style="position:absolute;visibility:visible;mso-wrap-style:square" from="41357,8629" to="41414,8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" strokecolor="#212830" strokeweight=".5pt"/>
                      <v:line id="Line 2439" o:spid="_x0000_s1336" style="position:absolute;visibility:visible;mso-wrap-style:square" from="41306,8629" to="41357,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" strokecolor="#212830" strokeweight=".5pt"/>
                      <v:line id="Line 2440" o:spid="_x0000_s1337" style="position:absolute;flip:y;visibility:visible;mso-wrap-style:square" from="41579,8750" to="41694,8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" strokecolor="#212830" strokeweight=".5pt"/>
                      <v:line id="Line 2441" o:spid="_x0000_s1338" style="position:absolute;flip:y;visibility:visible;mso-wrap-style:square" from="41357,8813" to="41579,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" strokecolor="#212830" strokeweight=".5pt"/>
                      <v:line id="Line 2442" o:spid="_x0000_s1339" style="position:absolute;visibility:visible;mso-wrap-style:square" from="41192,8870" to="41357,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" strokecolor="#212830" strokeweight=".5pt"/>
                      <v:line id="Line 2443" o:spid="_x0000_s1340" style="position:absolute;visibility:visible;mso-wrap-style:square" from="41141,8813" to="41192,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" strokecolor="#212830" strokeweight=".5pt"/>
                      <v:shape id="Freeform 2444" o:spid="_x0000_s1341" style="position:absolute;left:42411;top:9055;width:330;height:368;visibility:visible;mso-wrap-style:square;v-text-anchor:top" coordsize="10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" path="m,l18,20r,77l35,116r35,l87,97,105,58r,-19e" filled="f" strokecolor="#212830" strokeweight=".5pt">
                        <v:path arrowok="t" o:connecttype="custom" o:connectlocs="0,0;5661,6350;5661,30798;11007,36830;22013,36830;27359,30798;33020,18415;33020,12383" o:connectangles="0,0,0,0,0,0,0,0"/>
                      </v:shape>
                      <v:line id="Line 2445" o:spid="_x0000_s1342" style="position:absolute;visibility:visible;mso-wrap-style:square" from="42354,9055" to="42411,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" strokecolor="#212830" strokeweight=".5pt"/>
                      <v:line id="Line 2446" o:spid="_x0000_s1343" style="position:absolute;flip:y;visibility:visible;mso-wrap-style:square" from="42189,9055" to="42354,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" strokecolor="#212830" strokeweight=".5pt"/>
                      <v:line id="Line 2447" o:spid="_x0000_s1344" style="position:absolute;flip:x;visibility:visible;mso-wrap-style:square" from="42081,9055" to="42246,9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" strokecolor="#212830" strokeweight=".5pt"/>
                      <v:line id="Line 2448" o:spid="_x0000_s1345" style="position:absolute;flip:x;visibility:visible;mso-wrap-style:square" from="42246,8686" to="42411,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" strokecolor="#212830" strokeweight=".5pt"/>
                      <v:line id="Line 2449" o:spid="_x0000_s1346" style="position:absolute;visibility:visible;mso-wrap-style:square" from="42354,8629" to="4241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" strokecolor="#212830" strokeweight=".5pt"/>
                      <v:line id="Line 2450" o:spid="_x0000_s1347" style="position:absolute;flip:x;visibility:visible;mso-wrap-style:square" from="43129,9359" to="43237,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" strokecolor="#212830" strokeweight=".5pt"/>
                      <v:line id="Line 2451" o:spid="_x0000_s1348" style="position:absolute;flip:x;visibility:visible;mso-wrap-style:square" from="43237,9182" to="43345,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" strokecolor="#212830" strokeweight=".5pt"/>
                      <v:shape id="Freeform 2452" o:spid="_x0000_s1349" style="position:absolute;left:43237;top:8686;width:108;height:496;visibility:visible;mso-wrap-style:square;v-text-anchor:top" coordsize="3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" path="m,l35,58r,96e" filled="f" strokecolor="#212830" strokeweight=".5pt">
                        <v:path arrowok="t" o:connecttype="custom" o:connectlocs="0,0;10795,18654;10795,49530" o:connectangles="0,0,0"/>
                      </v:shape>
                      <v:line id="Line 2453" o:spid="_x0000_s1350" style="position:absolute;visibility:visible;mso-wrap-style:square" from="43129,8566" to="43237,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" strokecolor="#212830" strokeweight=".5pt"/>
                      <v:line id="Line 2454" o:spid="_x0000_s1351" style="position:absolute;flip:y;visibility:visible;mso-wrap-style:square" from="49637,7651" to="4963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" strokecolor="#212830" strokeweight=".5pt"/>
                      <v:line id="Line 2455" o:spid="_x0000_s1352" style="position:absolute;visibility:visible;mso-wrap-style:square" from="49637,14262" to="49644,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" strokecolor="#212830" strokeweight=".5pt"/>
                      <v:line id="Line 2456" o:spid="_x0000_s1353" style="position:absolute;visibility:visible;mso-wrap-style:square" from="49637,7651" to="49644,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" strokecolor="#212830" strokeweight=".5pt"/>
                      <v:line id="Line 2457" o:spid="_x0000_s1354" style="position:absolute;flip:y;visibility:visible;mso-wrap-style:square" from="48164,11188" to="48164,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" strokecolor="#212830" strokeweight=".5pt"/>
                      <v:line id="Line 2458" o:spid="_x0000_s1355" style="position:absolute;visibility:visible;mso-wrap-style:square" from="48164,11188" to="48171,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" strokecolor="#212830" strokeweight=".5pt"/>
                      <v:line id="Line 2459" o:spid="_x0000_s1356" style="position:absolute;flip:x;visibility:visible;mso-wrap-style:square" from="45224,14262" to="4963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" strokecolor="#212830" strokeweight=".5pt"/>
                      <v:shape id="Freeform 2460" o:spid="_x0000_s1357" style="position:absolute;left:48533;top:12179;width:920;height:432;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" path="m289,101r-48,34l193,135,144,101r,-67l96,,48,,,34r,67l48,135r48,l144,101e" filled="f" strokecolor="#212830" strokeweight=".5pt">
                        <v:path arrowok="t" o:connecttype="custom" o:connectlocs="92075,32305;76782,43180;61490,43180;45878,32305;45878,10875;30585,0;15293,0;0,10875;0,32305;15293,43180;30585,43180;45878,32305" o:connectangles="0,0,0,0,0,0,0,0,0,0,0,0"/>
                      </v:shape>
                      <v:shape id="Freeform 2461" o:spid="_x0000_s1358" style="position:absolute;left:48996;top:12179;width:457;height:324;visibility:visible;mso-wrap-style:square;v-text-anchor:top" coordsize="14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" path="m,34l49,,97,r48,34l145,101e" filled="f" strokecolor="#212830" strokeweight=".5pt">
                        <v:path arrowok="t" o:connecttype="custom" o:connectlocs="0,10902;15450,0;30585,0;45720,10902;45720,32385" o:connectangles="0,0,0,0,0"/>
                      </v:shape>
                      <v:shape id="Freeform 2462" o:spid="_x0000_s1359" style="position:absolute;left:48533;top:11537;width:920;height:432;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" path="m241,135r48,-33l289,34,241,,144,,96,34r,101l,135,,e" filled="f" strokecolor="#212830" strokeweight=".5pt">
                        <v:path arrowok="t" o:connecttype="custom" o:connectlocs="76782,43180;92075,32625;92075,10875;76782,0;45878,0;30585,10875;30585,43180;0,43180;0,0" o:connectangles="0,0,0,0,0,0,0,0,0"/>
                      </v:shape>
                      <v:shape id="Freeform 2463" o:spid="_x0000_s1360" style="position:absolute;left:48533;top:10896;width:920;height:426;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" path="m289,101r-48,34l48,135,,101,,33,48,,241,r48,33l289,101xe" filled="f" strokecolor="#212830" strokeweight=".5pt">
                        <v:path arrowok="t" o:connecttype="custom" o:connectlocs="92075,31830;76782,42545;15293,42545;0,31830;0,10400;15293,0;76782,0;92075,10400;92075,31830" o:connectangles="0,0,0,0,0,0,0,0,0"/>
                      </v:shape>
                      <v:line id="Line 2464" o:spid="_x0000_s1361" style="position:absolute;visibility:visible;mso-wrap-style:square" from="48533,10591" to="49333,1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" strokecolor="#212830" strokeweight=".5pt"/>
                      <v:shape id="Freeform 2465" o:spid="_x0000_s1362" style="position:absolute;left:48533;top:10077;width:920;height:127;visibility:visible;mso-wrap-style:square;v-text-anchor:top" coordsize="2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" path="m,41r193,l250,15,289,e" filled="f" strokecolor="#212830" strokeweight=".5pt">
                        <v:path arrowok="t" o:connecttype="custom" o:connectlocs="0,12700;61490,12700;79650,4646;92075,0" o:connectangles="0,0,0,0"/>
                      </v:shape>
                      <v:shape id="Freeform 2466" o:spid="_x0000_s1363" style="position:absolute;left:49149;top:10420;width:184;height:254;visibility:visible;mso-wrap-style:square;v-text-anchor:top" coordsize="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" path="m57,81l38,41,,e" filled="f" strokecolor="#212830" strokeweight=".5pt">
                        <v:path arrowok="t" o:connecttype="custom" o:connectlocs="18415,25400;12277,12857;0,0" o:connectangles="0,0,0"/>
                      </v:shape>
                      <v:line id="Line 2467" o:spid="_x0000_s1364" style="position:absolute;flip:y;visibility:visible;mso-wrap-style:square" from="48660,10337" to="48901,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" strokecolor="#212830" strokeweight=".5pt"/>
                      <v:shape id="Freeform 2468" o:spid="_x0000_s1365" style="position:absolute;left:49149;top:10204;width:304;height:216;visibility:visible;mso-wrap-style:square;v-text-anchor:top" coordsize="9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" path="m96,68l77,41,,e" filled="f" strokecolor="#212830" strokeweight=".5pt">
                        <v:path arrowok="t" o:connecttype="custom" o:connectlocs="30480,21590;24448,13018;0,0" o:connectangles="0,0,0"/>
                      </v:shape>
                      <v:line id="Line 2469" o:spid="_x0000_s1366" style="position:absolute;flip:y;visibility:visible;mso-wrap-style:square" from="49453,10420" to="49453,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" strokecolor="#212830" strokeweight=".5pt"/>
                      <v:line id="Line 2470" o:spid="_x0000_s1367" style="position:absolute;visibility:visible;mso-wrap-style:square" from="48533,9601" to="49390,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" strokecolor="#212830" strokeweight=".5pt"/>
                      <v:line id="Line 2471" o:spid="_x0000_s1368" style="position:absolute;flip:y;visibility:visible;mso-wrap-style:square" from="49390,9302" to="4939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" strokecolor="#212830" strokeweight=".5pt"/>
                      <v:line id="Line 2472" o:spid="_x0000_s1369" style="position:absolute;flip:y;visibility:visible;mso-wrap-style:square" from="48901,9347" to="48901,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" strokecolor="#212830" strokeweight=".5pt"/>
                      <v:line id="Line 2371" o:spid="_x0000_s1370" style="position:absolute;visibility:visible;mso-wrap-style:square" from="9355,13034" to="22670,1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" strokecolor="#212830" strokeweight=".5pt"/>
                      <v:line id="Line 2372" o:spid="_x0000_s1371" style="position:absolute;visibility:visible;mso-wrap-style:square" from="9372,13158" to="15005,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" strokecolor="#212830" strokeweight=".5pt"/>
                      <v:line id="Line 2373" o:spid="_x0000_s1372" style="position:absolute;visibility:visible;mso-wrap-style:square" from="9394,13399" to="15026,1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" strokecolor="#212830" strokeweight=".5pt"/>
                      <v:line id="Line 2373" o:spid="_x0000_s1373" style="position:absolute;visibility:visible;mso-wrap-style:square" from="9374,13280" to="15007,1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" strokecolor="#212830" strokeweight=".5pt"/>
                      <v:line id="Line 2371" o:spid="_x0000_s1374" style="position:absolute;visibility:visible;mso-wrap-style:square" from="9382,12927" to="22692,1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" strokecolor="#212830" strokeweight=".5pt"/>
                      <v:line id="Line 2376" o:spid="_x0000_s1375" style="position:absolute;visibility:visible;mso-wrap-style:square" from="17237,13404" to="22691,1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" strokecolor="#212830" strokeweight=".5pt"/>
                      <v:line id="Line 2376" o:spid="_x0000_s1376" style="position:absolute;visibility:visible;mso-wrap-style:square" from="17247,13269" to="22702,1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" strokecolor="#212830" strokeweight=".5pt"/>
                      <v:line id="Line 2376" o:spid="_x0000_s1377" style="position:absolute;visibility:visible;mso-wrap-style:square" from="17246,13143" to="22701,1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" strokecolor="#212830" strokeweight=".5pt"/>
                      <v:group id="グループ化 1230" o:spid="_x0000_s1378" style="position:absolute;left:23680;top:10623;width:990;height:4096" coordsize="99695,4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0/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sIv38gIevUEAAD//wMAUEsBAi0AFAAGAAgAAAAhANvh9svuAAAAhQEAABMAAAAAAAAA&#10;AAAAAAAAAAAAAFtDb250ZW50X1R5cGVzXS54bWxQSwECLQAUAAYACAAAACEAWvQsW78AAAAVAQAA&#10;CwAAAAAAAAAAAAAAAAAfAQAAX3JlbHMvLnJlbHNQSwECLQAUAAYACAAAACEADDLNP8YAAADdAAAA&#10;DwAAAAAAAAAAAAAAAAAHAgAAZHJzL2Rvd25yZXYueG1sUEsFBgAAAAADAAMAtwAAAPoCAAAAAA==&#10;">
                        <v:shape id="Freeform 1186" o:spid="_x0000_s1379" style="position:absolute;top:397510;width:81915;height:1270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" path="m22,20l,,129,e" filled="f" strokecolor="#212830" strokeweight=".5pt">
                          <v:path arrowok="t" o:connecttype="custom" o:connectlocs="13970,12700;0,0;81915,0" o:connectangles="0,0,0"/>
                        </v:shape>
                        <v:line id="Line 1187" o:spid="_x0000_s1380" style="position:absolute;flip:y;visibility:visible;mso-wrap-style:square" from="81915,383540" to="81915,4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" strokecolor="#212830" strokeweight=".5pt"/>
                        <v:shape id="Freeform 1188" o:spid="_x0000_s1381" style="position:absolute;top:286385;width:81915;height:55880;visibility:visible;mso-wrap-style:square;v-text-anchor:top" coordsize="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" path="m109,88l129,66r,-44l109,,65,,43,22r,66l,88,,e" filled="f" strokecolor="#212830" strokeweight=".5pt">
                          <v:path arrowok="t" o:connecttype="custom" o:connectlocs="69215,55880;81915,41910;81915,13970;69215,0;41275,0;27305,13970;27305,55880;0,55880;0,0" o:connectangles="0,0,0,0,0,0,0,0,0"/>
                        </v:shape>
                        <v:shape id="Freeform 1189" o:spid="_x0000_s1382" style="position:absolute;top:204470;width:81915;height:54610;visibility:visible;mso-wrap-style:square;v-text-anchor:top" coordsize="1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" path="m129,64l109,86r-87,l,64,,20,22,r87,l129,20r,44xe" filled="f" strokecolor="#212830" strokeweight=".5pt">
                          <v:path arrowok="t" o:connecttype="custom" o:connectlocs="81915,40640;69215,54610;13970,54610;0,40640;0,12700;13970,0;69215,0;81915,12700;81915,40640" o:connectangles="0,0,0,0,0,0,0,0,0"/>
                        </v:shape>
                        <v:line id="Line 1190" o:spid="_x0000_s1383" style="position:absolute;visibility:visible;mso-wrap-style:square" from="0,165735" to="71755,16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" strokecolor="#212830" strokeweight=".5pt"/>
                        <v:shape id="Freeform 1191" o:spid="_x0000_s1384" style="position:absolute;top:99695;width:81915;height:16510;visibility:visible;mso-wrap-style:square;v-text-anchor:top" coordsize="1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" path="m,26r87,l113,8,129,e" filled="f" strokecolor="#212830" strokeweight=".5pt">
                          <v:path arrowok="t" o:connecttype="custom" o:connectlocs="0,16510;55245,16510;71755,5080;81915,0" o:connectangles="0,0,0,0"/>
                        </v:shape>
                        <v:shape id="Freeform 1192" o:spid="_x0000_s1385" style="position:absolute;left:55245;top:142875;width:16510;height:33655;visibility:visible;mso-wrap-style:square;v-text-anchor:top" coordsize="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" path="m26,53l18,27,,e" filled="f" strokecolor="#212830" strokeweight=".5pt">
                          <v:path arrowok="t" o:connecttype="custom" o:connectlocs="16510,33655;11430,17145;0,0" o:connectangles="0,0,0"/>
                        </v:shape>
                        <v:line id="Line 1193" o:spid="_x0000_s1386" style="position:absolute;flip:y;visibility:visible;mso-wrap-style:square" from="10795,132715" to="33020,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" strokecolor="#212830" strokeweight=".5pt"/>
                        <v:shape id="Freeform 1194" o:spid="_x0000_s1387" style="position:absolute;left:55245;top:116205;width:26670;height:26670;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" path="m42,42l34,26,,e" filled="f" strokecolor="#212830" strokeweight=".5pt">
                          <v:path arrowok="t" o:connecttype="custom" o:connectlocs="26670,26670;21590,16510;0,0" o:connectangles="0,0,0"/>
                        </v:shape>
                        <v:line id="Line 1195" o:spid="_x0000_s1388" style="position:absolute;flip:y;visibility:visible;mso-wrap-style:square" from="81915,142875" to="81915,14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" strokecolor="#212830" strokeweight=".5pt"/>
                        <v:line id="Line 1196" o:spid="_x0000_s1389" style="position:absolute;visibility:visible;mso-wrap-style:square" from="0,38100" to="76835,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" strokecolor="#212830" strokeweight=".5pt"/>
                        <v:line id="Line 1197" o:spid="_x0000_s1390" style="position:absolute;flip:y;visibility:visible;mso-wrap-style:square" from="76835,0" to="76835,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" strokecolor="#212830" strokeweight=".5pt"/>
                        <v:line id="Line 1198" o:spid="_x0000_s1391" style="position:absolute;flip:y;visibility:visible;mso-wrap-style:square" from="33020,5080" to="33020,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" strokecolor="#212830" strokeweight=".5pt"/>
                        <v:line id="Line 2090" o:spid="_x0000_s1392" style="position:absolute;visibility:visible;mso-wrap-style:square" from="97790,277495" to="99695,27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" strokecolor="#212830" strokeweight=".5pt"/>
                        <v:line id="Line 2091" o:spid="_x0000_s1393" style="position:absolute;visibility:visible;mso-wrap-style:square" from="97790,146685" to="99695,14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" strokecolor="#212830" strokeweight=".5pt"/>
                      </v:group>
                      <v:group id="グループ化 1246" o:spid="_x0000_s1394" style="position:absolute;left:45497;top:10606;width:991;height:4090" coordsize="99695,4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">
                        <v:shape id="Freeform 1186" o:spid="_x0000_s1395" style="position:absolute;top:397510;width:81915;height:1270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" path="m22,20l,,129,e" filled="f" strokecolor="#212830" strokeweight=".5pt">
                          <v:path arrowok="t" o:connecttype="custom" o:connectlocs="13970,12700;0,0;81915,0" o:connectangles="0,0,0"/>
                        </v:shape>
                        <v:line id="Line 1187" o:spid="_x0000_s1396" style="position:absolute;flip:y;visibility:visible;mso-wrap-style:square" from="81915,383540" to="81915,4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" strokecolor="#212830" strokeweight=".5pt"/>
                        <v:shape id="Freeform 1188" o:spid="_x0000_s1397" style="position:absolute;top:286385;width:81915;height:55880;visibility:visible;mso-wrap-style:square;v-text-anchor:top" coordsize="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" path="m109,88l129,66r,-44l109,,65,,43,22r,66l,88,,e" filled="f" strokecolor="#212830" strokeweight=".5pt">
                          <v:path arrowok="t" o:connecttype="custom" o:connectlocs="69215,55880;81915,41910;81915,13970;69215,0;41275,0;27305,13970;27305,55880;0,55880;0,0" o:connectangles="0,0,0,0,0,0,0,0,0"/>
                        </v:shape>
                        <v:shape id="Freeform 1189" o:spid="_x0000_s1398" style="position:absolute;top:204470;width:81915;height:54610;visibility:visible;mso-wrap-style:square;v-text-anchor:top" coordsize="1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" path="m129,64l109,86r-87,l,64,,20,22,r87,l129,20r,44xe" filled="f" strokecolor="#212830" strokeweight=".5pt">
                          <v:path arrowok="t" o:connecttype="custom" o:connectlocs="81915,40640;69215,54610;13970,54610;0,40640;0,12700;13970,0;69215,0;81915,12700;81915,40640" o:connectangles="0,0,0,0,0,0,0,0,0"/>
                        </v:shape>
                        <v:line id="Line 1190" o:spid="_x0000_s1399" style="position:absolute;visibility:visible;mso-wrap-style:square" from="0,165735" to="71755,16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" strokecolor="#212830" strokeweight=".5pt"/>
                        <v:shape id="Freeform 1191" o:spid="_x0000_s1400" style="position:absolute;top:99695;width:81915;height:16510;visibility:visible;mso-wrap-style:square;v-text-anchor:top" coordsize="1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" path="m,26r87,l113,8,129,e" filled="f" strokecolor="#212830" strokeweight=".5pt">
                          <v:path arrowok="t" o:connecttype="custom" o:connectlocs="0,16510;55245,16510;71755,5080;81915,0" o:connectangles="0,0,0,0"/>
                        </v:shape>
                        <v:shape id="Freeform 1192" o:spid="_x0000_s1401" style="position:absolute;left:55245;top:142875;width:16510;height:33655;visibility:visible;mso-wrap-style:square;v-text-anchor:top" coordsize="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" path="m26,53l18,27,,e" filled="f" strokecolor="#212830" strokeweight=".5pt">
                          <v:path arrowok="t" o:connecttype="custom" o:connectlocs="16510,33655;11430,17145;0,0" o:connectangles="0,0,0"/>
                        </v:shape>
                        <v:line id="Line 1193" o:spid="_x0000_s1402" style="position:absolute;flip:y;visibility:visible;mso-wrap-style:square" from="10795,132715" to="33020,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" strokecolor="#212830" strokeweight=".5pt"/>
                        <v:shape id="Freeform 1194" o:spid="_x0000_s1403" style="position:absolute;left:55245;top:116205;width:26670;height:26670;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" path="m42,42l34,26,,e" filled="f" strokecolor="#212830" strokeweight=".5pt">
                          <v:path arrowok="t" o:connecttype="custom" o:connectlocs="26670,26670;21590,16510;0,0" o:connectangles="0,0,0"/>
                        </v:shape>
                        <v:line id="Line 1195" o:spid="_x0000_s1404" style="position:absolute;flip:y;visibility:visible;mso-wrap-style:square" from="81915,142875" to="81915,14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" strokecolor="#212830" strokeweight=".5pt"/>
                        <v:line id="Line 1196" o:spid="_x0000_s1405" style="position:absolute;visibility:visible;mso-wrap-style:square" from="0,38100" to="76835,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" strokecolor="#212830" strokeweight=".5pt"/>
                        <v:line id="Line 1197" o:spid="_x0000_s1406" style="position:absolute;flip:y;visibility:visible;mso-wrap-style:square" from="76835,0" to="76835,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" strokecolor="#212830" strokeweight=".5pt"/>
                        <v:line id="Line 1198" o:spid="_x0000_s1407" style="position:absolute;flip:y;visibility:visible;mso-wrap-style:square" from="33020,5080" to="33020,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" strokecolor="#212830" strokeweight=".5pt"/>
                        <v:line id="Line 2090" o:spid="_x0000_s1408" style="position:absolute;visibility:visible;mso-wrap-style:square" from="97790,277495" to="99695,27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" strokecolor="#212830" strokeweight=".5pt"/>
                        <v:line id="Line 2091" o:spid="_x0000_s1409" style="position:absolute;visibility:visible;mso-wrap-style:square" from="97790,146685" to="99695,14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" strokecolor="#212830" strokeweight=".5pt"/>
                      </v:group>
                      <v:line id="Line 2371" o:spid="_x0000_s1410" style="position:absolute;visibility:visible;mso-wrap-style:square" from="38061,12947" to="44457,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" strokecolor="#212830" strokeweight=".5pt"/>
                      <v:line id="Line 2371" o:spid="_x0000_s1411" style="position:absolute;visibility:visible;mso-wrap-style:square" from="38047,13054" to="44441,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" strokecolor="#212830" strokeweight=".5pt"/>
                      <v:line id="Line 2172" o:spid="_x0000_s1412"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" strokecolor="#212830" strokeweight=".5pt"/>
                      <v:line id="Line 2173" o:spid="_x0000_s1413"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" strokecolor="#212830" strokeweight=".5pt"/>
                      <v:line id="Line 2174" o:spid="_x0000_s1414"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" strokecolor="#212830" strokeweight=".5pt"/>
                      <v:line id="Line 2175" o:spid="_x0000_s1415"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" strokecolor="#212830" strokeweight=".5pt"/>
                      <v:line id="Line 2172" o:spid="_x0000_s1416"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" strokecolor="#212830" strokeweight=".5pt"/>
                      <v:line id="Line 2173" o:spid="_x0000_s1417"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" strokecolor="#212830" strokeweight=".5pt"/>
                      <v:line id="Line 2174" o:spid="_x0000_s1418"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" strokecolor="#212830" strokeweight=".5pt"/>
                      <v:line id="Line 2175" o:spid="_x0000_s1419"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" strokecolor="#212830" strokeweight=".5pt"/>
                      <v:line id="Line 2168" o:spid="_x0000_s1420" style="position:absolute;visibility:visible;mso-wrap-style:square" from="42286,13362" to="44484,1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" strokecolor="#212830" strokeweight=".5pt"/>
                      <v:line id="Line 2168" o:spid="_x0000_s1421" style="position:absolute;visibility:visible;mso-wrap-style:square" from="42259,13208" to="44456,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" strokecolor="#212830" strokeweight=".5pt"/>
                      <w10:wrap type="topAndBottom"/>
                    </v:group>
                  </w:pict>
                </mc:Fallback>
              </mc:AlternateContent>
            </w:r>
          </w:p>
        </w:tc>
      </w:tr>
      <w:tr w:rsidR="001775ED" w:rsidRPr="00A66846" w:rsidTr="001775ED">
        <w:trPr>
          <w:trHeight w:val="341"/>
        </w:trPr>
        <w:tc>
          <w:tcPr>
            <w:tcW w:w="1843" w:type="dxa"/>
            <w:tcBorders>
              <w:top w:val="nil"/>
              <w:left w:val="single" w:sz="4" w:space="0" w:color="auto"/>
              <w:bottom w:val="nil"/>
            </w:tcBorders>
          </w:tcPr>
          <w:p w:rsidR="001775ED" w:rsidRPr="001D65DE" w:rsidRDefault="001775ED" w:rsidP="001775ED">
            <w:pPr>
              <w:ind w:left="270" w:hangingChars="150" w:hanging="270"/>
              <w:rPr>
                <w:rFonts w:hAnsiTheme="majorEastAsia"/>
                <w:color w:val="000000" w:themeColor="text1"/>
                <w:szCs w:val="18"/>
              </w:rPr>
            </w:pPr>
          </w:p>
        </w:tc>
        <w:tc>
          <w:tcPr>
            <w:tcW w:w="9118" w:type="dxa"/>
            <w:tcBorders>
              <w:top w:val="nil"/>
              <w:bottom w:val="nil"/>
            </w:tcBorders>
          </w:tcPr>
          <w:p w:rsidR="001775ED" w:rsidRPr="00202BBC" w:rsidRDefault="001775ED" w:rsidP="001775ED">
            <w:pPr>
              <w:snapToGrid w:val="0"/>
              <w:rPr>
                <w:rFonts w:ascii="UD デジタル 教科書体 NP-R" w:eastAsia="UD デジタル 教科書体 NP-R" w:hAnsiTheme="majorEastAsia"/>
              </w:rPr>
            </w:pPr>
            <w:r w:rsidRPr="00202BBC">
              <w:rPr>
                <w:rFonts w:ascii="UD デジタル 教科書体 NP-R" w:eastAsia="UD デジタル 教科書体 NP-R" w:hAnsiTheme="majorEastAsia" w:hint="eastAsia"/>
              </w:rPr>
              <w:t>ただし、（ｂ）は墜落防止策として幅木と同等以上の措置が講じられている場合はこの限りではない。</w:t>
            </w:r>
          </w:p>
          <w:p w:rsidR="001775ED" w:rsidRPr="00202BBC" w:rsidRDefault="001775ED" w:rsidP="001775ED">
            <w:pPr>
              <w:rPr>
                <w:rFonts w:ascii="UD デジタル 教科書体 NP-R" w:eastAsia="UD デジタル 教科書体 NP-R"/>
                <w:noProof/>
              </w:rPr>
            </w:pPr>
          </w:p>
        </w:tc>
      </w:tr>
      <w:tr w:rsidR="001775ED" w:rsidRPr="00A66846" w:rsidTr="001775ED">
        <w:trPr>
          <w:trHeight w:val="341"/>
        </w:trPr>
        <w:tc>
          <w:tcPr>
            <w:tcW w:w="1843" w:type="dxa"/>
            <w:tcBorders>
              <w:top w:val="nil"/>
              <w:left w:val="single" w:sz="4" w:space="0" w:color="auto"/>
              <w:bottom w:val="nil"/>
            </w:tcBorders>
          </w:tcPr>
          <w:p w:rsidR="001775ED" w:rsidRPr="00A66846" w:rsidRDefault="001775ED" w:rsidP="001775ED">
            <w:pPr>
              <w:ind w:left="270" w:hangingChars="150" w:hanging="270"/>
              <w:rPr>
                <w:rFonts w:hAnsiTheme="majorEastAsia"/>
                <w:szCs w:val="18"/>
              </w:rPr>
            </w:pPr>
          </w:p>
        </w:tc>
        <w:tc>
          <w:tcPr>
            <w:tcW w:w="9118" w:type="dxa"/>
            <w:tcBorders>
              <w:top w:val="nil"/>
              <w:bottom w:val="nil"/>
            </w:tcBorders>
          </w:tcPr>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 xml:space="preserve">◆物体落下防止策　＜安全衛生規則＞ 　</w:t>
            </w:r>
          </w:p>
          <w:p w:rsidR="001775ED" w:rsidRPr="00202BBC" w:rsidRDefault="001775ED" w:rsidP="001775ED">
            <w:pPr>
              <w:ind w:left="540" w:hangingChars="300" w:hanging="540"/>
              <w:rPr>
                <w:rFonts w:ascii="UD デジタル 教科書体 NP-R" w:eastAsia="UD デジタル 教科書体 NP-R"/>
              </w:rPr>
            </w:pPr>
            <w:r w:rsidRPr="00202BBC">
              <w:rPr>
                <w:rFonts w:ascii="UD デジタル 教科書体 NP-R" w:eastAsia="UD デジタル 教科書体 NP-R" w:hint="eastAsia"/>
              </w:rPr>
              <w:t>（ａ）外面においては、幅木（H=100以上）またはネット状養生シート（特記にて指定）等を設置する。</w:t>
            </w:r>
          </w:p>
          <w:p w:rsidR="001775ED" w:rsidRPr="00202BBC" w:rsidRDefault="001775ED" w:rsidP="001775ED">
            <w:pPr>
              <w:rPr>
                <w:rFonts w:ascii="UD デジタル 教科書体 NP-R" w:eastAsia="UD デジタル 教科書体 NP-R"/>
              </w:rPr>
            </w:pPr>
            <w:r w:rsidRPr="00202BBC">
              <w:rPr>
                <w:rFonts w:ascii="UD デジタル 教科書体 NP-R" w:eastAsia="UD デジタル 教科書体 NP-R" w:hint="eastAsia"/>
              </w:rPr>
              <w:t>（ｂ）躯体面においては、幅木（H=100以上）または防網等を設置する。</w:t>
            </w:r>
          </w:p>
          <w:p w:rsidR="001775ED" w:rsidRPr="00202BBC" w:rsidRDefault="001775ED" w:rsidP="001775ED">
            <w:pPr>
              <w:ind w:left="540" w:hangingChars="300" w:hanging="540"/>
              <w:rPr>
                <w:szCs w:val="18"/>
              </w:rPr>
            </w:pPr>
            <w:r w:rsidRPr="00202BBC">
              <w:rPr>
                <w:rFonts w:ascii="UD デジタル 教科書体 NP-R" w:eastAsia="UD デジタル 教科書体 NP-R" w:hint="eastAsia"/>
              </w:rPr>
              <w:t>（ｃ）足場床面のすき間は3cm以内とする。また、幅木を設置する場合は床面と幅木との間にすき間を作らない。</w:t>
            </w:r>
          </w:p>
        </w:tc>
      </w:tr>
      <w:tr w:rsidR="001775ED" w:rsidRPr="00A66846" w:rsidTr="001775ED">
        <w:trPr>
          <w:trHeight w:val="341"/>
        </w:trPr>
        <w:tc>
          <w:tcPr>
            <w:tcW w:w="1843" w:type="dxa"/>
            <w:tcBorders>
              <w:top w:val="nil"/>
              <w:left w:val="single" w:sz="4" w:space="0" w:color="auto"/>
              <w:bottom w:val="nil"/>
            </w:tcBorders>
          </w:tcPr>
          <w:p w:rsidR="001775ED" w:rsidRPr="00A66846" w:rsidRDefault="001775ED" w:rsidP="001775ED">
            <w:pPr>
              <w:ind w:left="270" w:hangingChars="150" w:hanging="270"/>
              <w:rPr>
                <w:rFonts w:hAnsiTheme="majorEastAsia"/>
                <w:szCs w:val="18"/>
              </w:rPr>
            </w:pPr>
          </w:p>
        </w:tc>
        <w:tc>
          <w:tcPr>
            <w:tcW w:w="9118" w:type="dxa"/>
            <w:tcBorders>
              <w:top w:val="nil"/>
              <w:bottom w:val="nil"/>
            </w:tcBorders>
          </w:tcPr>
          <w:p w:rsidR="001775ED" w:rsidRPr="00A66846" w:rsidRDefault="001775ED" w:rsidP="001775ED">
            <w:pPr>
              <w:rPr>
                <w:szCs w:val="18"/>
              </w:rPr>
            </w:pPr>
            <w:r>
              <w:rPr>
                <w:noProof/>
              </w:rPr>
              <mc:AlternateContent>
                <mc:Choice Requires="wpg">
                  <w:drawing>
                    <wp:anchor distT="0" distB="0" distL="114300" distR="114300" simplePos="0" relativeHeight="251666432" behindDoc="0" locked="0" layoutInCell="1" allowOverlap="1" wp14:anchorId="6298A142" wp14:editId="146F3FD7">
                      <wp:simplePos x="0" y="0"/>
                      <wp:positionH relativeFrom="column">
                        <wp:posOffset>55643</wp:posOffset>
                      </wp:positionH>
                      <wp:positionV relativeFrom="paragraph">
                        <wp:posOffset>168442</wp:posOffset>
                      </wp:positionV>
                      <wp:extent cx="4211640" cy="1597320"/>
                      <wp:effectExtent l="0" t="0" r="17780" b="41275"/>
                      <wp:wrapTopAndBottom/>
                      <wp:docPr id="4" name="グループ化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11640" cy="1597320"/>
                                <a:chOff x="64135" y="35560"/>
                                <a:chExt cx="4913630" cy="1863725"/>
                              </a:xfrm>
                            </wpg:grpSpPr>
                            <wpg:grpSp>
                              <wpg:cNvPr id="5" name="Group 2676"/>
                              <wpg:cNvGrpSpPr>
                                <a:grpSpLocks/>
                              </wpg:cNvGrpSpPr>
                              <wpg:grpSpPr bwMode="auto">
                                <a:xfrm>
                                  <a:off x="64135" y="1338580"/>
                                  <a:ext cx="3379470" cy="560705"/>
                                  <a:chOff x="101" y="2108"/>
                                  <a:chExt cx="5322" cy="883"/>
                                </a:xfrm>
                              </wpg:grpSpPr>
                              <wps:wsp>
                                <wps:cNvPr id="6" name="Line 2476"/>
                                <wps:cNvCnPr/>
                                <wps:spPr bwMode="auto">
                                  <a:xfrm flipH="1">
                                    <a:off x="3179" y="2280"/>
                                    <a:ext cx="104" cy="6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 name="Freeform 2477"/>
                                <wps:cNvSpPr>
                                  <a:spLocks/>
                                </wps:cNvSpPr>
                                <wps:spPr bwMode="auto">
                                  <a:xfrm>
                                    <a:off x="203" y="2919"/>
                                    <a:ext cx="104" cy="38"/>
                                  </a:xfrm>
                                  <a:custGeom>
                                    <a:avLst/>
                                    <a:gdLst>
                                      <a:gd name="T0" fmla="*/ 0 w 312"/>
                                      <a:gd name="T1" fmla="*/ 0 h 114"/>
                                      <a:gd name="T2" fmla="*/ 142 w 312"/>
                                      <a:gd name="T3" fmla="*/ 114 h 114"/>
                                      <a:gd name="T4" fmla="*/ 312 w 312"/>
                                      <a:gd name="T5" fmla="*/ 114 h 114"/>
                                    </a:gdLst>
                                    <a:ahLst/>
                                    <a:cxnLst>
                                      <a:cxn ang="0">
                                        <a:pos x="T0" y="T1"/>
                                      </a:cxn>
                                      <a:cxn ang="0">
                                        <a:pos x="T2" y="T3"/>
                                      </a:cxn>
                                      <a:cxn ang="0">
                                        <a:pos x="T4" y="T5"/>
                                      </a:cxn>
                                    </a:cxnLst>
                                    <a:rect l="0" t="0" r="r" b="b"/>
                                    <a:pathLst>
                                      <a:path w="312" h="114">
                                        <a:moveTo>
                                          <a:pt x="0" y="0"/>
                                        </a:moveTo>
                                        <a:lnTo>
                                          <a:pt x="142" y="114"/>
                                        </a:lnTo>
                                        <a:lnTo>
                                          <a:pt x="312"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2478"/>
                                <wps:cNvCnPr/>
                                <wps:spPr bwMode="auto">
                                  <a:xfrm flipH="1">
                                    <a:off x="175" y="293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0" name="Line 2479"/>
                                <wps:cNvCnPr/>
                                <wps:spPr bwMode="auto">
                                  <a:xfrm flipH="1">
                                    <a:off x="194" y="2891"/>
                                    <a:ext cx="9"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1" name="Rectangle 2480"/>
                                <wps:cNvSpPr>
                                  <a:spLocks noChangeArrowheads="1"/>
                                </wps:cNvSpPr>
                                <wps:spPr bwMode="auto">
                                  <a:xfrm>
                                    <a:off x="203" y="2825"/>
                                    <a:ext cx="76" cy="4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2481"/>
                                <wps:cNvCnPr/>
                                <wps:spPr bwMode="auto">
                                  <a:xfrm>
                                    <a:off x="241" y="287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 name="Line 2482"/>
                                <wps:cNvCnPr/>
                                <wps:spPr bwMode="auto">
                                  <a:xfrm>
                                    <a:off x="241" y="2910"/>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 name="Rectangle 2483"/>
                                <wps:cNvSpPr>
                                  <a:spLocks noChangeArrowheads="1"/>
                                </wps:cNvSpPr>
                                <wps:spPr bwMode="auto">
                                  <a:xfrm>
                                    <a:off x="411" y="2825"/>
                                    <a:ext cx="57"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2484"/>
                                <wps:cNvCnPr/>
                                <wps:spPr bwMode="auto">
                                  <a:xfrm>
                                    <a:off x="411" y="2844"/>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 name="Line 2485"/>
                                <wps:cNvCnPr/>
                                <wps:spPr bwMode="auto">
                                  <a:xfrm>
                                    <a:off x="345" y="2853"/>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 name="Line 2486"/>
                                <wps:cNvCnPr/>
                                <wps:spPr bwMode="auto">
                                  <a:xfrm>
                                    <a:off x="392" y="2882"/>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 name="Freeform 2487"/>
                                <wps:cNvSpPr>
                                  <a:spLocks/>
                                </wps:cNvSpPr>
                                <wps:spPr bwMode="auto">
                                  <a:xfrm>
                                    <a:off x="402" y="2910"/>
                                    <a:ext cx="75" cy="47"/>
                                  </a:xfrm>
                                  <a:custGeom>
                                    <a:avLst/>
                                    <a:gdLst>
                                      <a:gd name="T0" fmla="*/ 0 w 226"/>
                                      <a:gd name="T1" fmla="*/ 0 h 142"/>
                                      <a:gd name="T2" fmla="*/ 226 w 226"/>
                                      <a:gd name="T3" fmla="*/ 0 h 142"/>
                                      <a:gd name="T4" fmla="*/ 226 w 226"/>
                                      <a:gd name="T5" fmla="*/ 113 h 142"/>
                                      <a:gd name="T6" fmla="*/ 198 w 226"/>
                                      <a:gd name="T7" fmla="*/ 142 h 142"/>
                                      <a:gd name="T8" fmla="*/ 170 w 226"/>
                                      <a:gd name="T9" fmla="*/ 142 h 142"/>
                                    </a:gdLst>
                                    <a:ahLst/>
                                    <a:cxnLst>
                                      <a:cxn ang="0">
                                        <a:pos x="T0" y="T1"/>
                                      </a:cxn>
                                      <a:cxn ang="0">
                                        <a:pos x="T2" y="T3"/>
                                      </a:cxn>
                                      <a:cxn ang="0">
                                        <a:pos x="T4" y="T5"/>
                                      </a:cxn>
                                      <a:cxn ang="0">
                                        <a:pos x="T6" y="T7"/>
                                      </a:cxn>
                                      <a:cxn ang="0">
                                        <a:pos x="T8" y="T9"/>
                                      </a:cxn>
                                    </a:cxnLst>
                                    <a:rect l="0" t="0" r="r" b="b"/>
                                    <a:pathLst>
                                      <a:path w="226" h="142">
                                        <a:moveTo>
                                          <a:pt x="0" y="0"/>
                                        </a:moveTo>
                                        <a:lnTo>
                                          <a:pt x="226" y="0"/>
                                        </a:lnTo>
                                        <a:lnTo>
                                          <a:pt x="226" y="113"/>
                                        </a:lnTo>
                                        <a:lnTo>
                                          <a:pt x="198" y="142"/>
                                        </a:lnTo>
                                        <a:lnTo>
                                          <a:pt x="17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488"/>
                                <wps:cNvSpPr>
                                  <a:spLocks/>
                                </wps:cNvSpPr>
                                <wps:spPr bwMode="auto">
                                  <a:xfrm>
                                    <a:off x="364" y="2815"/>
                                    <a:ext cx="19" cy="104"/>
                                  </a:xfrm>
                                  <a:custGeom>
                                    <a:avLst/>
                                    <a:gdLst>
                                      <a:gd name="T0" fmla="*/ 0 w 57"/>
                                      <a:gd name="T1" fmla="*/ 0 h 312"/>
                                      <a:gd name="T2" fmla="*/ 0 w 57"/>
                                      <a:gd name="T3" fmla="*/ 312 h 312"/>
                                      <a:gd name="T4" fmla="*/ 57 w 57"/>
                                      <a:gd name="T5" fmla="*/ 256 h 312"/>
                                    </a:gdLst>
                                    <a:ahLst/>
                                    <a:cxnLst>
                                      <a:cxn ang="0">
                                        <a:pos x="T0" y="T1"/>
                                      </a:cxn>
                                      <a:cxn ang="0">
                                        <a:pos x="T2" y="T3"/>
                                      </a:cxn>
                                      <a:cxn ang="0">
                                        <a:pos x="T4" y="T5"/>
                                      </a:cxn>
                                    </a:cxnLst>
                                    <a:rect l="0" t="0" r="r" b="b"/>
                                    <a:pathLst>
                                      <a:path w="57" h="312">
                                        <a:moveTo>
                                          <a:pt x="0" y="0"/>
                                        </a:moveTo>
                                        <a:lnTo>
                                          <a:pt x="0" y="312"/>
                                        </a:lnTo>
                                        <a:lnTo>
                                          <a:pt x="57" y="2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2489"/>
                                <wps:cNvCnPr/>
                                <wps:spPr bwMode="auto">
                                  <a:xfrm flipV="1">
                                    <a:off x="345" y="2919"/>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 name="Freeform 2490"/>
                                <wps:cNvSpPr>
                                  <a:spLocks/>
                                </wps:cNvSpPr>
                                <wps:spPr bwMode="auto">
                                  <a:xfrm>
                                    <a:off x="383" y="2882"/>
                                    <a:ext cx="28" cy="47"/>
                                  </a:xfrm>
                                  <a:custGeom>
                                    <a:avLst/>
                                    <a:gdLst>
                                      <a:gd name="T0" fmla="*/ 85 w 85"/>
                                      <a:gd name="T1" fmla="*/ 0 h 142"/>
                                      <a:gd name="T2" fmla="*/ 57 w 85"/>
                                      <a:gd name="T3" fmla="*/ 85 h 142"/>
                                      <a:gd name="T4" fmla="*/ 0 w 85"/>
                                      <a:gd name="T5" fmla="*/ 142 h 142"/>
                                    </a:gdLst>
                                    <a:ahLst/>
                                    <a:cxnLst>
                                      <a:cxn ang="0">
                                        <a:pos x="T0" y="T1"/>
                                      </a:cxn>
                                      <a:cxn ang="0">
                                        <a:pos x="T2" y="T3"/>
                                      </a:cxn>
                                      <a:cxn ang="0">
                                        <a:pos x="T4" y="T5"/>
                                      </a:cxn>
                                    </a:cxnLst>
                                    <a:rect l="0" t="0" r="r" b="b"/>
                                    <a:pathLst>
                                      <a:path w="85" h="142">
                                        <a:moveTo>
                                          <a:pt x="85" y="0"/>
                                        </a:moveTo>
                                        <a:lnTo>
                                          <a:pt x="57"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491"/>
                                <wps:cNvSpPr>
                                  <a:spLocks/>
                                </wps:cNvSpPr>
                                <wps:spPr bwMode="auto">
                                  <a:xfrm>
                                    <a:off x="402" y="2910"/>
                                    <a:ext cx="28" cy="38"/>
                                  </a:xfrm>
                                  <a:custGeom>
                                    <a:avLst/>
                                    <a:gdLst>
                                      <a:gd name="T0" fmla="*/ 85 w 85"/>
                                      <a:gd name="T1" fmla="*/ 0 h 113"/>
                                      <a:gd name="T2" fmla="*/ 85 w 85"/>
                                      <a:gd name="T3" fmla="*/ 28 h 113"/>
                                      <a:gd name="T4" fmla="*/ 0 w 85"/>
                                      <a:gd name="T5" fmla="*/ 113 h 113"/>
                                    </a:gdLst>
                                    <a:ahLst/>
                                    <a:cxnLst>
                                      <a:cxn ang="0">
                                        <a:pos x="T0" y="T1"/>
                                      </a:cxn>
                                      <a:cxn ang="0">
                                        <a:pos x="T2" y="T3"/>
                                      </a:cxn>
                                      <a:cxn ang="0">
                                        <a:pos x="T4" y="T5"/>
                                      </a:cxn>
                                    </a:cxnLst>
                                    <a:rect l="0" t="0" r="r" b="b"/>
                                    <a:pathLst>
                                      <a:path w="85" h="113">
                                        <a:moveTo>
                                          <a:pt x="85" y="0"/>
                                        </a:moveTo>
                                        <a:lnTo>
                                          <a:pt x="85" y="28"/>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92"/>
                                <wps:cNvSpPr>
                                  <a:spLocks/>
                                </wps:cNvSpPr>
                                <wps:spPr bwMode="auto">
                                  <a:xfrm>
                                    <a:off x="430" y="2910"/>
                                    <a:ext cx="28" cy="47"/>
                                  </a:xfrm>
                                  <a:custGeom>
                                    <a:avLst/>
                                    <a:gdLst>
                                      <a:gd name="T0" fmla="*/ 85 w 85"/>
                                      <a:gd name="T1" fmla="*/ 0 h 142"/>
                                      <a:gd name="T2" fmla="*/ 85 w 85"/>
                                      <a:gd name="T3" fmla="*/ 57 h 142"/>
                                      <a:gd name="T4" fmla="*/ 0 w 85"/>
                                      <a:gd name="T5" fmla="*/ 142 h 142"/>
                                    </a:gdLst>
                                    <a:ahLst/>
                                    <a:cxnLst>
                                      <a:cxn ang="0">
                                        <a:pos x="T0" y="T1"/>
                                      </a:cxn>
                                      <a:cxn ang="0">
                                        <a:pos x="T2" y="T3"/>
                                      </a:cxn>
                                      <a:cxn ang="0">
                                        <a:pos x="T4" y="T5"/>
                                      </a:cxn>
                                    </a:cxnLst>
                                    <a:rect l="0" t="0" r="r" b="b"/>
                                    <a:pathLst>
                                      <a:path w="85" h="142">
                                        <a:moveTo>
                                          <a:pt x="85" y="0"/>
                                        </a:moveTo>
                                        <a:lnTo>
                                          <a:pt x="85" y="57"/>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493"/>
                                <wps:cNvCnPr/>
                                <wps:spPr bwMode="auto">
                                  <a:xfrm>
                                    <a:off x="533" y="2834"/>
                                    <a:ext cx="11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 name="Line 2494"/>
                                <wps:cNvCnPr/>
                                <wps:spPr bwMode="auto">
                                  <a:xfrm>
                                    <a:off x="552" y="2882"/>
                                    <a:ext cx="9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 name="Line 2495"/>
                                <wps:cNvCnPr/>
                                <wps:spPr bwMode="auto">
                                  <a:xfrm>
                                    <a:off x="590" y="281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 name="Line 2496"/>
                                <wps:cNvCnPr/>
                                <wps:spPr bwMode="auto">
                                  <a:xfrm>
                                    <a:off x="600" y="2853"/>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 name="Freeform 2497"/>
                                <wps:cNvSpPr>
                                  <a:spLocks/>
                                </wps:cNvSpPr>
                                <wps:spPr bwMode="auto">
                                  <a:xfrm>
                                    <a:off x="515" y="2834"/>
                                    <a:ext cx="18" cy="123"/>
                                  </a:xfrm>
                                  <a:custGeom>
                                    <a:avLst/>
                                    <a:gdLst>
                                      <a:gd name="T0" fmla="*/ 56 w 56"/>
                                      <a:gd name="T1" fmla="*/ 0 h 369"/>
                                      <a:gd name="T2" fmla="*/ 56 w 56"/>
                                      <a:gd name="T3" fmla="*/ 255 h 369"/>
                                      <a:gd name="T4" fmla="*/ 28 w 56"/>
                                      <a:gd name="T5" fmla="*/ 340 h 369"/>
                                      <a:gd name="T6" fmla="*/ 0 w 56"/>
                                      <a:gd name="T7" fmla="*/ 369 h 369"/>
                                    </a:gdLst>
                                    <a:ahLst/>
                                    <a:cxnLst>
                                      <a:cxn ang="0">
                                        <a:pos x="T0" y="T1"/>
                                      </a:cxn>
                                      <a:cxn ang="0">
                                        <a:pos x="T2" y="T3"/>
                                      </a:cxn>
                                      <a:cxn ang="0">
                                        <a:pos x="T4" y="T5"/>
                                      </a:cxn>
                                      <a:cxn ang="0">
                                        <a:pos x="T6" y="T7"/>
                                      </a:cxn>
                                    </a:cxnLst>
                                    <a:rect l="0" t="0" r="r" b="b"/>
                                    <a:pathLst>
                                      <a:path w="56" h="369">
                                        <a:moveTo>
                                          <a:pt x="56" y="0"/>
                                        </a:moveTo>
                                        <a:lnTo>
                                          <a:pt x="56" y="255"/>
                                        </a:lnTo>
                                        <a:lnTo>
                                          <a:pt x="28" y="340"/>
                                        </a:lnTo>
                                        <a:lnTo>
                                          <a:pt x="0"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498"/>
                                <wps:cNvSpPr>
                                  <a:spLocks/>
                                </wps:cNvSpPr>
                                <wps:spPr bwMode="auto">
                                  <a:xfrm>
                                    <a:off x="552" y="2882"/>
                                    <a:ext cx="95" cy="66"/>
                                  </a:xfrm>
                                  <a:custGeom>
                                    <a:avLst/>
                                    <a:gdLst>
                                      <a:gd name="T0" fmla="*/ 0 w 283"/>
                                      <a:gd name="T1" fmla="*/ 198 h 198"/>
                                      <a:gd name="T2" fmla="*/ 85 w 283"/>
                                      <a:gd name="T3" fmla="*/ 85 h 198"/>
                                      <a:gd name="T4" fmla="*/ 142 w 283"/>
                                      <a:gd name="T5" fmla="*/ 0 h 198"/>
                                      <a:gd name="T6" fmla="*/ 198 w 283"/>
                                      <a:gd name="T7" fmla="*/ 85 h 198"/>
                                      <a:gd name="T8" fmla="*/ 283 w 283"/>
                                      <a:gd name="T9" fmla="*/ 198 h 198"/>
                                    </a:gdLst>
                                    <a:ahLst/>
                                    <a:cxnLst>
                                      <a:cxn ang="0">
                                        <a:pos x="T0" y="T1"/>
                                      </a:cxn>
                                      <a:cxn ang="0">
                                        <a:pos x="T2" y="T3"/>
                                      </a:cxn>
                                      <a:cxn ang="0">
                                        <a:pos x="T4" y="T5"/>
                                      </a:cxn>
                                      <a:cxn ang="0">
                                        <a:pos x="T6" y="T7"/>
                                      </a:cxn>
                                      <a:cxn ang="0">
                                        <a:pos x="T8" y="T9"/>
                                      </a:cxn>
                                    </a:cxnLst>
                                    <a:rect l="0" t="0" r="r" b="b"/>
                                    <a:pathLst>
                                      <a:path w="283" h="198">
                                        <a:moveTo>
                                          <a:pt x="0" y="198"/>
                                        </a:moveTo>
                                        <a:lnTo>
                                          <a:pt x="85" y="85"/>
                                        </a:lnTo>
                                        <a:lnTo>
                                          <a:pt x="142" y="0"/>
                                        </a:lnTo>
                                        <a:lnTo>
                                          <a:pt x="198" y="85"/>
                                        </a:lnTo>
                                        <a:lnTo>
                                          <a:pt x="283"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499"/>
                                <wps:cNvCnPr/>
                                <wps:spPr bwMode="auto">
                                  <a:xfrm>
                                    <a:off x="685" y="2825"/>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 name="Rectangle 2500"/>
                                <wps:cNvSpPr>
                                  <a:spLocks noChangeArrowheads="1"/>
                                </wps:cNvSpPr>
                                <wps:spPr bwMode="auto">
                                  <a:xfrm>
                                    <a:off x="694" y="2863"/>
                                    <a:ext cx="113" cy="94"/>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Line 2501"/>
                                <wps:cNvCnPr/>
                                <wps:spPr bwMode="auto">
                                  <a:xfrm>
                                    <a:off x="732" y="2891"/>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67" name="Line 2502"/>
                                <wps:cNvCnPr/>
                                <wps:spPr bwMode="auto">
                                  <a:xfrm>
                                    <a:off x="732" y="2919"/>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69" name="Line 2503"/>
                                <wps:cNvCnPr/>
                                <wps:spPr bwMode="auto">
                                  <a:xfrm>
                                    <a:off x="770" y="2863"/>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70" name="Freeform 2504"/>
                                <wps:cNvSpPr>
                                  <a:spLocks/>
                                </wps:cNvSpPr>
                                <wps:spPr bwMode="auto">
                                  <a:xfrm>
                                    <a:off x="732" y="2825"/>
                                    <a:ext cx="19" cy="132"/>
                                  </a:xfrm>
                                  <a:custGeom>
                                    <a:avLst/>
                                    <a:gdLst>
                                      <a:gd name="T0" fmla="*/ 56 w 56"/>
                                      <a:gd name="T1" fmla="*/ 0 h 397"/>
                                      <a:gd name="T2" fmla="*/ 0 w 56"/>
                                      <a:gd name="T3" fmla="*/ 113 h 397"/>
                                      <a:gd name="T4" fmla="*/ 0 w 56"/>
                                      <a:gd name="T5" fmla="*/ 397 h 397"/>
                                    </a:gdLst>
                                    <a:ahLst/>
                                    <a:cxnLst>
                                      <a:cxn ang="0">
                                        <a:pos x="T0" y="T1"/>
                                      </a:cxn>
                                      <a:cxn ang="0">
                                        <a:pos x="T2" y="T3"/>
                                      </a:cxn>
                                      <a:cxn ang="0">
                                        <a:pos x="T4" y="T5"/>
                                      </a:cxn>
                                    </a:cxnLst>
                                    <a:rect l="0" t="0" r="r" b="b"/>
                                    <a:pathLst>
                                      <a:path w="56" h="397">
                                        <a:moveTo>
                                          <a:pt x="56" y="0"/>
                                        </a:moveTo>
                                        <a:lnTo>
                                          <a:pt x="0" y="113"/>
                                        </a:lnTo>
                                        <a:lnTo>
                                          <a:pt x="0"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2505"/>
                                <wps:cNvSpPr>
                                  <a:spLocks/>
                                </wps:cNvSpPr>
                                <wps:spPr bwMode="auto">
                                  <a:xfrm>
                                    <a:off x="911" y="2834"/>
                                    <a:ext cx="66" cy="104"/>
                                  </a:xfrm>
                                  <a:custGeom>
                                    <a:avLst/>
                                    <a:gdLst>
                                      <a:gd name="T0" fmla="*/ 0 w 198"/>
                                      <a:gd name="T1" fmla="*/ 0 h 312"/>
                                      <a:gd name="T2" fmla="*/ 85 w 198"/>
                                      <a:gd name="T3" fmla="*/ 0 h 312"/>
                                      <a:gd name="T4" fmla="*/ 142 w 198"/>
                                      <a:gd name="T5" fmla="*/ 28 h 312"/>
                                      <a:gd name="T6" fmla="*/ 198 w 198"/>
                                      <a:gd name="T7" fmla="*/ 85 h 312"/>
                                      <a:gd name="T8" fmla="*/ 198 w 198"/>
                                      <a:gd name="T9" fmla="*/ 199 h 312"/>
                                      <a:gd name="T10" fmla="*/ 170 w 198"/>
                                      <a:gd name="T11" fmla="*/ 255 h 312"/>
                                      <a:gd name="T12" fmla="*/ 142 w 198"/>
                                      <a:gd name="T13" fmla="*/ 284 h 312"/>
                                      <a:gd name="T14" fmla="*/ 85 w 198"/>
                                      <a:gd name="T15" fmla="*/ 312 h 312"/>
                                      <a:gd name="T16" fmla="*/ 28 w 198"/>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8" h="312">
                                        <a:moveTo>
                                          <a:pt x="0" y="0"/>
                                        </a:moveTo>
                                        <a:lnTo>
                                          <a:pt x="85" y="0"/>
                                        </a:lnTo>
                                        <a:lnTo>
                                          <a:pt x="142" y="28"/>
                                        </a:lnTo>
                                        <a:lnTo>
                                          <a:pt x="198" y="85"/>
                                        </a:lnTo>
                                        <a:lnTo>
                                          <a:pt x="198" y="199"/>
                                        </a:lnTo>
                                        <a:lnTo>
                                          <a:pt x="170" y="255"/>
                                        </a:lnTo>
                                        <a:lnTo>
                                          <a:pt x="142" y="284"/>
                                        </a:lnTo>
                                        <a:lnTo>
                                          <a:pt x="85" y="312"/>
                                        </a:lnTo>
                                        <a:lnTo>
                                          <a:pt x="28"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2506"/>
                                <wps:cNvSpPr>
                                  <a:spLocks/>
                                </wps:cNvSpPr>
                                <wps:spPr bwMode="auto">
                                  <a:xfrm>
                                    <a:off x="883" y="2834"/>
                                    <a:ext cx="37" cy="95"/>
                                  </a:xfrm>
                                  <a:custGeom>
                                    <a:avLst/>
                                    <a:gdLst>
                                      <a:gd name="T0" fmla="*/ 0 w 113"/>
                                      <a:gd name="T1" fmla="*/ 284 h 284"/>
                                      <a:gd name="T2" fmla="*/ 28 w 113"/>
                                      <a:gd name="T3" fmla="*/ 284 h 284"/>
                                      <a:gd name="T4" fmla="*/ 85 w 113"/>
                                      <a:gd name="T5" fmla="*/ 199 h 284"/>
                                      <a:gd name="T6" fmla="*/ 113 w 113"/>
                                      <a:gd name="T7" fmla="*/ 114 h 284"/>
                                      <a:gd name="T8" fmla="*/ 113 w 113"/>
                                      <a:gd name="T9" fmla="*/ 0 h 284"/>
                                    </a:gdLst>
                                    <a:ahLst/>
                                    <a:cxnLst>
                                      <a:cxn ang="0">
                                        <a:pos x="T0" y="T1"/>
                                      </a:cxn>
                                      <a:cxn ang="0">
                                        <a:pos x="T2" y="T3"/>
                                      </a:cxn>
                                      <a:cxn ang="0">
                                        <a:pos x="T4" y="T5"/>
                                      </a:cxn>
                                      <a:cxn ang="0">
                                        <a:pos x="T6" y="T7"/>
                                      </a:cxn>
                                      <a:cxn ang="0">
                                        <a:pos x="T8" y="T9"/>
                                      </a:cxn>
                                    </a:cxnLst>
                                    <a:rect l="0" t="0" r="r" b="b"/>
                                    <a:pathLst>
                                      <a:path w="113" h="284">
                                        <a:moveTo>
                                          <a:pt x="0" y="284"/>
                                        </a:moveTo>
                                        <a:lnTo>
                                          <a:pt x="28" y="284"/>
                                        </a:lnTo>
                                        <a:lnTo>
                                          <a:pt x="85" y="199"/>
                                        </a:lnTo>
                                        <a:lnTo>
                                          <a:pt x="113" y="114"/>
                                        </a:lnTo>
                                        <a:lnTo>
                                          <a:pt x="113"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507"/>
                                <wps:cNvSpPr>
                                  <a:spLocks/>
                                </wps:cNvSpPr>
                                <wps:spPr bwMode="auto">
                                  <a:xfrm>
                                    <a:off x="864" y="2882"/>
                                    <a:ext cx="19" cy="47"/>
                                  </a:xfrm>
                                  <a:custGeom>
                                    <a:avLst/>
                                    <a:gdLst>
                                      <a:gd name="T0" fmla="*/ 0 w 56"/>
                                      <a:gd name="T1" fmla="*/ 0 h 142"/>
                                      <a:gd name="T2" fmla="*/ 0 w 56"/>
                                      <a:gd name="T3" fmla="*/ 85 h 142"/>
                                      <a:gd name="T4" fmla="*/ 56 w 56"/>
                                      <a:gd name="T5" fmla="*/ 142 h 142"/>
                                    </a:gdLst>
                                    <a:ahLst/>
                                    <a:cxnLst>
                                      <a:cxn ang="0">
                                        <a:pos x="T0" y="T1"/>
                                      </a:cxn>
                                      <a:cxn ang="0">
                                        <a:pos x="T2" y="T3"/>
                                      </a:cxn>
                                      <a:cxn ang="0">
                                        <a:pos x="T4" y="T5"/>
                                      </a:cxn>
                                    </a:cxnLst>
                                    <a:rect l="0" t="0" r="r" b="b"/>
                                    <a:pathLst>
                                      <a:path w="56" h="142">
                                        <a:moveTo>
                                          <a:pt x="0" y="0"/>
                                        </a:moveTo>
                                        <a:lnTo>
                                          <a:pt x="0" y="85"/>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2508"/>
                                <wps:cNvSpPr>
                                  <a:spLocks/>
                                </wps:cNvSpPr>
                                <wps:spPr bwMode="auto">
                                  <a:xfrm>
                                    <a:off x="864" y="2834"/>
                                    <a:ext cx="47" cy="48"/>
                                  </a:xfrm>
                                  <a:custGeom>
                                    <a:avLst/>
                                    <a:gdLst>
                                      <a:gd name="T0" fmla="*/ 0 w 141"/>
                                      <a:gd name="T1" fmla="*/ 142 h 142"/>
                                      <a:gd name="T2" fmla="*/ 29 w 141"/>
                                      <a:gd name="T3" fmla="*/ 85 h 142"/>
                                      <a:gd name="T4" fmla="*/ 84 w 141"/>
                                      <a:gd name="T5" fmla="*/ 28 h 142"/>
                                      <a:gd name="T6" fmla="*/ 141 w 141"/>
                                      <a:gd name="T7" fmla="*/ 0 h 142"/>
                                    </a:gdLst>
                                    <a:ahLst/>
                                    <a:cxnLst>
                                      <a:cxn ang="0">
                                        <a:pos x="T0" y="T1"/>
                                      </a:cxn>
                                      <a:cxn ang="0">
                                        <a:pos x="T2" y="T3"/>
                                      </a:cxn>
                                      <a:cxn ang="0">
                                        <a:pos x="T4" y="T5"/>
                                      </a:cxn>
                                      <a:cxn ang="0">
                                        <a:pos x="T6" y="T7"/>
                                      </a:cxn>
                                    </a:cxnLst>
                                    <a:rect l="0" t="0" r="r" b="b"/>
                                    <a:pathLst>
                                      <a:path w="141" h="142">
                                        <a:moveTo>
                                          <a:pt x="0" y="142"/>
                                        </a:moveTo>
                                        <a:lnTo>
                                          <a:pt x="29" y="85"/>
                                        </a:lnTo>
                                        <a:lnTo>
                                          <a:pt x="84" y="28"/>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2509"/>
                                <wps:cNvSpPr>
                                  <a:spLocks/>
                                </wps:cNvSpPr>
                                <wps:spPr bwMode="auto">
                                  <a:xfrm>
                                    <a:off x="1053" y="2901"/>
                                    <a:ext cx="47" cy="9"/>
                                  </a:xfrm>
                                  <a:custGeom>
                                    <a:avLst/>
                                    <a:gdLst>
                                      <a:gd name="T0" fmla="*/ 0 w 142"/>
                                      <a:gd name="T1" fmla="*/ 0 h 28"/>
                                      <a:gd name="T2" fmla="*/ 29 w 142"/>
                                      <a:gd name="T3" fmla="*/ 28 h 28"/>
                                      <a:gd name="T4" fmla="*/ 142 w 142"/>
                                      <a:gd name="T5" fmla="*/ 28 h 28"/>
                                    </a:gdLst>
                                    <a:ahLst/>
                                    <a:cxnLst>
                                      <a:cxn ang="0">
                                        <a:pos x="T0" y="T1"/>
                                      </a:cxn>
                                      <a:cxn ang="0">
                                        <a:pos x="T2" y="T3"/>
                                      </a:cxn>
                                      <a:cxn ang="0">
                                        <a:pos x="T4" y="T5"/>
                                      </a:cxn>
                                    </a:cxnLst>
                                    <a:rect l="0" t="0" r="r" b="b"/>
                                    <a:pathLst>
                                      <a:path w="142" h="28">
                                        <a:moveTo>
                                          <a:pt x="0" y="0"/>
                                        </a:moveTo>
                                        <a:lnTo>
                                          <a:pt x="29"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2510"/>
                                <wps:cNvSpPr>
                                  <a:spLocks/>
                                </wps:cNvSpPr>
                                <wps:spPr bwMode="auto">
                                  <a:xfrm>
                                    <a:off x="1053" y="2882"/>
                                    <a:ext cx="47" cy="9"/>
                                  </a:xfrm>
                                  <a:custGeom>
                                    <a:avLst/>
                                    <a:gdLst>
                                      <a:gd name="T0" fmla="*/ 0 w 142"/>
                                      <a:gd name="T1" fmla="*/ 28 h 28"/>
                                      <a:gd name="T2" fmla="*/ 29 w 142"/>
                                      <a:gd name="T3" fmla="*/ 0 h 28"/>
                                      <a:gd name="T4" fmla="*/ 142 w 142"/>
                                      <a:gd name="T5" fmla="*/ 0 h 28"/>
                                    </a:gdLst>
                                    <a:ahLst/>
                                    <a:cxnLst>
                                      <a:cxn ang="0">
                                        <a:pos x="T0" y="T1"/>
                                      </a:cxn>
                                      <a:cxn ang="0">
                                        <a:pos x="T2" y="T3"/>
                                      </a:cxn>
                                      <a:cxn ang="0">
                                        <a:pos x="T4" y="T5"/>
                                      </a:cxn>
                                    </a:cxnLst>
                                    <a:rect l="0" t="0" r="r" b="b"/>
                                    <a:pathLst>
                                      <a:path w="142" h="28">
                                        <a:moveTo>
                                          <a:pt x="0" y="28"/>
                                        </a:moveTo>
                                        <a:lnTo>
                                          <a:pt x="29"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2511"/>
                                <wps:cNvCnPr/>
                                <wps:spPr bwMode="auto">
                                  <a:xfrm flipH="1">
                                    <a:off x="1053" y="294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79" name="Line 2512"/>
                                <wps:cNvCnPr/>
                                <wps:spPr bwMode="auto">
                                  <a:xfrm flipH="1">
                                    <a:off x="1062" y="2938"/>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0" name="Line 2513"/>
                                <wps:cNvCnPr/>
                                <wps:spPr bwMode="auto">
                                  <a:xfrm flipH="1">
                                    <a:off x="1081" y="291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1" name="Line 2514"/>
                                <wps:cNvCnPr/>
                                <wps:spPr bwMode="auto">
                                  <a:xfrm>
                                    <a:off x="1100" y="283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2" name="Line 2515"/>
                                <wps:cNvCnPr/>
                                <wps:spPr bwMode="auto">
                                  <a:xfrm>
                                    <a:off x="1091"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3" name="Line 2516"/>
                                <wps:cNvCnPr/>
                                <wps:spPr bwMode="auto">
                                  <a:xfrm>
                                    <a:off x="1081" y="28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4" name="Line 2517"/>
                                <wps:cNvCnPr/>
                                <wps:spPr bwMode="auto">
                                  <a:xfrm>
                                    <a:off x="1128" y="2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5" name="Line 2518"/>
                                <wps:cNvCnPr/>
                                <wps:spPr bwMode="auto">
                                  <a:xfrm flipV="1">
                                    <a:off x="1091" y="2844"/>
                                    <a:ext cx="37"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 name="Line 2519"/>
                                <wps:cNvCnPr/>
                                <wps:spPr bwMode="auto">
                                  <a:xfrm>
                                    <a:off x="1034" y="285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 name="Line 2520"/>
                                <wps:cNvCnPr/>
                                <wps:spPr bwMode="auto">
                                  <a:xfrm>
                                    <a:off x="1024" y="284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8" name="Line 2521"/>
                                <wps:cNvCnPr/>
                                <wps:spPr bwMode="auto">
                                  <a:xfrm>
                                    <a:off x="1053" y="289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9" name="Freeform 2522"/>
                                <wps:cNvSpPr>
                                  <a:spLocks/>
                                </wps:cNvSpPr>
                                <wps:spPr bwMode="auto">
                                  <a:xfrm>
                                    <a:off x="1223" y="2910"/>
                                    <a:ext cx="56" cy="38"/>
                                  </a:xfrm>
                                  <a:custGeom>
                                    <a:avLst/>
                                    <a:gdLst>
                                      <a:gd name="T0" fmla="*/ 168 w 168"/>
                                      <a:gd name="T1" fmla="*/ 0 h 113"/>
                                      <a:gd name="T2" fmla="*/ 28 w 168"/>
                                      <a:gd name="T3" fmla="*/ 0 h 113"/>
                                      <a:gd name="T4" fmla="*/ 0 w 168"/>
                                      <a:gd name="T5" fmla="*/ 28 h 113"/>
                                      <a:gd name="T6" fmla="*/ 0 w 168"/>
                                      <a:gd name="T7" fmla="*/ 57 h 113"/>
                                      <a:gd name="T8" fmla="*/ 56 w 168"/>
                                      <a:gd name="T9" fmla="*/ 113 h 113"/>
                                      <a:gd name="T10" fmla="*/ 168 w 168"/>
                                      <a:gd name="T11" fmla="*/ 113 h 113"/>
                                    </a:gdLst>
                                    <a:ahLst/>
                                    <a:cxnLst>
                                      <a:cxn ang="0">
                                        <a:pos x="T0" y="T1"/>
                                      </a:cxn>
                                      <a:cxn ang="0">
                                        <a:pos x="T2" y="T3"/>
                                      </a:cxn>
                                      <a:cxn ang="0">
                                        <a:pos x="T4" y="T5"/>
                                      </a:cxn>
                                      <a:cxn ang="0">
                                        <a:pos x="T6" y="T7"/>
                                      </a:cxn>
                                      <a:cxn ang="0">
                                        <a:pos x="T8" y="T9"/>
                                      </a:cxn>
                                      <a:cxn ang="0">
                                        <a:pos x="T10" y="T11"/>
                                      </a:cxn>
                                    </a:cxnLst>
                                    <a:rect l="0" t="0" r="r" b="b"/>
                                    <a:pathLst>
                                      <a:path w="168" h="113">
                                        <a:moveTo>
                                          <a:pt x="168" y="0"/>
                                        </a:moveTo>
                                        <a:lnTo>
                                          <a:pt x="28" y="0"/>
                                        </a:lnTo>
                                        <a:lnTo>
                                          <a:pt x="0" y="28"/>
                                        </a:lnTo>
                                        <a:lnTo>
                                          <a:pt x="0" y="57"/>
                                        </a:lnTo>
                                        <a:lnTo>
                                          <a:pt x="56" y="113"/>
                                        </a:lnTo>
                                        <a:lnTo>
                                          <a:pt x="168"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Line 2523"/>
                                <wps:cNvCnPr/>
                                <wps:spPr bwMode="auto">
                                  <a:xfrm flipH="1" flipV="1">
                                    <a:off x="1279" y="2910"/>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91" name="Line 2524"/>
                                <wps:cNvCnPr/>
                                <wps:spPr bwMode="auto">
                                  <a:xfrm>
                                    <a:off x="1270" y="2863"/>
                                    <a:ext cx="28"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92" name="Line 2525"/>
                                <wps:cNvCnPr/>
                                <wps:spPr bwMode="auto">
                                  <a:xfrm flipV="1">
                                    <a:off x="1298" y="286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93" name="Line 2526"/>
                                <wps:cNvCnPr/>
                                <wps:spPr bwMode="auto">
                                  <a:xfrm flipV="1">
                                    <a:off x="1270" y="2872"/>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94" name="Line 2527"/>
                                <wps:cNvCnPr/>
                                <wps:spPr bwMode="auto">
                                  <a:xfrm>
                                    <a:off x="1223" y="288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95" name="Line 2528"/>
                                <wps:cNvCnPr/>
                                <wps:spPr bwMode="auto">
                                  <a:xfrm>
                                    <a:off x="1251" y="282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 name="Line 2529"/>
                                <wps:cNvCnPr/>
                                <wps:spPr bwMode="auto">
                                  <a:xfrm>
                                    <a:off x="1242" y="2825"/>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 name="Line 2530"/>
                                <wps:cNvCnPr/>
                                <wps:spPr bwMode="auto">
                                  <a:xfrm>
                                    <a:off x="1213" y="287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4" name="Line 2531"/>
                                <wps:cNvCnPr/>
                                <wps:spPr bwMode="auto">
                                  <a:xfrm flipV="1">
                                    <a:off x="1289" y="283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 name="Line 2532"/>
                                <wps:cNvCnPr/>
                                <wps:spPr bwMode="auto">
                                  <a:xfrm flipV="1">
                                    <a:off x="1251" y="2844"/>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 name="Line 2533"/>
                                <wps:cNvCnPr/>
                                <wps:spPr bwMode="auto">
                                  <a:xfrm>
                                    <a:off x="1232" y="2853"/>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 name="Line 2534"/>
                                <wps:cNvCnPr/>
                                <wps:spPr bwMode="auto">
                                  <a:xfrm>
                                    <a:off x="1223" y="284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 name="Freeform 2535"/>
                                <wps:cNvSpPr>
                                  <a:spLocks/>
                                </wps:cNvSpPr>
                                <wps:spPr bwMode="auto">
                                  <a:xfrm>
                                    <a:off x="1374" y="2825"/>
                                    <a:ext cx="47" cy="38"/>
                                  </a:xfrm>
                                  <a:custGeom>
                                    <a:avLst/>
                                    <a:gdLst>
                                      <a:gd name="T0" fmla="*/ 0 w 142"/>
                                      <a:gd name="T1" fmla="*/ 0 h 113"/>
                                      <a:gd name="T2" fmla="*/ 142 w 142"/>
                                      <a:gd name="T3" fmla="*/ 0 h 113"/>
                                      <a:gd name="T4" fmla="*/ 142 w 142"/>
                                      <a:gd name="T5" fmla="*/ 113 h 113"/>
                                      <a:gd name="T6" fmla="*/ 0 w 142"/>
                                      <a:gd name="T7" fmla="*/ 113 h 113"/>
                                    </a:gdLst>
                                    <a:ahLst/>
                                    <a:cxnLst>
                                      <a:cxn ang="0">
                                        <a:pos x="T0" y="T1"/>
                                      </a:cxn>
                                      <a:cxn ang="0">
                                        <a:pos x="T2" y="T3"/>
                                      </a:cxn>
                                      <a:cxn ang="0">
                                        <a:pos x="T4" y="T5"/>
                                      </a:cxn>
                                      <a:cxn ang="0">
                                        <a:pos x="T6" y="T7"/>
                                      </a:cxn>
                                    </a:cxnLst>
                                    <a:rect l="0" t="0" r="r" b="b"/>
                                    <a:pathLst>
                                      <a:path w="142" h="113">
                                        <a:moveTo>
                                          <a:pt x="0" y="0"/>
                                        </a:moveTo>
                                        <a:lnTo>
                                          <a:pt x="142" y="0"/>
                                        </a:lnTo>
                                        <a:lnTo>
                                          <a:pt x="142"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536"/>
                                <wps:cNvSpPr>
                                  <a:spLocks/>
                                </wps:cNvSpPr>
                                <wps:spPr bwMode="auto">
                                  <a:xfrm>
                                    <a:off x="1440" y="2825"/>
                                    <a:ext cx="47" cy="132"/>
                                  </a:xfrm>
                                  <a:custGeom>
                                    <a:avLst/>
                                    <a:gdLst>
                                      <a:gd name="T0" fmla="*/ 0 w 142"/>
                                      <a:gd name="T1" fmla="*/ 0 h 397"/>
                                      <a:gd name="T2" fmla="*/ 142 w 142"/>
                                      <a:gd name="T3" fmla="*/ 0 h 397"/>
                                      <a:gd name="T4" fmla="*/ 142 w 142"/>
                                      <a:gd name="T5" fmla="*/ 397 h 397"/>
                                      <a:gd name="T6" fmla="*/ 114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4"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Line 2537"/>
                                <wps:cNvCnPr/>
                                <wps:spPr bwMode="auto">
                                  <a:xfrm>
                                    <a:off x="1374" y="28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 name="Line 2538"/>
                                <wps:cNvCnPr/>
                                <wps:spPr bwMode="auto">
                                  <a:xfrm>
                                    <a:off x="1440" y="28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 name="Line 2539"/>
                                <wps:cNvCnPr/>
                                <wps:spPr bwMode="auto">
                                  <a:xfrm>
                                    <a:off x="1440" y="28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 name="Rectangle 2540"/>
                                <wps:cNvSpPr>
                                  <a:spLocks noChangeArrowheads="1"/>
                                </wps:cNvSpPr>
                                <wps:spPr bwMode="auto">
                                  <a:xfrm>
                                    <a:off x="1402" y="2891"/>
                                    <a:ext cx="57"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Line 2541"/>
                                <wps:cNvCnPr/>
                                <wps:spPr bwMode="auto">
                                  <a:xfrm>
                                    <a:off x="1402" y="2919"/>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5" name="Line 2542"/>
                                <wps:cNvCnPr/>
                                <wps:spPr bwMode="auto">
                                  <a:xfrm>
                                    <a:off x="1374" y="2825"/>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6" name="Line 2543"/>
                                <wps:cNvCnPr/>
                                <wps:spPr bwMode="auto">
                                  <a:xfrm>
                                    <a:off x="1440" y="2825"/>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7" name="Line 2544"/>
                                <wps:cNvCnPr/>
                                <wps:spPr bwMode="auto">
                                  <a:xfrm>
                                    <a:off x="1647" y="2929"/>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8" name="Line 2545"/>
                                <wps:cNvCnPr/>
                                <wps:spPr bwMode="auto">
                                  <a:xfrm>
                                    <a:off x="1628" y="2919"/>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9" name="Line 2546"/>
                                <wps:cNvCnPr/>
                                <wps:spPr bwMode="auto">
                                  <a:xfrm>
                                    <a:off x="1600" y="2919"/>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0" name="Line 2547"/>
                                <wps:cNvCnPr/>
                                <wps:spPr bwMode="auto">
                                  <a:xfrm flipV="1">
                                    <a:off x="1591" y="2919"/>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1" name="Freeform 2548"/>
                                <wps:cNvSpPr>
                                  <a:spLocks/>
                                </wps:cNvSpPr>
                                <wps:spPr bwMode="auto">
                                  <a:xfrm>
                                    <a:off x="1591" y="2929"/>
                                    <a:ext cx="9" cy="19"/>
                                  </a:xfrm>
                                  <a:custGeom>
                                    <a:avLst/>
                                    <a:gdLst>
                                      <a:gd name="T0" fmla="*/ 28 w 28"/>
                                      <a:gd name="T1" fmla="*/ 56 h 56"/>
                                      <a:gd name="T2" fmla="*/ 0 w 28"/>
                                      <a:gd name="T3" fmla="*/ 28 h 56"/>
                                      <a:gd name="T4" fmla="*/ 0 w 28"/>
                                      <a:gd name="T5" fmla="*/ 0 h 56"/>
                                    </a:gdLst>
                                    <a:ahLst/>
                                    <a:cxnLst>
                                      <a:cxn ang="0">
                                        <a:pos x="T0" y="T1"/>
                                      </a:cxn>
                                      <a:cxn ang="0">
                                        <a:pos x="T2" y="T3"/>
                                      </a:cxn>
                                      <a:cxn ang="0">
                                        <a:pos x="T4" y="T5"/>
                                      </a:cxn>
                                    </a:cxnLst>
                                    <a:rect l="0" t="0" r="r" b="b"/>
                                    <a:pathLst>
                                      <a:path w="28" h="56">
                                        <a:moveTo>
                                          <a:pt x="28" y="56"/>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549"/>
                                <wps:cNvSpPr>
                                  <a:spLocks/>
                                </wps:cNvSpPr>
                                <wps:spPr bwMode="auto">
                                  <a:xfrm>
                                    <a:off x="1600" y="2938"/>
                                    <a:ext cx="38" cy="10"/>
                                  </a:xfrm>
                                  <a:custGeom>
                                    <a:avLst/>
                                    <a:gdLst>
                                      <a:gd name="T0" fmla="*/ 112 w 112"/>
                                      <a:gd name="T1" fmla="*/ 0 h 28"/>
                                      <a:gd name="T2" fmla="*/ 84 w 112"/>
                                      <a:gd name="T3" fmla="*/ 28 h 28"/>
                                      <a:gd name="T4" fmla="*/ 0 w 112"/>
                                      <a:gd name="T5" fmla="*/ 28 h 28"/>
                                    </a:gdLst>
                                    <a:ahLst/>
                                    <a:cxnLst>
                                      <a:cxn ang="0">
                                        <a:pos x="T0" y="T1"/>
                                      </a:cxn>
                                      <a:cxn ang="0">
                                        <a:pos x="T2" y="T3"/>
                                      </a:cxn>
                                      <a:cxn ang="0">
                                        <a:pos x="T4" y="T5"/>
                                      </a:cxn>
                                    </a:cxnLst>
                                    <a:rect l="0" t="0" r="r" b="b"/>
                                    <a:pathLst>
                                      <a:path w="112" h="28">
                                        <a:moveTo>
                                          <a:pt x="112" y="0"/>
                                        </a:moveTo>
                                        <a:lnTo>
                                          <a:pt x="84"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Line 2550"/>
                                <wps:cNvCnPr/>
                                <wps:spPr bwMode="auto">
                                  <a:xfrm>
                                    <a:off x="1628" y="2882"/>
                                    <a:ext cx="10"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4" name="Line 2551"/>
                                <wps:cNvCnPr/>
                                <wps:spPr bwMode="auto">
                                  <a:xfrm>
                                    <a:off x="1628" y="2834"/>
                                    <a:ext cx="0"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5" name="Line 2552"/>
                                <wps:cNvCnPr/>
                                <wps:spPr bwMode="auto">
                                  <a:xfrm>
                                    <a:off x="1619"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6" name="Line 2553"/>
                                <wps:cNvCnPr/>
                                <wps:spPr bwMode="auto">
                                  <a:xfrm flipV="1">
                                    <a:off x="1647" y="284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8" name="Line 2554"/>
                                <wps:cNvCnPr/>
                                <wps:spPr bwMode="auto">
                                  <a:xfrm flipV="1">
                                    <a:off x="1619" y="2853"/>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9" name="Line 2555"/>
                                <wps:cNvCnPr/>
                                <wps:spPr bwMode="auto">
                                  <a:xfrm>
                                    <a:off x="1591" y="2863"/>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20" name="Line 2556"/>
                                <wps:cNvCnPr/>
                                <wps:spPr bwMode="auto">
                                  <a:xfrm>
                                    <a:off x="1582" y="285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21" name="Line 2557"/>
                                <wps:cNvCnPr/>
                                <wps:spPr bwMode="auto">
                                  <a:xfrm flipV="1">
                                    <a:off x="1553" y="2919"/>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22" name="Line 2558"/>
                                <wps:cNvCnPr/>
                                <wps:spPr bwMode="auto">
                                  <a:xfrm>
                                    <a:off x="1544" y="2938"/>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23" name="Freeform 2559"/>
                                <wps:cNvSpPr>
                                  <a:spLocks/>
                                </wps:cNvSpPr>
                                <wps:spPr bwMode="auto">
                                  <a:xfrm>
                                    <a:off x="1544" y="2844"/>
                                    <a:ext cx="9" cy="94"/>
                                  </a:xfrm>
                                  <a:custGeom>
                                    <a:avLst/>
                                    <a:gdLst>
                                      <a:gd name="T0" fmla="*/ 29 w 29"/>
                                      <a:gd name="T1" fmla="*/ 0 h 284"/>
                                      <a:gd name="T2" fmla="*/ 0 w 29"/>
                                      <a:gd name="T3" fmla="*/ 114 h 284"/>
                                      <a:gd name="T4" fmla="*/ 0 w 29"/>
                                      <a:gd name="T5" fmla="*/ 284 h 284"/>
                                    </a:gdLst>
                                    <a:ahLst/>
                                    <a:cxnLst>
                                      <a:cxn ang="0">
                                        <a:pos x="T0" y="T1"/>
                                      </a:cxn>
                                      <a:cxn ang="0">
                                        <a:pos x="T2" y="T3"/>
                                      </a:cxn>
                                      <a:cxn ang="0">
                                        <a:pos x="T4" y="T5"/>
                                      </a:cxn>
                                    </a:cxnLst>
                                    <a:rect l="0" t="0" r="r" b="b"/>
                                    <a:pathLst>
                                      <a:path w="29" h="284">
                                        <a:moveTo>
                                          <a:pt x="29" y="0"/>
                                        </a:moveTo>
                                        <a:lnTo>
                                          <a:pt x="0" y="11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 name="Line 2560"/>
                                <wps:cNvCnPr/>
                                <wps:spPr bwMode="auto">
                                  <a:xfrm>
                                    <a:off x="1544" y="283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5" name="Line 2561"/>
                                <wps:cNvCnPr/>
                                <wps:spPr bwMode="auto">
                                  <a:xfrm>
                                    <a:off x="1713" y="2929"/>
                                    <a:ext cx="2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6" name="Line 2562"/>
                                <wps:cNvCnPr/>
                                <wps:spPr bwMode="auto">
                                  <a:xfrm>
                                    <a:off x="1893" y="2844"/>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7" name="Line 2563"/>
                                <wps:cNvCnPr/>
                                <wps:spPr bwMode="auto">
                                  <a:xfrm flipH="1">
                                    <a:off x="1893" y="28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8" name="Line 2564"/>
                                <wps:cNvCnPr/>
                                <wps:spPr bwMode="auto">
                                  <a:xfrm flipH="1">
                                    <a:off x="1921" y="2825"/>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9" name="Line 2565"/>
                                <wps:cNvCnPr/>
                                <wps:spPr bwMode="auto">
                                  <a:xfrm flipH="1" flipV="1">
                                    <a:off x="1959" y="28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4" name="Line 2566"/>
                                <wps:cNvCnPr/>
                                <wps:spPr bwMode="auto">
                                  <a:xfrm flipV="1">
                                    <a:off x="1987" y="28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5" name="Line 2567"/>
                                <wps:cNvCnPr/>
                                <wps:spPr bwMode="auto">
                                  <a:xfrm flipV="1">
                                    <a:off x="1959" y="2863"/>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6" name="Line 2568"/>
                                <wps:cNvCnPr/>
                                <wps:spPr bwMode="auto">
                                  <a:xfrm flipH="1">
                                    <a:off x="1921" y="2882"/>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7" name="Line 2569"/>
                                <wps:cNvCnPr/>
                                <wps:spPr bwMode="auto">
                                  <a:xfrm flipH="1" flipV="1">
                                    <a:off x="1959" y="2882"/>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8" name="Line 2570"/>
                                <wps:cNvCnPr/>
                                <wps:spPr bwMode="auto">
                                  <a:xfrm flipV="1">
                                    <a:off x="1987" y="29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9" name="Line 2571"/>
                                <wps:cNvCnPr/>
                                <wps:spPr bwMode="auto">
                                  <a:xfrm flipV="1">
                                    <a:off x="1987" y="2910"/>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0" name="Line 2572"/>
                                <wps:cNvCnPr/>
                                <wps:spPr bwMode="auto">
                                  <a:xfrm flipV="1">
                                    <a:off x="1959" y="29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1" name="Line 2573"/>
                                <wps:cNvCnPr/>
                                <wps:spPr bwMode="auto">
                                  <a:xfrm>
                                    <a:off x="1921" y="29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2" name="Line 2574"/>
                                <wps:cNvCnPr/>
                                <wps:spPr bwMode="auto">
                                  <a:xfrm>
                                    <a:off x="1893" y="29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3" name="Line 2575"/>
                                <wps:cNvCnPr/>
                                <wps:spPr bwMode="auto">
                                  <a:xfrm>
                                    <a:off x="1893" y="2919"/>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4" name="Freeform 2576"/>
                                <wps:cNvSpPr>
                                  <a:spLocks/>
                                </wps:cNvSpPr>
                                <wps:spPr bwMode="auto">
                                  <a:xfrm>
                                    <a:off x="2044" y="2863"/>
                                    <a:ext cx="94" cy="94"/>
                                  </a:xfrm>
                                  <a:custGeom>
                                    <a:avLst/>
                                    <a:gdLst>
                                      <a:gd name="T0" fmla="*/ 284 w 284"/>
                                      <a:gd name="T1" fmla="*/ 0 h 284"/>
                                      <a:gd name="T2" fmla="*/ 71 w 284"/>
                                      <a:gd name="T3" fmla="*/ 0 h 284"/>
                                      <a:gd name="T4" fmla="*/ 0 w 284"/>
                                      <a:gd name="T5" fmla="*/ 71 h 284"/>
                                      <a:gd name="T6" fmla="*/ 0 w 284"/>
                                      <a:gd name="T7" fmla="*/ 213 h 284"/>
                                      <a:gd name="T8" fmla="*/ 71 w 284"/>
                                      <a:gd name="T9" fmla="*/ 284 h 284"/>
                                      <a:gd name="T10" fmla="*/ 284 w 284"/>
                                      <a:gd name="T11" fmla="*/ 284 h 284"/>
                                    </a:gdLst>
                                    <a:ahLst/>
                                    <a:cxnLst>
                                      <a:cxn ang="0">
                                        <a:pos x="T0" y="T1"/>
                                      </a:cxn>
                                      <a:cxn ang="0">
                                        <a:pos x="T2" y="T3"/>
                                      </a:cxn>
                                      <a:cxn ang="0">
                                        <a:pos x="T4" y="T5"/>
                                      </a:cxn>
                                      <a:cxn ang="0">
                                        <a:pos x="T6" y="T7"/>
                                      </a:cxn>
                                      <a:cxn ang="0">
                                        <a:pos x="T8" y="T9"/>
                                      </a:cxn>
                                      <a:cxn ang="0">
                                        <a:pos x="T10" y="T11"/>
                                      </a:cxn>
                                    </a:cxnLst>
                                    <a:rect l="0" t="0" r="r" b="b"/>
                                    <a:pathLst>
                                      <a:path w="284" h="284">
                                        <a:moveTo>
                                          <a:pt x="284" y="0"/>
                                        </a:moveTo>
                                        <a:lnTo>
                                          <a:pt x="71" y="0"/>
                                        </a:lnTo>
                                        <a:lnTo>
                                          <a:pt x="0" y="71"/>
                                        </a:lnTo>
                                        <a:lnTo>
                                          <a:pt x="0" y="213"/>
                                        </a:lnTo>
                                        <a:lnTo>
                                          <a:pt x="71" y="284"/>
                                        </a:lnTo>
                                        <a:lnTo>
                                          <a:pt x="284"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 name="Line 2577"/>
                                <wps:cNvCnPr/>
                                <wps:spPr bwMode="auto">
                                  <a:xfrm flipV="1">
                                    <a:off x="2186" y="2863"/>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6" name="Freeform 2578"/>
                                <wps:cNvSpPr>
                                  <a:spLocks/>
                                </wps:cNvSpPr>
                                <wps:spPr bwMode="auto">
                                  <a:xfrm>
                                    <a:off x="2186" y="2863"/>
                                    <a:ext cx="47" cy="47"/>
                                  </a:xfrm>
                                  <a:custGeom>
                                    <a:avLst/>
                                    <a:gdLst>
                                      <a:gd name="T0" fmla="*/ 0 w 141"/>
                                      <a:gd name="T1" fmla="*/ 71 h 142"/>
                                      <a:gd name="T2" fmla="*/ 70 w 141"/>
                                      <a:gd name="T3" fmla="*/ 0 h 142"/>
                                      <a:gd name="T4" fmla="*/ 141 w 141"/>
                                      <a:gd name="T5" fmla="*/ 71 h 142"/>
                                      <a:gd name="T6" fmla="*/ 141 w 141"/>
                                      <a:gd name="T7" fmla="*/ 142 h 142"/>
                                    </a:gdLst>
                                    <a:ahLst/>
                                    <a:cxnLst>
                                      <a:cxn ang="0">
                                        <a:pos x="T0" y="T1"/>
                                      </a:cxn>
                                      <a:cxn ang="0">
                                        <a:pos x="T2" y="T3"/>
                                      </a:cxn>
                                      <a:cxn ang="0">
                                        <a:pos x="T4" y="T5"/>
                                      </a:cxn>
                                      <a:cxn ang="0">
                                        <a:pos x="T6" y="T7"/>
                                      </a:cxn>
                                    </a:cxnLst>
                                    <a:rect l="0" t="0" r="r" b="b"/>
                                    <a:pathLst>
                                      <a:path w="141" h="142">
                                        <a:moveTo>
                                          <a:pt x="0" y="71"/>
                                        </a:moveTo>
                                        <a:lnTo>
                                          <a:pt x="70" y="0"/>
                                        </a:lnTo>
                                        <a:lnTo>
                                          <a:pt x="141" y="71"/>
                                        </a:lnTo>
                                        <a:lnTo>
                                          <a:pt x="141"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2579"/>
                                <wps:cNvSpPr>
                                  <a:spLocks/>
                                </wps:cNvSpPr>
                                <wps:spPr bwMode="auto">
                                  <a:xfrm>
                                    <a:off x="2233" y="2863"/>
                                    <a:ext cx="47" cy="94"/>
                                  </a:xfrm>
                                  <a:custGeom>
                                    <a:avLst/>
                                    <a:gdLst>
                                      <a:gd name="T0" fmla="*/ 0 w 142"/>
                                      <a:gd name="T1" fmla="*/ 71 h 284"/>
                                      <a:gd name="T2" fmla="*/ 71 w 142"/>
                                      <a:gd name="T3" fmla="*/ 0 h 284"/>
                                      <a:gd name="T4" fmla="*/ 142 w 142"/>
                                      <a:gd name="T5" fmla="*/ 71 h 284"/>
                                      <a:gd name="T6" fmla="*/ 142 w 142"/>
                                      <a:gd name="T7" fmla="*/ 284 h 284"/>
                                    </a:gdLst>
                                    <a:ahLst/>
                                    <a:cxnLst>
                                      <a:cxn ang="0">
                                        <a:pos x="T0" y="T1"/>
                                      </a:cxn>
                                      <a:cxn ang="0">
                                        <a:pos x="T2" y="T3"/>
                                      </a:cxn>
                                      <a:cxn ang="0">
                                        <a:pos x="T4" y="T5"/>
                                      </a:cxn>
                                      <a:cxn ang="0">
                                        <a:pos x="T6" y="T7"/>
                                      </a:cxn>
                                    </a:cxnLst>
                                    <a:rect l="0" t="0" r="r" b="b"/>
                                    <a:pathLst>
                                      <a:path w="142" h="284">
                                        <a:moveTo>
                                          <a:pt x="0" y="71"/>
                                        </a:moveTo>
                                        <a:lnTo>
                                          <a:pt x="71" y="0"/>
                                        </a:lnTo>
                                        <a:lnTo>
                                          <a:pt x="142" y="71"/>
                                        </a:lnTo>
                                        <a:lnTo>
                                          <a:pt x="142"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0" name="Line 2580"/>
                                <wps:cNvCnPr/>
                                <wps:spPr bwMode="auto">
                                  <a:xfrm>
                                    <a:off x="2346" y="2815"/>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81" name="Freeform 2581"/>
                                <wps:cNvSpPr>
                                  <a:spLocks/>
                                </wps:cNvSpPr>
                                <wps:spPr bwMode="auto">
                                  <a:xfrm>
                                    <a:off x="2431" y="2815"/>
                                    <a:ext cx="28" cy="142"/>
                                  </a:xfrm>
                                  <a:custGeom>
                                    <a:avLst/>
                                    <a:gdLst>
                                      <a:gd name="T0" fmla="*/ 0 w 85"/>
                                      <a:gd name="T1" fmla="*/ 0 h 426"/>
                                      <a:gd name="T2" fmla="*/ 0 w 85"/>
                                      <a:gd name="T3" fmla="*/ 284 h 426"/>
                                      <a:gd name="T4" fmla="*/ 57 w 85"/>
                                      <a:gd name="T5" fmla="*/ 369 h 426"/>
                                      <a:gd name="T6" fmla="*/ 85 w 85"/>
                                      <a:gd name="T7" fmla="*/ 426 h 426"/>
                                    </a:gdLst>
                                    <a:ahLst/>
                                    <a:cxnLst>
                                      <a:cxn ang="0">
                                        <a:pos x="T0" y="T1"/>
                                      </a:cxn>
                                      <a:cxn ang="0">
                                        <a:pos x="T2" y="T3"/>
                                      </a:cxn>
                                      <a:cxn ang="0">
                                        <a:pos x="T4" y="T5"/>
                                      </a:cxn>
                                      <a:cxn ang="0">
                                        <a:pos x="T6" y="T7"/>
                                      </a:cxn>
                                    </a:cxnLst>
                                    <a:rect l="0" t="0" r="r" b="b"/>
                                    <a:pathLst>
                                      <a:path w="85" h="426">
                                        <a:moveTo>
                                          <a:pt x="0" y="0"/>
                                        </a:moveTo>
                                        <a:lnTo>
                                          <a:pt x="0" y="284"/>
                                        </a:lnTo>
                                        <a:lnTo>
                                          <a:pt x="57" y="369"/>
                                        </a:lnTo>
                                        <a:lnTo>
                                          <a:pt x="85" y="42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 name="Freeform 2582"/>
                                <wps:cNvSpPr>
                                  <a:spLocks/>
                                </wps:cNvSpPr>
                                <wps:spPr bwMode="auto">
                                  <a:xfrm>
                                    <a:off x="2327" y="2910"/>
                                    <a:ext cx="57" cy="28"/>
                                  </a:xfrm>
                                  <a:custGeom>
                                    <a:avLst/>
                                    <a:gdLst>
                                      <a:gd name="T0" fmla="*/ 0 w 169"/>
                                      <a:gd name="T1" fmla="*/ 85 h 85"/>
                                      <a:gd name="T2" fmla="*/ 84 w 169"/>
                                      <a:gd name="T3" fmla="*/ 57 h 85"/>
                                      <a:gd name="T4" fmla="*/ 169 w 169"/>
                                      <a:gd name="T5" fmla="*/ 0 h 85"/>
                                    </a:gdLst>
                                    <a:ahLst/>
                                    <a:cxnLst>
                                      <a:cxn ang="0">
                                        <a:pos x="T0" y="T1"/>
                                      </a:cxn>
                                      <a:cxn ang="0">
                                        <a:pos x="T2" y="T3"/>
                                      </a:cxn>
                                      <a:cxn ang="0">
                                        <a:pos x="T4" y="T5"/>
                                      </a:cxn>
                                    </a:cxnLst>
                                    <a:rect l="0" t="0" r="r" b="b"/>
                                    <a:pathLst>
                                      <a:path w="169" h="85">
                                        <a:moveTo>
                                          <a:pt x="0" y="85"/>
                                        </a:moveTo>
                                        <a:lnTo>
                                          <a:pt x="84" y="57"/>
                                        </a:lnTo>
                                        <a:lnTo>
                                          <a:pt x="169"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 name="Line 2583"/>
                                <wps:cNvCnPr/>
                                <wps:spPr bwMode="auto">
                                  <a:xfrm>
                                    <a:off x="2384" y="2834"/>
                                    <a:ext cx="18"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84" name="Freeform 2584"/>
                                <wps:cNvSpPr>
                                  <a:spLocks/>
                                </wps:cNvSpPr>
                                <wps:spPr bwMode="auto">
                                  <a:xfrm>
                                    <a:off x="2384" y="2910"/>
                                    <a:ext cx="47" cy="47"/>
                                  </a:xfrm>
                                  <a:custGeom>
                                    <a:avLst/>
                                    <a:gdLst>
                                      <a:gd name="T0" fmla="*/ 0 w 141"/>
                                      <a:gd name="T1" fmla="*/ 142 h 142"/>
                                      <a:gd name="T2" fmla="*/ 56 w 141"/>
                                      <a:gd name="T3" fmla="*/ 113 h 142"/>
                                      <a:gd name="T4" fmla="*/ 141 w 141"/>
                                      <a:gd name="T5" fmla="*/ 0 h 142"/>
                                    </a:gdLst>
                                    <a:ahLst/>
                                    <a:cxnLst>
                                      <a:cxn ang="0">
                                        <a:pos x="T0" y="T1"/>
                                      </a:cxn>
                                      <a:cxn ang="0">
                                        <a:pos x="T2" y="T3"/>
                                      </a:cxn>
                                      <a:cxn ang="0">
                                        <a:pos x="T4" y="T5"/>
                                      </a:cxn>
                                    </a:cxnLst>
                                    <a:rect l="0" t="0" r="r" b="b"/>
                                    <a:pathLst>
                                      <a:path w="141" h="142">
                                        <a:moveTo>
                                          <a:pt x="0" y="142"/>
                                        </a:moveTo>
                                        <a:lnTo>
                                          <a:pt x="56" y="113"/>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 name="Line 2585"/>
                                <wps:cNvCnPr/>
                                <wps:spPr bwMode="auto">
                                  <a:xfrm>
                                    <a:off x="2374" y="2957"/>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86" name="Freeform 2586"/>
                                <wps:cNvSpPr>
                                  <a:spLocks/>
                                </wps:cNvSpPr>
                                <wps:spPr bwMode="auto">
                                  <a:xfrm>
                                    <a:off x="2506" y="2834"/>
                                    <a:ext cx="114" cy="123"/>
                                  </a:xfrm>
                                  <a:custGeom>
                                    <a:avLst/>
                                    <a:gdLst>
                                      <a:gd name="T0" fmla="*/ 0 w 340"/>
                                      <a:gd name="T1" fmla="*/ 0 h 369"/>
                                      <a:gd name="T2" fmla="*/ 340 w 340"/>
                                      <a:gd name="T3" fmla="*/ 0 h 369"/>
                                      <a:gd name="T4" fmla="*/ 340 w 340"/>
                                      <a:gd name="T5" fmla="*/ 369 h 369"/>
                                      <a:gd name="T6" fmla="*/ 284 w 340"/>
                                      <a:gd name="T7" fmla="*/ 369 h 369"/>
                                    </a:gdLst>
                                    <a:ahLst/>
                                    <a:cxnLst>
                                      <a:cxn ang="0">
                                        <a:pos x="T0" y="T1"/>
                                      </a:cxn>
                                      <a:cxn ang="0">
                                        <a:pos x="T2" y="T3"/>
                                      </a:cxn>
                                      <a:cxn ang="0">
                                        <a:pos x="T4" y="T5"/>
                                      </a:cxn>
                                      <a:cxn ang="0">
                                        <a:pos x="T6" y="T7"/>
                                      </a:cxn>
                                    </a:cxnLst>
                                    <a:rect l="0" t="0" r="r" b="b"/>
                                    <a:pathLst>
                                      <a:path w="340" h="369">
                                        <a:moveTo>
                                          <a:pt x="0" y="0"/>
                                        </a:moveTo>
                                        <a:lnTo>
                                          <a:pt x="340" y="0"/>
                                        </a:lnTo>
                                        <a:lnTo>
                                          <a:pt x="340" y="369"/>
                                        </a:lnTo>
                                        <a:lnTo>
                                          <a:pt x="284"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Line 2587"/>
                                <wps:cNvCnPr/>
                                <wps:spPr bwMode="auto">
                                  <a:xfrm>
                                    <a:off x="2506" y="2834"/>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88" name="Freeform 2588"/>
                                <wps:cNvSpPr>
                                  <a:spLocks/>
                                </wps:cNvSpPr>
                                <wps:spPr bwMode="auto">
                                  <a:xfrm>
                                    <a:off x="2516" y="2815"/>
                                    <a:ext cx="47" cy="95"/>
                                  </a:xfrm>
                                  <a:custGeom>
                                    <a:avLst/>
                                    <a:gdLst>
                                      <a:gd name="T0" fmla="*/ 141 w 141"/>
                                      <a:gd name="T1" fmla="*/ 0 h 284"/>
                                      <a:gd name="T2" fmla="*/ 141 w 141"/>
                                      <a:gd name="T3" fmla="*/ 114 h 284"/>
                                      <a:gd name="T4" fmla="*/ 113 w 141"/>
                                      <a:gd name="T5" fmla="*/ 199 h 284"/>
                                      <a:gd name="T6" fmla="*/ 28 w 141"/>
                                      <a:gd name="T7" fmla="*/ 284 h 284"/>
                                      <a:gd name="T8" fmla="*/ 0 w 141"/>
                                      <a:gd name="T9" fmla="*/ 284 h 284"/>
                                    </a:gdLst>
                                    <a:ahLst/>
                                    <a:cxnLst>
                                      <a:cxn ang="0">
                                        <a:pos x="T0" y="T1"/>
                                      </a:cxn>
                                      <a:cxn ang="0">
                                        <a:pos x="T2" y="T3"/>
                                      </a:cxn>
                                      <a:cxn ang="0">
                                        <a:pos x="T4" y="T5"/>
                                      </a:cxn>
                                      <a:cxn ang="0">
                                        <a:pos x="T6" y="T7"/>
                                      </a:cxn>
                                      <a:cxn ang="0">
                                        <a:pos x="T8" y="T9"/>
                                      </a:cxn>
                                    </a:cxnLst>
                                    <a:rect l="0" t="0" r="r" b="b"/>
                                    <a:pathLst>
                                      <a:path w="141" h="284">
                                        <a:moveTo>
                                          <a:pt x="141" y="0"/>
                                        </a:moveTo>
                                        <a:lnTo>
                                          <a:pt x="141" y="114"/>
                                        </a:lnTo>
                                        <a:lnTo>
                                          <a:pt x="113" y="199"/>
                                        </a:lnTo>
                                        <a:lnTo>
                                          <a:pt x="28" y="28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9" name="Freeform 2589"/>
                                <wps:cNvSpPr>
                                  <a:spLocks/>
                                </wps:cNvSpPr>
                                <wps:spPr bwMode="auto">
                                  <a:xfrm>
                                    <a:off x="2563" y="2853"/>
                                    <a:ext cx="47" cy="57"/>
                                  </a:xfrm>
                                  <a:custGeom>
                                    <a:avLst/>
                                    <a:gdLst>
                                      <a:gd name="T0" fmla="*/ 0 w 142"/>
                                      <a:gd name="T1" fmla="*/ 0 h 170"/>
                                      <a:gd name="T2" fmla="*/ 29 w 142"/>
                                      <a:gd name="T3" fmla="*/ 85 h 170"/>
                                      <a:gd name="T4" fmla="*/ 114 w 142"/>
                                      <a:gd name="T5" fmla="*/ 170 h 170"/>
                                      <a:gd name="T6" fmla="*/ 142 w 142"/>
                                      <a:gd name="T7" fmla="*/ 170 h 170"/>
                                    </a:gdLst>
                                    <a:ahLst/>
                                    <a:cxnLst>
                                      <a:cxn ang="0">
                                        <a:pos x="T0" y="T1"/>
                                      </a:cxn>
                                      <a:cxn ang="0">
                                        <a:pos x="T2" y="T3"/>
                                      </a:cxn>
                                      <a:cxn ang="0">
                                        <a:pos x="T4" y="T5"/>
                                      </a:cxn>
                                      <a:cxn ang="0">
                                        <a:pos x="T6" y="T7"/>
                                      </a:cxn>
                                    </a:cxnLst>
                                    <a:rect l="0" t="0" r="r" b="b"/>
                                    <a:pathLst>
                                      <a:path w="142" h="170">
                                        <a:moveTo>
                                          <a:pt x="0" y="0"/>
                                        </a:moveTo>
                                        <a:lnTo>
                                          <a:pt x="29" y="85"/>
                                        </a:lnTo>
                                        <a:lnTo>
                                          <a:pt x="114" y="170"/>
                                        </a:lnTo>
                                        <a:lnTo>
                                          <a:pt x="142"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 name="Freeform 2590"/>
                                <wps:cNvSpPr>
                                  <a:spLocks/>
                                </wps:cNvSpPr>
                                <wps:spPr bwMode="auto">
                                  <a:xfrm>
                                    <a:off x="2714" y="2938"/>
                                    <a:ext cx="66" cy="10"/>
                                  </a:xfrm>
                                  <a:custGeom>
                                    <a:avLst/>
                                    <a:gdLst>
                                      <a:gd name="T0" fmla="*/ 0 w 197"/>
                                      <a:gd name="T1" fmla="*/ 28 h 28"/>
                                      <a:gd name="T2" fmla="*/ 169 w 197"/>
                                      <a:gd name="T3" fmla="*/ 28 h 28"/>
                                      <a:gd name="T4" fmla="*/ 197 w 197"/>
                                      <a:gd name="T5" fmla="*/ 0 h 28"/>
                                    </a:gdLst>
                                    <a:ahLst/>
                                    <a:cxnLst>
                                      <a:cxn ang="0">
                                        <a:pos x="T0" y="T1"/>
                                      </a:cxn>
                                      <a:cxn ang="0">
                                        <a:pos x="T2" y="T3"/>
                                      </a:cxn>
                                      <a:cxn ang="0">
                                        <a:pos x="T4" y="T5"/>
                                      </a:cxn>
                                    </a:cxnLst>
                                    <a:rect l="0" t="0" r="r" b="b"/>
                                    <a:pathLst>
                                      <a:path w="197" h="28">
                                        <a:moveTo>
                                          <a:pt x="0" y="28"/>
                                        </a:moveTo>
                                        <a:lnTo>
                                          <a:pt x="169" y="28"/>
                                        </a:lnTo>
                                        <a:lnTo>
                                          <a:pt x="19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1" name="Freeform 2591"/>
                                <wps:cNvSpPr>
                                  <a:spLocks/>
                                </wps:cNvSpPr>
                                <wps:spPr bwMode="auto">
                                  <a:xfrm>
                                    <a:off x="2686" y="2910"/>
                                    <a:ext cx="28" cy="38"/>
                                  </a:xfrm>
                                  <a:custGeom>
                                    <a:avLst/>
                                    <a:gdLst>
                                      <a:gd name="T0" fmla="*/ 0 w 85"/>
                                      <a:gd name="T1" fmla="*/ 0 h 113"/>
                                      <a:gd name="T2" fmla="*/ 0 w 85"/>
                                      <a:gd name="T3" fmla="*/ 57 h 113"/>
                                      <a:gd name="T4" fmla="*/ 28 w 85"/>
                                      <a:gd name="T5" fmla="*/ 85 h 113"/>
                                      <a:gd name="T6" fmla="*/ 85 w 85"/>
                                      <a:gd name="T7" fmla="*/ 113 h 113"/>
                                    </a:gdLst>
                                    <a:ahLst/>
                                    <a:cxnLst>
                                      <a:cxn ang="0">
                                        <a:pos x="T0" y="T1"/>
                                      </a:cxn>
                                      <a:cxn ang="0">
                                        <a:pos x="T2" y="T3"/>
                                      </a:cxn>
                                      <a:cxn ang="0">
                                        <a:pos x="T4" y="T5"/>
                                      </a:cxn>
                                      <a:cxn ang="0">
                                        <a:pos x="T6" y="T7"/>
                                      </a:cxn>
                                    </a:cxnLst>
                                    <a:rect l="0" t="0" r="r" b="b"/>
                                    <a:pathLst>
                                      <a:path w="85" h="113">
                                        <a:moveTo>
                                          <a:pt x="0" y="0"/>
                                        </a:moveTo>
                                        <a:lnTo>
                                          <a:pt x="0" y="57"/>
                                        </a:lnTo>
                                        <a:lnTo>
                                          <a:pt x="28" y="85"/>
                                        </a:lnTo>
                                        <a:lnTo>
                                          <a:pt x="85"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2" name="Freeform 2592"/>
                                <wps:cNvSpPr>
                                  <a:spLocks/>
                                </wps:cNvSpPr>
                                <wps:spPr bwMode="auto">
                                  <a:xfrm>
                                    <a:off x="2705" y="2825"/>
                                    <a:ext cx="19" cy="57"/>
                                  </a:xfrm>
                                  <a:custGeom>
                                    <a:avLst/>
                                    <a:gdLst>
                                      <a:gd name="T0" fmla="*/ 0 w 57"/>
                                      <a:gd name="T1" fmla="*/ 0 h 170"/>
                                      <a:gd name="T2" fmla="*/ 29 w 57"/>
                                      <a:gd name="T3" fmla="*/ 28 h 170"/>
                                      <a:gd name="T4" fmla="*/ 29 w 57"/>
                                      <a:gd name="T5" fmla="*/ 142 h 170"/>
                                      <a:gd name="T6" fmla="*/ 57 w 57"/>
                                      <a:gd name="T7" fmla="*/ 170 h 170"/>
                                    </a:gdLst>
                                    <a:ahLst/>
                                    <a:cxnLst>
                                      <a:cxn ang="0">
                                        <a:pos x="T0" y="T1"/>
                                      </a:cxn>
                                      <a:cxn ang="0">
                                        <a:pos x="T2" y="T3"/>
                                      </a:cxn>
                                      <a:cxn ang="0">
                                        <a:pos x="T4" y="T5"/>
                                      </a:cxn>
                                      <a:cxn ang="0">
                                        <a:pos x="T6" y="T7"/>
                                      </a:cxn>
                                    </a:cxnLst>
                                    <a:rect l="0" t="0" r="r" b="b"/>
                                    <a:pathLst>
                                      <a:path w="57" h="170">
                                        <a:moveTo>
                                          <a:pt x="0" y="0"/>
                                        </a:moveTo>
                                        <a:lnTo>
                                          <a:pt x="29" y="28"/>
                                        </a:lnTo>
                                        <a:lnTo>
                                          <a:pt x="29" y="142"/>
                                        </a:lnTo>
                                        <a:lnTo>
                                          <a:pt x="57"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 name="Freeform 2593"/>
                                <wps:cNvSpPr>
                                  <a:spLocks/>
                                </wps:cNvSpPr>
                                <wps:spPr bwMode="auto">
                                  <a:xfrm>
                                    <a:off x="2686" y="2863"/>
                                    <a:ext cx="85" cy="47"/>
                                  </a:xfrm>
                                  <a:custGeom>
                                    <a:avLst/>
                                    <a:gdLst>
                                      <a:gd name="T0" fmla="*/ 254 w 254"/>
                                      <a:gd name="T1" fmla="*/ 0 h 142"/>
                                      <a:gd name="T2" fmla="*/ 225 w 254"/>
                                      <a:gd name="T3" fmla="*/ 29 h 142"/>
                                      <a:gd name="T4" fmla="*/ 169 w 254"/>
                                      <a:gd name="T5" fmla="*/ 29 h 142"/>
                                      <a:gd name="T6" fmla="*/ 56 w 254"/>
                                      <a:gd name="T7" fmla="*/ 85 h 142"/>
                                      <a:gd name="T8" fmla="*/ 0 w 254"/>
                                      <a:gd name="T9" fmla="*/ 142 h 142"/>
                                    </a:gdLst>
                                    <a:ahLst/>
                                    <a:cxnLst>
                                      <a:cxn ang="0">
                                        <a:pos x="T0" y="T1"/>
                                      </a:cxn>
                                      <a:cxn ang="0">
                                        <a:pos x="T2" y="T3"/>
                                      </a:cxn>
                                      <a:cxn ang="0">
                                        <a:pos x="T4" y="T5"/>
                                      </a:cxn>
                                      <a:cxn ang="0">
                                        <a:pos x="T6" y="T7"/>
                                      </a:cxn>
                                      <a:cxn ang="0">
                                        <a:pos x="T8" y="T9"/>
                                      </a:cxn>
                                    </a:cxnLst>
                                    <a:rect l="0" t="0" r="r" b="b"/>
                                    <a:pathLst>
                                      <a:path w="254" h="142">
                                        <a:moveTo>
                                          <a:pt x="254" y="0"/>
                                        </a:moveTo>
                                        <a:lnTo>
                                          <a:pt x="225" y="29"/>
                                        </a:lnTo>
                                        <a:lnTo>
                                          <a:pt x="169" y="29"/>
                                        </a:lnTo>
                                        <a:lnTo>
                                          <a:pt x="56"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 name="Freeform 2594"/>
                                <wps:cNvSpPr>
                                  <a:spLocks/>
                                </wps:cNvSpPr>
                                <wps:spPr bwMode="auto">
                                  <a:xfrm>
                                    <a:off x="2865" y="2901"/>
                                    <a:ext cx="47" cy="9"/>
                                  </a:xfrm>
                                  <a:custGeom>
                                    <a:avLst/>
                                    <a:gdLst>
                                      <a:gd name="T0" fmla="*/ 0 w 142"/>
                                      <a:gd name="T1" fmla="*/ 0 h 28"/>
                                      <a:gd name="T2" fmla="*/ 29 w 142"/>
                                      <a:gd name="T3" fmla="*/ 28 h 28"/>
                                      <a:gd name="T4" fmla="*/ 142 w 142"/>
                                      <a:gd name="T5" fmla="*/ 28 h 28"/>
                                    </a:gdLst>
                                    <a:ahLst/>
                                    <a:cxnLst>
                                      <a:cxn ang="0">
                                        <a:pos x="T0" y="T1"/>
                                      </a:cxn>
                                      <a:cxn ang="0">
                                        <a:pos x="T2" y="T3"/>
                                      </a:cxn>
                                      <a:cxn ang="0">
                                        <a:pos x="T4" y="T5"/>
                                      </a:cxn>
                                    </a:cxnLst>
                                    <a:rect l="0" t="0" r="r" b="b"/>
                                    <a:pathLst>
                                      <a:path w="142" h="28">
                                        <a:moveTo>
                                          <a:pt x="0" y="0"/>
                                        </a:moveTo>
                                        <a:lnTo>
                                          <a:pt x="29"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 name="Freeform 2595"/>
                                <wps:cNvSpPr>
                                  <a:spLocks/>
                                </wps:cNvSpPr>
                                <wps:spPr bwMode="auto">
                                  <a:xfrm>
                                    <a:off x="2865" y="2882"/>
                                    <a:ext cx="47" cy="9"/>
                                  </a:xfrm>
                                  <a:custGeom>
                                    <a:avLst/>
                                    <a:gdLst>
                                      <a:gd name="T0" fmla="*/ 0 w 142"/>
                                      <a:gd name="T1" fmla="*/ 28 h 28"/>
                                      <a:gd name="T2" fmla="*/ 29 w 142"/>
                                      <a:gd name="T3" fmla="*/ 0 h 28"/>
                                      <a:gd name="T4" fmla="*/ 142 w 142"/>
                                      <a:gd name="T5" fmla="*/ 0 h 28"/>
                                    </a:gdLst>
                                    <a:ahLst/>
                                    <a:cxnLst>
                                      <a:cxn ang="0">
                                        <a:pos x="T0" y="T1"/>
                                      </a:cxn>
                                      <a:cxn ang="0">
                                        <a:pos x="T2" y="T3"/>
                                      </a:cxn>
                                      <a:cxn ang="0">
                                        <a:pos x="T4" y="T5"/>
                                      </a:cxn>
                                    </a:cxnLst>
                                    <a:rect l="0" t="0" r="r" b="b"/>
                                    <a:pathLst>
                                      <a:path w="142" h="28">
                                        <a:moveTo>
                                          <a:pt x="0" y="28"/>
                                        </a:moveTo>
                                        <a:lnTo>
                                          <a:pt x="29"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6" name="Line 2596"/>
                                <wps:cNvCnPr/>
                                <wps:spPr bwMode="auto">
                                  <a:xfrm flipH="1">
                                    <a:off x="2865" y="2948"/>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97" name="Line 2597"/>
                                <wps:cNvCnPr/>
                                <wps:spPr bwMode="auto">
                                  <a:xfrm flipH="1">
                                    <a:off x="2875" y="2938"/>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98" name="Line 2598"/>
                                <wps:cNvCnPr/>
                                <wps:spPr bwMode="auto">
                                  <a:xfrm flipH="1">
                                    <a:off x="2893" y="291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99" name="Line 2599"/>
                                <wps:cNvCnPr/>
                                <wps:spPr bwMode="auto">
                                  <a:xfrm>
                                    <a:off x="2912" y="283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0" name="Line 2600"/>
                                <wps:cNvCnPr/>
                                <wps:spPr bwMode="auto">
                                  <a:xfrm>
                                    <a:off x="2903"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1" name="Line 2601"/>
                                <wps:cNvCnPr/>
                                <wps:spPr bwMode="auto">
                                  <a:xfrm>
                                    <a:off x="2893" y="28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2" name="Line 2602"/>
                                <wps:cNvCnPr/>
                                <wps:spPr bwMode="auto">
                                  <a:xfrm>
                                    <a:off x="2941" y="2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3" name="Line 2603"/>
                                <wps:cNvCnPr/>
                                <wps:spPr bwMode="auto">
                                  <a:xfrm flipV="1">
                                    <a:off x="2903" y="2844"/>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4" name="Line 2604"/>
                                <wps:cNvCnPr/>
                                <wps:spPr bwMode="auto">
                                  <a:xfrm>
                                    <a:off x="2846" y="285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5" name="Line 2605"/>
                                <wps:cNvCnPr/>
                                <wps:spPr bwMode="auto">
                                  <a:xfrm>
                                    <a:off x="2837" y="284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6" name="Line 2606"/>
                                <wps:cNvCnPr/>
                                <wps:spPr bwMode="auto">
                                  <a:xfrm>
                                    <a:off x="2865" y="289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7" name="Line 2607"/>
                                <wps:cNvCnPr/>
                                <wps:spPr bwMode="auto">
                                  <a:xfrm>
                                    <a:off x="3092" y="2938"/>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8" name="Line 2608"/>
                                <wps:cNvCnPr/>
                                <wps:spPr bwMode="auto">
                                  <a:xfrm>
                                    <a:off x="3092" y="2929"/>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09" name="Line 2609"/>
                                <wps:cNvCnPr/>
                                <wps:spPr bwMode="auto">
                                  <a:xfrm>
                                    <a:off x="3082" y="2919"/>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0" name="Line 2610"/>
                                <wps:cNvCnPr/>
                                <wps:spPr bwMode="auto">
                                  <a:xfrm>
                                    <a:off x="3064" y="2919"/>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1" name="Line 2611"/>
                                <wps:cNvCnPr/>
                                <wps:spPr bwMode="auto">
                                  <a:xfrm flipV="1">
                                    <a:off x="3054" y="2919"/>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2" name="Line 2612"/>
                                <wps:cNvCnPr/>
                                <wps:spPr bwMode="auto">
                                  <a:xfrm flipV="1">
                                    <a:off x="3054" y="2929"/>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3" name="Line 2613"/>
                                <wps:cNvCnPr/>
                                <wps:spPr bwMode="auto">
                                  <a:xfrm flipH="1" flipV="1">
                                    <a:off x="3054" y="2938"/>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4" name="Line 2614"/>
                                <wps:cNvCnPr/>
                                <wps:spPr bwMode="auto">
                                  <a:xfrm flipH="1">
                                    <a:off x="3064" y="2948"/>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5" name="Line 2615"/>
                                <wps:cNvCnPr/>
                                <wps:spPr bwMode="auto">
                                  <a:xfrm flipH="1">
                                    <a:off x="3101" y="292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6" name="Line 2616"/>
                                <wps:cNvCnPr/>
                                <wps:spPr bwMode="auto">
                                  <a:xfrm>
                                    <a:off x="3120" y="29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7" name="Line 2617"/>
                                <wps:cNvCnPr/>
                                <wps:spPr bwMode="auto">
                                  <a:xfrm>
                                    <a:off x="3101" y="2882"/>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8" name="Line 2618"/>
                                <wps:cNvCnPr/>
                                <wps:spPr bwMode="auto">
                                  <a:xfrm>
                                    <a:off x="3073" y="2882"/>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19" name="Line 2619"/>
                                <wps:cNvCnPr/>
                                <wps:spPr bwMode="auto">
                                  <a:xfrm flipV="1">
                                    <a:off x="3026" y="2882"/>
                                    <a:ext cx="47"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0" name="Line 2620"/>
                                <wps:cNvCnPr/>
                                <wps:spPr bwMode="auto">
                                  <a:xfrm flipH="1">
                                    <a:off x="3026" y="2834"/>
                                    <a:ext cx="75"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1" name="Line 2621"/>
                                <wps:cNvCnPr/>
                                <wps:spPr bwMode="auto">
                                  <a:xfrm>
                                    <a:off x="3073" y="283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2" name="Line 2622"/>
                                <wps:cNvCnPr/>
                                <wps:spPr bwMode="auto">
                                  <a:xfrm flipV="1">
                                    <a:off x="3045" y="2834"/>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3" name="Line 2623"/>
                                <wps:cNvCnPr/>
                                <wps:spPr bwMode="auto">
                                  <a:xfrm>
                                    <a:off x="3035" y="283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4" name="Line 2624"/>
                                <wps:cNvCnPr/>
                                <wps:spPr bwMode="auto">
                                  <a:xfrm>
                                    <a:off x="101" y="2978"/>
                                    <a:ext cx="307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5" name="Line 2625"/>
                                <wps:cNvCnPr/>
                                <wps:spPr bwMode="auto">
                                  <a:xfrm>
                                    <a:off x="3947" y="2108"/>
                                    <a:ext cx="414" cy="88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6" name="Line 2626"/>
                                <wps:cNvCnPr/>
                                <wps:spPr bwMode="auto">
                                  <a:xfrm>
                                    <a:off x="4327" y="2309"/>
                                    <a:ext cx="33" cy="68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27" name="Rectangle 2627"/>
                                <wps:cNvSpPr>
                                  <a:spLocks noChangeArrowheads="1"/>
                                </wps:cNvSpPr>
                                <wps:spPr bwMode="auto">
                                  <a:xfrm>
                                    <a:off x="4507" y="2923"/>
                                    <a:ext cx="75"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8" name="Rectangle 2628"/>
                                <wps:cNvSpPr>
                                  <a:spLocks noChangeArrowheads="1"/>
                                </wps:cNvSpPr>
                                <wps:spPr bwMode="auto">
                                  <a:xfrm>
                                    <a:off x="4516" y="2867"/>
                                    <a:ext cx="57" cy="3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9" name="Line 2629"/>
                                <wps:cNvCnPr/>
                                <wps:spPr bwMode="auto">
                                  <a:xfrm>
                                    <a:off x="4545" y="2923"/>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0" name="Line 2630"/>
                                <wps:cNvCnPr/>
                                <wps:spPr bwMode="auto">
                                  <a:xfrm>
                                    <a:off x="4488" y="2867"/>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1" name="Line 2631"/>
                                <wps:cNvCnPr/>
                                <wps:spPr bwMode="auto">
                                  <a:xfrm>
                                    <a:off x="4469" y="2838"/>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2" name="Line 2632"/>
                                <wps:cNvCnPr/>
                                <wps:spPr bwMode="auto">
                                  <a:xfrm>
                                    <a:off x="4451" y="2867"/>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3" name="Line 2633"/>
                                <wps:cNvCnPr/>
                                <wps:spPr bwMode="auto">
                                  <a:xfrm>
                                    <a:off x="4507" y="2952"/>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4" name="Line 2634"/>
                                <wps:cNvCnPr/>
                                <wps:spPr bwMode="auto">
                                  <a:xfrm>
                                    <a:off x="4451" y="2867"/>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5" name="Line 2635"/>
                                <wps:cNvCnPr/>
                                <wps:spPr bwMode="auto">
                                  <a:xfrm>
                                    <a:off x="4507" y="2848"/>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6" name="Line 2636"/>
                                <wps:cNvCnPr/>
                                <wps:spPr bwMode="auto">
                                  <a:xfrm>
                                    <a:off x="4620" y="2876"/>
                                    <a:ext cx="13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7" name="Line 2637"/>
                                <wps:cNvCnPr/>
                                <wps:spPr bwMode="auto">
                                  <a:xfrm>
                                    <a:off x="4686" y="2838"/>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38" name="Freeform 2638"/>
                                <wps:cNvSpPr>
                                  <a:spLocks/>
                                </wps:cNvSpPr>
                                <wps:spPr bwMode="auto">
                                  <a:xfrm>
                                    <a:off x="4620" y="2886"/>
                                    <a:ext cx="66" cy="75"/>
                                  </a:xfrm>
                                  <a:custGeom>
                                    <a:avLst/>
                                    <a:gdLst>
                                      <a:gd name="T0" fmla="*/ 198 w 198"/>
                                      <a:gd name="T1" fmla="*/ 0 h 227"/>
                                      <a:gd name="T2" fmla="*/ 113 w 198"/>
                                      <a:gd name="T3" fmla="*/ 113 h 227"/>
                                      <a:gd name="T4" fmla="*/ 0 w 198"/>
                                      <a:gd name="T5" fmla="*/ 227 h 227"/>
                                    </a:gdLst>
                                    <a:ahLst/>
                                    <a:cxnLst>
                                      <a:cxn ang="0">
                                        <a:pos x="T0" y="T1"/>
                                      </a:cxn>
                                      <a:cxn ang="0">
                                        <a:pos x="T2" y="T3"/>
                                      </a:cxn>
                                      <a:cxn ang="0">
                                        <a:pos x="T4" y="T5"/>
                                      </a:cxn>
                                    </a:cxnLst>
                                    <a:rect l="0" t="0" r="r" b="b"/>
                                    <a:pathLst>
                                      <a:path w="198" h="227">
                                        <a:moveTo>
                                          <a:pt x="198" y="0"/>
                                        </a:moveTo>
                                        <a:lnTo>
                                          <a:pt x="113" y="113"/>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9" name="Freeform 2639"/>
                                <wps:cNvSpPr>
                                  <a:spLocks/>
                                </wps:cNvSpPr>
                                <wps:spPr bwMode="auto">
                                  <a:xfrm>
                                    <a:off x="4686" y="2886"/>
                                    <a:ext cx="67" cy="75"/>
                                  </a:xfrm>
                                  <a:custGeom>
                                    <a:avLst/>
                                    <a:gdLst>
                                      <a:gd name="T0" fmla="*/ 0 w 199"/>
                                      <a:gd name="T1" fmla="*/ 0 h 227"/>
                                      <a:gd name="T2" fmla="*/ 85 w 199"/>
                                      <a:gd name="T3" fmla="*/ 113 h 227"/>
                                      <a:gd name="T4" fmla="*/ 199 w 199"/>
                                      <a:gd name="T5" fmla="*/ 227 h 227"/>
                                    </a:gdLst>
                                    <a:ahLst/>
                                    <a:cxnLst>
                                      <a:cxn ang="0">
                                        <a:pos x="T0" y="T1"/>
                                      </a:cxn>
                                      <a:cxn ang="0">
                                        <a:pos x="T2" y="T3"/>
                                      </a:cxn>
                                      <a:cxn ang="0">
                                        <a:pos x="T4" y="T5"/>
                                      </a:cxn>
                                    </a:cxnLst>
                                    <a:rect l="0" t="0" r="r" b="b"/>
                                    <a:pathLst>
                                      <a:path w="199" h="227">
                                        <a:moveTo>
                                          <a:pt x="0" y="0"/>
                                        </a:moveTo>
                                        <a:lnTo>
                                          <a:pt x="85" y="113"/>
                                        </a:lnTo>
                                        <a:lnTo>
                                          <a:pt x="199"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 name="Freeform 2640"/>
                                <wps:cNvSpPr>
                                  <a:spLocks/>
                                </wps:cNvSpPr>
                                <wps:spPr bwMode="auto">
                                  <a:xfrm>
                                    <a:off x="4819" y="2848"/>
                                    <a:ext cx="84" cy="123"/>
                                  </a:xfrm>
                                  <a:custGeom>
                                    <a:avLst/>
                                    <a:gdLst>
                                      <a:gd name="T0" fmla="*/ 114 w 254"/>
                                      <a:gd name="T1" fmla="*/ 0 h 369"/>
                                      <a:gd name="T2" fmla="*/ 142 w 254"/>
                                      <a:gd name="T3" fmla="*/ 0 h 369"/>
                                      <a:gd name="T4" fmla="*/ 142 w 254"/>
                                      <a:gd name="T5" fmla="*/ 227 h 369"/>
                                      <a:gd name="T6" fmla="*/ 170 w 254"/>
                                      <a:gd name="T7" fmla="*/ 341 h 369"/>
                                      <a:gd name="T8" fmla="*/ 142 w 254"/>
                                      <a:gd name="T9" fmla="*/ 369 h 369"/>
                                      <a:gd name="T10" fmla="*/ 29 w 254"/>
                                      <a:gd name="T11" fmla="*/ 369 h 369"/>
                                      <a:gd name="T12" fmla="*/ 0 w 254"/>
                                      <a:gd name="T13" fmla="*/ 341 h 369"/>
                                      <a:gd name="T14" fmla="*/ 0 w 254"/>
                                      <a:gd name="T15" fmla="*/ 312 h 369"/>
                                      <a:gd name="T16" fmla="*/ 29 w 254"/>
                                      <a:gd name="T17" fmla="*/ 284 h 369"/>
                                      <a:gd name="T18" fmla="*/ 142 w 254"/>
                                      <a:gd name="T19" fmla="*/ 284 h 369"/>
                                      <a:gd name="T20" fmla="*/ 226 w 254"/>
                                      <a:gd name="T21" fmla="*/ 312 h 369"/>
                                      <a:gd name="T22" fmla="*/ 254 w 254"/>
                                      <a:gd name="T23" fmla="*/ 341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4" h="369">
                                        <a:moveTo>
                                          <a:pt x="114" y="0"/>
                                        </a:moveTo>
                                        <a:lnTo>
                                          <a:pt x="142" y="0"/>
                                        </a:lnTo>
                                        <a:lnTo>
                                          <a:pt x="142" y="227"/>
                                        </a:lnTo>
                                        <a:lnTo>
                                          <a:pt x="170" y="341"/>
                                        </a:lnTo>
                                        <a:lnTo>
                                          <a:pt x="142" y="369"/>
                                        </a:lnTo>
                                        <a:lnTo>
                                          <a:pt x="29" y="369"/>
                                        </a:lnTo>
                                        <a:lnTo>
                                          <a:pt x="0" y="341"/>
                                        </a:lnTo>
                                        <a:lnTo>
                                          <a:pt x="0" y="312"/>
                                        </a:lnTo>
                                        <a:lnTo>
                                          <a:pt x="29" y="284"/>
                                        </a:lnTo>
                                        <a:lnTo>
                                          <a:pt x="142" y="284"/>
                                        </a:lnTo>
                                        <a:lnTo>
                                          <a:pt x="226" y="312"/>
                                        </a:lnTo>
                                        <a:lnTo>
                                          <a:pt x="254" y="34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1" name="Freeform 2641"/>
                                <wps:cNvSpPr>
                                  <a:spLocks/>
                                </wps:cNvSpPr>
                                <wps:spPr bwMode="auto">
                                  <a:xfrm>
                                    <a:off x="4819" y="2867"/>
                                    <a:ext cx="84" cy="9"/>
                                  </a:xfrm>
                                  <a:custGeom>
                                    <a:avLst/>
                                    <a:gdLst>
                                      <a:gd name="T0" fmla="*/ 0 w 254"/>
                                      <a:gd name="T1" fmla="*/ 28 h 28"/>
                                      <a:gd name="T2" fmla="*/ 199 w 254"/>
                                      <a:gd name="T3" fmla="*/ 28 h 28"/>
                                      <a:gd name="T4" fmla="*/ 254 w 254"/>
                                      <a:gd name="T5" fmla="*/ 0 h 28"/>
                                    </a:gdLst>
                                    <a:ahLst/>
                                    <a:cxnLst>
                                      <a:cxn ang="0">
                                        <a:pos x="T0" y="T1"/>
                                      </a:cxn>
                                      <a:cxn ang="0">
                                        <a:pos x="T2" y="T3"/>
                                      </a:cxn>
                                      <a:cxn ang="0">
                                        <a:pos x="T4" y="T5"/>
                                      </a:cxn>
                                    </a:cxnLst>
                                    <a:rect l="0" t="0" r="r" b="b"/>
                                    <a:pathLst>
                                      <a:path w="254" h="28">
                                        <a:moveTo>
                                          <a:pt x="0" y="28"/>
                                        </a:moveTo>
                                        <a:lnTo>
                                          <a:pt x="199" y="28"/>
                                        </a:lnTo>
                                        <a:lnTo>
                                          <a:pt x="254"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2" name="Freeform 2642"/>
                                <wps:cNvSpPr>
                                  <a:spLocks/>
                                </wps:cNvSpPr>
                                <wps:spPr bwMode="auto">
                                  <a:xfrm>
                                    <a:off x="4828" y="2895"/>
                                    <a:ext cx="75" cy="19"/>
                                  </a:xfrm>
                                  <a:custGeom>
                                    <a:avLst/>
                                    <a:gdLst>
                                      <a:gd name="T0" fmla="*/ 0 w 225"/>
                                      <a:gd name="T1" fmla="*/ 57 h 57"/>
                                      <a:gd name="T2" fmla="*/ 141 w 225"/>
                                      <a:gd name="T3" fmla="*/ 57 h 57"/>
                                      <a:gd name="T4" fmla="*/ 197 w 225"/>
                                      <a:gd name="T5" fmla="*/ 28 h 57"/>
                                      <a:gd name="T6" fmla="*/ 225 w 225"/>
                                      <a:gd name="T7" fmla="*/ 0 h 57"/>
                                    </a:gdLst>
                                    <a:ahLst/>
                                    <a:cxnLst>
                                      <a:cxn ang="0">
                                        <a:pos x="T0" y="T1"/>
                                      </a:cxn>
                                      <a:cxn ang="0">
                                        <a:pos x="T2" y="T3"/>
                                      </a:cxn>
                                      <a:cxn ang="0">
                                        <a:pos x="T4" y="T5"/>
                                      </a:cxn>
                                      <a:cxn ang="0">
                                        <a:pos x="T6" y="T7"/>
                                      </a:cxn>
                                    </a:cxnLst>
                                    <a:rect l="0" t="0" r="r" b="b"/>
                                    <a:pathLst>
                                      <a:path w="225" h="57">
                                        <a:moveTo>
                                          <a:pt x="0" y="57"/>
                                        </a:moveTo>
                                        <a:lnTo>
                                          <a:pt x="141" y="57"/>
                                        </a:lnTo>
                                        <a:lnTo>
                                          <a:pt x="197" y="28"/>
                                        </a:lnTo>
                                        <a:lnTo>
                                          <a:pt x="22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3" name="Line 2643"/>
                                <wps:cNvCnPr/>
                                <wps:spPr bwMode="auto">
                                  <a:xfrm>
                                    <a:off x="4809" y="286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44" name="Freeform 2644"/>
                                <wps:cNvSpPr>
                                  <a:spLocks/>
                                </wps:cNvSpPr>
                                <wps:spPr bwMode="auto">
                                  <a:xfrm>
                                    <a:off x="4819" y="2895"/>
                                    <a:ext cx="9" cy="19"/>
                                  </a:xfrm>
                                  <a:custGeom>
                                    <a:avLst/>
                                    <a:gdLst>
                                      <a:gd name="T0" fmla="*/ 29 w 29"/>
                                      <a:gd name="T1" fmla="*/ 0 h 57"/>
                                      <a:gd name="T2" fmla="*/ 0 w 29"/>
                                      <a:gd name="T3" fmla="*/ 28 h 57"/>
                                      <a:gd name="T4" fmla="*/ 29 w 29"/>
                                      <a:gd name="T5" fmla="*/ 57 h 57"/>
                                    </a:gdLst>
                                    <a:ahLst/>
                                    <a:cxnLst>
                                      <a:cxn ang="0">
                                        <a:pos x="T0" y="T1"/>
                                      </a:cxn>
                                      <a:cxn ang="0">
                                        <a:pos x="T2" y="T3"/>
                                      </a:cxn>
                                      <a:cxn ang="0">
                                        <a:pos x="T4" y="T5"/>
                                      </a:cxn>
                                    </a:cxnLst>
                                    <a:rect l="0" t="0" r="r" b="b"/>
                                    <a:pathLst>
                                      <a:path w="29" h="57">
                                        <a:moveTo>
                                          <a:pt x="29" y="0"/>
                                        </a:moveTo>
                                        <a:lnTo>
                                          <a:pt x="0" y="28"/>
                                        </a:lnTo>
                                        <a:lnTo>
                                          <a:pt x="2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 name="Freeform 2645"/>
                                <wps:cNvSpPr>
                                  <a:spLocks/>
                                </wps:cNvSpPr>
                                <wps:spPr bwMode="auto">
                                  <a:xfrm>
                                    <a:off x="5017" y="2952"/>
                                    <a:ext cx="56" cy="19"/>
                                  </a:xfrm>
                                  <a:custGeom>
                                    <a:avLst/>
                                    <a:gdLst>
                                      <a:gd name="T0" fmla="*/ 0 w 170"/>
                                      <a:gd name="T1" fmla="*/ 0 h 57"/>
                                      <a:gd name="T2" fmla="*/ 57 w 170"/>
                                      <a:gd name="T3" fmla="*/ 57 h 57"/>
                                      <a:gd name="T4" fmla="*/ 170 w 170"/>
                                      <a:gd name="T5" fmla="*/ 57 h 57"/>
                                    </a:gdLst>
                                    <a:ahLst/>
                                    <a:cxnLst>
                                      <a:cxn ang="0">
                                        <a:pos x="T0" y="T1"/>
                                      </a:cxn>
                                      <a:cxn ang="0">
                                        <a:pos x="T2" y="T3"/>
                                      </a:cxn>
                                      <a:cxn ang="0">
                                        <a:pos x="T4" y="T5"/>
                                      </a:cxn>
                                    </a:cxnLst>
                                    <a:rect l="0" t="0" r="r" b="b"/>
                                    <a:pathLst>
                                      <a:path w="170" h="57">
                                        <a:moveTo>
                                          <a:pt x="0" y="0"/>
                                        </a:moveTo>
                                        <a:lnTo>
                                          <a:pt x="57" y="57"/>
                                        </a:lnTo>
                                        <a:lnTo>
                                          <a:pt x="17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 name="Line 2646"/>
                                <wps:cNvCnPr/>
                                <wps:spPr bwMode="auto">
                                  <a:xfrm>
                                    <a:off x="5017" y="2942"/>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47" name="Line 2647"/>
                                <wps:cNvCnPr/>
                                <wps:spPr bwMode="auto">
                                  <a:xfrm flipH="1">
                                    <a:off x="5055" y="2904"/>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48" name="Line 2648"/>
                                <wps:cNvCnPr/>
                                <wps:spPr bwMode="auto">
                                  <a:xfrm>
                                    <a:off x="5055" y="2895"/>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49" name="Line 2649"/>
                                <wps:cNvCnPr/>
                                <wps:spPr bwMode="auto">
                                  <a:xfrm>
                                    <a:off x="5036" y="2895"/>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0" name="Line 2650"/>
                                <wps:cNvCnPr/>
                                <wps:spPr bwMode="auto">
                                  <a:xfrm flipV="1">
                                    <a:off x="5026" y="2895"/>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1" name="Line 2651"/>
                                <wps:cNvCnPr/>
                                <wps:spPr bwMode="auto">
                                  <a:xfrm flipH="1">
                                    <a:off x="4960" y="2942"/>
                                    <a:ext cx="1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2" name="Line 2652"/>
                                <wps:cNvCnPr/>
                                <wps:spPr bwMode="auto">
                                  <a:xfrm flipH="1">
                                    <a:off x="4979" y="2914"/>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3" name="Line 2653"/>
                                <wps:cNvCnPr/>
                                <wps:spPr bwMode="auto">
                                  <a:xfrm flipH="1">
                                    <a:off x="4988" y="2857"/>
                                    <a:ext cx="1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4" name="Line 2654"/>
                                <wps:cNvCnPr/>
                                <wps:spPr bwMode="auto">
                                  <a:xfrm>
                                    <a:off x="4988" y="284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5" name="Line 2655"/>
                                <wps:cNvCnPr/>
                                <wps:spPr bwMode="auto">
                                  <a:xfrm flipV="1">
                                    <a:off x="5017"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6" name="Line 2656"/>
                                <wps:cNvCnPr/>
                                <wps:spPr bwMode="auto">
                                  <a:xfrm flipV="1">
                                    <a:off x="4970" y="2876"/>
                                    <a:ext cx="47"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7" name="Line 2657"/>
                                <wps:cNvCnPr/>
                                <wps:spPr bwMode="auto">
                                  <a:xfrm>
                                    <a:off x="4960" y="287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8" name="Line 2658"/>
                                <wps:cNvCnPr/>
                                <wps:spPr bwMode="auto">
                                  <a:xfrm>
                                    <a:off x="5244" y="295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59" name="Line 2659"/>
                                <wps:cNvCnPr/>
                                <wps:spPr bwMode="auto">
                                  <a:xfrm>
                                    <a:off x="5225" y="2942"/>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0" name="Line 2660"/>
                                <wps:cNvCnPr/>
                                <wps:spPr bwMode="auto">
                                  <a:xfrm>
                                    <a:off x="5196" y="2942"/>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1" name="Line 2661"/>
                                <wps:cNvCnPr/>
                                <wps:spPr bwMode="auto">
                                  <a:xfrm flipV="1">
                                    <a:off x="5187" y="2942"/>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2" name="Freeform 2662"/>
                                <wps:cNvSpPr>
                                  <a:spLocks/>
                                </wps:cNvSpPr>
                                <wps:spPr bwMode="auto">
                                  <a:xfrm>
                                    <a:off x="5187" y="2952"/>
                                    <a:ext cx="9" cy="19"/>
                                  </a:xfrm>
                                  <a:custGeom>
                                    <a:avLst/>
                                    <a:gdLst>
                                      <a:gd name="T0" fmla="*/ 28 w 28"/>
                                      <a:gd name="T1" fmla="*/ 57 h 57"/>
                                      <a:gd name="T2" fmla="*/ 0 w 28"/>
                                      <a:gd name="T3" fmla="*/ 29 h 57"/>
                                      <a:gd name="T4" fmla="*/ 0 w 28"/>
                                      <a:gd name="T5" fmla="*/ 0 h 57"/>
                                    </a:gdLst>
                                    <a:ahLst/>
                                    <a:cxnLst>
                                      <a:cxn ang="0">
                                        <a:pos x="T0" y="T1"/>
                                      </a:cxn>
                                      <a:cxn ang="0">
                                        <a:pos x="T2" y="T3"/>
                                      </a:cxn>
                                      <a:cxn ang="0">
                                        <a:pos x="T4" y="T5"/>
                                      </a:cxn>
                                    </a:cxnLst>
                                    <a:rect l="0" t="0" r="r" b="b"/>
                                    <a:pathLst>
                                      <a:path w="28" h="57">
                                        <a:moveTo>
                                          <a:pt x="28" y="57"/>
                                        </a:moveTo>
                                        <a:lnTo>
                                          <a:pt x="0" y="29"/>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 name="Freeform 2663"/>
                                <wps:cNvSpPr>
                                  <a:spLocks/>
                                </wps:cNvSpPr>
                                <wps:spPr bwMode="auto">
                                  <a:xfrm>
                                    <a:off x="5196" y="2961"/>
                                    <a:ext cx="38" cy="10"/>
                                  </a:xfrm>
                                  <a:custGeom>
                                    <a:avLst/>
                                    <a:gdLst>
                                      <a:gd name="T0" fmla="*/ 113 w 113"/>
                                      <a:gd name="T1" fmla="*/ 0 h 28"/>
                                      <a:gd name="T2" fmla="*/ 85 w 113"/>
                                      <a:gd name="T3" fmla="*/ 28 h 28"/>
                                      <a:gd name="T4" fmla="*/ 0 w 113"/>
                                      <a:gd name="T5" fmla="*/ 28 h 28"/>
                                    </a:gdLst>
                                    <a:ahLst/>
                                    <a:cxnLst>
                                      <a:cxn ang="0">
                                        <a:pos x="T0" y="T1"/>
                                      </a:cxn>
                                      <a:cxn ang="0">
                                        <a:pos x="T2" y="T3"/>
                                      </a:cxn>
                                      <a:cxn ang="0">
                                        <a:pos x="T4" y="T5"/>
                                      </a:cxn>
                                    </a:cxnLst>
                                    <a:rect l="0" t="0" r="r" b="b"/>
                                    <a:pathLst>
                                      <a:path w="113" h="28">
                                        <a:moveTo>
                                          <a:pt x="113" y="0"/>
                                        </a:moveTo>
                                        <a:lnTo>
                                          <a:pt x="85"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4" name="Line 2664"/>
                                <wps:cNvCnPr/>
                                <wps:spPr bwMode="auto">
                                  <a:xfrm>
                                    <a:off x="5225" y="2904"/>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5" name="Line 2665"/>
                                <wps:cNvCnPr/>
                                <wps:spPr bwMode="auto">
                                  <a:xfrm>
                                    <a:off x="5225" y="285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6" name="Line 2666"/>
                                <wps:cNvCnPr/>
                                <wps:spPr bwMode="auto">
                                  <a:xfrm>
                                    <a:off x="5215" y="284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7" name="Line 2667"/>
                                <wps:cNvCnPr/>
                                <wps:spPr bwMode="auto">
                                  <a:xfrm flipV="1">
                                    <a:off x="5244"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8" name="Line 2668"/>
                                <wps:cNvCnPr/>
                                <wps:spPr bwMode="auto">
                                  <a:xfrm flipV="1">
                                    <a:off x="5215" y="2876"/>
                                    <a:ext cx="2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69" name="Line 2669"/>
                                <wps:cNvCnPr/>
                                <wps:spPr bwMode="auto">
                                  <a:xfrm>
                                    <a:off x="5187" y="2886"/>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70" name="Line 2670"/>
                                <wps:cNvCnPr/>
                                <wps:spPr bwMode="auto">
                                  <a:xfrm>
                                    <a:off x="5177" y="287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71" name="Line 2671"/>
                                <wps:cNvCnPr/>
                                <wps:spPr bwMode="auto">
                                  <a:xfrm flipV="1">
                                    <a:off x="5149" y="2942"/>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72" name="Line 2672"/>
                                <wps:cNvCnPr/>
                                <wps:spPr bwMode="auto">
                                  <a:xfrm>
                                    <a:off x="5140" y="2961"/>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73" name="Freeform 2673"/>
                                <wps:cNvSpPr>
                                  <a:spLocks/>
                                </wps:cNvSpPr>
                                <wps:spPr bwMode="auto">
                                  <a:xfrm>
                                    <a:off x="5140" y="2867"/>
                                    <a:ext cx="9" cy="94"/>
                                  </a:xfrm>
                                  <a:custGeom>
                                    <a:avLst/>
                                    <a:gdLst>
                                      <a:gd name="T0" fmla="*/ 28 w 28"/>
                                      <a:gd name="T1" fmla="*/ 0 h 284"/>
                                      <a:gd name="T2" fmla="*/ 0 w 28"/>
                                      <a:gd name="T3" fmla="*/ 113 h 284"/>
                                      <a:gd name="T4" fmla="*/ 0 w 28"/>
                                      <a:gd name="T5" fmla="*/ 284 h 284"/>
                                    </a:gdLst>
                                    <a:ahLst/>
                                    <a:cxnLst>
                                      <a:cxn ang="0">
                                        <a:pos x="T0" y="T1"/>
                                      </a:cxn>
                                      <a:cxn ang="0">
                                        <a:pos x="T2" y="T3"/>
                                      </a:cxn>
                                      <a:cxn ang="0">
                                        <a:pos x="T4" y="T5"/>
                                      </a:cxn>
                                    </a:cxnLst>
                                    <a:rect l="0" t="0" r="r" b="b"/>
                                    <a:pathLst>
                                      <a:path w="28" h="284">
                                        <a:moveTo>
                                          <a:pt x="28" y="0"/>
                                        </a:moveTo>
                                        <a:lnTo>
                                          <a:pt x="0" y="113"/>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 name="Line 2674"/>
                                <wps:cNvCnPr/>
                                <wps:spPr bwMode="auto">
                                  <a:xfrm>
                                    <a:off x="5140" y="2857"/>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75" name="Freeform 2675"/>
                                <wps:cNvSpPr>
                                  <a:spLocks/>
                                </wps:cNvSpPr>
                                <wps:spPr bwMode="auto">
                                  <a:xfrm>
                                    <a:off x="5404" y="2971"/>
                                    <a:ext cx="19" cy="9"/>
                                  </a:xfrm>
                                  <a:custGeom>
                                    <a:avLst/>
                                    <a:gdLst>
                                      <a:gd name="T0" fmla="*/ 57 w 57"/>
                                      <a:gd name="T1" fmla="*/ 0 h 28"/>
                                      <a:gd name="T2" fmla="*/ 29 w 57"/>
                                      <a:gd name="T3" fmla="*/ 28 h 28"/>
                                      <a:gd name="T4" fmla="*/ 0 w 57"/>
                                      <a:gd name="T5" fmla="*/ 28 h 28"/>
                                    </a:gdLst>
                                    <a:ahLst/>
                                    <a:cxnLst>
                                      <a:cxn ang="0">
                                        <a:pos x="T0" y="T1"/>
                                      </a:cxn>
                                      <a:cxn ang="0">
                                        <a:pos x="T2" y="T3"/>
                                      </a:cxn>
                                      <a:cxn ang="0">
                                        <a:pos x="T4" y="T5"/>
                                      </a:cxn>
                                    </a:cxnLst>
                                    <a:rect l="0" t="0" r="r" b="b"/>
                                    <a:pathLst>
                                      <a:path w="57" h="28">
                                        <a:moveTo>
                                          <a:pt x="57" y="0"/>
                                        </a:moveTo>
                                        <a:lnTo>
                                          <a:pt x="29"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6" name="Group 2877"/>
                              <wpg:cNvGrpSpPr>
                                <a:grpSpLocks/>
                              </wpg:cNvGrpSpPr>
                              <wpg:grpSpPr bwMode="auto">
                                <a:xfrm>
                                  <a:off x="2768600" y="377190"/>
                                  <a:ext cx="2028190" cy="1521460"/>
                                  <a:chOff x="4360" y="594"/>
                                  <a:chExt cx="3194" cy="2396"/>
                                </a:xfrm>
                              </wpg:grpSpPr>
                              <wps:wsp>
                                <wps:cNvPr id="1377" name="Line 2677"/>
                                <wps:cNvCnPr/>
                                <wps:spPr bwMode="auto">
                                  <a:xfrm flipH="1">
                                    <a:off x="5347" y="296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78" name="Line 2678"/>
                                <wps:cNvCnPr/>
                                <wps:spPr bwMode="auto">
                                  <a:xfrm flipH="1">
                                    <a:off x="5366" y="2914"/>
                                    <a:ext cx="19"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79" name="Line 2679"/>
                                <wps:cNvCnPr/>
                                <wps:spPr bwMode="auto">
                                  <a:xfrm>
                                    <a:off x="5385" y="286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0" name="Freeform 2680"/>
                                <wps:cNvSpPr>
                                  <a:spLocks/>
                                </wps:cNvSpPr>
                                <wps:spPr bwMode="auto">
                                  <a:xfrm>
                                    <a:off x="5328" y="2942"/>
                                    <a:ext cx="19" cy="10"/>
                                  </a:xfrm>
                                  <a:custGeom>
                                    <a:avLst/>
                                    <a:gdLst>
                                      <a:gd name="T0" fmla="*/ 56 w 56"/>
                                      <a:gd name="T1" fmla="*/ 0 h 28"/>
                                      <a:gd name="T2" fmla="*/ 28 w 56"/>
                                      <a:gd name="T3" fmla="*/ 28 h 28"/>
                                      <a:gd name="T4" fmla="*/ 0 w 56"/>
                                      <a:gd name="T5" fmla="*/ 28 h 28"/>
                                    </a:gdLst>
                                    <a:ahLst/>
                                    <a:cxnLst>
                                      <a:cxn ang="0">
                                        <a:pos x="T0" y="T1"/>
                                      </a:cxn>
                                      <a:cxn ang="0">
                                        <a:pos x="T2" y="T3"/>
                                      </a:cxn>
                                      <a:cxn ang="0">
                                        <a:pos x="T4" y="T5"/>
                                      </a:cxn>
                                    </a:cxnLst>
                                    <a:rect l="0" t="0" r="r" b="b"/>
                                    <a:pathLst>
                                      <a:path w="56" h="28">
                                        <a:moveTo>
                                          <a:pt x="56" y="0"/>
                                        </a:moveTo>
                                        <a:lnTo>
                                          <a:pt x="28"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1" name="Freeform 2681"/>
                                <wps:cNvSpPr>
                                  <a:spLocks/>
                                </wps:cNvSpPr>
                                <wps:spPr bwMode="auto">
                                  <a:xfrm>
                                    <a:off x="5328" y="2895"/>
                                    <a:ext cx="19" cy="47"/>
                                  </a:xfrm>
                                  <a:custGeom>
                                    <a:avLst/>
                                    <a:gdLst>
                                      <a:gd name="T0" fmla="*/ 0 w 56"/>
                                      <a:gd name="T1" fmla="*/ 0 h 142"/>
                                      <a:gd name="T2" fmla="*/ 56 w 56"/>
                                      <a:gd name="T3" fmla="*/ 57 h 142"/>
                                      <a:gd name="T4" fmla="*/ 56 w 56"/>
                                      <a:gd name="T5" fmla="*/ 142 h 142"/>
                                    </a:gdLst>
                                    <a:ahLst/>
                                    <a:cxnLst>
                                      <a:cxn ang="0">
                                        <a:pos x="T0" y="T1"/>
                                      </a:cxn>
                                      <a:cxn ang="0">
                                        <a:pos x="T2" y="T3"/>
                                      </a:cxn>
                                      <a:cxn ang="0">
                                        <a:pos x="T4" y="T5"/>
                                      </a:cxn>
                                    </a:cxnLst>
                                    <a:rect l="0" t="0" r="r" b="b"/>
                                    <a:pathLst>
                                      <a:path w="56" h="142">
                                        <a:moveTo>
                                          <a:pt x="0" y="0"/>
                                        </a:moveTo>
                                        <a:lnTo>
                                          <a:pt x="56" y="57"/>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2" name="Line 2682"/>
                                <wps:cNvCnPr/>
                                <wps:spPr bwMode="auto">
                                  <a:xfrm flipH="1">
                                    <a:off x="5328" y="2876"/>
                                    <a:ext cx="1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3" name="Line 2683"/>
                                <wps:cNvCnPr/>
                                <wps:spPr bwMode="auto">
                                  <a:xfrm flipH="1">
                                    <a:off x="5338"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4" name="Line 2684"/>
                                <wps:cNvCnPr/>
                                <wps:spPr bwMode="auto">
                                  <a:xfrm>
                                    <a:off x="5423" y="2904"/>
                                    <a:ext cx="0" cy="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5" name="Line 2685"/>
                                <wps:cNvCnPr/>
                                <wps:spPr bwMode="auto">
                                  <a:xfrm>
                                    <a:off x="5394" y="2838"/>
                                    <a:ext cx="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6" name="Line 2686"/>
                                <wps:cNvCnPr/>
                                <wps:spPr bwMode="auto">
                                  <a:xfrm>
                                    <a:off x="5347" y="2848"/>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7" name="Line 2687"/>
                                <wps:cNvCnPr/>
                                <wps:spPr bwMode="auto">
                                  <a:xfrm>
                                    <a:off x="5309" y="2848"/>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8" name="Line 2688"/>
                                <wps:cNvCnPr/>
                                <wps:spPr bwMode="auto">
                                  <a:xfrm>
                                    <a:off x="5385" y="290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89" name="Line 2689"/>
                                <wps:cNvCnPr/>
                                <wps:spPr bwMode="auto">
                                  <a:xfrm>
                                    <a:off x="5366" y="2867"/>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0" name="Line 2690"/>
                                <wps:cNvCnPr/>
                                <wps:spPr bwMode="auto">
                                  <a:xfrm>
                                    <a:off x="5309" y="28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1" name="Freeform 2691"/>
                                <wps:cNvSpPr>
                                  <a:spLocks/>
                                </wps:cNvSpPr>
                                <wps:spPr bwMode="auto">
                                  <a:xfrm>
                                    <a:off x="5527" y="2848"/>
                                    <a:ext cx="75" cy="132"/>
                                  </a:xfrm>
                                  <a:custGeom>
                                    <a:avLst/>
                                    <a:gdLst>
                                      <a:gd name="T0" fmla="*/ 0 w 227"/>
                                      <a:gd name="T1" fmla="*/ 0 h 397"/>
                                      <a:gd name="T2" fmla="*/ 227 w 227"/>
                                      <a:gd name="T3" fmla="*/ 0 h 397"/>
                                      <a:gd name="T4" fmla="*/ 227 w 227"/>
                                      <a:gd name="T5" fmla="*/ 397 h 397"/>
                                      <a:gd name="T6" fmla="*/ 198 w 227"/>
                                      <a:gd name="T7" fmla="*/ 397 h 397"/>
                                    </a:gdLst>
                                    <a:ahLst/>
                                    <a:cxnLst>
                                      <a:cxn ang="0">
                                        <a:pos x="T0" y="T1"/>
                                      </a:cxn>
                                      <a:cxn ang="0">
                                        <a:pos x="T2" y="T3"/>
                                      </a:cxn>
                                      <a:cxn ang="0">
                                        <a:pos x="T4" y="T5"/>
                                      </a:cxn>
                                      <a:cxn ang="0">
                                        <a:pos x="T6" y="T7"/>
                                      </a:cxn>
                                    </a:cxnLst>
                                    <a:rect l="0" t="0" r="r" b="b"/>
                                    <a:pathLst>
                                      <a:path w="227" h="397">
                                        <a:moveTo>
                                          <a:pt x="0" y="0"/>
                                        </a:moveTo>
                                        <a:lnTo>
                                          <a:pt x="227" y="0"/>
                                        </a:lnTo>
                                        <a:lnTo>
                                          <a:pt x="227" y="397"/>
                                        </a:lnTo>
                                        <a:lnTo>
                                          <a:pt x="198"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2" name="Line 2692"/>
                                <wps:cNvCnPr/>
                                <wps:spPr bwMode="auto">
                                  <a:xfrm>
                                    <a:off x="5546" y="2895"/>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3" name="Line 2693"/>
                                <wps:cNvCnPr/>
                                <wps:spPr bwMode="auto">
                                  <a:xfrm>
                                    <a:off x="5470" y="291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4" name="Line 2694"/>
                                <wps:cNvCnPr/>
                                <wps:spPr bwMode="auto">
                                  <a:xfrm>
                                    <a:off x="5546" y="2961"/>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5" name="Line 2695"/>
                                <wps:cNvCnPr/>
                                <wps:spPr bwMode="auto">
                                  <a:xfrm>
                                    <a:off x="5470" y="2904"/>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6" name="Line 2696"/>
                                <wps:cNvCnPr/>
                                <wps:spPr bwMode="auto">
                                  <a:xfrm>
                                    <a:off x="5470" y="2942"/>
                                    <a:ext cx="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7" name="Freeform 2697"/>
                                <wps:cNvSpPr>
                                  <a:spLocks/>
                                </wps:cNvSpPr>
                                <wps:spPr bwMode="auto">
                                  <a:xfrm>
                                    <a:off x="5470" y="2838"/>
                                    <a:ext cx="19" cy="48"/>
                                  </a:xfrm>
                                  <a:custGeom>
                                    <a:avLst/>
                                    <a:gdLst>
                                      <a:gd name="T0" fmla="*/ 57 w 57"/>
                                      <a:gd name="T1" fmla="*/ 0 h 142"/>
                                      <a:gd name="T2" fmla="*/ 57 w 57"/>
                                      <a:gd name="T3" fmla="*/ 28 h 142"/>
                                      <a:gd name="T4" fmla="*/ 0 w 57"/>
                                      <a:gd name="T5" fmla="*/ 85 h 142"/>
                                      <a:gd name="T6" fmla="*/ 57 w 57"/>
                                      <a:gd name="T7" fmla="*/ 142 h 142"/>
                                    </a:gdLst>
                                    <a:ahLst/>
                                    <a:cxnLst>
                                      <a:cxn ang="0">
                                        <a:pos x="T0" y="T1"/>
                                      </a:cxn>
                                      <a:cxn ang="0">
                                        <a:pos x="T2" y="T3"/>
                                      </a:cxn>
                                      <a:cxn ang="0">
                                        <a:pos x="T4" y="T5"/>
                                      </a:cxn>
                                      <a:cxn ang="0">
                                        <a:pos x="T6" y="T7"/>
                                      </a:cxn>
                                    </a:cxnLst>
                                    <a:rect l="0" t="0" r="r" b="b"/>
                                    <a:pathLst>
                                      <a:path w="57" h="142">
                                        <a:moveTo>
                                          <a:pt x="57" y="0"/>
                                        </a:moveTo>
                                        <a:lnTo>
                                          <a:pt x="57" y="28"/>
                                        </a:lnTo>
                                        <a:lnTo>
                                          <a:pt x="0" y="85"/>
                                        </a:lnTo>
                                        <a:lnTo>
                                          <a:pt x="57"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 name="Line 2698"/>
                                <wps:cNvCnPr/>
                                <wps:spPr bwMode="auto">
                                  <a:xfrm>
                                    <a:off x="5489" y="2914"/>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99" name="Line 2699"/>
                                <wps:cNvCnPr/>
                                <wps:spPr bwMode="auto">
                                  <a:xfrm>
                                    <a:off x="5508" y="289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0" name="Line 2700"/>
                                <wps:cNvCnPr/>
                                <wps:spPr bwMode="auto">
                                  <a:xfrm>
                                    <a:off x="5508" y="2942"/>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1" name="Line 2701"/>
                                <wps:cNvCnPr/>
                                <wps:spPr bwMode="auto">
                                  <a:xfrm>
                                    <a:off x="5527" y="2848"/>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2" name="Line 2702"/>
                                <wps:cNvCnPr/>
                                <wps:spPr bwMode="auto">
                                  <a:xfrm>
                                    <a:off x="5546" y="2923"/>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3" name="Line 2703"/>
                                <wps:cNvCnPr/>
                                <wps:spPr bwMode="auto">
                                  <a:xfrm>
                                    <a:off x="5564" y="289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4" name="Line 2704"/>
                                <wps:cNvCnPr/>
                                <wps:spPr bwMode="auto">
                                  <a:xfrm flipH="1">
                                    <a:off x="5470" y="2867"/>
                                    <a:ext cx="38"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5" name="Line 2705"/>
                                <wps:cNvCnPr/>
                                <wps:spPr bwMode="auto">
                                  <a:xfrm>
                                    <a:off x="5546"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6" name="Line 2706"/>
                                <wps:cNvCnPr/>
                                <wps:spPr bwMode="auto">
                                  <a:xfrm flipH="1">
                                    <a:off x="5574"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7" name="Line 2707"/>
                                <wps:cNvCnPr/>
                                <wps:spPr bwMode="auto">
                                  <a:xfrm>
                                    <a:off x="5536" y="292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8" name="Line 2708"/>
                                <wps:cNvCnPr/>
                                <wps:spPr bwMode="auto">
                                  <a:xfrm>
                                    <a:off x="4360" y="2990"/>
                                    <a:ext cx="129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09" name="Freeform 2709"/>
                                <wps:cNvSpPr>
                                  <a:spLocks/>
                                </wps:cNvSpPr>
                                <wps:spPr bwMode="auto">
                                  <a:xfrm>
                                    <a:off x="5431" y="797"/>
                                    <a:ext cx="85" cy="123"/>
                                  </a:xfrm>
                                  <a:custGeom>
                                    <a:avLst/>
                                    <a:gdLst>
                                      <a:gd name="T0" fmla="*/ 113 w 255"/>
                                      <a:gd name="T1" fmla="*/ 0 h 369"/>
                                      <a:gd name="T2" fmla="*/ 141 w 255"/>
                                      <a:gd name="T3" fmla="*/ 0 h 369"/>
                                      <a:gd name="T4" fmla="*/ 141 w 255"/>
                                      <a:gd name="T5" fmla="*/ 227 h 369"/>
                                      <a:gd name="T6" fmla="*/ 170 w 255"/>
                                      <a:gd name="T7" fmla="*/ 340 h 369"/>
                                      <a:gd name="T8" fmla="*/ 141 w 255"/>
                                      <a:gd name="T9" fmla="*/ 369 h 369"/>
                                      <a:gd name="T10" fmla="*/ 28 w 255"/>
                                      <a:gd name="T11" fmla="*/ 369 h 369"/>
                                      <a:gd name="T12" fmla="*/ 0 w 255"/>
                                      <a:gd name="T13" fmla="*/ 340 h 369"/>
                                      <a:gd name="T14" fmla="*/ 0 w 255"/>
                                      <a:gd name="T15" fmla="*/ 312 h 369"/>
                                      <a:gd name="T16" fmla="*/ 28 w 255"/>
                                      <a:gd name="T17" fmla="*/ 284 h 369"/>
                                      <a:gd name="T18" fmla="*/ 141 w 255"/>
                                      <a:gd name="T19" fmla="*/ 284 h 369"/>
                                      <a:gd name="T20" fmla="*/ 227 w 255"/>
                                      <a:gd name="T21" fmla="*/ 312 h 369"/>
                                      <a:gd name="T22" fmla="*/ 255 w 255"/>
                                      <a:gd name="T23" fmla="*/ 340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5" h="369">
                                        <a:moveTo>
                                          <a:pt x="113" y="0"/>
                                        </a:moveTo>
                                        <a:lnTo>
                                          <a:pt x="141" y="0"/>
                                        </a:lnTo>
                                        <a:lnTo>
                                          <a:pt x="141" y="227"/>
                                        </a:lnTo>
                                        <a:lnTo>
                                          <a:pt x="170" y="340"/>
                                        </a:lnTo>
                                        <a:lnTo>
                                          <a:pt x="141" y="369"/>
                                        </a:lnTo>
                                        <a:lnTo>
                                          <a:pt x="28" y="369"/>
                                        </a:lnTo>
                                        <a:lnTo>
                                          <a:pt x="0" y="340"/>
                                        </a:lnTo>
                                        <a:lnTo>
                                          <a:pt x="0" y="312"/>
                                        </a:lnTo>
                                        <a:lnTo>
                                          <a:pt x="28" y="284"/>
                                        </a:lnTo>
                                        <a:lnTo>
                                          <a:pt x="141" y="284"/>
                                        </a:lnTo>
                                        <a:lnTo>
                                          <a:pt x="227" y="312"/>
                                        </a:lnTo>
                                        <a:lnTo>
                                          <a:pt x="255" y="3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0" name="Freeform 2710"/>
                                <wps:cNvSpPr>
                                  <a:spLocks/>
                                </wps:cNvSpPr>
                                <wps:spPr bwMode="auto">
                                  <a:xfrm>
                                    <a:off x="5431" y="816"/>
                                    <a:ext cx="85" cy="9"/>
                                  </a:xfrm>
                                  <a:custGeom>
                                    <a:avLst/>
                                    <a:gdLst>
                                      <a:gd name="T0" fmla="*/ 0 w 255"/>
                                      <a:gd name="T1" fmla="*/ 28 h 28"/>
                                      <a:gd name="T2" fmla="*/ 198 w 255"/>
                                      <a:gd name="T3" fmla="*/ 28 h 28"/>
                                      <a:gd name="T4" fmla="*/ 255 w 255"/>
                                      <a:gd name="T5" fmla="*/ 0 h 28"/>
                                    </a:gdLst>
                                    <a:ahLst/>
                                    <a:cxnLst>
                                      <a:cxn ang="0">
                                        <a:pos x="T0" y="T1"/>
                                      </a:cxn>
                                      <a:cxn ang="0">
                                        <a:pos x="T2" y="T3"/>
                                      </a:cxn>
                                      <a:cxn ang="0">
                                        <a:pos x="T4" y="T5"/>
                                      </a:cxn>
                                    </a:cxnLst>
                                    <a:rect l="0" t="0" r="r" b="b"/>
                                    <a:pathLst>
                                      <a:path w="255" h="28">
                                        <a:moveTo>
                                          <a:pt x="0" y="28"/>
                                        </a:moveTo>
                                        <a:lnTo>
                                          <a:pt x="198" y="28"/>
                                        </a:lnTo>
                                        <a:lnTo>
                                          <a:pt x="25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1" name="Freeform 2711"/>
                                <wps:cNvSpPr>
                                  <a:spLocks/>
                                </wps:cNvSpPr>
                                <wps:spPr bwMode="auto">
                                  <a:xfrm>
                                    <a:off x="5440" y="844"/>
                                    <a:ext cx="76" cy="19"/>
                                  </a:xfrm>
                                  <a:custGeom>
                                    <a:avLst/>
                                    <a:gdLst>
                                      <a:gd name="T0" fmla="*/ 0 w 227"/>
                                      <a:gd name="T1" fmla="*/ 56 h 56"/>
                                      <a:gd name="T2" fmla="*/ 142 w 227"/>
                                      <a:gd name="T3" fmla="*/ 56 h 56"/>
                                      <a:gd name="T4" fmla="*/ 199 w 227"/>
                                      <a:gd name="T5" fmla="*/ 28 h 56"/>
                                      <a:gd name="T6" fmla="*/ 227 w 227"/>
                                      <a:gd name="T7" fmla="*/ 0 h 56"/>
                                    </a:gdLst>
                                    <a:ahLst/>
                                    <a:cxnLst>
                                      <a:cxn ang="0">
                                        <a:pos x="T0" y="T1"/>
                                      </a:cxn>
                                      <a:cxn ang="0">
                                        <a:pos x="T2" y="T3"/>
                                      </a:cxn>
                                      <a:cxn ang="0">
                                        <a:pos x="T4" y="T5"/>
                                      </a:cxn>
                                      <a:cxn ang="0">
                                        <a:pos x="T6" y="T7"/>
                                      </a:cxn>
                                    </a:cxnLst>
                                    <a:rect l="0" t="0" r="r" b="b"/>
                                    <a:pathLst>
                                      <a:path w="227" h="56">
                                        <a:moveTo>
                                          <a:pt x="0" y="56"/>
                                        </a:moveTo>
                                        <a:lnTo>
                                          <a:pt x="142" y="56"/>
                                        </a:lnTo>
                                        <a:lnTo>
                                          <a:pt x="199" y="28"/>
                                        </a:lnTo>
                                        <a:lnTo>
                                          <a:pt x="22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2" name="Line 2712"/>
                                <wps:cNvCnPr/>
                                <wps:spPr bwMode="auto">
                                  <a:xfrm>
                                    <a:off x="5421"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13" name="Freeform 2713"/>
                                <wps:cNvSpPr>
                                  <a:spLocks/>
                                </wps:cNvSpPr>
                                <wps:spPr bwMode="auto">
                                  <a:xfrm>
                                    <a:off x="5431" y="844"/>
                                    <a:ext cx="9" cy="19"/>
                                  </a:xfrm>
                                  <a:custGeom>
                                    <a:avLst/>
                                    <a:gdLst>
                                      <a:gd name="T0" fmla="*/ 28 w 28"/>
                                      <a:gd name="T1" fmla="*/ 0 h 56"/>
                                      <a:gd name="T2" fmla="*/ 0 w 28"/>
                                      <a:gd name="T3" fmla="*/ 28 h 56"/>
                                      <a:gd name="T4" fmla="*/ 28 w 28"/>
                                      <a:gd name="T5" fmla="*/ 56 h 56"/>
                                    </a:gdLst>
                                    <a:ahLst/>
                                    <a:cxnLst>
                                      <a:cxn ang="0">
                                        <a:pos x="T0" y="T1"/>
                                      </a:cxn>
                                      <a:cxn ang="0">
                                        <a:pos x="T2" y="T3"/>
                                      </a:cxn>
                                      <a:cxn ang="0">
                                        <a:pos x="T4" y="T5"/>
                                      </a:cxn>
                                    </a:cxnLst>
                                    <a:rect l="0" t="0" r="r" b="b"/>
                                    <a:pathLst>
                                      <a:path w="28" h="56">
                                        <a:moveTo>
                                          <a:pt x="28" y="0"/>
                                        </a:moveTo>
                                        <a:lnTo>
                                          <a:pt x="0" y="28"/>
                                        </a:lnTo>
                                        <a:lnTo>
                                          <a:pt x="28"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4" name="Freeform 2714"/>
                                <wps:cNvSpPr>
                                  <a:spLocks/>
                                </wps:cNvSpPr>
                                <wps:spPr bwMode="auto">
                                  <a:xfrm>
                                    <a:off x="5629" y="901"/>
                                    <a:ext cx="56" cy="19"/>
                                  </a:xfrm>
                                  <a:custGeom>
                                    <a:avLst/>
                                    <a:gdLst>
                                      <a:gd name="T0" fmla="*/ 0 w 169"/>
                                      <a:gd name="T1" fmla="*/ 0 h 57"/>
                                      <a:gd name="T2" fmla="*/ 57 w 169"/>
                                      <a:gd name="T3" fmla="*/ 57 h 57"/>
                                      <a:gd name="T4" fmla="*/ 169 w 169"/>
                                      <a:gd name="T5" fmla="*/ 57 h 57"/>
                                    </a:gdLst>
                                    <a:ahLst/>
                                    <a:cxnLst>
                                      <a:cxn ang="0">
                                        <a:pos x="T0" y="T1"/>
                                      </a:cxn>
                                      <a:cxn ang="0">
                                        <a:pos x="T2" y="T3"/>
                                      </a:cxn>
                                      <a:cxn ang="0">
                                        <a:pos x="T4" y="T5"/>
                                      </a:cxn>
                                    </a:cxnLst>
                                    <a:rect l="0" t="0" r="r" b="b"/>
                                    <a:pathLst>
                                      <a:path w="169" h="57">
                                        <a:moveTo>
                                          <a:pt x="0" y="0"/>
                                        </a:moveTo>
                                        <a:lnTo>
                                          <a:pt x="57" y="57"/>
                                        </a:lnTo>
                                        <a:lnTo>
                                          <a:pt x="16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5" name="Line 2715"/>
                                <wps:cNvCnPr/>
                                <wps:spPr bwMode="auto">
                                  <a:xfrm>
                                    <a:off x="5629" y="892"/>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16" name="Line 2716"/>
                                <wps:cNvCnPr/>
                                <wps:spPr bwMode="auto">
                                  <a:xfrm flipH="1">
                                    <a:off x="5667" y="854"/>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17" name="Line 2717"/>
                                <wps:cNvCnPr/>
                                <wps:spPr bwMode="auto">
                                  <a:xfrm>
                                    <a:off x="5667" y="844"/>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18" name="Line 2718"/>
                                <wps:cNvCnPr/>
                                <wps:spPr bwMode="auto">
                                  <a:xfrm>
                                    <a:off x="5648" y="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19" name="Line 2719"/>
                                <wps:cNvCnPr/>
                                <wps:spPr bwMode="auto">
                                  <a:xfrm flipV="1">
                                    <a:off x="5638" y="84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0" name="Line 2720"/>
                                <wps:cNvCnPr/>
                                <wps:spPr bwMode="auto">
                                  <a:xfrm flipH="1">
                                    <a:off x="5572" y="892"/>
                                    <a:ext cx="1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1" name="Line 2721"/>
                                <wps:cNvCnPr/>
                                <wps:spPr bwMode="auto">
                                  <a:xfrm flipH="1">
                                    <a:off x="5591" y="863"/>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2" name="Line 2722"/>
                                <wps:cNvCnPr/>
                                <wps:spPr bwMode="auto">
                                  <a:xfrm flipH="1">
                                    <a:off x="5601" y="806"/>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3" name="Line 2723"/>
                                <wps:cNvCnPr/>
                                <wps:spPr bwMode="auto">
                                  <a:xfrm>
                                    <a:off x="5601" y="79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4" name="Line 2724"/>
                                <wps:cNvCnPr/>
                                <wps:spPr bwMode="auto">
                                  <a:xfrm flipV="1">
                                    <a:off x="5629" y="816"/>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5" name="Line 2725"/>
                                <wps:cNvCnPr/>
                                <wps:spPr bwMode="auto">
                                  <a:xfrm flipV="1">
                                    <a:off x="5582" y="825"/>
                                    <a:ext cx="47"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6" name="Line 2726"/>
                                <wps:cNvCnPr/>
                                <wps:spPr bwMode="auto">
                                  <a:xfrm>
                                    <a:off x="5572" y="825"/>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7" name="Line 2727"/>
                                <wps:cNvCnPr/>
                                <wps:spPr bwMode="auto">
                                  <a:xfrm>
                                    <a:off x="5855" y="901"/>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8" name="Line 2728"/>
                                <wps:cNvCnPr/>
                                <wps:spPr bwMode="auto">
                                  <a:xfrm>
                                    <a:off x="5837" y="892"/>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29" name="Line 2729"/>
                                <wps:cNvCnPr/>
                                <wps:spPr bwMode="auto">
                                  <a:xfrm>
                                    <a:off x="5808" y="892"/>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0" name="Line 2730"/>
                                <wps:cNvCnPr/>
                                <wps:spPr bwMode="auto">
                                  <a:xfrm flipV="1">
                                    <a:off x="5799"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1" name="Freeform 2731"/>
                                <wps:cNvSpPr>
                                  <a:spLocks/>
                                </wps:cNvSpPr>
                                <wps:spPr bwMode="auto">
                                  <a:xfrm>
                                    <a:off x="5799" y="901"/>
                                    <a:ext cx="9" cy="19"/>
                                  </a:xfrm>
                                  <a:custGeom>
                                    <a:avLst/>
                                    <a:gdLst>
                                      <a:gd name="T0" fmla="*/ 28 w 28"/>
                                      <a:gd name="T1" fmla="*/ 57 h 57"/>
                                      <a:gd name="T2" fmla="*/ 0 w 28"/>
                                      <a:gd name="T3" fmla="*/ 28 h 57"/>
                                      <a:gd name="T4" fmla="*/ 0 w 28"/>
                                      <a:gd name="T5" fmla="*/ 0 h 57"/>
                                    </a:gdLst>
                                    <a:ahLst/>
                                    <a:cxnLst>
                                      <a:cxn ang="0">
                                        <a:pos x="T0" y="T1"/>
                                      </a:cxn>
                                      <a:cxn ang="0">
                                        <a:pos x="T2" y="T3"/>
                                      </a:cxn>
                                      <a:cxn ang="0">
                                        <a:pos x="T4" y="T5"/>
                                      </a:cxn>
                                    </a:cxnLst>
                                    <a:rect l="0" t="0" r="r" b="b"/>
                                    <a:pathLst>
                                      <a:path w="28" h="57">
                                        <a:moveTo>
                                          <a:pt x="28"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2" name="Freeform 2732"/>
                                <wps:cNvSpPr>
                                  <a:spLocks/>
                                </wps:cNvSpPr>
                                <wps:spPr bwMode="auto">
                                  <a:xfrm>
                                    <a:off x="5808" y="910"/>
                                    <a:ext cx="38" cy="10"/>
                                  </a:xfrm>
                                  <a:custGeom>
                                    <a:avLst/>
                                    <a:gdLst>
                                      <a:gd name="T0" fmla="*/ 114 w 114"/>
                                      <a:gd name="T1" fmla="*/ 0 h 29"/>
                                      <a:gd name="T2" fmla="*/ 86 w 114"/>
                                      <a:gd name="T3" fmla="*/ 29 h 29"/>
                                      <a:gd name="T4" fmla="*/ 0 w 114"/>
                                      <a:gd name="T5" fmla="*/ 29 h 29"/>
                                    </a:gdLst>
                                    <a:ahLst/>
                                    <a:cxnLst>
                                      <a:cxn ang="0">
                                        <a:pos x="T0" y="T1"/>
                                      </a:cxn>
                                      <a:cxn ang="0">
                                        <a:pos x="T2" y="T3"/>
                                      </a:cxn>
                                      <a:cxn ang="0">
                                        <a:pos x="T4" y="T5"/>
                                      </a:cxn>
                                    </a:cxnLst>
                                    <a:rect l="0" t="0" r="r" b="b"/>
                                    <a:pathLst>
                                      <a:path w="114" h="29">
                                        <a:moveTo>
                                          <a:pt x="114" y="0"/>
                                        </a:moveTo>
                                        <a:lnTo>
                                          <a:pt x="86"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3" name="Line 2733"/>
                                <wps:cNvCnPr/>
                                <wps:spPr bwMode="auto">
                                  <a:xfrm>
                                    <a:off x="5837" y="854"/>
                                    <a:ext cx="9"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4" name="Line 2734"/>
                                <wps:cNvCnPr/>
                                <wps:spPr bwMode="auto">
                                  <a:xfrm>
                                    <a:off x="5837" y="806"/>
                                    <a:ext cx="0"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5" name="Line 2735"/>
                                <wps:cNvCnPr/>
                                <wps:spPr bwMode="auto">
                                  <a:xfrm>
                                    <a:off x="5827" y="79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6" name="Line 2736"/>
                                <wps:cNvCnPr/>
                                <wps:spPr bwMode="auto">
                                  <a:xfrm flipV="1">
                                    <a:off x="5855"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7" name="Line 2737"/>
                                <wps:cNvCnPr/>
                                <wps:spPr bwMode="auto">
                                  <a:xfrm flipV="1">
                                    <a:off x="5827" y="825"/>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8" name="Line 2738"/>
                                <wps:cNvCnPr/>
                                <wps:spPr bwMode="auto">
                                  <a:xfrm>
                                    <a:off x="5799" y="83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39" name="Line 2739"/>
                                <wps:cNvCnPr/>
                                <wps:spPr bwMode="auto">
                                  <a:xfrm>
                                    <a:off x="5789" y="825"/>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40" name="Line 2740"/>
                                <wps:cNvCnPr/>
                                <wps:spPr bwMode="auto">
                                  <a:xfrm flipV="1">
                                    <a:off x="5761" y="892"/>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41" name="Line 2741"/>
                                <wps:cNvCnPr/>
                                <wps:spPr bwMode="auto">
                                  <a:xfrm>
                                    <a:off x="5751" y="910"/>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42" name="Freeform 2742"/>
                                <wps:cNvSpPr>
                                  <a:spLocks/>
                                </wps:cNvSpPr>
                                <wps:spPr bwMode="auto">
                                  <a:xfrm>
                                    <a:off x="5751" y="816"/>
                                    <a:ext cx="10" cy="94"/>
                                  </a:xfrm>
                                  <a:custGeom>
                                    <a:avLst/>
                                    <a:gdLst>
                                      <a:gd name="T0" fmla="*/ 29 w 29"/>
                                      <a:gd name="T1" fmla="*/ 0 h 283"/>
                                      <a:gd name="T2" fmla="*/ 0 w 29"/>
                                      <a:gd name="T3" fmla="*/ 113 h 283"/>
                                      <a:gd name="T4" fmla="*/ 0 w 29"/>
                                      <a:gd name="T5" fmla="*/ 283 h 283"/>
                                    </a:gdLst>
                                    <a:ahLst/>
                                    <a:cxnLst>
                                      <a:cxn ang="0">
                                        <a:pos x="T0" y="T1"/>
                                      </a:cxn>
                                      <a:cxn ang="0">
                                        <a:pos x="T2" y="T3"/>
                                      </a:cxn>
                                      <a:cxn ang="0">
                                        <a:pos x="T4" y="T5"/>
                                      </a:cxn>
                                    </a:cxnLst>
                                    <a:rect l="0" t="0" r="r" b="b"/>
                                    <a:pathLst>
                                      <a:path w="29" h="283">
                                        <a:moveTo>
                                          <a:pt x="29"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 name="Line 2743"/>
                                <wps:cNvCnPr/>
                                <wps:spPr bwMode="auto">
                                  <a:xfrm>
                                    <a:off x="5751" y="80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44" name="Line 2744"/>
                                <wps:cNvCnPr/>
                                <wps:spPr bwMode="auto">
                                  <a:xfrm>
                                    <a:off x="5922" y="901"/>
                                    <a:ext cx="2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45" name="Line 2745"/>
                                <wps:cNvCnPr/>
                                <wps:spPr bwMode="auto">
                                  <a:xfrm>
                                    <a:off x="6101" y="797"/>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46" name="Freeform 2746"/>
                                <wps:cNvSpPr>
                                  <a:spLocks/>
                                </wps:cNvSpPr>
                                <wps:spPr bwMode="auto">
                                  <a:xfrm>
                                    <a:off x="6101" y="892"/>
                                    <a:ext cx="94" cy="18"/>
                                  </a:xfrm>
                                  <a:custGeom>
                                    <a:avLst/>
                                    <a:gdLst>
                                      <a:gd name="T0" fmla="*/ 0 w 284"/>
                                      <a:gd name="T1" fmla="*/ 56 h 56"/>
                                      <a:gd name="T2" fmla="*/ 284 w 284"/>
                                      <a:gd name="T3" fmla="*/ 56 h 56"/>
                                      <a:gd name="T4" fmla="*/ 284 w 284"/>
                                      <a:gd name="T5" fmla="*/ 0 h 56"/>
                                    </a:gdLst>
                                    <a:ahLst/>
                                    <a:cxnLst>
                                      <a:cxn ang="0">
                                        <a:pos x="T0" y="T1"/>
                                      </a:cxn>
                                      <a:cxn ang="0">
                                        <a:pos x="T2" y="T3"/>
                                      </a:cxn>
                                      <a:cxn ang="0">
                                        <a:pos x="T4" y="T5"/>
                                      </a:cxn>
                                    </a:cxnLst>
                                    <a:rect l="0" t="0" r="r" b="b"/>
                                    <a:pathLst>
                                      <a:path w="284" h="56">
                                        <a:moveTo>
                                          <a:pt x="0" y="56"/>
                                        </a:moveTo>
                                        <a:lnTo>
                                          <a:pt x="284" y="56"/>
                                        </a:lnTo>
                                        <a:lnTo>
                                          <a:pt x="284"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7" name="Line 2747"/>
                                <wps:cNvCnPr/>
                                <wps:spPr bwMode="auto">
                                  <a:xfrm>
                                    <a:off x="6110" y="797"/>
                                    <a:ext cx="0" cy="11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48" name="Freeform 2748"/>
                                <wps:cNvSpPr>
                                  <a:spLocks/>
                                </wps:cNvSpPr>
                                <wps:spPr bwMode="auto">
                                  <a:xfrm>
                                    <a:off x="6252" y="854"/>
                                    <a:ext cx="19" cy="9"/>
                                  </a:xfrm>
                                  <a:custGeom>
                                    <a:avLst/>
                                    <a:gdLst>
                                      <a:gd name="T0" fmla="*/ 56 w 56"/>
                                      <a:gd name="T1" fmla="*/ 0 h 28"/>
                                      <a:gd name="T2" fmla="*/ 28 w 56"/>
                                      <a:gd name="T3" fmla="*/ 28 h 28"/>
                                      <a:gd name="T4" fmla="*/ 0 w 56"/>
                                      <a:gd name="T5" fmla="*/ 28 h 28"/>
                                    </a:gdLst>
                                    <a:ahLst/>
                                    <a:cxnLst>
                                      <a:cxn ang="0">
                                        <a:pos x="T0" y="T1"/>
                                      </a:cxn>
                                      <a:cxn ang="0">
                                        <a:pos x="T2" y="T3"/>
                                      </a:cxn>
                                      <a:cxn ang="0">
                                        <a:pos x="T4" y="T5"/>
                                      </a:cxn>
                                    </a:cxnLst>
                                    <a:rect l="0" t="0" r="r" b="b"/>
                                    <a:pathLst>
                                      <a:path w="56" h="28">
                                        <a:moveTo>
                                          <a:pt x="56" y="0"/>
                                        </a:moveTo>
                                        <a:lnTo>
                                          <a:pt x="28"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9" name="Line 2749"/>
                                <wps:cNvCnPr/>
                                <wps:spPr bwMode="auto">
                                  <a:xfrm flipH="1">
                                    <a:off x="6271" y="835"/>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0" name="Freeform 2750"/>
                                <wps:cNvSpPr>
                                  <a:spLocks/>
                                </wps:cNvSpPr>
                                <wps:spPr bwMode="auto">
                                  <a:xfrm>
                                    <a:off x="6365" y="788"/>
                                    <a:ext cx="19" cy="75"/>
                                  </a:xfrm>
                                  <a:custGeom>
                                    <a:avLst/>
                                    <a:gdLst>
                                      <a:gd name="T0" fmla="*/ 57 w 57"/>
                                      <a:gd name="T1" fmla="*/ 0 h 226"/>
                                      <a:gd name="T2" fmla="*/ 57 w 57"/>
                                      <a:gd name="T3" fmla="*/ 226 h 226"/>
                                      <a:gd name="T4" fmla="*/ 0 w 57"/>
                                      <a:gd name="T5" fmla="*/ 226 h 226"/>
                                    </a:gdLst>
                                    <a:ahLst/>
                                    <a:cxnLst>
                                      <a:cxn ang="0">
                                        <a:pos x="T0" y="T1"/>
                                      </a:cxn>
                                      <a:cxn ang="0">
                                        <a:pos x="T2" y="T3"/>
                                      </a:cxn>
                                      <a:cxn ang="0">
                                        <a:pos x="T4" y="T5"/>
                                      </a:cxn>
                                    </a:cxnLst>
                                    <a:rect l="0" t="0" r="r" b="b"/>
                                    <a:pathLst>
                                      <a:path w="57" h="226">
                                        <a:moveTo>
                                          <a:pt x="57" y="0"/>
                                        </a:moveTo>
                                        <a:lnTo>
                                          <a:pt x="57" y="226"/>
                                        </a:lnTo>
                                        <a:lnTo>
                                          <a:pt x="0" y="22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1" name="Line 2751"/>
                                <wps:cNvCnPr/>
                                <wps:spPr bwMode="auto">
                                  <a:xfrm>
                                    <a:off x="6356" y="79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2" name="Line 2752"/>
                                <wps:cNvCnPr/>
                                <wps:spPr bwMode="auto">
                                  <a:xfrm>
                                    <a:off x="6318" y="873"/>
                                    <a:ext cx="0"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3" name="Line 2753"/>
                                <wps:cNvCnPr/>
                                <wps:spPr bwMode="auto">
                                  <a:xfrm>
                                    <a:off x="6309" y="797"/>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4" name="Line 2754"/>
                                <wps:cNvCnPr/>
                                <wps:spPr bwMode="auto">
                                  <a:xfrm>
                                    <a:off x="6280" y="797"/>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5" name="Line 2755"/>
                                <wps:cNvCnPr/>
                                <wps:spPr bwMode="auto">
                                  <a:xfrm>
                                    <a:off x="6252" y="929"/>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6" name="Line 2756"/>
                                <wps:cNvCnPr/>
                                <wps:spPr bwMode="auto">
                                  <a:xfrm>
                                    <a:off x="6271" y="892"/>
                                    <a:ext cx="9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7" name="Line 2757"/>
                                <wps:cNvCnPr/>
                                <wps:spPr bwMode="auto">
                                  <a:xfrm>
                                    <a:off x="6252" y="825"/>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8" name="Line 2758"/>
                                <wps:cNvCnPr/>
                                <wps:spPr bwMode="auto">
                                  <a:xfrm>
                                    <a:off x="6261" y="797"/>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59" name="Freeform 2759"/>
                                <wps:cNvSpPr>
                                  <a:spLocks/>
                                </wps:cNvSpPr>
                                <wps:spPr bwMode="auto">
                                  <a:xfrm>
                                    <a:off x="6516" y="797"/>
                                    <a:ext cx="38" cy="104"/>
                                  </a:xfrm>
                                  <a:custGeom>
                                    <a:avLst/>
                                    <a:gdLst>
                                      <a:gd name="T0" fmla="*/ 0 w 114"/>
                                      <a:gd name="T1" fmla="*/ 0 h 312"/>
                                      <a:gd name="T2" fmla="*/ 114 w 114"/>
                                      <a:gd name="T3" fmla="*/ 0 h 312"/>
                                      <a:gd name="T4" fmla="*/ 114 w 114"/>
                                      <a:gd name="T5" fmla="*/ 57 h 312"/>
                                      <a:gd name="T6" fmla="*/ 85 w 114"/>
                                      <a:gd name="T7" fmla="*/ 113 h 312"/>
                                      <a:gd name="T8" fmla="*/ 57 w 114"/>
                                      <a:gd name="T9" fmla="*/ 142 h 312"/>
                                      <a:gd name="T10" fmla="*/ 114 w 114"/>
                                      <a:gd name="T11" fmla="*/ 198 h 312"/>
                                      <a:gd name="T12" fmla="*/ 114 w 114"/>
                                      <a:gd name="T13" fmla="*/ 284 h 312"/>
                                      <a:gd name="T14" fmla="*/ 85 w 114"/>
                                      <a:gd name="T15" fmla="*/ 312 h 312"/>
                                      <a:gd name="T16" fmla="*/ 57 w 114"/>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4" h="312">
                                        <a:moveTo>
                                          <a:pt x="0" y="0"/>
                                        </a:moveTo>
                                        <a:lnTo>
                                          <a:pt x="114" y="0"/>
                                        </a:lnTo>
                                        <a:lnTo>
                                          <a:pt x="114" y="57"/>
                                        </a:lnTo>
                                        <a:lnTo>
                                          <a:pt x="85" y="113"/>
                                        </a:lnTo>
                                        <a:lnTo>
                                          <a:pt x="57" y="142"/>
                                        </a:lnTo>
                                        <a:lnTo>
                                          <a:pt x="114" y="198"/>
                                        </a:lnTo>
                                        <a:lnTo>
                                          <a:pt x="114" y="284"/>
                                        </a:lnTo>
                                        <a:lnTo>
                                          <a:pt x="85" y="312"/>
                                        </a:lnTo>
                                        <a:lnTo>
                                          <a:pt x="57"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0" name="Line 2760"/>
                                <wps:cNvCnPr/>
                                <wps:spPr bwMode="auto">
                                  <a:xfrm>
                                    <a:off x="6431" y="806"/>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1" name="Line 2761"/>
                                <wps:cNvCnPr/>
                                <wps:spPr bwMode="auto">
                                  <a:xfrm>
                                    <a:off x="6422" y="854"/>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2" name="Rectangle 2762"/>
                                <wps:cNvSpPr>
                                  <a:spLocks noChangeArrowheads="1"/>
                                </wps:cNvSpPr>
                                <wps:spPr bwMode="auto">
                                  <a:xfrm>
                                    <a:off x="6431" y="882"/>
                                    <a:ext cx="57" cy="4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 name="Line 2763"/>
                                <wps:cNvCnPr/>
                                <wps:spPr bwMode="auto">
                                  <a:xfrm>
                                    <a:off x="6459" y="788"/>
                                    <a:ext cx="0"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4" name="Line 2764"/>
                                <wps:cNvCnPr/>
                                <wps:spPr bwMode="auto">
                                  <a:xfrm>
                                    <a:off x="6516" y="797"/>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5" name="Line 2765"/>
                                <wps:cNvCnPr/>
                                <wps:spPr bwMode="auto">
                                  <a:xfrm>
                                    <a:off x="6440" y="825"/>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6" name="Line 2766"/>
                                <wps:cNvCnPr/>
                                <wps:spPr bwMode="auto">
                                  <a:xfrm flipH="1">
                                    <a:off x="6469" y="825"/>
                                    <a:ext cx="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7" name="Line 2767"/>
                                <wps:cNvCnPr/>
                                <wps:spPr bwMode="auto">
                                  <a:xfrm>
                                    <a:off x="6592" y="816"/>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8" name="Line 2768"/>
                                <wps:cNvCnPr/>
                                <wps:spPr bwMode="auto">
                                  <a:xfrm>
                                    <a:off x="6658" y="825"/>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69" name="Freeform 2769"/>
                                <wps:cNvSpPr>
                                  <a:spLocks/>
                                </wps:cNvSpPr>
                                <wps:spPr bwMode="auto">
                                  <a:xfrm>
                                    <a:off x="6686" y="788"/>
                                    <a:ext cx="19" cy="141"/>
                                  </a:xfrm>
                                  <a:custGeom>
                                    <a:avLst/>
                                    <a:gdLst>
                                      <a:gd name="T0" fmla="*/ 0 w 57"/>
                                      <a:gd name="T1" fmla="*/ 425 h 425"/>
                                      <a:gd name="T2" fmla="*/ 57 w 57"/>
                                      <a:gd name="T3" fmla="*/ 425 h 425"/>
                                      <a:gd name="T4" fmla="*/ 57 w 57"/>
                                      <a:gd name="T5" fmla="*/ 0 h 425"/>
                                    </a:gdLst>
                                    <a:ahLst/>
                                    <a:cxnLst>
                                      <a:cxn ang="0">
                                        <a:pos x="T0" y="T1"/>
                                      </a:cxn>
                                      <a:cxn ang="0">
                                        <a:pos x="T2" y="T3"/>
                                      </a:cxn>
                                      <a:cxn ang="0">
                                        <a:pos x="T4" y="T5"/>
                                      </a:cxn>
                                    </a:cxnLst>
                                    <a:rect l="0" t="0" r="r" b="b"/>
                                    <a:pathLst>
                                      <a:path w="57" h="425">
                                        <a:moveTo>
                                          <a:pt x="0" y="425"/>
                                        </a:moveTo>
                                        <a:lnTo>
                                          <a:pt x="57" y="425"/>
                                        </a:lnTo>
                                        <a:lnTo>
                                          <a:pt x="5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0" name="Line 2770"/>
                                <wps:cNvCnPr/>
                                <wps:spPr bwMode="auto">
                                  <a:xfrm>
                                    <a:off x="6620" y="78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71" name="Line 2771"/>
                                <wps:cNvCnPr/>
                                <wps:spPr bwMode="auto">
                                  <a:xfrm flipH="1">
                                    <a:off x="6592" y="816"/>
                                    <a:ext cx="28"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72" name="Line 2772"/>
                                <wps:cNvCnPr/>
                                <wps:spPr bwMode="auto">
                                  <a:xfrm>
                                    <a:off x="6620" y="816"/>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73" name="Freeform 2773"/>
                                <wps:cNvSpPr>
                                  <a:spLocks/>
                                </wps:cNvSpPr>
                                <wps:spPr bwMode="auto">
                                  <a:xfrm>
                                    <a:off x="6648" y="825"/>
                                    <a:ext cx="57" cy="85"/>
                                  </a:xfrm>
                                  <a:custGeom>
                                    <a:avLst/>
                                    <a:gdLst>
                                      <a:gd name="T0" fmla="*/ 170 w 170"/>
                                      <a:gd name="T1" fmla="*/ 0 h 255"/>
                                      <a:gd name="T2" fmla="*/ 113 w 170"/>
                                      <a:gd name="T3" fmla="*/ 113 h 255"/>
                                      <a:gd name="T4" fmla="*/ 85 w 170"/>
                                      <a:gd name="T5" fmla="*/ 170 h 255"/>
                                      <a:gd name="T6" fmla="*/ 0 w 170"/>
                                      <a:gd name="T7" fmla="*/ 255 h 255"/>
                                    </a:gdLst>
                                    <a:ahLst/>
                                    <a:cxnLst>
                                      <a:cxn ang="0">
                                        <a:pos x="T0" y="T1"/>
                                      </a:cxn>
                                      <a:cxn ang="0">
                                        <a:pos x="T2" y="T3"/>
                                      </a:cxn>
                                      <a:cxn ang="0">
                                        <a:pos x="T4" y="T5"/>
                                      </a:cxn>
                                      <a:cxn ang="0">
                                        <a:pos x="T6" y="T7"/>
                                      </a:cxn>
                                    </a:cxnLst>
                                    <a:rect l="0" t="0" r="r" b="b"/>
                                    <a:pathLst>
                                      <a:path w="170" h="255">
                                        <a:moveTo>
                                          <a:pt x="170" y="0"/>
                                        </a:moveTo>
                                        <a:lnTo>
                                          <a:pt x="113" y="113"/>
                                        </a:lnTo>
                                        <a:lnTo>
                                          <a:pt x="85" y="170"/>
                                        </a:lnTo>
                                        <a:lnTo>
                                          <a:pt x="0" y="25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4" name="Freeform 2774"/>
                                <wps:cNvSpPr>
                                  <a:spLocks/>
                                </wps:cNvSpPr>
                                <wps:spPr bwMode="auto">
                                  <a:xfrm>
                                    <a:off x="6809" y="910"/>
                                    <a:ext cx="56" cy="10"/>
                                  </a:xfrm>
                                  <a:custGeom>
                                    <a:avLst/>
                                    <a:gdLst>
                                      <a:gd name="T0" fmla="*/ 0 w 170"/>
                                      <a:gd name="T1" fmla="*/ 29 h 29"/>
                                      <a:gd name="T2" fmla="*/ 142 w 170"/>
                                      <a:gd name="T3" fmla="*/ 29 h 29"/>
                                      <a:gd name="T4" fmla="*/ 170 w 170"/>
                                      <a:gd name="T5" fmla="*/ 0 h 29"/>
                                    </a:gdLst>
                                    <a:ahLst/>
                                    <a:cxnLst>
                                      <a:cxn ang="0">
                                        <a:pos x="T0" y="T1"/>
                                      </a:cxn>
                                      <a:cxn ang="0">
                                        <a:pos x="T2" y="T3"/>
                                      </a:cxn>
                                      <a:cxn ang="0">
                                        <a:pos x="T4" y="T5"/>
                                      </a:cxn>
                                    </a:cxnLst>
                                    <a:rect l="0" t="0" r="r" b="b"/>
                                    <a:pathLst>
                                      <a:path w="170" h="29">
                                        <a:moveTo>
                                          <a:pt x="0" y="29"/>
                                        </a:moveTo>
                                        <a:lnTo>
                                          <a:pt x="142" y="29"/>
                                        </a:lnTo>
                                        <a:lnTo>
                                          <a:pt x="17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 name="Freeform 2775"/>
                                <wps:cNvSpPr>
                                  <a:spLocks/>
                                </wps:cNvSpPr>
                                <wps:spPr bwMode="auto">
                                  <a:xfrm>
                                    <a:off x="6771" y="806"/>
                                    <a:ext cx="75" cy="19"/>
                                  </a:xfrm>
                                  <a:custGeom>
                                    <a:avLst/>
                                    <a:gdLst>
                                      <a:gd name="T0" fmla="*/ 0 w 225"/>
                                      <a:gd name="T1" fmla="*/ 29 h 57"/>
                                      <a:gd name="T2" fmla="*/ 28 w 225"/>
                                      <a:gd name="T3" fmla="*/ 57 h 57"/>
                                      <a:gd name="T4" fmla="*/ 112 w 225"/>
                                      <a:gd name="T5" fmla="*/ 57 h 57"/>
                                      <a:gd name="T6" fmla="*/ 197 w 225"/>
                                      <a:gd name="T7" fmla="*/ 29 h 57"/>
                                      <a:gd name="T8" fmla="*/ 225 w 225"/>
                                      <a:gd name="T9" fmla="*/ 0 h 57"/>
                                    </a:gdLst>
                                    <a:ahLst/>
                                    <a:cxnLst>
                                      <a:cxn ang="0">
                                        <a:pos x="T0" y="T1"/>
                                      </a:cxn>
                                      <a:cxn ang="0">
                                        <a:pos x="T2" y="T3"/>
                                      </a:cxn>
                                      <a:cxn ang="0">
                                        <a:pos x="T4" y="T5"/>
                                      </a:cxn>
                                      <a:cxn ang="0">
                                        <a:pos x="T6" y="T7"/>
                                      </a:cxn>
                                      <a:cxn ang="0">
                                        <a:pos x="T8" y="T9"/>
                                      </a:cxn>
                                    </a:cxnLst>
                                    <a:rect l="0" t="0" r="r" b="b"/>
                                    <a:pathLst>
                                      <a:path w="225" h="57">
                                        <a:moveTo>
                                          <a:pt x="0" y="29"/>
                                        </a:moveTo>
                                        <a:lnTo>
                                          <a:pt x="28" y="57"/>
                                        </a:lnTo>
                                        <a:lnTo>
                                          <a:pt x="112" y="57"/>
                                        </a:lnTo>
                                        <a:lnTo>
                                          <a:pt x="197" y="29"/>
                                        </a:lnTo>
                                        <a:lnTo>
                                          <a:pt x="22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6" name="Freeform 2776"/>
                                <wps:cNvSpPr>
                                  <a:spLocks/>
                                </wps:cNvSpPr>
                                <wps:spPr bwMode="auto">
                                  <a:xfrm>
                                    <a:off x="6771" y="797"/>
                                    <a:ext cx="66" cy="95"/>
                                  </a:xfrm>
                                  <a:custGeom>
                                    <a:avLst/>
                                    <a:gdLst>
                                      <a:gd name="T0" fmla="*/ 112 w 197"/>
                                      <a:gd name="T1" fmla="*/ 0 h 284"/>
                                      <a:gd name="T2" fmla="*/ 140 w 197"/>
                                      <a:gd name="T3" fmla="*/ 28 h 284"/>
                                      <a:gd name="T4" fmla="*/ 0 w 197"/>
                                      <a:gd name="T5" fmla="*/ 227 h 284"/>
                                      <a:gd name="T6" fmla="*/ 83 w 197"/>
                                      <a:gd name="T7" fmla="*/ 170 h 284"/>
                                      <a:gd name="T8" fmla="*/ 140 w 197"/>
                                      <a:gd name="T9" fmla="*/ 142 h 284"/>
                                      <a:gd name="T10" fmla="*/ 169 w 197"/>
                                      <a:gd name="T11" fmla="*/ 142 h 284"/>
                                      <a:gd name="T12" fmla="*/ 197 w 197"/>
                                      <a:gd name="T13" fmla="*/ 170 h 284"/>
                                      <a:gd name="T14" fmla="*/ 197 w 197"/>
                                      <a:gd name="T15" fmla="*/ 284 h 2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7" h="284">
                                        <a:moveTo>
                                          <a:pt x="112" y="0"/>
                                        </a:moveTo>
                                        <a:lnTo>
                                          <a:pt x="140" y="28"/>
                                        </a:lnTo>
                                        <a:lnTo>
                                          <a:pt x="0" y="227"/>
                                        </a:lnTo>
                                        <a:lnTo>
                                          <a:pt x="83" y="170"/>
                                        </a:lnTo>
                                        <a:lnTo>
                                          <a:pt x="140" y="142"/>
                                        </a:lnTo>
                                        <a:lnTo>
                                          <a:pt x="169" y="142"/>
                                        </a:lnTo>
                                        <a:lnTo>
                                          <a:pt x="197" y="170"/>
                                        </a:lnTo>
                                        <a:lnTo>
                                          <a:pt x="197"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 name="Freeform 2777"/>
                                <wps:cNvSpPr>
                                  <a:spLocks/>
                                </wps:cNvSpPr>
                                <wps:spPr bwMode="auto">
                                  <a:xfrm>
                                    <a:off x="6799" y="835"/>
                                    <a:ext cx="76" cy="85"/>
                                  </a:xfrm>
                                  <a:custGeom>
                                    <a:avLst/>
                                    <a:gdLst>
                                      <a:gd name="T0" fmla="*/ 199 w 227"/>
                                      <a:gd name="T1" fmla="*/ 0 h 256"/>
                                      <a:gd name="T2" fmla="*/ 227 w 227"/>
                                      <a:gd name="T3" fmla="*/ 29 h 256"/>
                                      <a:gd name="T4" fmla="*/ 142 w 227"/>
                                      <a:gd name="T5" fmla="*/ 85 h 256"/>
                                      <a:gd name="T6" fmla="*/ 57 w 227"/>
                                      <a:gd name="T7" fmla="*/ 114 h 256"/>
                                      <a:gd name="T8" fmla="*/ 0 w 227"/>
                                      <a:gd name="T9" fmla="*/ 171 h 256"/>
                                      <a:gd name="T10" fmla="*/ 0 w 227"/>
                                      <a:gd name="T11" fmla="*/ 227 h 256"/>
                                      <a:gd name="T12" fmla="*/ 29 w 227"/>
                                      <a:gd name="T13" fmla="*/ 256 h 256"/>
                                    </a:gdLst>
                                    <a:ahLst/>
                                    <a:cxnLst>
                                      <a:cxn ang="0">
                                        <a:pos x="T0" y="T1"/>
                                      </a:cxn>
                                      <a:cxn ang="0">
                                        <a:pos x="T2" y="T3"/>
                                      </a:cxn>
                                      <a:cxn ang="0">
                                        <a:pos x="T4" y="T5"/>
                                      </a:cxn>
                                      <a:cxn ang="0">
                                        <a:pos x="T6" y="T7"/>
                                      </a:cxn>
                                      <a:cxn ang="0">
                                        <a:pos x="T8" y="T9"/>
                                      </a:cxn>
                                      <a:cxn ang="0">
                                        <a:pos x="T10" y="T11"/>
                                      </a:cxn>
                                      <a:cxn ang="0">
                                        <a:pos x="T12" y="T13"/>
                                      </a:cxn>
                                    </a:cxnLst>
                                    <a:rect l="0" t="0" r="r" b="b"/>
                                    <a:pathLst>
                                      <a:path w="227" h="256">
                                        <a:moveTo>
                                          <a:pt x="199" y="0"/>
                                        </a:moveTo>
                                        <a:lnTo>
                                          <a:pt x="227" y="29"/>
                                        </a:lnTo>
                                        <a:lnTo>
                                          <a:pt x="142" y="85"/>
                                        </a:lnTo>
                                        <a:lnTo>
                                          <a:pt x="57" y="114"/>
                                        </a:lnTo>
                                        <a:lnTo>
                                          <a:pt x="0" y="171"/>
                                        </a:lnTo>
                                        <a:lnTo>
                                          <a:pt x="0" y="227"/>
                                        </a:lnTo>
                                        <a:lnTo>
                                          <a:pt x="29" y="2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8" name="Rectangle 2778"/>
                                <wps:cNvSpPr>
                                  <a:spLocks noChangeArrowheads="1"/>
                                </wps:cNvSpPr>
                                <wps:spPr bwMode="auto">
                                  <a:xfrm>
                                    <a:off x="6979" y="835"/>
                                    <a:ext cx="75"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9" name="Line 2779"/>
                                <wps:cNvCnPr/>
                                <wps:spPr bwMode="auto">
                                  <a:xfrm>
                                    <a:off x="6950" y="84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80" name="Freeform 2780"/>
                                <wps:cNvSpPr>
                                  <a:spLocks/>
                                </wps:cNvSpPr>
                                <wps:spPr bwMode="auto">
                                  <a:xfrm>
                                    <a:off x="6931" y="788"/>
                                    <a:ext cx="29" cy="56"/>
                                  </a:xfrm>
                                  <a:custGeom>
                                    <a:avLst/>
                                    <a:gdLst>
                                      <a:gd name="T0" fmla="*/ 85 w 85"/>
                                      <a:gd name="T1" fmla="*/ 0 h 170"/>
                                      <a:gd name="T2" fmla="*/ 85 w 85"/>
                                      <a:gd name="T3" fmla="*/ 56 h 170"/>
                                      <a:gd name="T4" fmla="*/ 57 w 85"/>
                                      <a:gd name="T5" fmla="*/ 113 h 170"/>
                                      <a:gd name="T6" fmla="*/ 0 w 85"/>
                                      <a:gd name="T7" fmla="*/ 170 h 170"/>
                                    </a:gdLst>
                                    <a:ahLst/>
                                    <a:cxnLst>
                                      <a:cxn ang="0">
                                        <a:pos x="T0" y="T1"/>
                                      </a:cxn>
                                      <a:cxn ang="0">
                                        <a:pos x="T2" y="T3"/>
                                      </a:cxn>
                                      <a:cxn ang="0">
                                        <a:pos x="T4" y="T5"/>
                                      </a:cxn>
                                      <a:cxn ang="0">
                                        <a:pos x="T6" y="T7"/>
                                      </a:cxn>
                                    </a:cxnLst>
                                    <a:rect l="0" t="0" r="r" b="b"/>
                                    <a:pathLst>
                                      <a:path w="85" h="170">
                                        <a:moveTo>
                                          <a:pt x="85" y="0"/>
                                        </a:moveTo>
                                        <a:lnTo>
                                          <a:pt x="85" y="56"/>
                                        </a:lnTo>
                                        <a:lnTo>
                                          <a:pt x="57" y="113"/>
                                        </a:lnTo>
                                        <a:lnTo>
                                          <a:pt x="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1" name="Line 2781"/>
                                <wps:cNvCnPr/>
                                <wps:spPr bwMode="auto">
                                  <a:xfrm>
                                    <a:off x="6950" y="82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82" name="Freeform 2782"/>
                                <wps:cNvSpPr>
                                  <a:spLocks/>
                                </wps:cNvSpPr>
                                <wps:spPr bwMode="auto">
                                  <a:xfrm>
                                    <a:off x="6969" y="882"/>
                                    <a:ext cx="47" cy="47"/>
                                  </a:xfrm>
                                  <a:custGeom>
                                    <a:avLst/>
                                    <a:gdLst>
                                      <a:gd name="T0" fmla="*/ 141 w 141"/>
                                      <a:gd name="T1" fmla="*/ 0 h 142"/>
                                      <a:gd name="T2" fmla="*/ 85 w 141"/>
                                      <a:gd name="T3" fmla="*/ 85 h 142"/>
                                      <a:gd name="T4" fmla="*/ 28 w 141"/>
                                      <a:gd name="T5" fmla="*/ 142 h 142"/>
                                      <a:gd name="T6" fmla="*/ 0 w 141"/>
                                      <a:gd name="T7" fmla="*/ 142 h 142"/>
                                    </a:gdLst>
                                    <a:ahLst/>
                                    <a:cxnLst>
                                      <a:cxn ang="0">
                                        <a:pos x="T0" y="T1"/>
                                      </a:cxn>
                                      <a:cxn ang="0">
                                        <a:pos x="T2" y="T3"/>
                                      </a:cxn>
                                      <a:cxn ang="0">
                                        <a:pos x="T4" y="T5"/>
                                      </a:cxn>
                                      <a:cxn ang="0">
                                        <a:pos x="T6" y="T7"/>
                                      </a:cxn>
                                    </a:cxnLst>
                                    <a:rect l="0" t="0" r="r" b="b"/>
                                    <a:pathLst>
                                      <a:path w="141" h="142">
                                        <a:moveTo>
                                          <a:pt x="141" y="0"/>
                                        </a:moveTo>
                                        <a:lnTo>
                                          <a:pt x="85" y="85"/>
                                        </a:lnTo>
                                        <a:lnTo>
                                          <a:pt x="28" y="142"/>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 name="Freeform 2783"/>
                                <wps:cNvSpPr>
                                  <a:spLocks/>
                                </wps:cNvSpPr>
                                <wps:spPr bwMode="auto">
                                  <a:xfrm>
                                    <a:off x="6988" y="892"/>
                                    <a:ext cx="76" cy="37"/>
                                  </a:xfrm>
                                  <a:custGeom>
                                    <a:avLst/>
                                    <a:gdLst>
                                      <a:gd name="T0" fmla="*/ 0 w 227"/>
                                      <a:gd name="T1" fmla="*/ 0 h 113"/>
                                      <a:gd name="T2" fmla="*/ 85 w 227"/>
                                      <a:gd name="T3" fmla="*/ 85 h 113"/>
                                      <a:gd name="T4" fmla="*/ 171 w 227"/>
                                      <a:gd name="T5" fmla="*/ 113 h 113"/>
                                      <a:gd name="T6" fmla="*/ 227 w 227"/>
                                      <a:gd name="T7" fmla="*/ 113 h 113"/>
                                    </a:gdLst>
                                    <a:ahLst/>
                                    <a:cxnLst>
                                      <a:cxn ang="0">
                                        <a:pos x="T0" y="T1"/>
                                      </a:cxn>
                                      <a:cxn ang="0">
                                        <a:pos x="T2" y="T3"/>
                                      </a:cxn>
                                      <a:cxn ang="0">
                                        <a:pos x="T4" y="T5"/>
                                      </a:cxn>
                                      <a:cxn ang="0">
                                        <a:pos x="T6" y="T7"/>
                                      </a:cxn>
                                    </a:cxnLst>
                                    <a:rect l="0" t="0" r="r" b="b"/>
                                    <a:pathLst>
                                      <a:path w="227" h="113">
                                        <a:moveTo>
                                          <a:pt x="0" y="0"/>
                                        </a:moveTo>
                                        <a:lnTo>
                                          <a:pt x="85" y="85"/>
                                        </a:lnTo>
                                        <a:lnTo>
                                          <a:pt x="171" y="113"/>
                                        </a:lnTo>
                                        <a:lnTo>
                                          <a:pt x="227"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4" name="Line 2784"/>
                                <wps:cNvCnPr/>
                                <wps:spPr bwMode="auto">
                                  <a:xfrm>
                                    <a:off x="7016" y="788"/>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85" name="Line 2785"/>
                                <wps:cNvCnPr/>
                                <wps:spPr bwMode="auto">
                                  <a:xfrm>
                                    <a:off x="6969" y="806"/>
                                    <a:ext cx="9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86" name="Line 2786"/>
                                <wps:cNvCnPr/>
                                <wps:spPr bwMode="auto">
                                  <a:xfrm flipH="1">
                                    <a:off x="7102" y="901"/>
                                    <a:ext cx="1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87" name="Freeform 2787"/>
                                <wps:cNvSpPr>
                                  <a:spLocks/>
                                </wps:cNvSpPr>
                                <wps:spPr bwMode="auto">
                                  <a:xfrm>
                                    <a:off x="7205" y="797"/>
                                    <a:ext cx="19" cy="132"/>
                                  </a:xfrm>
                                  <a:custGeom>
                                    <a:avLst/>
                                    <a:gdLst>
                                      <a:gd name="T0" fmla="*/ 57 w 57"/>
                                      <a:gd name="T1" fmla="*/ 0 h 397"/>
                                      <a:gd name="T2" fmla="*/ 57 w 57"/>
                                      <a:gd name="T3" fmla="*/ 397 h 397"/>
                                      <a:gd name="T4" fmla="*/ 0 w 57"/>
                                      <a:gd name="T5" fmla="*/ 397 h 397"/>
                                    </a:gdLst>
                                    <a:ahLst/>
                                    <a:cxnLst>
                                      <a:cxn ang="0">
                                        <a:pos x="T0" y="T1"/>
                                      </a:cxn>
                                      <a:cxn ang="0">
                                        <a:pos x="T2" y="T3"/>
                                      </a:cxn>
                                      <a:cxn ang="0">
                                        <a:pos x="T4" y="T5"/>
                                      </a:cxn>
                                    </a:cxnLst>
                                    <a:rect l="0" t="0" r="r" b="b"/>
                                    <a:pathLst>
                                      <a:path w="57" h="397">
                                        <a:moveTo>
                                          <a:pt x="57" y="0"/>
                                        </a:moveTo>
                                        <a:lnTo>
                                          <a:pt x="57" y="397"/>
                                        </a:lnTo>
                                        <a:lnTo>
                                          <a:pt x="0"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8" name="Line 2788"/>
                                <wps:cNvCnPr/>
                                <wps:spPr bwMode="auto">
                                  <a:xfrm>
                                    <a:off x="7167" y="797"/>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89" name="Line 2789"/>
                                <wps:cNvCnPr/>
                                <wps:spPr bwMode="auto">
                                  <a:xfrm>
                                    <a:off x="7120" y="797"/>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0" name="Line 2790"/>
                                <wps:cNvCnPr/>
                                <wps:spPr bwMode="auto">
                                  <a:xfrm>
                                    <a:off x="7120" y="873"/>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1" name="Line 2791"/>
                                <wps:cNvCnPr/>
                                <wps:spPr bwMode="auto">
                                  <a:xfrm>
                                    <a:off x="7120" y="835"/>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2" name="Line 2792"/>
                                <wps:cNvCnPr/>
                                <wps:spPr bwMode="auto">
                                  <a:xfrm>
                                    <a:off x="7120" y="797"/>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3" name="Freeform 2793"/>
                                <wps:cNvSpPr>
                                  <a:spLocks/>
                                </wps:cNvSpPr>
                                <wps:spPr bwMode="auto">
                                  <a:xfrm>
                                    <a:off x="7300" y="873"/>
                                    <a:ext cx="47" cy="9"/>
                                  </a:xfrm>
                                  <a:custGeom>
                                    <a:avLst/>
                                    <a:gdLst>
                                      <a:gd name="T0" fmla="*/ 0 w 141"/>
                                      <a:gd name="T1" fmla="*/ 0 h 28"/>
                                      <a:gd name="T2" fmla="*/ 28 w 141"/>
                                      <a:gd name="T3" fmla="*/ 28 h 28"/>
                                      <a:gd name="T4" fmla="*/ 141 w 141"/>
                                      <a:gd name="T5" fmla="*/ 28 h 28"/>
                                    </a:gdLst>
                                    <a:ahLst/>
                                    <a:cxnLst>
                                      <a:cxn ang="0">
                                        <a:pos x="T0" y="T1"/>
                                      </a:cxn>
                                      <a:cxn ang="0">
                                        <a:pos x="T2" y="T3"/>
                                      </a:cxn>
                                      <a:cxn ang="0">
                                        <a:pos x="T4" y="T5"/>
                                      </a:cxn>
                                    </a:cxnLst>
                                    <a:rect l="0" t="0" r="r" b="b"/>
                                    <a:pathLst>
                                      <a:path w="141" h="28">
                                        <a:moveTo>
                                          <a:pt x="0" y="0"/>
                                        </a:moveTo>
                                        <a:lnTo>
                                          <a:pt x="28" y="28"/>
                                        </a:lnTo>
                                        <a:lnTo>
                                          <a:pt x="141"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4" name="Freeform 2794"/>
                                <wps:cNvSpPr>
                                  <a:spLocks/>
                                </wps:cNvSpPr>
                                <wps:spPr bwMode="auto">
                                  <a:xfrm>
                                    <a:off x="7300" y="854"/>
                                    <a:ext cx="47" cy="9"/>
                                  </a:xfrm>
                                  <a:custGeom>
                                    <a:avLst/>
                                    <a:gdLst>
                                      <a:gd name="T0" fmla="*/ 0 w 141"/>
                                      <a:gd name="T1" fmla="*/ 28 h 28"/>
                                      <a:gd name="T2" fmla="*/ 28 w 141"/>
                                      <a:gd name="T3" fmla="*/ 0 h 28"/>
                                      <a:gd name="T4" fmla="*/ 141 w 141"/>
                                      <a:gd name="T5" fmla="*/ 0 h 28"/>
                                    </a:gdLst>
                                    <a:ahLst/>
                                    <a:cxnLst>
                                      <a:cxn ang="0">
                                        <a:pos x="T0" y="T1"/>
                                      </a:cxn>
                                      <a:cxn ang="0">
                                        <a:pos x="T2" y="T3"/>
                                      </a:cxn>
                                      <a:cxn ang="0">
                                        <a:pos x="T4" y="T5"/>
                                      </a:cxn>
                                    </a:cxnLst>
                                    <a:rect l="0" t="0" r="r" b="b"/>
                                    <a:pathLst>
                                      <a:path w="141" h="28">
                                        <a:moveTo>
                                          <a:pt x="0" y="28"/>
                                        </a:moveTo>
                                        <a:lnTo>
                                          <a:pt x="28" y="0"/>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5" name="Line 2795"/>
                                <wps:cNvCnPr/>
                                <wps:spPr bwMode="auto">
                                  <a:xfrm flipH="1">
                                    <a:off x="7300" y="920"/>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6" name="Line 2796"/>
                                <wps:cNvCnPr/>
                                <wps:spPr bwMode="auto">
                                  <a:xfrm flipH="1">
                                    <a:off x="7309" y="91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7" name="Line 2797"/>
                                <wps:cNvCnPr/>
                                <wps:spPr bwMode="auto">
                                  <a:xfrm flipH="1">
                                    <a:off x="7328" y="892"/>
                                    <a:ext cx="19"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8" name="Line 2798"/>
                                <wps:cNvCnPr/>
                                <wps:spPr bwMode="auto">
                                  <a:xfrm>
                                    <a:off x="7347" y="806"/>
                                    <a:ext cx="0" cy="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499" name="Line 2799"/>
                                <wps:cNvCnPr/>
                                <wps:spPr bwMode="auto">
                                  <a:xfrm>
                                    <a:off x="7337" y="79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0" name="Line 2800"/>
                                <wps:cNvCnPr/>
                                <wps:spPr bwMode="auto">
                                  <a:xfrm>
                                    <a:off x="7328" y="797"/>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1" name="Line 2801"/>
                                <wps:cNvCnPr/>
                                <wps:spPr bwMode="auto">
                                  <a:xfrm>
                                    <a:off x="7375" y="816"/>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2" name="Line 2802"/>
                                <wps:cNvCnPr/>
                                <wps:spPr bwMode="auto">
                                  <a:xfrm flipV="1">
                                    <a:off x="7337" y="816"/>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3" name="Line 2803"/>
                                <wps:cNvCnPr/>
                                <wps:spPr bwMode="auto">
                                  <a:xfrm>
                                    <a:off x="7281" y="825"/>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4" name="Line 2804"/>
                                <wps:cNvCnPr/>
                                <wps:spPr bwMode="auto">
                                  <a:xfrm>
                                    <a:off x="7271"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5" name="Line 2805"/>
                                <wps:cNvCnPr/>
                                <wps:spPr bwMode="auto">
                                  <a:xfrm>
                                    <a:off x="7300" y="863"/>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6" name="Line 2806"/>
                                <wps:cNvCnPr/>
                                <wps:spPr bwMode="auto">
                                  <a:xfrm>
                                    <a:off x="7526" y="910"/>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7" name="Line 2807"/>
                                <wps:cNvCnPr/>
                                <wps:spPr bwMode="auto">
                                  <a:xfrm>
                                    <a:off x="7526" y="901"/>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8" name="Line 2808"/>
                                <wps:cNvCnPr/>
                                <wps:spPr bwMode="auto">
                                  <a:xfrm>
                                    <a:off x="7517"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09" name="Line 2809"/>
                                <wps:cNvCnPr/>
                                <wps:spPr bwMode="auto">
                                  <a:xfrm>
                                    <a:off x="7498" y="89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0" name="Line 2810"/>
                                <wps:cNvCnPr/>
                                <wps:spPr bwMode="auto">
                                  <a:xfrm flipV="1">
                                    <a:off x="7489"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1" name="Line 2811"/>
                                <wps:cNvCnPr/>
                                <wps:spPr bwMode="auto">
                                  <a:xfrm flipV="1">
                                    <a:off x="7489" y="901"/>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2" name="Line 2812"/>
                                <wps:cNvCnPr/>
                                <wps:spPr bwMode="auto">
                                  <a:xfrm flipH="1" flipV="1">
                                    <a:off x="7489" y="910"/>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3" name="Line 2813"/>
                                <wps:cNvCnPr/>
                                <wps:spPr bwMode="auto">
                                  <a:xfrm flipH="1">
                                    <a:off x="7498" y="920"/>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4" name="Line 2814"/>
                                <wps:cNvCnPr/>
                                <wps:spPr bwMode="auto">
                                  <a:xfrm flipH="1">
                                    <a:off x="7535" y="90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5" name="Line 2815"/>
                                <wps:cNvCnPr/>
                                <wps:spPr bwMode="auto">
                                  <a:xfrm>
                                    <a:off x="7554" y="873"/>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6" name="Line 2816"/>
                                <wps:cNvCnPr/>
                                <wps:spPr bwMode="auto">
                                  <a:xfrm>
                                    <a:off x="7535" y="854"/>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7" name="Line 2817"/>
                                <wps:cNvCnPr/>
                                <wps:spPr bwMode="auto">
                                  <a:xfrm>
                                    <a:off x="7507" y="85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8" name="Line 2818"/>
                                <wps:cNvCnPr/>
                                <wps:spPr bwMode="auto">
                                  <a:xfrm flipV="1">
                                    <a:off x="7460" y="854"/>
                                    <a:ext cx="47"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19" name="Line 2819"/>
                                <wps:cNvCnPr/>
                                <wps:spPr bwMode="auto">
                                  <a:xfrm flipH="1">
                                    <a:off x="7460" y="806"/>
                                    <a:ext cx="75"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0" name="Line 2820"/>
                                <wps:cNvCnPr/>
                                <wps:spPr bwMode="auto">
                                  <a:xfrm>
                                    <a:off x="7507" y="806"/>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1" name="Line 2821"/>
                                <wps:cNvCnPr/>
                                <wps:spPr bwMode="auto">
                                  <a:xfrm flipV="1">
                                    <a:off x="7479" y="806"/>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2" name="Line 2822"/>
                                <wps:cNvCnPr/>
                                <wps:spPr bwMode="auto">
                                  <a:xfrm>
                                    <a:off x="7470" y="806"/>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3" name="Rectangle 2823"/>
                                <wps:cNvSpPr>
                                  <a:spLocks noChangeArrowheads="1"/>
                                </wps:cNvSpPr>
                                <wps:spPr bwMode="auto">
                                  <a:xfrm>
                                    <a:off x="5470" y="679"/>
                                    <a:ext cx="76"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4" name="Rectangle 2824"/>
                                <wps:cNvSpPr>
                                  <a:spLocks noChangeArrowheads="1"/>
                                </wps:cNvSpPr>
                                <wps:spPr bwMode="auto">
                                  <a:xfrm>
                                    <a:off x="5480" y="622"/>
                                    <a:ext cx="56"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5" name="Line 2825"/>
                                <wps:cNvCnPr/>
                                <wps:spPr bwMode="auto">
                                  <a:xfrm>
                                    <a:off x="5508" y="679"/>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6" name="Line 2826"/>
                                <wps:cNvCnPr/>
                                <wps:spPr bwMode="auto">
                                  <a:xfrm>
                                    <a:off x="5451" y="62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7" name="Line 2827"/>
                                <wps:cNvCnPr/>
                                <wps:spPr bwMode="auto">
                                  <a:xfrm>
                                    <a:off x="5433" y="594"/>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8" name="Line 2828"/>
                                <wps:cNvCnPr/>
                                <wps:spPr bwMode="auto">
                                  <a:xfrm>
                                    <a:off x="5414" y="62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29" name="Line 2829"/>
                                <wps:cNvCnPr/>
                                <wps:spPr bwMode="auto">
                                  <a:xfrm>
                                    <a:off x="5470" y="708"/>
                                    <a:ext cx="7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30" name="Line 2830"/>
                                <wps:cNvCnPr/>
                                <wps:spPr bwMode="auto">
                                  <a:xfrm>
                                    <a:off x="5414" y="622"/>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31" name="Line 2831"/>
                                <wps:cNvCnPr/>
                                <wps:spPr bwMode="auto">
                                  <a:xfrm>
                                    <a:off x="5470" y="604"/>
                                    <a:ext cx="7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32" name="Line 2832"/>
                                <wps:cNvCnPr/>
                                <wps:spPr bwMode="auto">
                                  <a:xfrm>
                                    <a:off x="5584" y="632"/>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33" name="Line 2833"/>
                                <wps:cNvCnPr/>
                                <wps:spPr bwMode="auto">
                                  <a:xfrm>
                                    <a:off x="5649" y="594"/>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34" name="Freeform 2834"/>
                                <wps:cNvSpPr>
                                  <a:spLocks/>
                                </wps:cNvSpPr>
                                <wps:spPr bwMode="auto">
                                  <a:xfrm>
                                    <a:off x="5584" y="641"/>
                                    <a:ext cx="65" cy="76"/>
                                  </a:xfrm>
                                  <a:custGeom>
                                    <a:avLst/>
                                    <a:gdLst>
                                      <a:gd name="T0" fmla="*/ 197 w 197"/>
                                      <a:gd name="T1" fmla="*/ 0 h 227"/>
                                      <a:gd name="T2" fmla="*/ 114 w 197"/>
                                      <a:gd name="T3" fmla="*/ 114 h 227"/>
                                      <a:gd name="T4" fmla="*/ 0 w 197"/>
                                      <a:gd name="T5" fmla="*/ 227 h 227"/>
                                    </a:gdLst>
                                    <a:ahLst/>
                                    <a:cxnLst>
                                      <a:cxn ang="0">
                                        <a:pos x="T0" y="T1"/>
                                      </a:cxn>
                                      <a:cxn ang="0">
                                        <a:pos x="T2" y="T3"/>
                                      </a:cxn>
                                      <a:cxn ang="0">
                                        <a:pos x="T4" y="T5"/>
                                      </a:cxn>
                                    </a:cxnLst>
                                    <a:rect l="0" t="0" r="r" b="b"/>
                                    <a:pathLst>
                                      <a:path w="197" h="227">
                                        <a:moveTo>
                                          <a:pt x="197" y="0"/>
                                        </a:moveTo>
                                        <a:lnTo>
                                          <a:pt x="114" y="114"/>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5" name="Freeform 2835"/>
                                <wps:cNvSpPr>
                                  <a:spLocks/>
                                </wps:cNvSpPr>
                                <wps:spPr bwMode="auto">
                                  <a:xfrm>
                                    <a:off x="5649" y="641"/>
                                    <a:ext cx="67" cy="76"/>
                                  </a:xfrm>
                                  <a:custGeom>
                                    <a:avLst/>
                                    <a:gdLst>
                                      <a:gd name="T0" fmla="*/ 0 w 199"/>
                                      <a:gd name="T1" fmla="*/ 0 h 227"/>
                                      <a:gd name="T2" fmla="*/ 85 w 199"/>
                                      <a:gd name="T3" fmla="*/ 114 h 227"/>
                                      <a:gd name="T4" fmla="*/ 199 w 199"/>
                                      <a:gd name="T5" fmla="*/ 227 h 227"/>
                                    </a:gdLst>
                                    <a:ahLst/>
                                    <a:cxnLst>
                                      <a:cxn ang="0">
                                        <a:pos x="T0" y="T1"/>
                                      </a:cxn>
                                      <a:cxn ang="0">
                                        <a:pos x="T2" y="T3"/>
                                      </a:cxn>
                                      <a:cxn ang="0">
                                        <a:pos x="T4" y="T5"/>
                                      </a:cxn>
                                    </a:cxnLst>
                                    <a:rect l="0" t="0" r="r" b="b"/>
                                    <a:pathLst>
                                      <a:path w="199" h="227">
                                        <a:moveTo>
                                          <a:pt x="0" y="0"/>
                                        </a:moveTo>
                                        <a:lnTo>
                                          <a:pt x="85" y="114"/>
                                        </a:lnTo>
                                        <a:lnTo>
                                          <a:pt x="199"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6" name="Freeform 2836"/>
                                <wps:cNvSpPr>
                                  <a:spLocks/>
                                </wps:cNvSpPr>
                                <wps:spPr bwMode="auto">
                                  <a:xfrm>
                                    <a:off x="5801" y="717"/>
                                    <a:ext cx="66" cy="9"/>
                                  </a:xfrm>
                                  <a:custGeom>
                                    <a:avLst/>
                                    <a:gdLst>
                                      <a:gd name="T0" fmla="*/ 0 w 198"/>
                                      <a:gd name="T1" fmla="*/ 28 h 28"/>
                                      <a:gd name="T2" fmla="*/ 170 w 198"/>
                                      <a:gd name="T3" fmla="*/ 28 h 28"/>
                                      <a:gd name="T4" fmla="*/ 198 w 198"/>
                                      <a:gd name="T5" fmla="*/ 0 h 28"/>
                                    </a:gdLst>
                                    <a:ahLst/>
                                    <a:cxnLst>
                                      <a:cxn ang="0">
                                        <a:pos x="T0" y="T1"/>
                                      </a:cxn>
                                      <a:cxn ang="0">
                                        <a:pos x="T2" y="T3"/>
                                      </a:cxn>
                                      <a:cxn ang="0">
                                        <a:pos x="T4" y="T5"/>
                                      </a:cxn>
                                    </a:cxnLst>
                                    <a:rect l="0" t="0" r="r" b="b"/>
                                    <a:pathLst>
                                      <a:path w="198" h="28">
                                        <a:moveTo>
                                          <a:pt x="0" y="28"/>
                                        </a:moveTo>
                                        <a:lnTo>
                                          <a:pt x="170" y="28"/>
                                        </a:lnTo>
                                        <a:lnTo>
                                          <a:pt x="198"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 name="Freeform 2837"/>
                                <wps:cNvSpPr>
                                  <a:spLocks/>
                                </wps:cNvSpPr>
                                <wps:spPr bwMode="auto">
                                  <a:xfrm>
                                    <a:off x="5772" y="689"/>
                                    <a:ext cx="29" cy="37"/>
                                  </a:xfrm>
                                  <a:custGeom>
                                    <a:avLst/>
                                    <a:gdLst>
                                      <a:gd name="T0" fmla="*/ 0 w 85"/>
                                      <a:gd name="T1" fmla="*/ 0 h 113"/>
                                      <a:gd name="T2" fmla="*/ 0 w 85"/>
                                      <a:gd name="T3" fmla="*/ 57 h 113"/>
                                      <a:gd name="T4" fmla="*/ 28 w 85"/>
                                      <a:gd name="T5" fmla="*/ 85 h 113"/>
                                      <a:gd name="T6" fmla="*/ 85 w 85"/>
                                      <a:gd name="T7" fmla="*/ 113 h 113"/>
                                    </a:gdLst>
                                    <a:ahLst/>
                                    <a:cxnLst>
                                      <a:cxn ang="0">
                                        <a:pos x="T0" y="T1"/>
                                      </a:cxn>
                                      <a:cxn ang="0">
                                        <a:pos x="T2" y="T3"/>
                                      </a:cxn>
                                      <a:cxn ang="0">
                                        <a:pos x="T4" y="T5"/>
                                      </a:cxn>
                                      <a:cxn ang="0">
                                        <a:pos x="T6" y="T7"/>
                                      </a:cxn>
                                    </a:cxnLst>
                                    <a:rect l="0" t="0" r="r" b="b"/>
                                    <a:pathLst>
                                      <a:path w="85" h="113">
                                        <a:moveTo>
                                          <a:pt x="0" y="0"/>
                                        </a:moveTo>
                                        <a:lnTo>
                                          <a:pt x="0" y="57"/>
                                        </a:lnTo>
                                        <a:lnTo>
                                          <a:pt x="28" y="85"/>
                                        </a:lnTo>
                                        <a:lnTo>
                                          <a:pt x="85"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 name="Freeform 2838"/>
                                <wps:cNvSpPr>
                                  <a:spLocks/>
                                </wps:cNvSpPr>
                                <wps:spPr bwMode="auto">
                                  <a:xfrm>
                                    <a:off x="5791" y="604"/>
                                    <a:ext cx="19" cy="56"/>
                                  </a:xfrm>
                                  <a:custGeom>
                                    <a:avLst/>
                                    <a:gdLst>
                                      <a:gd name="T0" fmla="*/ 0 w 56"/>
                                      <a:gd name="T1" fmla="*/ 0 h 170"/>
                                      <a:gd name="T2" fmla="*/ 28 w 56"/>
                                      <a:gd name="T3" fmla="*/ 28 h 170"/>
                                      <a:gd name="T4" fmla="*/ 28 w 56"/>
                                      <a:gd name="T5" fmla="*/ 141 h 170"/>
                                      <a:gd name="T6" fmla="*/ 56 w 56"/>
                                      <a:gd name="T7" fmla="*/ 170 h 170"/>
                                    </a:gdLst>
                                    <a:ahLst/>
                                    <a:cxnLst>
                                      <a:cxn ang="0">
                                        <a:pos x="T0" y="T1"/>
                                      </a:cxn>
                                      <a:cxn ang="0">
                                        <a:pos x="T2" y="T3"/>
                                      </a:cxn>
                                      <a:cxn ang="0">
                                        <a:pos x="T4" y="T5"/>
                                      </a:cxn>
                                      <a:cxn ang="0">
                                        <a:pos x="T6" y="T7"/>
                                      </a:cxn>
                                    </a:cxnLst>
                                    <a:rect l="0" t="0" r="r" b="b"/>
                                    <a:pathLst>
                                      <a:path w="56" h="170">
                                        <a:moveTo>
                                          <a:pt x="0" y="0"/>
                                        </a:moveTo>
                                        <a:lnTo>
                                          <a:pt x="28" y="28"/>
                                        </a:lnTo>
                                        <a:lnTo>
                                          <a:pt x="28" y="141"/>
                                        </a:lnTo>
                                        <a:lnTo>
                                          <a:pt x="56"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9" name="Freeform 2839"/>
                                <wps:cNvSpPr>
                                  <a:spLocks/>
                                </wps:cNvSpPr>
                                <wps:spPr bwMode="auto">
                                  <a:xfrm>
                                    <a:off x="5772" y="641"/>
                                    <a:ext cx="85" cy="48"/>
                                  </a:xfrm>
                                  <a:custGeom>
                                    <a:avLst/>
                                    <a:gdLst>
                                      <a:gd name="T0" fmla="*/ 255 w 255"/>
                                      <a:gd name="T1" fmla="*/ 0 h 142"/>
                                      <a:gd name="T2" fmla="*/ 227 w 255"/>
                                      <a:gd name="T3" fmla="*/ 28 h 142"/>
                                      <a:gd name="T4" fmla="*/ 170 w 255"/>
                                      <a:gd name="T5" fmla="*/ 28 h 142"/>
                                      <a:gd name="T6" fmla="*/ 57 w 255"/>
                                      <a:gd name="T7" fmla="*/ 85 h 142"/>
                                      <a:gd name="T8" fmla="*/ 0 w 255"/>
                                      <a:gd name="T9" fmla="*/ 142 h 142"/>
                                    </a:gdLst>
                                    <a:ahLst/>
                                    <a:cxnLst>
                                      <a:cxn ang="0">
                                        <a:pos x="T0" y="T1"/>
                                      </a:cxn>
                                      <a:cxn ang="0">
                                        <a:pos x="T2" y="T3"/>
                                      </a:cxn>
                                      <a:cxn ang="0">
                                        <a:pos x="T4" y="T5"/>
                                      </a:cxn>
                                      <a:cxn ang="0">
                                        <a:pos x="T6" y="T7"/>
                                      </a:cxn>
                                      <a:cxn ang="0">
                                        <a:pos x="T8" y="T9"/>
                                      </a:cxn>
                                    </a:cxnLst>
                                    <a:rect l="0" t="0" r="r" b="b"/>
                                    <a:pathLst>
                                      <a:path w="255" h="142">
                                        <a:moveTo>
                                          <a:pt x="255" y="0"/>
                                        </a:moveTo>
                                        <a:lnTo>
                                          <a:pt x="227" y="28"/>
                                        </a:lnTo>
                                        <a:lnTo>
                                          <a:pt x="170" y="28"/>
                                        </a:lnTo>
                                        <a:lnTo>
                                          <a:pt x="57"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0" name="Freeform 2840"/>
                                <wps:cNvSpPr>
                                  <a:spLocks/>
                                </wps:cNvSpPr>
                                <wps:spPr bwMode="auto">
                                  <a:xfrm>
                                    <a:off x="5980" y="613"/>
                                    <a:ext cx="66" cy="104"/>
                                  </a:xfrm>
                                  <a:custGeom>
                                    <a:avLst/>
                                    <a:gdLst>
                                      <a:gd name="T0" fmla="*/ 0 w 197"/>
                                      <a:gd name="T1" fmla="*/ 0 h 312"/>
                                      <a:gd name="T2" fmla="*/ 85 w 197"/>
                                      <a:gd name="T3" fmla="*/ 0 h 312"/>
                                      <a:gd name="T4" fmla="*/ 140 w 197"/>
                                      <a:gd name="T5" fmla="*/ 28 h 312"/>
                                      <a:gd name="T6" fmla="*/ 197 w 197"/>
                                      <a:gd name="T7" fmla="*/ 85 h 312"/>
                                      <a:gd name="T8" fmla="*/ 197 w 197"/>
                                      <a:gd name="T9" fmla="*/ 199 h 312"/>
                                      <a:gd name="T10" fmla="*/ 169 w 197"/>
                                      <a:gd name="T11" fmla="*/ 255 h 312"/>
                                      <a:gd name="T12" fmla="*/ 140 w 197"/>
                                      <a:gd name="T13" fmla="*/ 284 h 312"/>
                                      <a:gd name="T14" fmla="*/ 85 w 197"/>
                                      <a:gd name="T15" fmla="*/ 312 h 312"/>
                                      <a:gd name="T16" fmla="*/ 28 w 197"/>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7" h="312">
                                        <a:moveTo>
                                          <a:pt x="0" y="0"/>
                                        </a:moveTo>
                                        <a:lnTo>
                                          <a:pt x="85" y="0"/>
                                        </a:lnTo>
                                        <a:lnTo>
                                          <a:pt x="140" y="28"/>
                                        </a:lnTo>
                                        <a:lnTo>
                                          <a:pt x="197" y="85"/>
                                        </a:lnTo>
                                        <a:lnTo>
                                          <a:pt x="197" y="199"/>
                                        </a:lnTo>
                                        <a:lnTo>
                                          <a:pt x="169" y="255"/>
                                        </a:lnTo>
                                        <a:lnTo>
                                          <a:pt x="140" y="284"/>
                                        </a:lnTo>
                                        <a:lnTo>
                                          <a:pt x="85" y="312"/>
                                        </a:lnTo>
                                        <a:lnTo>
                                          <a:pt x="28"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1" name="Freeform 2841"/>
                                <wps:cNvSpPr>
                                  <a:spLocks/>
                                </wps:cNvSpPr>
                                <wps:spPr bwMode="auto">
                                  <a:xfrm>
                                    <a:off x="5952" y="613"/>
                                    <a:ext cx="38" cy="95"/>
                                  </a:xfrm>
                                  <a:custGeom>
                                    <a:avLst/>
                                    <a:gdLst>
                                      <a:gd name="T0" fmla="*/ 0 w 113"/>
                                      <a:gd name="T1" fmla="*/ 284 h 284"/>
                                      <a:gd name="T2" fmla="*/ 28 w 113"/>
                                      <a:gd name="T3" fmla="*/ 284 h 284"/>
                                      <a:gd name="T4" fmla="*/ 85 w 113"/>
                                      <a:gd name="T5" fmla="*/ 199 h 284"/>
                                      <a:gd name="T6" fmla="*/ 113 w 113"/>
                                      <a:gd name="T7" fmla="*/ 113 h 284"/>
                                      <a:gd name="T8" fmla="*/ 113 w 113"/>
                                      <a:gd name="T9" fmla="*/ 0 h 284"/>
                                    </a:gdLst>
                                    <a:ahLst/>
                                    <a:cxnLst>
                                      <a:cxn ang="0">
                                        <a:pos x="T0" y="T1"/>
                                      </a:cxn>
                                      <a:cxn ang="0">
                                        <a:pos x="T2" y="T3"/>
                                      </a:cxn>
                                      <a:cxn ang="0">
                                        <a:pos x="T4" y="T5"/>
                                      </a:cxn>
                                      <a:cxn ang="0">
                                        <a:pos x="T6" y="T7"/>
                                      </a:cxn>
                                      <a:cxn ang="0">
                                        <a:pos x="T8" y="T9"/>
                                      </a:cxn>
                                    </a:cxnLst>
                                    <a:rect l="0" t="0" r="r" b="b"/>
                                    <a:pathLst>
                                      <a:path w="113" h="284">
                                        <a:moveTo>
                                          <a:pt x="0" y="284"/>
                                        </a:moveTo>
                                        <a:lnTo>
                                          <a:pt x="28" y="284"/>
                                        </a:lnTo>
                                        <a:lnTo>
                                          <a:pt x="85" y="199"/>
                                        </a:lnTo>
                                        <a:lnTo>
                                          <a:pt x="113" y="113"/>
                                        </a:lnTo>
                                        <a:lnTo>
                                          <a:pt x="113"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Freeform 2842"/>
                                <wps:cNvSpPr>
                                  <a:spLocks/>
                                </wps:cNvSpPr>
                                <wps:spPr bwMode="auto">
                                  <a:xfrm>
                                    <a:off x="5933" y="660"/>
                                    <a:ext cx="19" cy="48"/>
                                  </a:xfrm>
                                  <a:custGeom>
                                    <a:avLst/>
                                    <a:gdLst>
                                      <a:gd name="T0" fmla="*/ 0 w 57"/>
                                      <a:gd name="T1" fmla="*/ 0 h 142"/>
                                      <a:gd name="T2" fmla="*/ 0 w 57"/>
                                      <a:gd name="T3" fmla="*/ 85 h 142"/>
                                      <a:gd name="T4" fmla="*/ 57 w 57"/>
                                      <a:gd name="T5" fmla="*/ 142 h 142"/>
                                    </a:gdLst>
                                    <a:ahLst/>
                                    <a:cxnLst>
                                      <a:cxn ang="0">
                                        <a:pos x="T0" y="T1"/>
                                      </a:cxn>
                                      <a:cxn ang="0">
                                        <a:pos x="T2" y="T3"/>
                                      </a:cxn>
                                      <a:cxn ang="0">
                                        <a:pos x="T4" y="T5"/>
                                      </a:cxn>
                                    </a:cxnLst>
                                    <a:rect l="0" t="0" r="r" b="b"/>
                                    <a:pathLst>
                                      <a:path w="57" h="142">
                                        <a:moveTo>
                                          <a:pt x="0" y="0"/>
                                        </a:moveTo>
                                        <a:lnTo>
                                          <a:pt x="0" y="85"/>
                                        </a:lnTo>
                                        <a:lnTo>
                                          <a:pt x="57"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3" name="Freeform 2843"/>
                                <wps:cNvSpPr>
                                  <a:spLocks/>
                                </wps:cNvSpPr>
                                <wps:spPr bwMode="auto">
                                  <a:xfrm>
                                    <a:off x="5933" y="613"/>
                                    <a:ext cx="47" cy="47"/>
                                  </a:xfrm>
                                  <a:custGeom>
                                    <a:avLst/>
                                    <a:gdLst>
                                      <a:gd name="T0" fmla="*/ 0 w 142"/>
                                      <a:gd name="T1" fmla="*/ 142 h 142"/>
                                      <a:gd name="T2" fmla="*/ 28 w 142"/>
                                      <a:gd name="T3" fmla="*/ 85 h 142"/>
                                      <a:gd name="T4" fmla="*/ 85 w 142"/>
                                      <a:gd name="T5" fmla="*/ 28 h 142"/>
                                      <a:gd name="T6" fmla="*/ 142 w 142"/>
                                      <a:gd name="T7" fmla="*/ 0 h 142"/>
                                    </a:gdLst>
                                    <a:ahLst/>
                                    <a:cxnLst>
                                      <a:cxn ang="0">
                                        <a:pos x="T0" y="T1"/>
                                      </a:cxn>
                                      <a:cxn ang="0">
                                        <a:pos x="T2" y="T3"/>
                                      </a:cxn>
                                      <a:cxn ang="0">
                                        <a:pos x="T4" y="T5"/>
                                      </a:cxn>
                                      <a:cxn ang="0">
                                        <a:pos x="T6" y="T7"/>
                                      </a:cxn>
                                    </a:cxnLst>
                                    <a:rect l="0" t="0" r="r" b="b"/>
                                    <a:pathLst>
                                      <a:path w="142" h="142">
                                        <a:moveTo>
                                          <a:pt x="0" y="142"/>
                                        </a:moveTo>
                                        <a:lnTo>
                                          <a:pt x="28" y="85"/>
                                        </a:lnTo>
                                        <a:lnTo>
                                          <a:pt x="85" y="28"/>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4" name="Freeform 2844"/>
                                <wps:cNvSpPr>
                                  <a:spLocks/>
                                </wps:cNvSpPr>
                                <wps:spPr bwMode="auto">
                                  <a:xfrm>
                                    <a:off x="6122" y="679"/>
                                    <a:ext cx="47" cy="10"/>
                                  </a:xfrm>
                                  <a:custGeom>
                                    <a:avLst/>
                                    <a:gdLst>
                                      <a:gd name="T0" fmla="*/ 0 w 141"/>
                                      <a:gd name="T1" fmla="*/ 0 h 28"/>
                                      <a:gd name="T2" fmla="*/ 28 w 141"/>
                                      <a:gd name="T3" fmla="*/ 28 h 28"/>
                                      <a:gd name="T4" fmla="*/ 141 w 141"/>
                                      <a:gd name="T5" fmla="*/ 28 h 28"/>
                                    </a:gdLst>
                                    <a:ahLst/>
                                    <a:cxnLst>
                                      <a:cxn ang="0">
                                        <a:pos x="T0" y="T1"/>
                                      </a:cxn>
                                      <a:cxn ang="0">
                                        <a:pos x="T2" y="T3"/>
                                      </a:cxn>
                                      <a:cxn ang="0">
                                        <a:pos x="T4" y="T5"/>
                                      </a:cxn>
                                    </a:cxnLst>
                                    <a:rect l="0" t="0" r="r" b="b"/>
                                    <a:pathLst>
                                      <a:path w="141" h="28">
                                        <a:moveTo>
                                          <a:pt x="0" y="0"/>
                                        </a:moveTo>
                                        <a:lnTo>
                                          <a:pt x="28" y="28"/>
                                        </a:lnTo>
                                        <a:lnTo>
                                          <a:pt x="141"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 name="Freeform 2845"/>
                                <wps:cNvSpPr>
                                  <a:spLocks/>
                                </wps:cNvSpPr>
                                <wps:spPr bwMode="auto">
                                  <a:xfrm>
                                    <a:off x="6122" y="660"/>
                                    <a:ext cx="47" cy="10"/>
                                  </a:xfrm>
                                  <a:custGeom>
                                    <a:avLst/>
                                    <a:gdLst>
                                      <a:gd name="T0" fmla="*/ 0 w 141"/>
                                      <a:gd name="T1" fmla="*/ 28 h 28"/>
                                      <a:gd name="T2" fmla="*/ 28 w 141"/>
                                      <a:gd name="T3" fmla="*/ 0 h 28"/>
                                      <a:gd name="T4" fmla="*/ 141 w 141"/>
                                      <a:gd name="T5" fmla="*/ 0 h 28"/>
                                    </a:gdLst>
                                    <a:ahLst/>
                                    <a:cxnLst>
                                      <a:cxn ang="0">
                                        <a:pos x="T0" y="T1"/>
                                      </a:cxn>
                                      <a:cxn ang="0">
                                        <a:pos x="T2" y="T3"/>
                                      </a:cxn>
                                      <a:cxn ang="0">
                                        <a:pos x="T4" y="T5"/>
                                      </a:cxn>
                                    </a:cxnLst>
                                    <a:rect l="0" t="0" r="r" b="b"/>
                                    <a:pathLst>
                                      <a:path w="141" h="28">
                                        <a:moveTo>
                                          <a:pt x="0" y="28"/>
                                        </a:moveTo>
                                        <a:lnTo>
                                          <a:pt x="28" y="0"/>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6" name="Line 2846"/>
                                <wps:cNvCnPr/>
                                <wps:spPr bwMode="auto">
                                  <a:xfrm flipH="1">
                                    <a:off x="6122" y="726"/>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47" name="Line 2847"/>
                                <wps:cNvCnPr/>
                                <wps:spPr bwMode="auto">
                                  <a:xfrm flipH="1">
                                    <a:off x="6131" y="717"/>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48" name="Line 2848"/>
                                <wps:cNvCnPr/>
                                <wps:spPr bwMode="auto">
                                  <a:xfrm flipH="1">
                                    <a:off x="6150" y="69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49" name="Line 2849"/>
                                <wps:cNvCnPr/>
                                <wps:spPr bwMode="auto">
                                  <a:xfrm>
                                    <a:off x="6169" y="613"/>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0" name="Line 2850"/>
                                <wps:cNvCnPr/>
                                <wps:spPr bwMode="auto">
                                  <a:xfrm>
                                    <a:off x="6159" y="60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1" name="Line 2851"/>
                                <wps:cNvCnPr/>
                                <wps:spPr bwMode="auto">
                                  <a:xfrm>
                                    <a:off x="6150" y="604"/>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2" name="Line 2852"/>
                                <wps:cNvCnPr/>
                                <wps:spPr bwMode="auto">
                                  <a:xfrm>
                                    <a:off x="6197" y="62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3" name="Line 2853"/>
                                <wps:cNvCnPr/>
                                <wps:spPr bwMode="auto">
                                  <a:xfrm flipV="1">
                                    <a:off x="6159" y="622"/>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4" name="Line 2854"/>
                                <wps:cNvCnPr/>
                                <wps:spPr bwMode="auto">
                                  <a:xfrm>
                                    <a:off x="6103" y="632"/>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5" name="Line 2855"/>
                                <wps:cNvCnPr/>
                                <wps:spPr bwMode="auto">
                                  <a:xfrm>
                                    <a:off x="6093" y="62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6" name="Line 2856"/>
                                <wps:cNvCnPr/>
                                <wps:spPr bwMode="auto">
                                  <a:xfrm>
                                    <a:off x="6122" y="670"/>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7" name="Freeform 2857"/>
                                <wps:cNvSpPr>
                                  <a:spLocks/>
                                </wps:cNvSpPr>
                                <wps:spPr bwMode="auto">
                                  <a:xfrm>
                                    <a:off x="6292" y="689"/>
                                    <a:ext cx="56" cy="37"/>
                                  </a:xfrm>
                                  <a:custGeom>
                                    <a:avLst/>
                                    <a:gdLst>
                                      <a:gd name="T0" fmla="*/ 170 w 170"/>
                                      <a:gd name="T1" fmla="*/ 0 h 113"/>
                                      <a:gd name="T2" fmla="*/ 28 w 170"/>
                                      <a:gd name="T3" fmla="*/ 0 h 113"/>
                                      <a:gd name="T4" fmla="*/ 0 w 170"/>
                                      <a:gd name="T5" fmla="*/ 28 h 113"/>
                                      <a:gd name="T6" fmla="*/ 0 w 170"/>
                                      <a:gd name="T7" fmla="*/ 57 h 113"/>
                                      <a:gd name="T8" fmla="*/ 57 w 170"/>
                                      <a:gd name="T9" fmla="*/ 113 h 113"/>
                                      <a:gd name="T10" fmla="*/ 170 w 170"/>
                                      <a:gd name="T11" fmla="*/ 113 h 113"/>
                                    </a:gdLst>
                                    <a:ahLst/>
                                    <a:cxnLst>
                                      <a:cxn ang="0">
                                        <a:pos x="T0" y="T1"/>
                                      </a:cxn>
                                      <a:cxn ang="0">
                                        <a:pos x="T2" y="T3"/>
                                      </a:cxn>
                                      <a:cxn ang="0">
                                        <a:pos x="T4" y="T5"/>
                                      </a:cxn>
                                      <a:cxn ang="0">
                                        <a:pos x="T6" y="T7"/>
                                      </a:cxn>
                                      <a:cxn ang="0">
                                        <a:pos x="T8" y="T9"/>
                                      </a:cxn>
                                      <a:cxn ang="0">
                                        <a:pos x="T10" y="T11"/>
                                      </a:cxn>
                                    </a:cxnLst>
                                    <a:rect l="0" t="0" r="r" b="b"/>
                                    <a:pathLst>
                                      <a:path w="170" h="113">
                                        <a:moveTo>
                                          <a:pt x="170" y="0"/>
                                        </a:moveTo>
                                        <a:lnTo>
                                          <a:pt x="28" y="0"/>
                                        </a:lnTo>
                                        <a:lnTo>
                                          <a:pt x="0" y="28"/>
                                        </a:lnTo>
                                        <a:lnTo>
                                          <a:pt x="0" y="57"/>
                                        </a:lnTo>
                                        <a:lnTo>
                                          <a:pt x="57" y="113"/>
                                        </a:lnTo>
                                        <a:lnTo>
                                          <a:pt x="17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8" name="Line 2858"/>
                                <wps:cNvCnPr/>
                                <wps:spPr bwMode="auto">
                                  <a:xfrm flipH="1" flipV="1">
                                    <a:off x="6348" y="689"/>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59" name="Line 2859"/>
                                <wps:cNvCnPr/>
                                <wps:spPr bwMode="auto">
                                  <a:xfrm>
                                    <a:off x="6339" y="641"/>
                                    <a:ext cx="28"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0" name="Line 2860"/>
                                <wps:cNvCnPr/>
                                <wps:spPr bwMode="auto">
                                  <a:xfrm flipV="1">
                                    <a:off x="6367" y="64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1" name="Line 2861"/>
                                <wps:cNvCnPr/>
                                <wps:spPr bwMode="auto">
                                  <a:xfrm flipV="1">
                                    <a:off x="6339" y="651"/>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2" name="Line 2862"/>
                                <wps:cNvCnPr/>
                                <wps:spPr bwMode="auto">
                                  <a:xfrm>
                                    <a:off x="6292" y="660"/>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3" name="Line 2863"/>
                                <wps:cNvCnPr/>
                                <wps:spPr bwMode="auto">
                                  <a:xfrm>
                                    <a:off x="6320" y="604"/>
                                    <a:ext cx="19"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4" name="Line 2864"/>
                                <wps:cNvCnPr/>
                                <wps:spPr bwMode="auto">
                                  <a:xfrm>
                                    <a:off x="6311" y="604"/>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5" name="Line 2865"/>
                                <wps:cNvCnPr/>
                                <wps:spPr bwMode="auto">
                                  <a:xfrm>
                                    <a:off x="6282" y="651"/>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6" name="Line 2866"/>
                                <wps:cNvCnPr/>
                                <wps:spPr bwMode="auto">
                                  <a:xfrm flipV="1">
                                    <a:off x="6358"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7" name="Line 2867"/>
                                <wps:cNvCnPr/>
                                <wps:spPr bwMode="auto">
                                  <a:xfrm flipV="1">
                                    <a:off x="6320" y="622"/>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8" name="Line 2868"/>
                                <wps:cNvCnPr/>
                                <wps:spPr bwMode="auto">
                                  <a:xfrm>
                                    <a:off x="6301" y="63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69" name="Line 2869"/>
                                <wps:cNvCnPr/>
                                <wps:spPr bwMode="auto">
                                  <a:xfrm>
                                    <a:off x="6292" y="622"/>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70" name="Freeform 2870"/>
                                <wps:cNvSpPr>
                                  <a:spLocks/>
                                </wps:cNvSpPr>
                                <wps:spPr bwMode="auto">
                                  <a:xfrm>
                                    <a:off x="6442" y="604"/>
                                    <a:ext cx="48" cy="37"/>
                                  </a:xfrm>
                                  <a:custGeom>
                                    <a:avLst/>
                                    <a:gdLst>
                                      <a:gd name="T0" fmla="*/ 0 w 142"/>
                                      <a:gd name="T1" fmla="*/ 0 h 113"/>
                                      <a:gd name="T2" fmla="*/ 142 w 142"/>
                                      <a:gd name="T3" fmla="*/ 0 h 113"/>
                                      <a:gd name="T4" fmla="*/ 142 w 142"/>
                                      <a:gd name="T5" fmla="*/ 113 h 113"/>
                                      <a:gd name="T6" fmla="*/ 0 w 142"/>
                                      <a:gd name="T7" fmla="*/ 113 h 113"/>
                                    </a:gdLst>
                                    <a:ahLst/>
                                    <a:cxnLst>
                                      <a:cxn ang="0">
                                        <a:pos x="T0" y="T1"/>
                                      </a:cxn>
                                      <a:cxn ang="0">
                                        <a:pos x="T2" y="T3"/>
                                      </a:cxn>
                                      <a:cxn ang="0">
                                        <a:pos x="T4" y="T5"/>
                                      </a:cxn>
                                      <a:cxn ang="0">
                                        <a:pos x="T6" y="T7"/>
                                      </a:cxn>
                                    </a:cxnLst>
                                    <a:rect l="0" t="0" r="r" b="b"/>
                                    <a:pathLst>
                                      <a:path w="142" h="113">
                                        <a:moveTo>
                                          <a:pt x="0" y="0"/>
                                        </a:moveTo>
                                        <a:lnTo>
                                          <a:pt x="142" y="0"/>
                                        </a:lnTo>
                                        <a:lnTo>
                                          <a:pt x="142"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 name="Freeform 2871"/>
                                <wps:cNvSpPr>
                                  <a:spLocks/>
                                </wps:cNvSpPr>
                                <wps:spPr bwMode="auto">
                                  <a:xfrm>
                                    <a:off x="6509" y="604"/>
                                    <a:ext cx="47" cy="132"/>
                                  </a:xfrm>
                                  <a:custGeom>
                                    <a:avLst/>
                                    <a:gdLst>
                                      <a:gd name="T0" fmla="*/ 0 w 142"/>
                                      <a:gd name="T1" fmla="*/ 0 h 397"/>
                                      <a:gd name="T2" fmla="*/ 142 w 142"/>
                                      <a:gd name="T3" fmla="*/ 0 h 397"/>
                                      <a:gd name="T4" fmla="*/ 142 w 142"/>
                                      <a:gd name="T5" fmla="*/ 397 h 397"/>
                                      <a:gd name="T6" fmla="*/ 113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3"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2" name="Line 2872"/>
                                <wps:cNvCnPr/>
                                <wps:spPr bwMode="auto">
                                  <a:xfrm>
                                    <a:off x="6442" y="622"/>
                                    <a:ext cx="4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73" name="Line 2873"/>
                                <wps:cNvCnPr/>
                                <wps:spPr bwMode="auto">
                                  <a:xfrm>
                                    <a:off x="6509" y="62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74" name="Line 2874"/>
                                <wps:cNvCnPr/>
                                <wps:spPr bwMode="auto">
                                  <a:xfrm>
                                    <a:off x="6509" y="641"/>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75" name="Rectangle 2875"/>
                                <wps:cNvSpPr>
                                  <a:spLocks noChangeArrowheads="1"/>
                                </wps:cNvSpPr>
                                <wps:spPr bwMode="auto">
                                  <a:xfrm>
                                    <a:off x="6471" y="670"/>
                                    <a:ext cx="56" cy="56"/>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6" name="Line 2876"/>
                                <wps:cNvCnPr/>
                                <wps:spPr bwMode="auto">
                                  <a:xfrm>
                                    <a:off x="6471" y="698"/>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g:grpSp>
                              <wpg:cNvPr id="1577" name="Group 3078"/>
                              <wpg:cNvGrpSpPr>
                                <a:grpSpLocks/>
                              </wpg:cNvGrpSpPr>
                              <wpg:grpSpPr bwMode="auto">
                                <a:xfrm>
                                  <a:off x="1459865" y="99060"/>
                                  <a:ext cx="3242310" cy="1584325"/>
                                  <a:chOff x="2299" y="156"/>
                                  <a:chExt cx="5106" cy="2495"/>
                                </a:xfrm>
                              </wpg:grpSpPr>
                              <wps:wsp>
                                <wps:cNvPr id="1578" name="Line 2878"/>
                                <wps:cNvCnPr/>
                                <wps:spPr bwMode="auto">
                                  <a:xfrm>
                                    <a:off x="6442" y="604"/>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79" name="Line 2879"/>
                                <wps:cNvCnPr/>
                                <wps:spPr bwMode="auto">
                                  <a:xfrm>
                                    <a:off x="6509" y="604"/>
                                    <a:ext cx="0"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0" name="Line 2880"/>
                                <wps:cNvCnPr/>
                                <wps:spPr bwMode="auto">
                                  <a:xfrm>
                                    <a:off x="6716" y="70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1" name="Line 2881"/>
                                <wps:cNvCnPr/>
                                <wps:spPr bwMode="auto">
                                  <a:xfrm>
                                    <a:off x="6698" y="698"/>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2" name="Line 2882"/>
                                <wps:cNvCnPr/>
                                <wps:spPr bwMode="auto">
                                  <a:xfrm>
                                    <a:off x="6669" y="698"/>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3" name="Line 2883"/>
                                <wps:cNvCnPr/>
                                <wps:spPr bwMode="auto">
                                  <a:xfrm flipV="1">
                                    <a:off x="6660" y="698"/>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4" name="Freeform 2884"/>
                                <wps:cNvSpPr>
                                  <a:spLocks/>
                                </wps:cNvSpPr>
                                <wps:spPr bwMode="auto">
                                  <a:xfrm>
                                    <a:off x="6660" y="708"/>
                                    <a:ext cx="9" cy="18"/>
                                  </a:xfrm>
                                  <a:custGeom>
                                    <a:avLst/>
                                    <a:gdLst>
                                      <a:gd name="T0" fmla="*/ 29 w 29"/>
                                      <a:gd name="T1" fmla="*/ 56 h 56"/>
                                      <a:gd name="T2" fmla="*/ 0 w 29"/>
                                      <a:gd name="T3" fmla="*/ 28 h 56"/>
                                      <a:gd name="T4" fmla="*/ 0 w 29"/>
                                      <a:gd name="T5" fmla="*/ 0 h 56"/>
                                    </a:gdLst>
                                    <a:ahLst/>
                                    <a:cxnLst>
                                      <a:cxn ang="0">
                                        <a:pos x="T0" y="T1"/>
                                      </a:cxn>
                                      <a:cxn ang="0">
                                        <a:pos x="T2" y="T3"/>
                                      </a:cxn>
                                      <a:cxn ang="0">
                                        <a:pos x="T4" y="T5"/>
                                      </a:cxn>
                                    </a:cxnLst>
                                    <a:rect l="0" t="0" r="r" b="b"/>
                                    <a:pathLst>
                                      <a:path w="29" h="56">
                                        <a:moveTo>
                                          <a:pt x="29" y="56"/>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 name="Freeform 2885"/>
                                <wps:cNvSpPr>
                                  <a:spLocks/>
                                </wps:cNvSpPr>
                                <wps:spPr bwMode="auto">
                                  <a:xfrm>
                                    <a:off x="6669" y="717"/>
                                    <a:ext cx="38" cy="9"/>
                                  </a:xfrm>
                                  <a:custGeom>
                                    <a:avLst/>
                                    <a:gdLst>
                                      <a:gd name="T0" fmla="*/ 113 w 113"/>
                                      <a:gd name="T1" fmla="*/ 0 h 28"/>
                                      <a:gd name="T2" fmla="*/ 85 w 113"/>
                                      <a:gd name="T3" fmla="*/ 28 h 28"/>
                                      <a:gd name="T4" fmla="*/ 0 w 113"/>
                                      <a:gd name="T5" fmla="*/ 28 h 28"/>
                                    </a:gdLst>
                                    <a:ahLst/>
                                    <a:cxnLst>
                                      <a:cxn ang="0">
                                        <a:pos x="T0" y="T1"/>
                                      </a:cxn>
                                      <a:cxn ang="0">
                                        <a:pos x="T2" y="T3"/>
                                      </a:cxn>
                                      <a:cxn ang="0">
                                        <a:pos x="T4" y="T5"/>
                                      </a:cxn>
                                    </a:cxnLst>
                                    <a:rect l="0" t="0" r="r" b="b"/>
                                    <a:pathLst>
                                      <a:path w="113" h="28">
                                        <a:moveTo>
                                          <a:pt x="113" y="0"/>
                                        </a:moveTo>
                                        <a:lnTo>
                                          <a:pt x="85"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 name="Line 2886"/>
                                <wps:cNvCnPr/>
                                <wps:spPr bwMode="auto">
                                  <a:xfrm>
                                    <a:off x="6698" y="660"/>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7" name="Line 2887"/>
                                <wps:cNvCnPr/>
                                <wps:spPr bwMode="auto">
                                  <a:xfrm>
                                    <a:off x="6698" y="613"/>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8" name="Line 2888"/>
                                <wps:cNvCnPr/>
                                <wps:spPr bwMode="auto">
                                  <a:xfrm>
                                    <a:off x="6688" y="60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89" name="Line 2889"/>
                                <wps:cNvCnPr/>
                                <wps:spPr bwMode="auto">
                                  <a:xfrm flipV="1">
                                    <a:off x="6716" y="62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0" name="Line 2890"/>
                                <wps:cNvCnPr/>
                                <wps:spPr bwMode="auto">
                                  <a:xfrm flipV="1">
                                    <a:off x="6688" y="632"/>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1" name="Line 2891"/>
                                <wps:cNvCnPr/>
                                <wps:spPr bwMode="auto">
                                  <a:xfrm>
                                    <a:off x="6660" y="64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2" name="Line 2892"/>
                                <wps:cNvCnPr/>
                                <wps:spPr bwMode="auto">
                                  <a:xfrm>
                                    <a:off x="6650" y="632"/>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3" name="Line 2893"/>
                                <wps:cNvCnPr/>
                                <wps:spPr bwMode="auto">
                                  <a:xfrm flipV="1">
                                    <a:off x="6622" y="698"/>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4" name="Line 2894"/>
                                <wps:cNvCnPr/>
                                <wps:spPr bwMode="auto">
                                  <a:xfrm>
                                    <a:off x="6613" y="71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5" name="Freeform 2895"/>
                                <wps:cNvSpPr>
                                  <a:spLocks/>
                                </wps:cNvSpPr>
                                <wps:spPr bwMode="auto">
                                  <a:xfrm>
                                    <a:off x="6613" y="622"/>
                                    <a:ext cx="9" cy="95"/>
                                  </a:xfrm>
                                  <a:custGeom>
                                    <a:avLst/>
                                    <a:gdLst>
                                      <a:gd name="T0" fmla="*/ 28 w 28"/>
                                      <a:gd name="T1" fmla="*/ 0 h 284"/>
                                      <a:gd name="T2" fmla="*/ 0 w 28"/>
                                      <a:gd name="T3" fmla="*/ 114 h 284"/>
                                      <a:gd name="T4" fmla="*/ 0 w 28"/>
                                      <a:gd name="T5" fmla="*/ 284 h 284"/>
                                    </a:gdLst>
                                    <a:ahLst/>
                                    <a:cxnLst>
                                      <a:cxn ang="0">
                                        <a:pos x="T0" y="T1"/>
                                      </a:cxn>
                                      <a:cxn ang="0">
                                        <a:pos x="T2" y="T3"/>
                                      </a:cxn>
                                      <a:cxn ang="0">
                                        <a:pos x="T4" y="T5"/>
                                      </a:cxn>
                                    </a:cxnLst>
                                    <a:rect l="0" t="0" r="r" b="b"/>
                                    <a:pathLst>
                                      <a:path w="28" h="284">
                                        <a:moveTo>
                                          <a:pt x="28" y="0"/>
                                        </a:moveTo>
                                        <a:lnTo>
                                          <a:pt x="0" y="11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6" name="Line 2896"/>
                                <wps:cNvCnPr/>
                                <wps:spPr bwMode="auto">
                                  <a:xfrm>
                                    <a:off x="6613"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7" name="Line 2897"/>
                                <wps:cNvCnPr/>
                                <wps:spPr bwMode="auto">
                                  <a:xfrm>
                                    <a:off x="6839" y="622"/>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8" name="Line 2898"/>
                                <wps:cNvCnPr/>
                                <wps:spPr bwMode="auto">
                                  <a:xfrm>
                                    <a:off x="6858" y="660"/>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99" name="Line 2899"/>
                                <wps:cNvCnPr/>
                                <wps:spPr bwMode="auto">
                                  <a:xfrm>
                                    <a:off x="6858" y="69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0" name="Line 2900"/>
                                <wps:cNvCnPr/>
                                <wps:spPr bwMode="auto">
                                  <a:xfrm>
                                    <a:off x="6792" y="651"/>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1" name="Line 2901"/>
                                <wps:cNvCnPr/>
                                <wps:spPr bwMode="auto">
                                  <a:xfrm>
                                    <a:off x="6858" y="622"/>
                                    <a:ext cx="0" cy="1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2" name="Freeform 2902"/>
                                <wps:cNvSpPr>
                                  <a:spLocks/>
                                </wps:cNvSpPr>
                                <wps:spPr bwMode="auto">
                                  <a:xfrm>
                                    <a:off x="6773" y="594"/>
                                    <a:ext cx="28" cy="57"/>
                                  </a:xfrm>
                                  <a:custGeom>
                                    <a:avLst/>
                                    <a:gdLst>
                                      <a:gd name="T0" fmla="*/ 85 w 85"/>
                                      <a:gd name="T1" fmla="*/ 0 h 170"/>
                                      <a:gd name="T2" fmla="*/ 85 w 85"/>
                                      <a:gd name="T3" fmla="*/ 57 h 170"/>
                                      <a:gd name="T4" fmla="*/ 57 w 85"/>
                                      <a:gd name="T5" fmla="*/ 114 h 170"/>
                                      <a:gd name="T6" fmla="*/ 0 w 85"/>
                                      <a:gd name="T7" fmla="*/ 170 h 170"/>
                                    </a:gdLst>
                                    <a:ahLst/>
                                    <a:cxnLst>
                                      <a:cxn ang="0">
                                        <a:pos x="T0" y="T1"/>
                                      </a:cxn>
                                      <a:cxn ang="0">
                                        <a:pos x="T2" y="T3"/>
                                      </a:cxn>
                                      <a:cxn ang="0">
                                        <a:pos x="T4" y="T5"/>
                                      </a:cxn>
                                      <a:cxn ang="0">
                                        <a:pos x="T6" y="T7"/>
                                      </a:cxn>
                                    </a:cxnLst>
                                    <a:rect l="0" t="0" r="r" b="b"/>
                                    <a:pathLst>
                                      <a:path w="85" h="170">
                                        <a:moveTo>
                                          <a:pt x="85" y="0"/>
                                        </a:moveTo>
                                        <a:lnTo>
                                          <a:pt x="85" y="57"/>
                                        </a:lnTo>
                                        <a:lnTo>
                                          <a:pt x="57" y="114"/>
                                        </a:lnTo>
                                        <a:lnTo>
                                          <a:pt x="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3" name="Line 2903"/>
                                <wps:cNvCnPr/>
                                <wps:spPr bwMode="auto">
                                  <a:xfrm>
                                    <a:off x="6792" y="632"/>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4" name="Line 2904"/>
                                <wps:cNvCnPr/>
                                <wps:spPr bwMode="auto">
                                  <a:xfrm flipH="1">
                                    <a:off x="6829" y="594"/>
                                    <a:ext cx="1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5" name="Line 2905"/>
                                <wps:cNvCnPr/>
                                <wps:spPr bwMode="auto">
                                  <a:xfrm flipH="1">
                                    <a:off x="6990" y="726"/>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6" name="Line 2906"/>
                                <wps:cNvCnPr/>
                                <wps:spPr bwMode="auto">
                                  <a:xfrm flipH="1">
                                    <a:off x="7009" y="717"/>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7" name="Line 2907"/>
                                <wps:cNvCnPr/>
                                <wps:spPr bwMode="auto">
                                  <a:xfrm flipH="1">
                                    <a:off x="7037" y="69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08" name="Freeform 2908"/>
                                <wps:cNvSpPr>
                                  <a:spLocks/>
                                </wps:cNvSpPr>
                                <wps:spPr bwMode="auto">
                                  <a:xfrm>
                                    <a:off x="7037" y="660"/>
                                    <a:ext cx="19" cy="38"/>
                                  </a:xfrm>
                                  <a:custGeom>
                                    <a:avLst/>
                                    <a:gdLst>
                                      <a:gd name="T0" fmla="*/ 0 w 57"/>
                                      <a:gd name="T1" fmla="*/ 0 h 113"/>
                                      <a:gd name="T2" fmla="*/ 57 w 57"/>
                                      <a:gd name="T3" fmla="*/ 57 h 113"/>
                                      <a:gd name="T4" fmla="*/ 57 w 57"/>
                                      <a:gd name="T5" fmla="*/ 113 h 113"/>
                                    </a:gdLst>
                                    <a:ahLst/>
                                    <a:cxnLst>
                                      <a:cxn ang="0">
                                        <a:pos x="T0" y="T1"/>
                                      </a:cxn>
                                      <a:cxn ang="0">
                                        <a:pos x="T2" y="T3"/>
                                      </a:cxn>
                                      <a:cxn ang="0">
                                        <a:pos x="T4" y="T5"/>
                                      </a:cxn>
                                    </a:cxnLst>
                                    <a:rect l="0" t="0" r="r" b="b"/>
                                    <a:pathLst>
                                      <a:path w="57" h="113">
                                        <a:moveTo>
                                          <a:pt x="0" y="0"/>
                                        </a:moveTo>
                                        <a:lnTo>
                                          <a:pt x="57" y="57"/>
                                        </a:lnTo>
                                        <a:lnTo>
                                          <a:pt x="57"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 name="Line 2909"/>
                                <wps:cNvCnPr/>
                                <wps:spPr bwMode="auto">
                                  <a:xfrm>
                                    <a:off x="7009" y="66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0" name="Line 2910"/>
                                <wps:cNvCnPr/>
                                <wps:spPr bwMode="auto">
                                  <a:xfrm flipV="1">
                                    <a:off x="6990" y="66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1" name="Line 2911"/>
                                <wps:cNvCnPr/>
                                <wps:spPr bwMode="auto">
                                  <a:xfrm flipV="1">
                                    <a:off x="6971" y="670"/>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2" name="Line 2912"/>
                                <wps:cNvCnPr/>
                                <wps:spPr bwMode="auto">
                                  <a:xfrm flipV="1">
                                    <a:off x="6971" y="64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3" name="Line 2913"/>
                                <wps:cNvCnPr/>
                                <wps:spPr bwMode="auto">
                                  <a:xfrm flipH="1">
                                    <a:off x="7009"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4" name="Line 2914"/>
                                <wps:cNvCnPr/>
                                <wps:spPr bwMode="auto">
                                  <a:xfrm>
                                    <a:off x="6990" y="613"/>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5" name="Line 2915"/>
                                <wps:cNvCnPr/>
                                <wps:spPr bwMode="auto">
                                  <a:xfrm>
                                    <a:off x="6981" y="60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6" name="Line 2916"/>
                                <wps:cNvCnPr/>
                                <wps:spPr bwMode="auto">
                                  <a:xfrm>
                                    <a:off x="6971" y="651"/>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17" name="Freeform 2917"/>
                                <wps:cNvSpPr>
                                  <a:spLocks/>
                                </wps:cNvSpPr>
                                <wps:spPr bwMode="auto">
                                  <a:xfrm>
                                    <a:off x="7169" y="660"/>
                                    <a:ext cx="38" cy="66"/>
                                  </a:xfrm>
                                  <a:custGeom>
                                    <a:avLst/>
                                    <a:gdLst>
                                      <a:gd name="T0" fmla="*/ 0 w 113"/>
                                      <a:gd name="T1" fmla="*/ 198 h 198"/>
                                      <a:gd name="T2" fmla="*/ 85 w 113"/>
                                      <a:gd name="T3" fmla="*/ 198 h 198"/>
                                      <a:gd name="T4" fmla="*/ 113 w 113"/>
                                      <a:gd name="T5" fmla="*/ 170 h 198"/>
                                      <a:gd name="T6" fmla="*/ 113 w 113"/>
                                      <a:gd name="T7" fmla="*/ 57 h 198"/>
                                      <a:gd name="T8" fmla="*/ 85 w 113"/>
                                      <a:gd name="T9" fmla="*/ 0 h 198"/>
                                    </a:gdLst>
                                    <a:ahLst/>
                                    <a:cxnLst>
                                      <a:cxn ang="0">
                                        <a:pos x="T0" y="T1"/>
                                      </a:cxn>
                                      <a:cxn ang="0">
                                        <a:pos x="T2" y="T3"/>
                                      </a:cxn>
                                      <a:cxn ang="0">
                                        <a:pos x="T4" y="T5"/>
                                      </a:cxn>
                                      <a:cxn ang="0">
                                        <a:pos x="T6" y="T7"/>
                                      </a:cxn>
                                      <a:cxn ang="0">
                                        <a:pos x="T8" y="T9"/>
                                      </a:cxn>
                                    </a:cxnLst>
                                    <a:rect l="0" t="0" r="r" b="b"/>
                                    <a:pathLst>
                                      <a:path w="113" h="198">
                                        <a:moveTo>
                                          <a:pt x="0" y="198"/>
                                        </a:moveTo>
                                        <a:lnTo>
                                          <a:pt x="85" y="198"/>
                                        </a:lnTo>
                                        <a:lnTo>
                                          <a:pt x="113" y="170"/>
                                        </a:lnTo>
                                        <a:lnTo>
                                          <a:pt x="113" y="57"/>
                                        </a:lnTo>
                                        <a:lnTo>
                                          <a:pt x="8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 name="Freeform 2918"/>
                                <wps:cNvSpPr>
                                  <a:spLocks/>
                                </wps:cNvSpPr>
                                <wps:spPr bwMode="auto">
                                  <a:xfrm>
                                    <a:off x="7160" y="708"/>
                                    <a:ext cx="9" cy="18"/>
                                  </a:xfrm>
                                  <a:custGeom>
                                    <a:avLst/>
                                    <a:gdLst>
                                      <a:gd name="T0" fmla="*/ 0 w 29"/>
                                      <a:gd name="T1" fmla="*/ 0 h 56"/>
                                      <a:gd name="T2" fmla="*/ 0 w 29"/>
                                      <a:gd name="T3" fmla="*/ 28 h 56"/>
                                      <a:gd name="T4" fmla="*/ 29 w 29"/>
                                      <a:gd name="T5" fmla="*/ 56 h 56"/>
                                    </a:gdLst>
                                    <a:ahLst/>
                                    <a:cxnLst>
                                      <a:cxn ang="0">
                                        <a:pos x="T0" y="T1"/>
                                      </a:cxn>
                                      <a:cxn ang="0">
                                        <a:pos x="T2" y="T3"/>
                                      </a:cxn>
                                      <a:cxn ang="0">
                                        <a:pos x="T4" y="T5"/>
                                      </a:cxn>
                                    </a:cxnLst>
                                    <a:rect l="0" t="0" r="r" b="b"/>
                                    <a:pathLst>
                                      <a:path w="29" h="56">
                                        <a:moveTo>
                                          <a:pt x="0" y="0"/>
                                        </a:moveTo>
                                        <a:lnTo>
                                          <a:pt x="0" y="28"/>
                                        </a:lnTo>
                                        <a:lnTo>
                                          <a:pt x="29"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 name="Freeform 2919"/>
                                <wps:cNvSpPr>
                                  <a:spLocks/>
                                </wps:cNvSpPr>
                                <wps:spPr bwMode="auto">
                                  <a:xfrm>
                                    <a:off x="7113" y="613"/>
                                    <a:ext cx="66" cy="19"/>
                                  </a:xfrm>
                                  <a:custGeom>
                                    <a:avLst/>
                                    <a:gdLst>
                                      <a:gd name="T0" fmla="*/ 0 w 197"/>
                                      <a:gd name="T1" fmla="*/ 28 h 57"/>
                                      <a:gd name="T2" fmla="*/ 27 w 197"/>
                                      <a:gd name="T3" fmla="*/ 57 h 57"/>
                                      <a:gd name="T4" fmla="*/ 169 w 197"/>
                                      <a:gd name="T5" fmla="*/ 28 h 57"/>
                                      <a:gd name="T6" fmla="*/ 197 w 197"/>
                                      <a:gd name="T7" fmla="*/ 0 h 57"/>
                                    </a:gdLst>
                                    <a:ahLst/>
                                    <a:cxnLst>
                                      <a:cxn ang="0">
                                        <a:pos x="T0" y="T1"/>
                                      </a:cxn>
                                      <a:cxn ang="0">
                                        <a:pos x="T2" y="T3"/>
                                      </a:cxn>
                                      <a:cxn ang="0">
                                        <a:pos x="T4" y="T5"/>
                                      </a:cxn>
                                      <a:cxn ang="0">
                                        <a:pos x="T6" y="T7"/>
                                      </a:cxn>
                                    </a:cxnLst>
                                    <a:rect l="0" t="0" r="r" b="b"/>
                                    <a:pathLst>
                                      <a:path w="197" h="57">
                                        <a:moveTo>
                                          <a:pt x="0" y="28"/>
                                        </a:moveTo>
                                        <a:lnTo>
                                          <a:pt x="27" y="57"/>
                                        </a:lnTo>
                                        <a:lnTo>
                                          <a:pt x="169" y="28"/>
                                        </a:lnTo>
                                        <a:lnTo>
                                          <a:pt x="19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 name="Freeform 2920"/>
                                <wps:cNvSpPr>
                                  <a:spLocks/>
                                </wps:cNvSpPr>
                                <wps:spPr bwMode="auto">
                                  <a:xfrm>
                                    <a:off x="7113" y="604"/>
                                    <a:ext cx="37" cy="94"/>
                                  </a:xfrm>
                                  <a:custGeom>
                                    <a:avLst/>
                                    <a:gdLst>
                                      <a:gd name="T0" fmla="*/ 84 w 112"/>
                                      <a:gd name="T1" fmla="*/ 0 h 283"/>
                                      <a:gd name="T2" fmla="*/ 112 w 112"/>
                                      <a:gd name="T3" fmla="*/ 28 h 283"/>
                                      <a:gd name="T4" fmla="*/ 84 w 112"/>
                                      <a:gd name="T5" fmla="*/ 141 h 283"/>
                                      <a:gd name="T6" fmla="*/ 55 w 112"/>
                                      <a:gd name="T7" fmla="*/ 198 h 283"/>
                                      <a:gd name="T8" fmla="*/ 0 w 112"/>
                                      <a:gd name="T9" fmla="*/ 283 h 283"/>
                                    </a:gdLst>
                                    <a:ahLst/>
                                    <a:cxnLst>
                                      <a:cxn ang="0">
                                        <a:pos x="T0" y="T1"/>
                                      </a:cxn>
                                      <a:cxn ang="0">
                                        <a:pos x="T2" y="T3"/>
                                      </a:cxn>
                                      <a:cxn ang="0">
                                        <a:pos x="T4" y="T5"/>
                                      </a:cxn>
                                      <a:cxn ang="0">
                                        <a:pos x="T6" y="T7"/>
                                      </a:cxn>
                                      <a:cxn ang="0">
                                        <a:pos x="T8" y="T9"/>
                                      </a:cxn>
                                    </a:cxnLst>
                                    <a:rect l="0" t="0" r="r" b="b"/>
                                    <a:pathLst>
                                      <a:path w="112" h="283">
                                        <a:moveTo>
                                          <a:pt x="84" y="0"/>
                                        </a:moveTo>
                                        <a:lnTo>
                                          <a:pt x="112" y="28"/>
                                        </a:lnTo>
                                        <a:lnTo>
                                          <a:pt x="84" y="141"/>
                                        </a:lnTo>
                                        <a:lnTo>
                                          <a:pt x="55" y="198"/>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1" name="Freeform 2921"/>
                                <wps:cNvSpPr>
                                  <a:spLocks/>
                                </wps:cNvSpPr>
                                <wps:spPr bwMode="auto">
                                  <a:xfrm>
                                    <a:off x="7198" y="632"/>
                                    <a:ext cx="37" cy="19"/>
                                  </a:xfrm>
                                  <a:custGeom>
                                    <a:avLst/>
                                    <a:gdLst>
                                      <a:gd name="T0" fmla="*/ 0 w 113"/>
                                      <a:gd name="T1" fmla="*/ 0 h 56"/>
                                      <a:gd name="T2" fmla="*/ 57 w 113"/>
                                      <a:gd name="T3" fmla="*/ 0 h 56"/>
                                      <a:gd name="T4" fmla="*/ 113 w 113"/>
                                      <a:gd name="T5" fmla="*/ 28 h 56"/>
                                      <a:gd name="T6" fmla="*/ 57 w 113"/>
                                      <a:gd name="T7" fmla="*/ 56 h 56"/>
                                    </a:gdLst>
                                    <a:ahLst/>
                                    <a:cxnLst>
                                      <a:cxn ang="0">
                                        <a:pos x="T0" y="T1"/>
                                      </a:cxn>
                                      <a:cxn ang="0">
                                        <a:pos x="T2" y="T3"/>
                                      </a:cxn>
                                      <a:cxn ang="0">
                                        <a:pos x="T4" y="T5"/>
                                      </a:cxn>
                                      <a:cxn ang="0">
                                        <a:pos x="T6" y="T7"/>
                                      </a:cxn>
                                    </a:cxnLst>
                                    <a:rect l="0" t="0" r="r" b="b"/>
                                    <a:pathLst>
                                      <a:path w="113" h="56">
                                        <a:moveTo>
                                          <a:pt x="0" y="0"/>
                                        </a:moveTo>
                                        <a:lnTo>
                                          <a:pt x="57" y="0"/>
                                        </a:lnTo>
                                        <a:lnTo>
                                          <a:pt x="113" y="28"/>
                                        </a:lnTo>
                                        <a:lnTo>
                                          <a:pt x="57"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2" name="Freeform 2922"/>
                                <wps:cNvSpPr>
                                  <a:spLocks/>
                                </wps:cNvSpPr>
                                <wps:spPr bwMode="auto">
                                  <a:xfrm>
                                    <a:off x="7160" y="698"/>
                                    <a:ext cx="75" cy="19"/>
                                  </a:xfrm>
                                  <a:custGeom>
                                    <a:avLst/>
                                    <a:gdLst>
                                      <a:gd name="T0" fmla="*/ 0 w 227"/>
                                      <a:gd name="T1" fmla="*/ 29 h 57"/>
                                      <a:gd name="T2" fmla="*/ 29 w 227"/>
                                      <a:gd name="T3" fmla="*/ 0 h 57"/>
                                      <a:gd name="T4" fmla="*/ 114 w 227"/>
                                      <a:gd name="T5" fmla="*/ 0 h 57"/>
                                      <a:gd name="T6" fmla="*/ 199 w 227"/>
                                      <a:gd name="T7" fmla="*/ 29 h 57"/>
                                      <a:gd name="T8" fmla="*/ 227 w 227"/>
                                      <a:gd name="T9" fmla="*/ 57 h 57"/>
                                    </a:gdLst>
                                    <a:ahLst/>
                                    <a:cxnLst>
                                      <a:cxn ang="0">
                                        <a:pos x="T0" y="T1"/>
                                      </a:cxn>
                                      <a:cxn ang="0">
                                        <a:pos x="T2" y="T3"/>
                                      </a:cxn>
                                      <a:cxn ang="0">
                                        <a:pos x="T4" y="T5"/>
                                      </a:cxn>
                                      <a:cxn ang="0">
                                        <a:pos x="T6" y="T7"/>
                                      </a:cxn>
                                      <a:cxn ang="0">
                                        <a:pos x="T8" y="T9"/>
                                      </a:cxn>
                                    </a:cxnLst>
                                    <a:rect l="0" t="0" r="r" b="b"/>
                                    <a:pathLst>
                                      <a:path w="227" h="57">
                                        <a:moveTo>
                                          <a:pt x="0" y="29"/>
                                        </a:moveTo>
                                        <a:lnTo>
                                          <a:pt x="29" y="0"/>
                                        </a:lnTo>
                                        <a:lnTo>
                                          <a:pt x="114" y="0"/>
                                        </a:lnTo>
                                        <a:lnTo>
                                          <a:pt x="199" y="29"/>
                                        </a:lnTo>
                                        <a:lnTo>
                                          <a:pt x="227"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 name="Freeform 2923"/>
                                <wps:cNvSpPr>
                                  <a:spLocks/>
                                </wps:cNvSpPr>
                                <wps:spPr bwMode="auto">
                                  <a:xfrm>
                                    <a:off x="7292" y="641"/>
                                    <a:ext cx="38" cy="76"/>
                                  </a:xfrm>
                                  <a:custGeom>
                                    <a:avLst/>
                                    <a:gdLst>
                                      <a:gd name="T0" fmla="*/ 0 w 114"/>
                                      <a:gd name="T1" fmla="*/ 0 h 227"/>
                                      <a:gd name="T2" fmla="*/ 0 w 114"/>
                                      <a:gd name="T3" fmla="*/ 142 h 227"/>
                                      <a:gd name="T4" fmla="*/ 85 w 114"/>
                                      <a:gd name="T5" fmla="*/ 227 h 227"/>
                                      <a:gd name="T6" fmla="*/ 114 w 114"/>
                                      <a:gd name="T7" fmla="*/ 114 h 227"/>
                                    </a:gdLst>
                                    <a:ahLst/>
                                    <a:cxnLst>
                                      <a:cxn ang="0">
                                        <a:pos x="T0" y="T1"/>
                                      </a:cxn>
                                      <a:cxn ang="0">
                                        <a:pos x="T2" y="T3"/>
                                      </a:cxn>
                                      <a:cxn ang="0">
                                        <a:pos x="T4" y="T5"/>
                                      </a:cxn>
                                      <a:cxn ang="0">
                                        <a:pos x="T6" y="T7"/>
                                      </a:cxn>
                                    </a:cxnLst>
                                    <a:rect l="0" t="0" r="r" b="b"/>
                                    <a:pathLst>
                                      <a:path w="114" h="227">
                                        <a:moveTo>
                                          <a:pt x="0" y="0"/>
                                        </a:moveTo>
                                        <a:lnTo>
                                          <a:pt x="0" y="142"/>
                                        </a:lnTo>
                                        <a:lnTo>
                                          <a:pt x="85" y="227"/>
                                        </a:lnTo>
                                        <a:lnTo>
                                          <a:pt x="114"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4" name="Freeform 2924"/>
                                <wps:cNvSpPr>
                                  <a:spLocks/>
                                </wps:cNvSpPr>
                                <wps:spPr bwMode="auto">
                                  <a:xfrm>
                                    <a:off x="7377" y="622"/>
                                    <a:ext cx="28" cy="76"/>
                                  </a:xfrm>
                                  <a:custGeom>
                                    <a:avLst/>
                                    <a:gdLst>
                                      <a:gd name="T0" fmla="*/ 0 w 85"/>
                                      <a:gd name="T1" fmla="*/ 0 h 227"/>
                                      <a:gd name="T2" fmla="*/ 57 w 85"/>
                                      <a:gd name="T3" fmla="*/ 57 h 227"/>
                                      <a:gd name="T4" fmla="*/ 85 w 85"/>
                                      <a:gd name="T5" fmla="*/ 114 h 227"/>
                                      <a:gd name="T6" fmla="*/ 85 w 85"/>
                                      <a:gd name="T7" fmla="*/ 227 h 227"/>
                                      <a:gd name="T8" fmla="*/ 29 w 85"/>
                                      <a:gd name="T9" fmla="*/ 171 h 227"/>
                                      <a:gd name="T10" fmla="*/ 0 w 85"/>
                                      <a:gd name="T11" fmla="*/ 171 h 227"/>
                                    </a:gdLst>
                                    <a:ahLst/>
                                    <a:cxnLst>
                                      <a:cxn ang="0">
                                        <a:pos x="T0" y="T1"/>
                                      </a:cxn>
                                      <a:cxn ang="0">
                                        <a:pos x="T2" y="T3"/>
                                      </a:cxn>
                                      <a:cxn ang="0">
                                        <a:pos x="T4" y="T5"/>
                                      </a:cxn>
                                      <a:cxn ang="0">
                                        <a:pos x="T6" y="T7"/>
                                      </a:cxn>
                                      <a:cxn ang="0">
                                        <a:pos x="T8" y="T9"/>
                                      </a:cxn>
                                      <a:cxn ang="0">
                                        <a:pos x="T10" y="T11"/>
                                      </a:cxn>
                                    </a:cxnLst>
                                    <a:rect l="0" t="0" r="r" b="b"/>
                                    <a:pathLst>
                                      <a:path w="85" h="227">
                                        <a:moveTo>
                                          <a:pt x="0" y="0"/>
                                        </a:moveTo>
                                        <a:lnTo>
                                          <a:pt x="57" y="57"/>
                                        </a:lnTo>
                                        <a:lnTo>
                                          <a:pt x="85" y="114"/>
                                        </a:lnTo>
                                        <a:lnTo>
                                          <a:pt x="85" y="227"/>
                                        </a:lnTo>
                                        <a:lnTo>
                                          <a:pt x="29" y="171"/>
                                        </a:lnTo>
                                        <a:lnTo>
                                          <a:pt x="0" y="17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 name="Freeform 2925"/>
                                <wps:cNvSpPr>
                                  <a:spLocks/>
                                </wps:cNvSpPr>
                                <wps:spPr bwMode="auto">
                                  <a:xfrm>
                                    <a:off x="7292" y="613"/>
                                    <a:ext cx="10" cy="28"/>
                                  </a:xfrm>
                                  <a:custGeom>
                                    <a:avLst/>
                                    <a:gdLst>
                                      <a:gd name="T0" fmla="*/ 0 w 29"/>
                                      <a:gd name="T1" fmla="*/ 0 h 85"/>
                                      <a:gd name="T2" fmla="*/ 29 w 29"/>
                                      <a:gd name="T3" fmla="*/ 28 h 85"/>
                                      <a:gd name="T4" fmla="*/ 0 w 29"/>
                                      <a:gd name="T5" fmla="*/ 85 h 85"/>
                                    </a:gdLst>
                                    <a:ahLst/>
                                    <a:cxnLst>
                                      <a:cxn ang="0">
                                        <a:pos x="T0" y="T1"/>
                                      </a:cxn>
                                      <a:cxn ang="0">
                                        <a:pos x="T2" y="T3"/>
                                      </a:cxn>
                                      <a:cxn ang="0">
                                        <a:pos x="T4" y="T5"/>
                                      </a:cxn>
                                    </a:cxnLst>
                                    <a:rect l="0" t="0" r="r" b="b"/>
                                    <a:pathLst>
                                      <a:path w="29" h="85">
                                        <a:moveTo>
                                          <a:pt x="0" y="0"/>
                                        </a:moveTo>
                                        <a:lnTo>
                                          <a:pt x="29" y="28"/>
                                        </a:lnTo>
                                        <a:lnTo>
                                          <a:pt x="0" y="8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6" name="Freeform 2926"/>
                                <wps:cNvSpPr>
                                  <a:spLocks/>
                                </wps:cNvSpPr>
                                <wps:spPr bwMode="auto">
                                  <a:xfrm>
                                    <a:off x="5529" y="2301"/>
                                    <a:ext cx="47" cy="9"/>
                                  </a:xfrm>
                                  <a:custGeom>
                                    <a:avLst/>
                                    <a:gdLst>
                                      <a:gd name="T0" fmla="*/ 0 w 142"/>
                                      <a:gd name="T1" fmla="*/ 0 h 28"/>
                                      <a:gd name="T2" fmla="*/ 28 w 142"/>
                                      <a:gd name="T3" fmla="*/ 28 h 28"/>
                                      <a:gd name="T4" fmla="*/ 142 w 142"/>
                                      <a:gd name="T5" fmla="*/ 28 h 28"/>
                                    </a:gdLst>
                                    <a:ahLst/>
                                    <a:cxnLst>
                                      <a:cxn ang="0">
                                        <a:pos x="T0" y="T1"/>
                                      </a:cxn>
                                      <a:cxn ang="0">
                                        <a:pos x="T2" y="T3"/>
                                      </a:cxn>
                                      <a:cxn ang="0">
                                        <a:pos x="T4" y="T5"/>
                                      </a:cxn>
                                    </a:cxnLst>
                                    <a:rect l="0" t="0" r="r" b="b"/>
                                    <a:pathLst>
                                      <a:path w="142" h="28">
                                        <a:moveTo>
                                          <a:pt x="0" y="0"/>
                                        </a:moveTo>
                                        <a:lnTo>
                                          <a:pt x="28"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7" name="Freeform 2927"/>
                                <wps:cNvSpPr>
                                  <a:spLocks/>
                                </wps:cNvSpPr>
                                <wps:spPr bwMode="auto">
                                  <a:xfrm>
                                    <a:off x="5529" y="2282"/>
                                    <a:ext cx="47" cy="10"/>
                                  </a:xfrm>
                                  <a:custGeom>
                                    <a:avLst/>
                                    <a:gdLst>
                                      <a:gd name="T0" fmla="*/ 0 w 142"/>
                                      <a:gd name="T1" fmla="*/ 29 h 29"/>
                                      <a:gd name="T2" fmla="*/ 28 w 142"/>
                                      <a:gd name="T3" fmla="*/ 0 h 29"/>
                                      <a:gd name="T4" fmla="*/ 142 w 142"/>
                                      <a:gd name="T5" fmla="*/ 0 h 29"/>
                                    </a:gdLst>
                                    <a:ahLst/>
                                    <a:cxnLst>
                                      <a:cxn ang="0">
                                        <a:pos x="T0" y="T1"/>
                                      </a:cxn>
                                      <a:cxn ang="0">
                                        <a:pos x="T2" y="T3"/>
                                      </a:cxn>
                                      <a:cxn ang="0">
                                        <a:pos x="T4" y="T5"/>
                                      </a:cxn>
                                    </a:cxnLst>
                                    <a:rect l="0" t="0" r="r" b="b"/>
                                    <a:pathLst>
                                      <a:path w="142" h="29">
                                        <a:moveTo>
                                          <a:pt x="0" y="29"/>
                                        </a:moveTo>
                                        <a:lnTo>
                                          <a:pt x="28"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8" name="Line 2928"/>
                                <wps:cNvCnPr/>
                                <wps:spPr bwMode="auto">
                                  <a:xfrm flipH="1">
                                    <a:off x="5529" y="234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29" name="Line 2929"/>
                                <wps:cNvCnPr/>
                                <wps:spPr bwMode="auto">
                                  <a:xfrm flipH="1">
                                    <a:off x="5538" y="2339"/>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0" name="Line 2930"/>
                                <wps:cNvCnPr/>
                                <wps:spPr bwMode="auto">
                                  <a:xfrm flipH="1">
                                    <a:off x="5557" y="2320"/>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1" name="Line 2931"/>
                                <wps:cNvCnPr/>
                                <wps:spPr bwMode="auto">
                                  <a:xfrm>
                                    <a:off x="5576" y="2235"/>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2" name="Line 2932"/>
                                <wps:cNvCnPr/>
                                <wps:spPr bwMode="auto">
                                  <a:xfrm>
                                    <a:off x="5567" y="2225"/>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3" name="Line 2933"/>
                                <wps:cNvCnPr/>
                                <wps:spPr bwMode="auto">
                                  <a:xfrm>
                                    <a:off x="5557" y="22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4" name="Line 2934"/>
                                <wps:cNvCnPr/>
                                <wps:spPr bwMode="auto">
                                  <a:xfrm>
                                    <a:off x="5605" y="2244"/>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5" name="Line 2935"/>
                                <wps:cNvCnPr/>
                                <wps:spPr bwMode="auto">
                                  <a:xfrm flipV="1">
                                    <a:off x="5567" y="2244"/>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6" name="Line 2936"/>
                                <wps:cNvCnPr/>
                                <wps:spPr bwMode="auto">
                                  <a:xfrm>
                                    <a:off x="5510" y="2254"/>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7" name="Line 2937"/>
                                <wps:cNvCnPr/>
                                <wps:spPr bwMode="auto">
                                  <a:xfrm>
                                    <a:off x="5501" y="224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8" name="Line 2938"/>
                                <wps:cNvCnPr/>
                                <wps:spPr bwMode="auto">
                                  <a:xfrm>
                                    <a:off x="5529" y="2292"/>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39" name="Freeform 2939"/>
                                <wps:cNvSpPr>
                                  <a:spLocks/>
                                </wps:cNvSpPr>
                                <wps:spPr bwMode="auto">
                                  <a:xfrm>
                                    <a:off x="5699" y="2310"/>
                                    <a:ext cx="57" cy="38"/>
                                  </a:xfrm>
                                  <a:custGeom>
                                    <a:avLst/>
                                    <a:gdLst>
                                      <a:gd name="T0" fmla="*/ 170 w 170"/>
                                      <a:gd name="T1" fmla="*/ 0 h 114"/>
                                      <a:gd name="T2" fmla="*/ 29 w 170"/>
                                      <a:gd name="T3" fmla="*/ 0 h 114"/>
                                      <a:gd name="T4" fmla="*/ 0 w 170"/>
                                      <a:gd name="T5" fmla="*/ 29 h 114"/>
                                      <a:gd name="T6" fmla="*/ 0 w 170"/>
                                      <a:gd name="T7" fmla="*/ 57 h 114"/>
                                      <a:gd name="T8" fmla="*/ 57 w 170"/>
                                      <a:gd name="T9" fmla="*/ 114 h 114"/>
                                      <a:gd name="T10" fmla="*/ 170 w 170"/>
                                      <a:gd name="T11" fmla="*/ 114 h 114"/>
                                    </a:gdLst>
                                    <a:ahLst/>
                                    <a:cxnLst>
                                      <a:cxn ang="0">
                                        <a:pos x="T0" y="T1"/>
                                      </a:cxn>
                                      <a:cxn ang="0">
                                        <a:pos x="T2" y="T3"/>
                                      </a:cxn>
                                      <a:cxn ang="0">
                                        <a:pos x="T4" y="T5"/>
                                      </a:cxn>
                                      <a:cxn ang="0">
                                        <a:pos x="T6" y="T7"/>
                                      </a:cxn>
                                      <a:cxn ang="0">
                                        <a:pos x="T8" y="T9"/>
                                      </a:cxn>
                                      <a:cxn ang="0">
                                        <a:pos x="T10" y="T11"/>
                                      </a:cxn>
                                    </a:cxnLst>
                                    <a:rect l="0" t="0" r="r" b="b"/>
                                    <a:pathLst>
                                      <a:path w="170" h="114">
                                        <a:moveTo>
                                          <a:pt x="170" y="0"/>
                                        </a:moveTo>
                                        <a:lnTo>
                                          <a:pt x="29" y="0"/>
                                        </a:lnTo>
                                        <a:lnTo>
                                          <a:pt x="0" y="29"/>
                                        </a:lnTo>
                                        <a:lnTo>
                                          <a:pt x="0" y="57"/>
                                        </a:lnTo>
                                        <a:lnTo>
                                          <a:pt x="57" y="114"/>
                                        </a:lnTo>
                                        <a:lnTo>
                                          <a:pt x="170"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0" name="Line 2940"/>
                                <wps:cNvCnPr/>
                                <wps:spPr bwMode="auto">
                                  <a:xfrm flipH="1" flipV="1">
                                    <a:off x="5756" y="231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1" name="Line 2941"/>
                                <wps:cNvCnPr/>
                                <wps:spPr bwMode="auto">
                                  <a:xfrm>
                                    <a:off x="5746" y="2263"/>
                                    <a:ext cx="2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2" name="Line 2942"/>
                                <wps:cNvCnPr/>
                                <wps:spPr bwMode="auto">
                                  <a:xfrm flipV="1">
                                    <a:off x="5775" y="226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3" name="Line 2943"/>
                                <wps:cNvCnPr/>
                                <wps:spPr bwMode="auto">
                                  <a:xfrm flipV="1">
                                    <a:off x="5746" y="2273"/>
                                    <a:ext cx="2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4" name="Line 2944"/>
                                <wps:cNvCnPr/>
                                <wps:spPr bwMode="auto">
                                  <a:xfrm>
                                    <a:off x="5699" y="228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5" name="Line 2945"/>
                                <wps:cNvCnPr/>
                                <wps:spPr bwMode="auto">
                                  <a:xfrm>
                                    <a:off x="5727" y="222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6" name="Line 2946"/>
                                <wps:cNvCnPr/>
                                <wps:spPr bwMode="auto">
                                  <a:xfrm>
                                    <a:off x="5718" y="2225"/>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7" name="Line 2947"/>
                                <wps:cNvCnPr/>
                                <wps:spPr bwMode="auto">
                                  <a:xfrm>
                                    <a:off x="5690" y="227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8" name="Line 2948"/>
                                <wps:cNvCnPr/>
                                <wps:spPr bwMode="auto">
                                  <a:xfrm flipV="1">
                                    <a:off x="5765" y="2235"/>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49" name="Line 2949"/>
                                <wps:cNvCnPr/>
                                <wps:spPr bwMode="auto">
                                  <a:xfrm flipV="1">
                                    <a:off x="5727" y="2244"/>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50" name="Line 2950"/>
                                <wps:cNvCnPr/>
                                <wps:spPr bwMode="auto">
                                  <a:xfrm>
                                    <a:off x="5709" y="2254"/>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51" name="Line 2951"/>
                                <wps:cNvCnPr/>
                                <wps:spPr bwMode="auto">
                                  <a:xfrm>
                                    <a:off x="5699" y="224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52" name="Freeform 2952"/>
                                <wps:cNvSpPr>
                                  <a:spLocks/>
                                </wps:cNvSpPr>
                                <wps:spPr bwMode="auto">
                                  <a:xfrm>
                                    <a:off x="5850" y="2225"/>
                                    <a:ext cx="47" cy="38"/>
                                  </a:xfrm>
                                  <a:custGeom>
                                    <a:avLst/>
                                    <a:gdLst>
                                      <a:gd name="T0" fmla="*/ 0 w 141"/>
                                      <a:gd name="T1" fmla="*/ 0 h 113"/>
                                      <a:gd name="T2" fmla="*/ 141 w 141"/>
                                      <a:gd name="T3" fmla="*/ 0 h 113"/>
                                      <a:gd name="T4" fmla="*/ 141 w 141"/>
                                      <a:gd name="T5" fmla="*/ 113 h 113"/>
                                      <a:gd name="T6" fmla="*/ 0 w 141"/>
                                      <a:gd name="T7" fmla="*/ 113 h 113"/>
                                    </a:gdLst>
                                    <a:ahLst/>
                                    <a:cxnLst>
                                      <a:cxn ang="0">
                                        <a:pos x="T0" y="T1"/>
                                      </a:cxn>
                                      <a:cxn ang="0">
                                        <a:pos x="T2" y="T3"/>
                                      </a:cxn>
                                      <a:cxn ang="0">
                                        <a:pos x="T4" y="T5"/>
                                      </a:cxn>
                                      <a:cxn ang="0">
                                        <a:pos x="T6" y="T7"/>
                                      </a:cxn>
                                    </a:cxnLst>
                                    <a:rect l="0" t="0" r="r" b="b"/>
                                    <a:pathLst>
                                      <a:path w="141" h="113">
                                        <a:moveTo>
                                          <a:pt x="0" y="0"/>
                                        </a:moveTo>
                                        <a:lnTo>
                                          <a:pt x="141" y="0"/>
                                        </a:lnTo>
                                        <a:lnTo>
                                          <a:pt x="141"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3" name="Freeform 2953"/>
                                <wps:cNvSpPr>
                                  <a:spLocks/>
                                </wps:cNvSpPr>
                                <wps:spPr bwMode="auto">
                                  <a:xfrm>
                                    <a:off x="5916" y="2225"/>
                                    <a:ext cx="47" cy="133"/>
                                  </a:xfrm>
                                  <a:custGeom>
                                    <a:avLst/>
                                    <a:gdLst>
                                      <a:gd name="T0" fmla="*/ 0 w 142"/>
                                      <a:gd name="T1" fmla="*/ 0 h 397"/>
                                      <a:gd name="T2" fmla="*/ 142 w 142"/>
                                      <a:gd name="T3" fmla="*/ 0 h 397"/>
                                      <a:gd name="T4" fmla="*/ 142 w 142"/>
                                      <a:gd name="T5" fmla="*/ 397 h 397"/>
                                      <a:gd name="T6" fmla="*/ 114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4"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4" name="Line 2954"/>
                                <wps:cNvCnPr/>
                                <wps:spPr bwMode="auto">
                                  <a:xfrm>
                                    <a:off x="5850" y="22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55" name="Line 2955"/>
                                <wps:cNvCnPr/>
                                <wps:spPr bwMode="auto">
                                  <a:xfrm>
                                    <a:off x="5916" y="22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56" name="Line 2956"/>
                                <wps:cNvCnPr/>
                                <wps:spPr bwMode="auto">
                                  <a:xfrm>
                                    <a:off x="5916" y="22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57" name="Rectangle 2957"/>
                                <wps:cNvSpPr>
                                  <a:spLocks noChangeArrowheads="1"/>
                                </wps:cNvSpPr>
                                <wps:spPr bwMode="auto">
                                  <a:xfrm>
                                    <a:off x="5878" y="2292"/>
                                    <a:ext cx="57" cy="56"/>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8" name="Line 2958"/>
                                <wps:cNvCnPr/>
                                <wps:spPr bwMode="auto">
                                  <a:xfrm>
                                    <a:off x="5878" y="2320"/>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59" name="Line 2959"/>
                                <wps:cNvCnPr/>
                                <wps:spPr bwMode="auto">
                                  <a:xfrm>
                                    <a:off x="5850" y="2225"/>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0" name="Line 2960"/>
                                <wps:cNvCnPr/>
                                <wps:spPr bwMode="auto">
                                  <a:xfrm>
                                    <a:off x="5916" y="2225"/>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1" name="Line 2961"/>
                                <wps:cNvCnPr/>
                                <wps:spPr bwMode="auto">
                                  <a:xfrm>
                                    <a:off x="6124" y="2329"/>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2" name="Line 2962"/>
                                <wps:cNvCnPr/>
                                <wps:spPr bwMode="auto">
                                  <a:xfrm>
                                    <a:off x="6105" y="2320"/>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3" name="Line 2963"/>
                                <wps:cNvCnPr/>
                                <wps:spPr bwMode="auto">
                                  <a:xfrm>
                                    <a:off x="6077" y="232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4" name="Line 2964"/>
                                <wps:cNvCnPr/>
                                <wps:spPr bwMode="auto">
                                  <a:xfrm flipV="1">
                                    <a:off x="6067" y="2320"/>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5" name="Freeform 2965"/>
                                <wps:cNvSpPr>
                                  <a:spLocks/>
                                </wps:cNvSpPr>
                                <wps:spPr bwMode="auto">
                                  <a:xfrm>
                                    <a:off x="6067" y="2329"/>
                                    <a:ext cx="10" cy="19"/>
                                  </a:xfrm>
                                  <a:custGeom>
                                    <a:avLst/>
                                    <a:gdLst>
                                      <a:gd name="T0" fmla="*/ 28 w 28"/>
                                      <a:gd name="T1" fmla="*/ 57 h 57"/>
                                      <a:gd name="T2" fmla="*/ 0 w 28"/>
                                      <a:gd name="T3" fmla="*/ 28 h 57"/>
                                      <a:gd name="T4" fmla="*/ 0 w 28"/>
                                      <a:gd name="T5" fmla="*/ 0 h 57"/>
                                    </a:gdLst>
                                    <a:ahLst/>
                                    <a:cxnLst>
                                      <a:cxn ang="0">
                                        <a:pos x="T0" y="T1"/>
                                      </a:cxn>
                                      <a:cxn ang="0">
                                        <a:pos x="T2" y="T3"/>
                                      </a:cxn>
                                      <a:cxn ang="0">
                                        <a:pos x="T4" y="T5"/>
                                      </a:cxn>
                                    </a:cxnLst>
                                    <a:rect l="0" t="0" r="r" b="b"/>
                                    <a:pathLst>
                                      <a:path w="28" h="57">
                                        <a:moveTo>
                                          <a:pt x="28"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6" name="Freeform 2966"/>
                                <wps:cNvSpPr>
                                  <a:spLocks/>
                                </wps:cNvSpPr>
                                <wps:spPr bwMode="auto">
                                  <a:xfrm>
                                    <a:off x="6077" y="2339"/>
                                    <a:ext cx="37" cy="9"/>
                                  </a:xfrm>
                                  <a:custGeom>
                                    <a:avLst/>
                                    <a:gdLst>
                                      <a:gd name="T0" fmla="*/ 113 w 113"/>
                                      <a:gd name="T1" fmla="*/ 0 h 29"/>
                                      <a:gd name="T2" fmla="*/ 85 w 113"/>
                                      <a:gd name="T3" fmla="*/ 29 h 29"/>
                                      <a:gd name="T4" fmla="*/ 0 w 113"/>
                                      <a:gd name="T5" fmla="*/ 29 h 29"/>
                                    </a:gdLst>
                                    <a:ahLst/>
                                    <a:cxnLst>
                                      <a:cxn ang="0">
                                        <a:pos x="T0" y="T1"/>
                                      </a:cxn>
                                      <a:cxn ang="0">
                                        <a:pos x="T2" y="T3"/>
                                      </a:cxn>
                                      <a:cxn ang="0">
                                        <a:pos x="T4" y="T5"/>
                                      </a:cxn>
                                    </a:cxnLst>
                                    <a:rect l="0" t="0" r="r" b="b"/>
                                    <a:pathLst>
                                      <a:path w="113" h="29">
                                        <a:moveTo>
                                          <a:pt x="113" y="0"/>
                                        </a:moveTo>
                                        <a:lnTo>
                                          <a:pt x="85"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7" name="Line 2967"/>
                                <wps:cNvCnPr/>
                                <wps:spPr bwMode="auto">
                                  <a:xfrm>
                                    <a:off x="6105" y="2282"/>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8" name="Line 2968"/>
                                <wps:cNvCnPr/>
                                <wps:spPr bwMode="auto">
                                  <a:xfrm>
                                    <a:off x="6105" y="22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69" name="Line 2969"/>
                                <wps:cNvCnPr/>
                                <wps:spPr bwMode="auto">
                                  <a:xfrm>
                                    <a:off x="6096" y="2225"/>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0" name="Line 2970"/>
                                <wps:cNvCnPr/>
                                <wps:spPr bwMode="auto">
                                  <a:xfrm flipV="1">
                                    <a:off x="6124" y="224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1" name="Line 2971"/>
                                <wps:cNvCnPr/>
                                <wps:spPr bwMode="auto">
                                  <a:xfrm flipV="1">
                                    <a:off x="6096" y="2254"/>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2" name="Line 2972"/>
                                <wps:cNvCnPr/>
                                <wps:spPr bwMode="auto">
                                  <a:xfrm>
                                    <a:off x="6067" y="2263"/>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3" name="Line 2973"/>
                                <wps:cNvCnPr/>
                                <wps:spPr bwMode="auto">
                                  <a:xfrm>
                                    <a:off x="6058" y="225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4" name="Line 2974"/>
                                <wps:cNvCnPr/>
                                <wps:spPr bwMode="auto">
                                  <a:xfrm flipV="1">
                                    <a:off x="6029" y="2320"/>
                                    <a:ext cx="1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5" name="Line 2975"/>
                                <wps:cNvCnPr/>
                                <wps:spPr bwMode="auto">
                                  <a:xfrm>
                                    <a:off x="6020" y="2339"/>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6" name="Freeform 2976"/>
                                <wps:cNvSpPr>
                                  <a:spLocks/>
                                </wps:cNvSpPr>
                                <wps:spPr bwMode="auto">
                                  <a:xfrm>
                                    <a:off x="6020" y="2244"/>
                                    <a:ext cx="9" cy="95"/>
                                  </a:xfrm>
                                  <a:custGeom>
                                    <a:avLst/>
                                    <a:gdLst>
                                      <a:gd name="T0" fmla="*/ 28 w 28"/>
                                      <a:gd name="T1" fmla="*/ 0 h 283"/>
                                      <a:gd name="T2" fmla="*/ 0 w 28"/>
                                      <a:gd name="T3" fmla="*/ 113 h 283"/>
                                      <a:gd name="T4" fmla="*/ 0 w 28"/>
                                      <a:gd name="T5" fmla="*/ 283 h 283"/>
                                    </a:gdLst>
                                    <a:ahLst/>
                                    <a:cxnLst>
                                      <a:cxn ang="0">
                                        <a:pos x="T0" y="T1"/>
                                      </a:cxn>
                                      <a:cxn ang="0">
                                        <a:pos x="T2" y="T3"/>
                                      </a:cxn>
                                      <a:cxn ang="0">
                                        <a:pos x="T4" y="T5"/>
                                      </a:cxn>
                                    </a:cxnLst>
                                    <a:rect l="0" t="0" r="r" b="b"/>
                                    <a:pathLst>
                                      <a:path w="28" h="283">
                                        <a:moveTo>
                                          <a:pt x="28"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7" name="Line 2977"/>
                                <wps:cNvCnPr/>
                                <wps:spPr bwMode="auto">
                                  <a:xfrm>
                                    <a:off x="6020" y="223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8" name="Line 2978"/>
                                <wps:cNvCnPr/>
                                <wps:spPr bwMode="auto">
                                  <a:xfrm>
                                    <a:off x="6199" y="2244"/>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79" name="Line 2979"/>
                                <wps:cNvCnPr/>
                                <wps:spPr bwMode="auto">
                                  <a:xfrm flipH="1">
                                    <a:off x="6199" y="22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0" name="Line 2980"/>
                                <wps:cNvCnPr/>
                                <wps:spPr bwMode="auto">
                                  <a:xfrm flipH="1">
                                    <a:off x="6227" y="2225"/>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1" name="Line 2981"/>
                                <wps:cNvCnPr/>
                                <wps:spPr bwMode="auto">
                                  <a:xfrm flipH="1" flipV="1">
                                    <a:off x="6265" y="2225"/>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2" name="Line 2982"/>
                                <wps:cNvCnPr/>
                                <wps:spPr bwMode="auto">
                                  <a:xfrm flipV="1">
                                    <a:off x="6294" y="22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3" name="Line 2983"/>
                                <wps:cNvCnPr/>
                                <wps:spPr bwMode="auto">
                                  <a:xfrm flipV="1">
                                    <a:off x="6265" y="2263"/>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4" name="Line 2984"/>
                                <wps:cNvCnPr/>
                                <wps:spPr bwMode="auto">
                                  <a:xfrm flipH="1">
                                    <a:off x="6227" y="2282"/>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5" name="Line 2985"/>
                                <wps:cNvCnPr/>
                                <wps:spPr bwMode="auto">
                                  <a:xfrm flipH="1" flipV="1">
                                    <a:off x="6265" y="2282"/>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6" name="Line 2986"/>
                                <wps:cNvCnPr/>
                                <wps:spPr bwMode="auto">
                                  <a:xfrm flipV="1">
                                    <a:off x="6294" y="23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7" name="Line 2987"/>
                                <wps:cNvCnPr/>
                                <wps:spPr bwMode="auto">
                                  <a:xfrm flipV="1">
                                    <a:off x="6294" y="2310"/>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8" name="Line 2988"/>
                                <wps:cNvCnPr/>
                                <wps:spPr bwMode="auto">
                                  <a:xfrm flipV="1">
                                    <a:off x="6265" y="2329"/>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89" name="Line 2989"/>
                                <wps:cNvCnPr/>
                                <wps:spPr bwMode="auto">
                                  <a:xfrm>
                                    <a:off x="6227" y="23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90" name="Line 2990"/>
                                <wps:cNvCnPr/>
                                <wps:spPr bwMode="auto">
                                  <a:xfrm>
                                    <a:off x="6199" y="23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91" name="Line 2991"/>
                                <wps:cNvCnPr/>
                                <wps:spPr bwMode="auto">
                                  <a:xfrm>
                                    <a:off x="6199" y="2320"/>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92" name="Freeform 2992"/>
                                <wps:cNvSpPr>
                                  <a:spLocks/>
                                </wps:cNvSpPr>
                                <wps:spPr bwMode="auto">
                                  <a:xfrm>
                                    <a:off x="6350" y="2263"/>
                                    <a:ext cx="95" cy="95"/>
                                  </a:xfrm>
                                  <a:custGeom>
                                    <a:avLst/>
                                    <a:gdLst>
                                      <a:gd name="T0" fmla="*/ 283 w 283"/>
                                      <a:gd name="T1" fmla="*/ 0 h 284"/>
                                      <a:gd name="T2" fmla="*/ 71 w 283"/>
                                      <a:gd name="T3" fmla="*/ 0 h 284"/>
                                      <a:gd name="T4" fmla="*/ 0 w 283"/>
                                      <a:gd name="T5" fmla="*/ 71 h 284"/>
                                      <a:gd name="T6" fmla="*/ 0 w 283"/>
                                      <a:gd name="T7" fmla="*/ 213 h 284"/>
                                      <a:gd name="T8" fmla="*/ 71 w 283"/>
                                      <a:gd name="T9" fmla="*/ 284 h 284"/>
                                      <a:gd name="T10" fmla="*/ 283 w 283"/>
                                      <a:gd name="T11" fmla="*/ 284 h 284"/>
                                    </a:gdLst>
                                    <a:ahLst/>
                                    <a:cxnLst>
                                      <a:cxn ang="0">
                                        <a:pos x="T0" y="T1"/>
                                      </a:cxn>
                                      <a:cxn ang="0">
                                        <a:pos x="T2" y="T3"/>
                                      </a:cxn>
                                      <a:cxn ang="0">
                                        <a:pos x="T4" y="T5"/>
                                      </a:cxn>
                                      <a:cxn ang="0">
                                        <a:pos x="T6" y="T7"/>
                                      </a:cxn>
                                      <a:cxn ang="0">
                                        <a:pos x="T8" y="T9"/>
                                      </a:cxn>
                                      <a:cxn ang="0">
                                        <a:pos x="T10" y="T11"/>
                                      </a:cxn>
                                    </a:cxnLst>
                                    <a:rect l="0" t="0" r="r" b="b"/>
                                    <a:pathLst>
                                      <a:path w="283" h="284">
                                        <a:moveTo>
                                          <a:pt x="283" y="0"/>
                                        </a:moveTo>
                                        <a:lnTo>
                                          <a:pt x="71" y="0"/>
                                        </a:lnTo>
                                        <a:lnTo>
                                          <a:pt x="0" y="71"/>
                                        </a:lnTo>
                                        <a:lnTo>
                                          <a:pt x="0" y="213"/>
                                        </a:lnTo>
                                        <a:lnTo>
                                          <a:pt x="71" y="284"/>
                                        </a:lnTo>
                                        <a:lnTo>
                                          <a:pt x="283"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3" name="Line 2993"/>
                                <wps:cNvCnPr/>
                                <wps:spPr bwMode="auto">
                                  <a:xfrm flipV="1">
                                    <a:off x="6492" y="2263"/>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94" name="Freeform 2994"/>
                                <wps:cNvSpPr>
                                  <a:spLocks/>
                                </wps:cNvSpPr>
                                <wps:spPr bwMode="auto">
                                  <a:xfrm>
                                    <a:off x="6492" y="2263"/>
                                    <a:ext cx="47" cy="47"/>
                                  </a:xfrm>
                                  <a:custGeom>
                                    <a:avLst/>
                                    <a:gdLst>
                                      <a:gd name="T0" fmla="*/ 0 w 142"/>
                                      <a:gd name="T1" fmla="*/ 71 h 142"/>
                                      <a:gd name="T2" fmla="*/ 71 w 142"/>
                                      <a:gd name="T3" fmla="*/ 0 h 142"/>
                                      <a:gd name="T4" fmla="*/ 142 w 142"/>
                                      <a:gd name="T5" fmla="*/ 71 h 142"/>
                                      <a:gd name="T6" fmla="*/ 142 w 142"/>
                                      <a:gd name="T7" fmla="*/ 142 h 142"/>
                                    </a:gdLst>
                                    <a:ahLst/>
                                    <a:cxnLst>
                                      <a:cxn ang="0">
                                        <a:pos x="T0" y="T1"/>
                                      </a:cxn>
                                      <a:cxn ang="0">
                                        <a:pos x="T2" y="T3"/>
                                      </a:cxn>
                                      <a:cxn ang="0">
                                        <a:pos x="T4" y="T5"/>
                                      </a:cxn>
                                      <a:cxn ang="0">
                                        <a:pos x="T6" y="T7"/>
                                      </a:cxn>
                                    </a:cxnLst>
                                    <a:rect l="0" t="0" r="r" b="b"/>
                                    <a:pathLst>
                                      <a:path w="142" h="142">
                                        <a:moveTo>
                                          <a:pt x="0" y="71"/>
                                        </a:moveTo>
                                        <a:lnTo>
                                          <a:pt x="71" y="0"/>
                                        </a:lnTo>
                                        <a:lnTo>
                                          <a:pt x="142" y="71"/>
                                        </a:lnTo>
                                        <a:lnTo>
                                          <a:pt x="142"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5" name="Freeform 2995"/>
                                <wps:cNvSpPr>
                                  <a:spLocks/>
                                </wps:cNvSpPr>
                                <wps:spPr bwMode="auto">
                                  <a:xfrm>
                                    <a:off x="6539" y="2263"/>
                                    <a:ext cx="47" cy="95"/>
                                  </a:xfrm>
                                  <a:custGeom>
                                    <a:avLst/>
                                    <a:gdLst>
                                      <a:gd name="T0" fmla="*/ 0 w 140"/>
                                      <a:gd name="T1" fmla="*/ 71 h 284"/>
                                      <a:gd name="T2" fmla="*/ 70 w 140"/>
                                      <a:gd name="T3" fmla="*/ 0 h 284"/>
                                      <a:gd name="T4" fmla="*/ 140 w 140"/>
                                      <a:gd name="T5" fmla="*/ 71 h 284"/>
                                      <a:gd name="T6" fmla="*/ 140 w 140"/>
                                      <a:gd name="T7" fmla="*/ 284 h 284"/>
                                    </a:gdLst>
                                    <a:ahLst/>
                                    <a:cxnLst>
                                      <a:cxn ang="0">
                                        <a:pos x="T0" y="T1"/>
                                      </a:cxn>
                                      <a:cxn ang="0">
                                        <a:pos x="T2" y="T3"/>
                                      </a:cxn>
                                      <a:cxn ang="0">
                                        <a:pos x="T4" y="T5"/>
                                      </a:cxn>
                                      <a:cxn ang="0">
                                        <a:pos x="T6" y="T7"/>
                                      </a:cxn>
                                    </a:cxnLst>
                                    <a:rect l="0" t="0" r="r" b="b"/>
                                    <a:pathLst>
                                      <a:path w="140" h="284">
                                        <a:moveTo>
                                          <a:pt x="0" y="71"/>
                                        </a:moveTo>
                                        <a:lnTo>
                                          <a:pt x="70" y="0"/>
                                        </a:lnTo>
                                        <a:lnTo>
                                          <a:pt x="140" y="71"/>
                                        </a:lnTo>
                                        <a:lnTo>
                                          <a:pt x="14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6" name="Line 2996"/>
                                <wps:cNvCnPr/>
                                <wps:spPr bwMode="auto">
                                  <a:xfrm>
                                    <a:off x="6652" y="2216"/>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97" name="Freeform 2997"/>
                                <wps:cNvSpPr>
                                  <a:spLocks/>
                                </wps:cNvSpPr>
                                <wps:spPr bwMode="auto">
                                  <a:xfrm>
                                    <a:off x="6737" y="2216"/>
                                    <a:ext cx="29" cy="142"/>
                                  </a:xfrm>
                                  <a:custGeom>
                                    <a:avLst/>
                                    <a:gdLst>
                                      <a:gd name="T0" fmla="*/ 0 w 85"/>
                                      <a:gd name="T1" fmla="*/ 0 h 425"/>
                                      <a:gd name="T2" fmla="*/ 0 w 85"/>
                                      <a:gd name="T3" fmla="*/ 283 h 425"/>
                                      <a:gd name="T4" fmla="*/ 57 w 85"/>
                                      <a:gd name="T5" fmla="*/ 368 h 425"/>
                                      <a:gd name="T6" fmla="*/ 85 w 85"/>
                                      <a:gd name="T7" fmla="*/ 425 h 425"/>
                                    </a:gdLst>
                                    <a:ahLst/>
                                    <a:cxnLst>
                                      <a:cxn ang="0">
                                        <a:pos x="T0" y="T1"/>
                                      </a:cxn>
                                      <a:cxn ang="0">
                                        <a:pos x="T2" y="T3"/>
                                      </a:cxn>
                                      <a:cxn ang="0">
                                        <a:pos x="T4" y="T5"/>
                                      </a:cxn>
                                      <a:cxn ang="0">
                                        <a:pos x="T6" y="T7"/>
                                      </a:cxn>
                                    </a:cxnLst>
                                    <a:rect l="0" t="0" r="r" b="b"/>
                                    <a:pathLst>
                                      <a:path w="85" h="425">
                                        <a:moveTo>
                                          <a:pt x="0" y="0"/>
                                        </a:moveTo>
                                        <a:lnTo>
                                          <a:pt x="0" y="283"/>
                                        </a:lnTo>
                                        <a:lnTo>
                                          <a:pt x="57" y="368"/>
                                        </a:lnTo>
                                        <a:lnTo>
                                          <a:pt x="85" y="42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8" name="Freeform 2998"/>
                                <wps:cNvSpPr>
                                  <a:spLocks/>
                                </wps:cNvSpPr>
                                <wps:spPr bwMode="auto">
                                  <a:xfrm>
                                    <a:off x="6633" y="2310"/>
                                    <a:ext cx="57" cy="29"/>
                                  </a:xfrm>
                                  <a:custGeom>
                                    <a:avLst/>
                                    <a:gdLst>
                                      <a:gd name="T0" fmla="*/ 0 w 170"/>
                                      <a:gd name="T1" fmla="*/ 85 h 85"/>
                                      <a:gd name="T2" fmla="*/ 85 w 170"/>
                                      <a:gd name="T3" fmla="*/ 57 h 85"/>
                                      <a:gd name="T4" fmla="*/ 170 w 170"/>
                                      <a:gd name="T5" fmla="*/ 0 h 85"/>
                                    </a:gdLst>
                                    <a:ahLst/>
                                    <a:cxnLst>
                                      <a:cxn ang="0">
                                        <a:pos x="T0" y="T1"/>
                                      </a:cxn>
                                      <a:cxn ang="0">
                                        <a:pos x="T2" y="T3"/>
                                      </a:cxn>
                                      <a:cxn ang="0">
                                        <a:pos x="T4" y="T5"/>
                                      </a:cxn>
                                    </a:cxnLst>
                                    <a:rect l="0" t="0" r="r" b="b"/>
                                    <a:pathLst>
                                      <a:path w="170" h="85">
                                        <a:moveTo>
                                          <a:pt x="0" y="85"/>
                                        </a:moveTo>
                                        <a:lnTo>
                                          <a:pt x="85" y="57"/>
                                        </a:lnTo>
                                        <a:lnTo>
                                          <a:pt x="17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9" name="Line 2999"/>
                                <wps:cNvCnPr/>
                                <wps:spPr bwMode="auto">
                                  <a:xfrm>
                                    <a:off x="6690" y="223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00" name="Freeform 3000"/>
                                <wps:cNvSpPr>
                                  <a:spLocks/>
                                </wps:cNvSpPr>
                                <wps:spPr bwMode="auto">
                                  <a:xfrm>
                                    <a:off x="6690" y="2310"/>
                                    <a:ext cx="47" cy="48"/>
                                  </a:xfrm>
                                  <a:custGeom>
                                    <a:avLst/>
                                    <a:gdLst>
                                      <a:gd name="T0" fmla="*/ 0 w 142"/>
                                      <a:gd name="T1" fmla="*/ 142 h 142"/>
                                      <a:gd name="T2" fmla="*/ 57 w 142"/>
                                      <a:gd name="T3" fmla="*/ 114 h 142"/>
                                      <a:gd name="T4" fmla="*/ 142 w 142"/>
                                      <a:gd name="T5" fmla="*/ 0 h 142"/>
                                    </a:gdLst>
                                    <a:ahLst/>
                                    <a:cxnLst>
                                      <a:cxn ang="0">
                                        <a:pos x="T0" y="T1"/>
                                      </a:cxn>
                                      <a:cxn ang="0">
                                        <a:pos x="T2" y="T3"/>
                                      </a:cxn>
                                      <a:cxn ang="0">
                                        <a:pos x="T4" y="T5"/>
                                      </a:cxn>
                                    </a:cxnLst>
                                    <a:rect l="0" t="0" r="r" b="b"/>
                                    <a:pathLst>
                                      <a:path w="142" h="142">
                                        <a:moveTo>
                                          <a:pt x="0" y="142"/>
                                        </a:moveTo>
                                        <a:lnTo>
                                          <a:pt x="57" y="114"/>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1" name="Line 3001"/>
                                <wps:cNvCnPr/>
                                <wps:spPr bwMode="auto">
                                  <a:xfrm>
                                    <a:off x="6681" y="235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02" name="Freeform 3002"/>
                                <wps:cNvSpPr>
                                  <a:spLocks/>
                                </wps:cNvSpPr>
                                <wps:spPr bwMode="auto">
                                  <a:xfrm>
                                    <a:off x="6813" y="2235"/>
                                    <a:ext cx="113" cy="123"/>
                                  </a:xfrm>
                                  <a:custGeom>
                                    <a:avLst/>
                                    <a:gdLst>
                                      <a:gd name="T0" fmla="*/ 0 w 339"/>
                                      <a:gd name="T1" fmla="*/ 0 h 369"/>
                                      <a:gd name="T2" fmla="*/ 339 w 339"/>
                                      <a:gd name="T3" fmla="*/ 0 h 369"/>
                                      <a:gd name="T4" fmla="*/ 339 w 339"/>
                                      <a:gd name="T5" fmla="*/ 369 h 369"/>
                                      <a:gd name="T6" fmla="*/ 283 w 339"/>
                                      <a:gd name="T7" fmla="*/ 369 h 369"/>
                                    </a:gdLst>
                                    <a:ahLst/>
                                    <a:cxnLst>
                                      <a:cxn ang="0">
                                        <a:pos x="T0" y="T1"/>
                                      </a:cxn>
                                      <a:cxn ang="0">
                                        <a:pos x="T2" y="T3"/>
                                      </a:cxn>
                                      <a:cxn ang="0">
                                        <a:pos x="T4" y="T5"/>
                                      </a:cxn>
                                      <a:cxn ang="0">
                                        <a:pos x="T6" y="T7"/>
                                      </a:cxn>
                                    </a:cxnLst>
                                    <a:rect l="0" t="0" r="r" b="b"/>
                                    <a:pathLst>
                                      <a:path w="339" h="369">
                                        <a:moveTo>
                                          <a:pt x="0" y="0"/>
                                        </a:moveTo>
                                        <a:lnTo>
                                          <a:pt x="339" y="0"/>
                                        </a:lnTo>
                                        <a:lnTo>
                                          <a:pt x="339" y="369"/>
                                        </a:lnTo>
                                        <a:lnTo>
                                          <a:pt x="283"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3" name="Line 3003"/>
                                <wps:cNvCnPr/>
                                <wps:spPr bwMode="auto">
                                  <a:xfrm>
                                    <a:off x="6813" y="2235"/>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04" name="Freeform 3004"/>
                                <wps:cNvSpPr>
                                  <a:spLocks/>
                                </wps:cNvSpPr>
                                <wps:spPr bwMode="auto">
                                  <a:xfrm>
                                    <a:off x="6822" y="2216"/>
                                    <a:ext cx="48" cy="94"/>
                                  </a:xfrm>
                                  <a:custGeom>
                                    <a:avLst/>
                                    <a:gdLst>
                                      <a:gd name="T0" fmla="*/ 142 w 142"/>
                                      <a:gd name="T1" fmla="*/ 0 h 283"/>
                                      <a:gd name="T2" fmla="*/ 142 w 142"/>
                                      <a:gd name="T3" fmla="*/ 113 h 283"/>
                                      <a:gd name="T4" fmla="*/ 114 w 142"/>
                                      <a:gd name="T5" fmla="*/ 198 h 283"/>
                                      <a:gd name="T6" fmla="*/ 29 w 142"/>
                                      <a:gd name="T7" fmla="*/ 283 h 283"/>
                                      <a:gd name="T8" fmla="*/ 0 w 142"/>
                                      <a:gd name="T9" fmla="*/ 283 h 283"/>
                                    </a:gdLst>
                                    <a:ahLst/>
                                    <a:cxnLst>
                                      <a:cxn ang="0">
                                        <a:pos x="T0" y="T1"/>
                                      </a:cxn>
                                      <a:cxn ang="0">
                                        <a:pos x="T2" y="T3"/>
                                      </a:cxn>
                                      <a:cxn ang="0">
                                        <a:pos x="T4" y="T5"/>
                                      </a:cxn>
                                      <a:cxn ang="0">
                                        <a:pos x="T6" y="T7"/>
                                      </a:cxn>
                                      <a:cxn ang="0">
                                        <a:pos x="T8" y="T9"/>
                                      </a:cxn>
                                    </a:cxnLst>
                                    <a:rect l="0" t="0" r="r" b="b"/>
                                    <a:pathLst>
                                      <a:path w="142" h="283">
                                        <a:moveTo>
                                          <a:pt x="142" y="0"/>
                                        </a:moveTo>
                                        <a:lnTo>
                                          <a:pt x="142" y="113"/>
                                        </a:lnTo>
                                        <a:lnTo>
                                          <a:pt x="114" y="198"/>
                                        </a:lnTo>
                                        <a:lnTo>
                                          <a:pt x="29" y="28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5" name="Freeform 3005"/>
                                <wps:cNvSpPr>
                                  <a:spLocks/>
                                </wps:cNvSpPr>
                                <wps:spPr bwMode="auto">
                                  <a:xfrm>
                                    <a:off x="6870" y="2254"/>
                                    <a:ext cx="46" cy="56"/>
                                  </a:xfrm>
                                  <a:custGeom>
                                    <a:avLst/>
                                    <a:gdLst>
                                      <a:gd name="T0" fmla="*/ 0 w 140"/>
                                      <a:gd name="T1" fmla="*/ 0 h 170"/>
                                      <a:gd name="T2" fmla="*/ 28 w 140"/>
                                      <a:gd name="T3" fmla="*/ 85 h 170"/>
                                      <a:gd name="T4" fmla="*/ 113 w 140"/>
                                      <a:gd name="T5" fmla="*/ 170 h 170"/>
                                      <a:gd name="T6" fmla="*/ 140 w 140"/>
                                      <a:gd name="T7" fmla="*/ 170 h 170"/>
                                    </a:gdLst>
                                    <a:ahLst/>
                                    <a:cxnLst>
                                      <a:cxn ang="0">
                                        <a:pos x="T0" y="T1"/>
                                      </a:cxn>
                                      <a:cxn ang="0">
                                        <a:pos x="T2" y="T3"/>
                                      </a:cxn>
                                      <a:cxn ang="0">
                                        <a:pos x="T4" y="T5"/>
                                      </a:cxn>
                                      <a:cxn ang="0">
                                        <a:pos x="T6" y="T7"/>
                                      </a:cxn>
                                    </a:cxnLst>
                                    <a:rect l="0" t="0" r="r" b="b"/>
                                    <a:pathLst>
                                      <a:path w="140" h="170">
                                        <a:moveTo>
                                          <a:pt x="0" y="0"/>
                                        </a:moveTo>
                                        <a:lnTo>
                                          <a:pt x="28" y="85"/>
                                        </a:lnTo>
                                        <a:lnTo>
                                          <a:pt x="113" y="170"/>
                                        </a:lnTo>
                                        <a:lnTo>
                                          <a:pt x="14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6" name="Line 3006"/>
                                <wps:cNvCnPr/>
                                <wps:spPr bwMode="auto">
                                  <a:xfrm>
                                    <a:off x="2299" y="902"/>
                                    <a:ext cx="650" cy="12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07" name="Line 3007"/>
                                <wps:cNvCnPr/>
                                <wps:spPr bwMode="auto">
                                  <a:xfrm>
                                    <a:off x="2299" y="902"/>
                                    <a:ext cx="544" cy="3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08" name="Line 3008"/>
                                <wps:cNvCnPr/>
                                <wps:spPr bwMode="auto">
                                  <a:xfrm flipV="1">
                                    <a:off x="4271" y="1738"/>
                                    <a:ext cx="846" cy="46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09" name="Line 3009"/>
                                <wps:cNvCnPr/>
                                <wps:spPr bwMode="auto">
                                  <a:xfrm flipH="1">
                                    <a:off x="5031" y="1738"/>
                                    <a:ext cx="86" cy="15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0" name="Line 3010"/>
                                <wps:cNvCnPr/>
                                <wps:spPr bwMode="auto">
                                  <a:xfrm flipH="1" flipV="1">
                                    <a:off x="4917" y="1724"/>
                                    <a:ext cx="200" cy="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1" name="Line 3011"/>
                                <wps:cNvCnPr/>
                                <wps:spPr bwMode="auto">
                                  <a:xfrm flipH="1">
                                    <a:off x="5833" y="1856"/>
                                    <a:ext cx="397" cy="33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2" name="Line 3012"/>
                                <wps:cNvCnPr/>
                                <wps:spPr bwMode="auto">
                                  <a:xfrm flipH="1" flipV="1">
                                    <a:off x="6087" y="1024"/>
                                    <a:ext cx="735" cy="6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3" name="Line 3013"/>
                                <wps:cNvCnPr/>
                                <wps:spPr bwMode="auto">
                                  <a:xfrm flipH="1">
                                    <a:off x="2935" y="427"/>
                                    <a:ext cx="10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4" name="Line 3014"/>
                                <wps:cNvCnPr/>
                                <wps:spPr bwMode="auto">
                                  <a:xfrm flipV="1">
                                    <a:off x="2935" y="377"/>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5" name="Line 3015"/>
                                <wps:cNvCnPr/>
                                <wps:spPr bwMode="auto">
                                  <a:xfrm>
                                    <a:off x="2935" y="377"/>
                                    <a:ext cx="10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6" name="Line 3016"/>
                                <wps:cNvCnPr/>
                                <wps:spPr bwMode="auto">
                                  <a:xfrm>
                                    <a:off x="3963" y="377"/>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7" name="Line 3017"/>
                                <wps:cNvCnPr/>
                                <wps:spPr bwMode="auto">
                                  <a:xfrm>
                                    <a:off x="2935"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8" name="Line 3018"/>
                                <wps:cNvCnPr/>
                                <wps:spPr bwMode="auto">
                                  <a:xfrm flipV="1">
                                    <a:off x="2885"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19" name="Line 3019"/>
                                <wps:cNvCnPr/>
                                <wps:spPr bwMode="auto">
                                  <a:xfrm>
                                    <a:off x="4014"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0" name="Line 3020"/>
                                <wps:cNvCnPr/>
                                <wps:spPr bwMode="auto">
                                  <a:xfrm flipH="1">
                                    <a:off x="3963" y="2378"/>
                                    <a:ext cx="5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1" name="Line 3021"/>
                                <wps:cNvCnPr/>
                                <wps:spPr bwMode="auto">
                                  <a:xfrm flipH="1">
                                    <a:off x="2885" y="2378"/>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2" name="Line 3022"/>
                                <wps:cNvCnPr/>
                                <wps:spPr bwMode="auto">
                                  <a:xfrm flipH="1">
                                    <a:off x="2885" y="2378"/>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3" name="Line 3023"/>
                                <wps:cNvCnPr/>
                                <wps:spPr bwMode="auto">
                                  <a:xfrm>
                                    <a:off x="2885" y="341"/>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4" name="Line 3024"/>
                                <wps:cNvCnPr/>
                                <wps:spPr bwMode="auto">
                                  <a:xfrm>
                                    <a:off x="7060" y="933"/>
                                    <a:ext cx="0" cy="164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5" name="Line 3025"/>
                                <wps:cNvCnPr/>
                                <wps:spPr bwMode="auto">
                                  <a:xfrm flipV="1">
                                    <a:off x="6959" y="934"/>
                                    <a:ext cx="0" cy="164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6" name="Line 3026"/>
                                <wps:cNvCnPr/>
                                <wps:spPr bwMode="auto">
                                  <a:xfrm flipH="1">
                                    <a:off x="6959" y="2032"/>
                                    <a:ext cx="10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27" name="Freeform 3027"/>
                                <wps:cNvSpPr>
                                  <a:spLocks/>
                                </wps:cNvSpPr>
                                <wps:spPr bwMode="auto">
                                  <a:xfrm>
                                    <a:off x="2935" y="1162"/>
                                    <a:ext cx="47" cy="47"/>
                                  </a:xfrm>
                                  <a:custGeom>
                                    <a:avLst/>
                                    <a:gdLst>
                                      <a:gd name="T0" fmla="*/ 142 w 142"/>
                                      <a:gd name="T1" fmla="*/ 71 h 142"/>
                                      <a:gd name="T2" fmla="*/ 122 w 142"/>
                                      <a:gd name="T3" fmla="*/ 22 h 142"/>
                                      <a:gd name="T4" fmla="*/ 71 w 142"/>
                                      <a:gd name="T5" fmla="*/ 0 h 142"/>
                                      <a:gd name="T6" fmla="*/ 22 w 142"/>
                                      <a:gd name="T7" fmla="*/ 22 h 142"/>
                                      <a:gd name="T8" fmla="*/ 0 w 142"/>
                                      <a:gd name="T9" fmla="*/ 71 h 142"/>
                                      <a:gd name="T10" fmla="*/ 22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2"/>
                                        </a:lnTo>
                                        <a:lnTo>
                                          <a:pt x="71" y="0"/>
                                        </a:lnTo>
                                        <a:lnTo>
                                          <a:pt x="22" y="22"/>
                                        </a:lnTo>
                                        <a:lnTo>
                                          <a:pt x="0" y="71"/>
                                        </a:lnTo>
                                        <a:lnTo>
                                          <a:pt x="22"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8" name="Freeform 3028"/>
                                <wps:cNvSpPr>
                                  <a:spLocks/>
                                </wps:cNvSpPr>
                                <wps:spPr bwMode="auto">
                                  <a:xfrm>
                                    <a:off x="2935" y="1162"/>
                                    <a:ext cx="47" cy="47"/>
                                  </a:xfrm>
                                  <a:custGeom>
                                    <a:avLst/>
                                    <a:gdLst>
                                      <a:gd name="T0" fmla="*/ 142 w 142"/>
                                      <a:gd name="T1" fmla="*/ 71 h 142"/>
                                      <a:gd name="T2" fmla="*/ 122 w 142"/>
                                      <a:gd name="T3" fmla="*/ 22 h 142"/>
                                      <a:gd name="T4" fmla="*/ 71 w 142"/>
                                      <a:gd name="T5" fmla="*/ 0 h 142"/>
                                      <a:gd name="T6" fmla="*/ 22 w 142"/>
                                      <a:gd name="T7" fmla="*/ 22 h 142"/>
                                      <a:gd name="T8" fmla="*/ 0 w 142"/>
                                      <a:gd name="T9" fmla="*/ 71 h 142"/>
                                      <a:gd name="T10" fmla="*/ 22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2"/>
                                        </a:lnTo>
                                        <a:lnTo>
                                          <a:pt x="71" y="0"/>
                                        </a:lnTo>
                                        <a:lnTo>
                                          <a:pt x="22" y="22"/>
                                        </a:lnTo>
                                        <a:lnTo>
                                          <a:pt x="0" y="71"/>
                                        </a:lnTo>
                                        <a:lnTo>
                                          <a:pt x="22"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9" name="Freeform 3029"/>
                                <wps:cNvSpPr>
                                  <a:spLocks/>
                                </wps:cNvSpPr>
                                <wps:spPr bwMode="auto">
                                  <a:xfrm>
                                    <a:off x="2934" y="1734"/>
                                    <a:ext cx="47" cy="47"/>
                                  </a:xfrm>
                                  <a:custGeom>
                                    <a:avLst/>
                                    <a:gdLst>
                                      <a:gd name="T0" fmla="*/ 142 w 142"/>
                                      <a:gd name="T1" fmla="*/ 71 h 142"/>
                                      <a:gd name="T2" fmla="*/ 122 w 142"/>
                                      <a:gd name="T3" fmla="*/ 20 h 142"/>
                                      <a:gd name="T4" fmla="*/ 71 w 142"/>
                                      <a:gd name="T5" fmla="*/ 0 h 142"/>
                                      <a:gd name="T6" fmla="*/ 21 w 142"/>
                                      <a:gd name="T7" fmla="*/ 20 h 142"/>
                                      <a:gd name="T8" fmla="*/ 0 w 142"/>
                                      <a:gd name="T9" fmla="*/ 71 h 142"/>
                                      <a:gd name="T10" fmla="*/ 21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0"/>
                                        </a:lnTo>
                                        <a:lnTo>
                                          <a:pt x="71" y="0"/>
                                        </a:lnTo>
                                        <a:lnTo>
                                          <a:pt x="21" y="20"/>
                                        </a:lnTo>
                                        <a:lnTo>
                                          <a:pt x="0" y="71"/>
                                        </a:lnTo>
                                        <a:lnTo>
                                          <a:pt x="21"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 name="Freeform 3030"/>
                                <wps:cNvSpPr>
                                  <a:spLocks/>
                                </wps:cNvSpPr>
                                <wps:spPr bwMode="auto">
                                  <a:xfrm>
                                    <a:off x="2934" y="1734"/>
                                    <a:ext cx="47" cy="47"/>
                                  </a:xfrm>
                                  <a:custGeom>
                                    <a:avLst/>
                                    <a:gdLst>
                                      <a:gd name="T0" fmla="*/ 142 w 142"/>
                                      <a:gd name="T1" fmla="*/ 71 h 142"/>
                                      <a:gd name="T2" fmla="*/ 122 w 142"/>
                                      <a:gd name="T3" fmla="*/ 20 h 142"/>
                                      <a:gd name="T4" fmla="*/ 71 w 142"/>
                                      <a:gd name="T5" fmla="*/ 0 h 142"/>
                                      <a:gd name="T6" fmla="*/ 21 w 142"/>
                                      <a:gd name="T7" fmla="*/ 20 h 142"/>
                                      <a:gd name="T8" fmla="*/ 0 w 142"/>
                                      <a:gd name="T9" fmla="*/ 71 h 142"/>
                                      <a:gd name="T10" fmla="*/ 21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0"/>
                                        </a:lnTo>
                                        <a:lnTo>
                                          <a:pt x="71" y="0"/>
                                        </a:lnTo>
                                        <a:lnTo>
                                          <a:pt x="21" y="20"/>
                                        </a:lnTo>
                                        <a:lnTo>
                                          <a:pt x="0" y="71"/>
                                        </a:lnTo>
                                        <a:lnTo>
                                          <a:pt x="21"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1" name="Line 3031"/>
                                <wps:cNvCnPr/>
                                <wps:spPr bwMode="auto">
                                  <a:xfrm flipV="1">
                                    <a:off x="2963"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2" name="Line 3032"/>
                                <wps:cNvCnPr/>
                                <wps:spPr bwMode="auto">
                                  <a:xfrm>
                                    <a:off x="2935"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3" name="Line 3033"/>
                                <wps:cNvCnPr/>
                                <wps:spPr bwMode="auto">
                                  <a:xfrm flipH="1">
                                    <a:off x="2935" y="199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4" name="Line 3034"/>
                                <wps:cNvCnPr/>
                                <wps:spPr bwMode="auto">
                                  <a:xfrm>
                                    <a:off x="3927"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5" name="Line 3035"/>
                                <wps:cNvCnPr/>
                                <wps:spPr bwMode="auto">
                                  <a:xfrm flipH="1">
                                    <a:off x="3927" y="1995"/>
                                    <a:ext cx="3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6" name="Line 3036"/>
                                <wps:cNvCnPr/>
                                <wps:spPr bwMode="auto">
                                  <a:xfrm flipV="1">
                                    <a:off x="6844" y="1269"/>
                                    <a:ext cx="0" cy="4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7" name="Line 3037"/>
                                <wps:cNvCnPr/>
                                <wps:spPr bwMode="auto">
                                  <a:xfrm flipH="1">
                                    <a:off x="6844" y="1269"/>
                                    <a:ext cx="11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8" name="Line 3038"/>
                                <wps:cNvCnPr/>
                                <wps:spPr bwMode="auto">
                                  <a:xfrm flipV="1">
                                    <a:off x="6959" y="1269"/>
                                    <a:ext cx="0" cy="47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39" name="Line 3039"/>
                                <wps:cNvCnPr/>
                                <wps:spPr bwMode="auto">
                                  <a:xfrm flipH="1" flipV="1">
                                    <a:off x="6537" y="1624"/>
                                    <a:ext cx="285" cy="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0" name="Line 3040"/>
                                <wps:cNvCnPr/>
                                <wps:spPr bwMode="auto">
                                  <a:xfrm flipH="1" flipV="1">
                                    <a:off x="6708" y="1410"/>
                                    <a:ext cx="114" cy="3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1" name="Line 3041"/>
                                <wps:cNvCnPr/>
                                <wps:spPr bwMode="auto">
                                  <a:xfrm>
                                    <a:off x="4025" y="2328"/>
                                    <a:ext cx="46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2" name="Line 3042"/>
                                <wps:cNvCnPr/>
                                <wps:spPr bwMode="auto">
                                  <a:xfrm>
                                    <a:off x="2850" y="156"/>
                                    <a:ext cx="0" cy="247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3" name="Line 3043"/>
                                <wps:cNvCnPr/>
                                <wps:spPr bwMode="auto">
                                  <a:xfrm flipV="1">
                                    <a:off x="4495" y="1649"/>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4" name="Line 3044"/>
                                <wps:cNvCnPr/>
                                <wps:spPr bwMode="auto">
                                  <a:xfrm flipV="1">
                                    <a:off x="4495" y="1716"/>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5" name="Line 3045"/>
                                <wps:cNvCnPr/>
                                <wps:spPr bwMode="auto">
                                  <a:xfrm flipV="1">
                                    <a:off x="4495" y="2250"/>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6" name="Line 3046"/>
                                <wps:cNvCnPr/>
                                <wps:spPr bwMode="auto">
                                  <a:xfrm flipV="1">
                                    <a:off x="4495" y="2317"/>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7" name="Line 3047"/>
                                <wps:cNvCnPr/>
                                <wps:spPr bwMode="auto">
                                  <a:xfrm flipV="1">
                                    <a:off x="4526" y="2384"/>
                                    <a:ext cx="267" cy="2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8" name="Line 3048"/>
                                <wps:cNvCnPr/>
                                <wps:spPr bwMode="auto">
                                  <a:xfrm flipV="1">
                                    <a:off x="4495" y="246"/>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49" name="Line 3049"/>
                                <wps:cNvCnPr/>
                                <wps:spPr bwMode="auto">
                                  <a:xfrm flipV="1">
                                    <a:off x="4495" y="313"/>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0" name="Line 3050"/>
                                <wps:cNvCnPr/>
                                <wps:spPr bwMode="auto">
                                  <a:xfrm flipV="1">
                                    <a:off x="4495" y="379"/>
                                    <a:ext cx="298" cy="29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1" name="Line 3051"/>
                                <wps:cNvCnPr/>
                                <wps:spPr bwMode="auto">
                                  <a:xfrm flipV="1">
                                    <a:off x="4495" y="914"/>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2" name="Line 3052"/>
                                <wps:cNvCnPr/>
                                <wps:spPr bwMode="auto">
                                  <a:xfrm flipV="1">
                                    <a:off x="4495" y="981"/>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3" name="Line 3053"/>
                                <wps:cNvCnPr/>
                                <wps:spPr bwMode="auto">
                                  <a:xfrm flipV="1">
                                    <a:off x="4495" y="1048"/>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4" name="Line 3054"/>
                                <wps:cNvCnPr/>
                                <wps:spPr bwMode="auto">
                                  <a:xfrm flipV="1">
                                    <a:off x="4495" y="1582"/>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5" name="Line 3055"/>
                                <wps:cNvCnPr/>
                                <wps:spPr bwMode="auto">
                                  <a:xfrm flipV="1">
                                    <a:off x="3963"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6" name="Line 3056"/>
                                <wps:cNvCnPr/>
                                <wps:spPr bwMode="auto">
                                  <a:xfrm>
                                    <a:off x="3963" y="341"/>
                                    <a:ext cx="5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57" name="Freeform 3057"/>
                                <wps:cNvSpPr>
                                  <a:spLocks/>
                                </wps:cNvSpPr>
                                <wps:spPr bwMode="auto">
                                  <a:xfrm>
                                    <a:off x="3916" y="1172"/>
                                    <a:ext cx="47" cy="48"/>
                                  </a:xfrm>
                                  <a:custGeom>
                                    <a:avLst/>
                                    <a:gdLst>
                                      <a:gd name="T0" fmla="*/ 141 w 141"/>
                                      <a:gd name="T1" fmla="*/ 71 h 142"/>
                                      <a:gd name="T2" fmla="*/ 120 w 141"/>
                                      <a:gd name="T3" fmla="*/ 21 h 142"/>
                                      <a:gd name="T4" fmla="*/ 71 w 141"/>
                                      <a:gd name="T5" fmla="*/ 0 h 142"/>
                                      <a:gd name="T6" fmla="*/ 20 w 141"/>
                                      <a:gd name="T7" fmla="*/ 21 h 142"/>
                                      <a:gd name="T8" fmla="*/ 0 w 141"/>
                                      <a:gd name="T9" fmla="*/ 71 h 142"/>
                                      <a:gd name="T10" fmla="*/ 20 w 141"/>
                                      <a:gd name="T11" fmla="*/ 122 h 142"/>
                                      <a:gd name="T12" fmla="*/ 71 w 141"/>
                                      <a:gd name="T13" fmla="*/ 142 h 142"/>
                                      <a:gd name="T14" fmla="*/ 120 w 141"/>
                                      <a:gd name="T15" fmla="*/ 122 h 142"/>
                                      <a:gd name="T16" fmla="*/ 141 w 141"/>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1" h="142">
                                        <a:moveTo>
                                          <a:pt x="141" y="71"/>
                                        </a:moveTo>
                                        <a:lnTo>
                                          <a:pt x="120" y="21"/>
                                        </a:lnTo>
                                        <a:lnTo>
                                          <a:pt x="71" y="0"/>
                                        </a:lnTo>
                                        <a:lnTo>
                                          <a:pt x="20" y="21"/>
                                        </a:lnTo>
                                        <a:lnTo>
                                          <a:pt x="0" y="71"/>
                                        </a:lnTo>
                                        <a:lnTo>
                                          <a:pt x="20" y="122"/>
                                        </a:lnTo>
                                        <a:lnTo>
                                          <a:pt x="71" y="142"/>
                                        </a:lnTo>
                                        <a:lnTo>
                                          <a:pt x="120" y="122"/>
                                        </a:lnTo>
                                        <a:lnTo>
                                          <a:pt x="141"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 name="Freeform 3058"/>
                                <wps:cNvSpPr>
                                  <a:spLocks/>
                                </wps:cNvSpPr>
                                <wps:spPr bwMode="auto">
                                  <a:xfrm>
                                    <a:off x="3916" y="1734"/>
                                    <a:ext cx="47" cy="47"/>
                                  </a:xfrm>
                                  <a:custGeom>
                                    <a:avLst/>
                                    <a:gdLst>
                                      <a:gd name="T0" fmla="*/ 140 w 140"/>
                                      <a:gd name="T1" fmla="*/ 71 h 142"/>
                                      <a:gd name="T2" fmla="*/ 120 w 140"/>
                                      <a:gd name="T3" fmla="*/ 20 h 142"/>
                                      <a:gd name="T4" fmla="*/ 71 w 140"/>
                                      <a:gd name="T5" fmla="*/ 0 h 142"/>
                                      <a:gd name="T6" fmla="*/ 20 w 140"/>
                                      <a:gd name="T7" fmla="*/ 20 h 142"/>
                                      <a:gd name="T8" fmla="*/ 0 w 140"/>
                                      <a:gd name="T9" fmla="*/ 71 h 142"/>
                                      <a:gd name="T10" fmla="*/ 20 w 140"/>
                                      <a:gd name="T11" fmla="*/ 121 h 142"/>
                                      <a:gd name="T12" fmla="*/ 71 w 140"/>
                                      <a:gd name="T13" fmla="*/ 142 h 142"/>
                                      <a:gd name="T14" fmla="*/ 120 w 140"/>
                                      <a:gd name="T15" fmla="*/ 121 h 142"/>
                                      <a:gd name="T16" fmla="*/ 140 w 140"/>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0" h="142">
                                        <a:moveTo>
                                          <a:pt x="140" y="71"/>
                                        </a:moveTo>
                                        <a:lnTo>
                                          <a:pt x="120" y="20"/>
                                        </a:lnTo>
                                        <a:lnTo>
                                          <a:pt x="71" y="0"/>
                                        </a:lnTo>
                                        <a:lnTo>
                                          <a:pt x="20" y="20"/>
                                        </a:lnTo>
                                        <a:lnTo>
                                          <a:pt x="0" y="71"/>
                                        </a:lnTo>
                                        <a:lnTo>
                                          <a:pt x="20" y="121"/>
                                        </a:lnTo>
                                        <a:lnTo>
                                          <a:pt x="71" y="142"/>
                                        </a:lnTo>
                                        <a:lnTo>
                                          <a:pt x="120" y="121"/>
                                        </a:lnTo>
                                        <a:lnTo>
                                          <a:pt x="140"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9" name="Freeform 3059"/>
                                <wps:cNvSpPr>
                                  <a:spLocks/>
                                </wps:cNvSpPr>
                                <wps:spPr bwMode="auto">
                                  <a:xfrm>
                                    <a:off x="3916" y="1734"/>
                                    <a:ext cx="47" cy="47"/>
                                  </a:xfrm>
                                  <a:custGeom>
                                    <a:avLst/>
                                    <a:gdLst>
                                      <a:gd name="T0" fmla="*/ 140 w 140"/>
                                      <a:gd name="T1" fmla="*/ 71 h 142"/>
                                      <a:gd name="T2" fmla="*/ 120 w 140"/>
                                      <a:gd name="T3" fmla="*/ 20 h 142"/>
                                      <a:gd name="T4" fmla="*/ 71 w 140"/>
                                      <a:gd name="T5" fmla="*/ 0 h 142"/>
                                      <a:gd name="T6" fmla="*/ 20 w 140"/>
                                      <a:gd name="T7" fmla="*/ 20 h 142"/>
                                      <a:gd name="T8" fmla="*/ 0 w 140"/>
                                      <a:gd name="T9" fmla="*/ 71 h 142"/>
                                      <a:gd name="T10" fmla="*/ 20 w 140"/>
                                      <a:gd name="T11" fmla="*/ 121 h 142"/>
                                      <a:gd name="T12" fmla="*/ 71 w 140"/>
                                      <a:gd name="T13" fmla="*/ 142 h 142"/>
                                      <a:gd name="T14" fmla="*/ 120 w 140"/>
                                      <a:gd name="T15" fmla="*/ 121 h 142"/>
                                      <a:gd name="T16" fmla="*/ 140 w 140"/>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0" h="142">
                                        <a:moveTo>
                                          <a:pt x="140" y="71"/>
                                        </a:moveTo>
                                        <a:lnTo>
                                          <a:pt x="120" y="20"/>
                                        </a:lnTo>
                                        <a:lnTo>
                                          <a:pt x="71" y="0"/>
                                        </a:lnTo>
                                        <a:lnTo>
                                          <a:pt x="20" y="20"/>
                                        </a:lnTo>
                                        <a:lnTo>
                                          <a:pt x="0" y="71"/>
                                        </a:lnTo>
                                        <a:lnTo>
                                          <a:pt x="20" y="121"/>
                                        </a:lnTo>
                                        <a:lnTo>
                                          <a:pt x="71" y="142"/>
                                        </a:lnTo>
                                        <a:lnTo>
                                          <a:pt x="120" y="121"/>
                                        </a:lnTo>
                                        <a:lnTo>
                                          <a:pt x="140"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 name="Line 3060"/>
                                <wps:cNvCnPr/>
                                <wps:spPr bwMode="auto">
                                  <a:xfrm>
                                    <a:off x="2943"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1" name="Line 3061"/>
                                <wps:cNvCnPr/>
                                <wps:spPr bwMode="auto">
                                  <a:xfrm>
                                    <a:off x="2943"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2" name="Line 3062"/>
                                <wps:cNvCnPr/>
                                <wps:spPr bwMode="auto">
                                  <a:xfrm>
                                    <a:off x="2935" y="223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3" name="Line 3063"/>
                                <wps:cNvCnPr/>
                                <wps:spPr bwMode="auto">
                                  <a:xfrm>
                                    <a:off x="3615" y="223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4" name="Line 3064"/>
                                <wps:cNvCnPr/>
                                <wps:spPr bwMode="auto">
                                  <a:xfrm>
                                    <a:off x="2943" y="228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5" name="Line 3065"/>
                                <wps:cNvCnPr/>
                                <wps:spPr bwMode="auto">
                                  <a:xfrm flipV="1">
                                    <a:off x="3615"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6" name="Line 3066"/>
                                <wps:cNvCnPr/>
                                <wps:spPr bwMode="auto">
                                  <a:xfrm>
                                    <a:off x="3615"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7" name="Line 3067"/>
                                <wps:cNvCnPr/>
                                <wps:spPr bwMode="auto">
                                  <a:xfrm>
                                    <a:off x="3283"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8" name="Line 3068"/>
                                <wps:cNvCnPr/>
                                <wps:spPr bwMode="auto">
                                  <a:xfrm>
                                    <a:off x="2943" y="228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69" name="Line 3069"/>
                                <wps:cNvCnPr/>
                                <wps:spPr bwMode="auto">
                                  <a:xfrm>
                                    <a:off x="3955"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0" name="Line 3070"/>
                                <wps:cNvCnPr/>
                                <wps:spPr bwMode="auto">
                                  <a:xfrm>
                                    <a:off x="3927" y="223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1" name="Line 3071"/>
                                <wps:cNvCnPr/>
                                <wps:spPr bwMode="auto">
                                  <a:xfrm flipV="1">
                                    <a:off x="2943"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2" name="Line 3072"/>
                                <wps:cNvCnPr/>
                                <wps:spPr bwMode="auto">
                                  <a:xfrm>
                                    <a:off x="2943" y="223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3" name="Line 3073"/>
                                <wps:cNvCnPr/>
                                <wps:spPr bwMode="auto">
                                  <a:xfrm>
                                    <a:off x="2943" y="223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4" name="Line 3074"/>
                                <wps:cNvCnPr/>
                                <wps:spPr bwMode="auto">
                                  <a:xfrm flipH="1">
                                    <a:off x="3615" y="228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5" name="Line 3075"/>
                                <wps:cNvCnPr/>
                                <wps:spPr bwMode="auto">
                                  <a:xfrm flipH="1">
                                    <a:off x="2943" y="228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6" name="Line 3076"/>
                                <wps:cNvCnPr/>
                                <wps:spPr bwMode="auto">
                                  <a:xfrm flipV="1">
                                    <a:off x="6209"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77" name="Line 3077"/>
                                <wps:cNvCnPr/>
                                <wps:spPr bwMode="auto">
                                  <a:xfrm>
                                    <a:off x="5512" y="1736"/>
                                    <a:ext cx="69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g:grpSp>
                              <wpg:cNvPr id="1778" name="Group 3279"/>
                              <wpg:cNvGrpSpPr>
                                <a:grpSpLocks/>
                              </wpg:cNvGrpSpPr>
                              <wpg:grpSpPr bwMode="auto">
                                <a:xfrm>
                                  <a:off x="290195" y="35560"/>
                                  <a:ext cx="4687570" cy="1745615"/>
                                  <a:chOff x="457" y="56"/>
                                  <a:chExt cx="7382" cy="2749"/>
                                </a:xfrm>
                              </wpg:grpSpPr>
                              <wps:wsp>
                                <wps:cNvPr id="1779" name="Line 3079"/>
                                <wps:cNvCnPr/>
                                <wps:spPr bwMode="auto">
                                  <a:xfrm flipH="1">
                                    <a:off x="5512" y="1836"/>
                                    <a:ext cx="69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0" name="Line 3080"/>
                                <wps:cNvCnPr/>
                                <wps:spPr bwMode="auto">
                                  <a:xfrm flipV="1">
                                    <a:off x="5512"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1" name="Line 3081"/>
                                <wps:cNvCnPr/>
                                <wps:spPr bwMode="auto">
                                  <a:xfrm>
                                    <a:off x="5512" y="1742"/>
                                    <a:ext cx="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2" name="Line 3082"/>
                                <wps:cNvCnPr/>
                                <wps:spPr bwMode="auto">
                                  <a:xfrm flipH="1">
                                    <a:off x="6263" y="1836"/>
                                    <a:ext cx="69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3" name="Line 3083"/>
                                <wps:cNvCnPr/>
                                <wps:spPr bwMode="auto">
                                  <a:xfrm>
                                    <a:off x="6263" y="1736"/>
                                    <a:ext cx="58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4" name="Line 3084"/>
                                <wps:cNvCnPr/>
                                <wps:spPr bwMode="auto">
                                  <a:xfrm flipV="1">
                                    <a:off x="6263"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5" name="Line 3085"/>
                                <wps:cNvCnPr/>
                                <wps:spPr bwMode="auto">
                                  <a:xfrm>
                                    <a:off x="6263" y="1742"/>
                                    <a:ext cx="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6" name="Line 3086"/>
                                <wps:cNvCnPr/>
                                <wps:spPr bwMode="auto">
                                  <a:xfrm flipH="1">
                                    <a:off x="1890" y="377"/>
                                    <a:ext cx="9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7" name="Line 3087"/>
                                <wps:cNvCnPr/>
                                <wps:spPr bwMode="auto">
                                  <a:xfrm>
                                    <a:off x="2077" y="2137"/>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8" name="Line 3088"/>
                                <wps:cNvCnPr/>
                                <wps:spPr bwMode="auto">
                                  <a:xfrm flipV="1">
                                    <a:off x="2128" y="2137"/>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89" name="Line 3089"/>
                                <wps:cNvCnPr/>
                                <wps:spPr bwMode="auto">
                                  <a:xfrm>
                                    <a:off x="2077" y="284"/>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0" name="Line 3090"/>
                                <wps:cNvCnPr/>
                                <wps:spPr bwMode="auto">
                                  <a:xfrm flipH="1">
                                    <a:off x="2077" y="284"/>
                                    <a:ext cx="10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1" name="Line 3091"/>
                                <wps:cNvCnPr/>
                                <wps:spPr bwMode="auto">
                                  <a:xfrm flipV="1">
                                    <a:off x="2128" y="284"/>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2" name="Line 3092"/>
                                <wps:cNvCnPr/>
                                <wps:spPr bwMode="auto">
                                  <a:xfrm>
                                    <a:off x="2054" y="130"/>
                                    <a:ext cx="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3" name="Line 3093"/>
                                <wps:cNvCnPr/>
                                <wps:spPr bwMode="auto">
                                  <a:xfrm>
                                    <a:off x="2074" y="173"/>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4" name="Line 3094"/>
                                <wps:cNvCnPr/>
                                <wps:spPr bwMode="auto">
                                  <a:xfrm>
                                    <a:off x="2074" y="215"/>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5" name="Line 3095"/>
                                <wps:cNvCnPr/>
                                <wps:spPr bwMode="auto">
                                  <a:xfrm>
                                    <a:off x="2001" y="162"/>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6" name="Line 3096"/>
                                <wps:cNvCnPr/>
                                <wps:spPr bwMode="auto">
                                  <a:xfrm>
                                    <a:off x="2074" y="130"/>
                                    <a:ext cx="0" cy="1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7" name="Freeform 3097"/>
                                <wps:cNvSpPr>
                                  <a:spLocks/>
                                </wps:cNvSpPr>
                                <wps:spPr bwMode="auto">
                                  <a:xfrm>
                                    <a:off x="1980" y="99"/>
                                    <a:ext cx="31" cy="63"/>
                                  </a:xfrm>
                                  <a:custGeom>
                                    <a:avLst/>
                                    <a:gdLst>
                                      <a:gd name="T0" fmla="*/ 94 w 94"/>
                                      <a:gd name="T1" fmla="*/ 0 h 189"/>
                                      <a:gd name="T2" fmla="*/ 94 w 94"/>
                                      <a:gd name="T3" fmla="*/ 64 h 189"/>
                                      <a:gd name="T4" fmla="*/ 63 w 94"/>
                                      <a:gd name="T5" fmla="*/ 126 h 189"/>
                                      <a:gd name="T6" fmla="*/ 0 w 94"/>
                                      <a:gd name="T7" fmla="*/ 189 h 189"/>
                                    </a:gdLst>
                                    <a:ahLst/>
                                    <a:cxnLst>
                                      <a:cxn ang="0">
                                        <a:pos x="T0" y="T1"/>
                                      </a:cxn>
                                      <a:cxn ang="0">
                                        <a:pos x="T2" y="T3"/>
                                      </a:cxn>
                                      <a:cxn ang="0">
                                        <a:pos x="T4" y="T5"/>
                                      </a:cxn>
                                      <a:cxn ang="0">
                                        <a:pos x="T6" y="T7"/>
                                      </a:cxn>
                                    </a:cxnLst>
                                    <a:rect l="0" t="0" r="r" b="b"/>
                                    <a:pathLst>
                                      <a:path w="94" h="189">
                                        <a:moveTo>
                                          <a:pt x="94" y="0"/>
                                        </a:moveTo>
                                        <a:lnTo>
                                          <a:pt x="94" y="64"/>
                                        </a:lnTo>
                                        <a:lnTo>
                                          <a:pt x="63" y="126"/>
                                        </a:lnTo>
                                        <a:lnTo>
                                          <a:pt x="0" y="18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8" name="Line 3098"/>
                                <wps:cNvCnPr/>
                                <wps:spPr bwMode="auto">
                                  <a:xfrm>
                                    <a:off x="2001" y="141"/>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99" name="Line 3099"/>
                                <wps:cNvCnPr/>
                                <wps:spPr bwMode="auto">
                                  <a:xfrm flipH="1">
                                    <a:off x="2043" y="99"/>
                                    <a:ext cx="21" cy="6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0" name="Line 3100"/>
                                <wps:cNvCnPr/>
                                <wps:spPr bwMode="auto">
                                  <a:xfrm>
                                    <a:off x="2169" y="130"/>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1" name="Line 3101"/>
                                <wps:cNvCnPr/>
                                <wps:spPr bwMode="auto">
                                  <a:xfrm>
                                    <a:off x="2179" y="162"/>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2" name="Line 3102"/>
                                <wps:cNvCnPr/>
                                <wps:spPr bwMode="auto">
                                  <a:xfrm>
                                    <a:off x="2190" y="183"/>
                                    <a:ext cx="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3" name="Line 3103"/>
                                <wps:cNvCnPr/>
                                <wps:spPr bwMode="auto">
                                  <a:xfrm>
                                    <a:off x="2169" y="204"/>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4" name="Line 3104"/>
                                <wps:cNvCnPr/>
                                <wps:spPr bwMode="auto">
                                  <a:xfrm>
                                    <a:off x="2221" y="99"/>
                                    <a:ext cx="0" cy="3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5" name="Line 3105"/>
                                <wps:cNvCnPr/>
                                <wps:spPr bwMode="auto">
                                  <a:xfrm>
                                    <a:off x="2242" y="162"/>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6" name="Line 3106"/>
                                <wps:cNvCnPr/>
                                <wps:spPr bwMode="auto">
                                  <a:xfrm>
                                    <a:off x="2263" y="99"/>
                                    <a:ext cx="0" cy="3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7" name="Line 3107"/>
                                <wps:cNvCnPr/>
                                <wps:spPr bwMode="auto">
                                  <a:xfrm>
                                    <a:off x="2190" y="99"/>
                                    <a:ext cx="1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8" name="Line 3108"/>
                                <wps:cNvCnPr/>
                                <wps:spPr bwMode="auto">
                                  <a:xfrm flipH="1">
                                    <a:off x="2284" y="99"/>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09" name="Freeform 3109"/>
                                <wps:cNvSpPr>
                                  <a:spLocks/>
                                </wps:cNvSpPr>
                                <wps:spPr bwMode="auto">
                                  <a:xfrm>
                                    <a:off x="2169" y="204"/>
                                    <a:ext cx="73" cy="42"/>
                                  </a:xfrm>
                                  <a:custGeom>
                                    <a:avLst/>
                                    <a:gdLst>
                                      <a:gd name="T0" fmla="*/ 220 w 220"/>
                                      <a:gd name="T1" fmla="*/ 0 h 127"/>
                                      <a:gd name="T2" fmla="*/ 93 w 220"/>
                                      <a:gd name="T3" fmla="*/ 95 h 127"/>
                                      <a:gd name="T4" fmla="*/ 31 w 220"/>
                                      <a:gd name="T5" fmla="*/ 127 h 127"/>
                                      <a:gd name="T6" fmla="*/ 0 w 220"/>
                                      <a:gd name="T7" fmla="*/ 127 h 127"/>
                                    </a:gdLst>
                                    <a:ahLst/>
                                    <a:cxnLst>
                                      <a:cxn ang="0">
                                        <a:pos x="T0" y="T1"/>
                                      </a:cxn>
                                      <a:cxn ang="0">
                                        <a:pos x="T2" y="T3"/>
                                      </a:cxn>
                                      <a:cxn ang="0">
                                        <a:pos x="T4" y="T5"/>
                                      </a:cxn>
                                      <a:cxn ang="0">
                                        <a:pos x="T6" y="T7"/>
                                      </a:cxn>
                                    </a:cxnLst>
                                    <a:rect l="0" t="0" r="r" b="b"/>
                                    <a:pathLst>
                                      <a:path w="220" h="127">
                                        <a:moveTo>
                                          <a:pt x="220" y="0"/>
                                        </a:moveTo>
                                        <a:lnTo>
                                          <a:pt x="93" y="95"/>
                                        </a:lnTo>
                                        <a:lnTo>
                                          <a:pt x="31" y="127"/>
                                        </a:lnTo>
                                        <a:lnTo>
                                          <a:pt x="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 name="Freeform 3110"/>
                                <wps:cNvSpPr>
                                  <a:spLocks/>
                                </wps:cNvSpPr>
                                <wps:spPr bwMode="auto">
                                  <a:xfrm>
                                    <a:off x="2242" y="204"/>
                                    <a:ext cx="73" cy="42"/>
                                  </a:xfrm>
                                  <a:custGeom>
                                    <a:avLst/>
                                    <a:gdLst>
                                      <a:gd name="T0" fmla="*/ 0 w 219"/>
                                      <a:gd name="T1" fmla="*/ 0 h 127"/>
                                      <a:gd name="T2" fmla="*/ 126 w 219"/>
                                      <a:gd name="T3" fmla="*/ 95 h 127"/>
                                      <a:gd name="T4" fmla="*/ 189 w 219"/>
                                      <a:gd name="T5" fmla="*/ 127 h 127"/>
                                      <a:gd name="T6" fmla="*/ 219 w 219"/>
                                      <a:gd name="T7" fmla="*/ 127 h 127"/>
                                    </a:gdLst>
                                    <a:ahLst/>
                                    <a:cxnLst>
                                      <a:cxn ang="0">
                                        <a:pos x="T0" y="T1"/>
                                      </a:cxn>
                                      <a:cxn ang="0">
                                        <a:pos x="T2" y="T3"/>
                                      </a:cxn>
                                      <a:cxn ang="0">
                                        <a:pos x="T4" y="T5"/>
                                      </a:cxn>
                                      <a:cxn ang="0">
                                        <a:pos x="T6" y="T7"/>
                                      </a:cxn>
                                    </a:cxnLst>
                                    <a:rect l="0" t="0" r="r" b="b"/>
                                    <a:pathLst>
                                      <a:path w="219" h="127">
                                        <a:moveTo>
                                          <a:pt x="0" y="0"/>
                                        </a:moveTo>
                                        <a:lnTo>
                                          <a:pt x="126" y="95"/>
                                        </a:lnTo>
                                        <a:lnTo>
                                          <a:pt x="189" y="127"/>
                                        </a:lnTo>
                                        <a:lnTo>
                                          <a:pt x="219"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Line 3111"/>
                                <wps:cNvCnPr/>
                                <wps:spPr bwMode="auto">
                                  <a:xfrm>
                                    <a:off x="2200" y="141"/>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12" name="Line 3112"/>
                                <wps:cNvCnPr/>
                                <wps:spPr bwMode="auto">
                                  <a:xfrm flipH="1">
                                    <a:off x="2263" y="141"/>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13" name="Line 3113"/>
                                <wps:cNvCnPr/>
                                <wps:spPr bwMode="auto">
                                  <a:xfrm>
                                    <a:off x="2378" y="120"/>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14" name="Line 3114"/>
                                <wps:cNvCnPr/>
                                <wps:spPr bwMode="auto">
                                  <a:xfrm>
                                    <a:off x="2400" y="173"/>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15" name="Line 3115"/>
                                <wps:cNvCnPr/>
                                <wps:spPr bwMode="auto">
                                  <a:xfrm>
                                    <a:off x="2441" y="99"/>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16" name="Line 3116"/>
                                <wps:cNvCnPr/>
                                <wps:spPr bwMode="auto">
                                  <a:xfrm>
                                    <a:off x="2452" y="141"/>
                                    <a:ext cx="0" cy="1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17" name="Freeform 3117"/>
                                <wps:cNvSpPr>
                                  <a:spLocks/>
                                </wps:cNvSpPr>
                                <wps:spPr bwMode="auto">
                                  <a:xfrm>
                                    <a:off x="2358" y="120"/>
                                    <a:ext cx="20" cy="136"/>
                                  </a:xfrm>
                                  <a:custGeom>
                                    <a:avLst/>
                                    <a:gdLst>
                                      <a:gd name="T0" fmla="*/ 62 w 62"/>
                                      <a:gd name="T1" fmla="*/ 0 h 408"/>
                                      <a:gd name="T2" fmla="*/ 62 w 62"/>
                                      <a:gd name="T3" fmla="*/ 283 h 408"/>
                                      <a:gd name="T4" fmla="*/ 32 w 62"/>
                                      <a:gd name="T5" fmla="*/ 378 h 408"/>
                                      <a:gd name="T6" fmla="*/ 0 w 62"/>
                                      <a:gd name="T7" fmla="*/ 408 h 408"/>
                                    </a:gdLst>
                                    <a:ahLst/>
                                    <a:cxnLst>
                                      <a:cxn ang="0">
                                        <a:pos x="T0" y="T1"/>
                                      </a:cxn>
                                      <a:cxn ang="0">
                                        <a:pos x="T2" y="T3"/>
                                      </a:cxn>
                                      <a:cxn ang="0">
                                        <a:pos x="T4" y="T5"/>
                                      </a:cxn>
                                      <a:cxn ang="0">
                                        <a:pos x="T6" y="T7"/>
                                      </a:cxn>
                                    </a:cxnLst>
                                    <a:rect l="0" t="0" r="r" b="b"/>
                                    <a:pathLst>
                                      <a:path w="62" h="408">
                                        <a:moveTo>
                                          <a:pt x="62" y="0"/>
                                        </a:moveTo>
                                        <a:lnTo>
                                          <a:pt x="62" y="283"/>
                                        </a:lnTo>
                                        <a:lnTo>
                                          <a:pt x="32" y="378"/>
                                        </a:lnTo>
                                        <a:lnTo>
                                          <a:pt x="0" y="40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Freeform 3118"/>
                                <wps:cNvSpPr>
                                  <a:spLocks/>
                                </wps:cNvSpPr>
                                <wps:spPr bwMode="auto">
                                  <a:xfrm>
                                    <a:off x="2400" y="173"/>
                                    <a:ext cx="104" cy="73"/>
                                  </a:xfrm>
                                  <a:custGeom>
                                    <a:avLst/>
                                    <a:gdLst>
                                      <a:gd name="T0" fmla="*/ 0 w 314"/>
                                      <a:gd name="T1" fmla="*/ 221 h 221"/>
                                      <a:gd name="T2" fmla="*/ 93 w 314"/>
                                      <a:gd name="T3" fmla="*/ 94 h 221"/>
                                      <a:gd name="T4" fmla="*/ 157 w 314"/>
                                      <a:gd name="T5" fmla="*/ 0 h 221"/>
                                      <a:gd name="T6" fmla="*/ 220 w 314"/>
                                      <a:gd name="T7" fmla="*/ 94 h 221"/>
                                      <a:gd name="T8" fmla="*/ 314 w 314"/>
                                      <a:gd name="T9" fmla="*/ 221 h 221"/>
                                    </a:gdLst>
                                    <a:ahLst/>
                                    <a:cxnLst>
                                      <a:cxn ang="0">
                                        <a:pos x="T0" y="T1"/>
                                      </a:cxn>
                                      <a:cxn ang="0">
                                        <a:pos x="T2" y="T3"/>
                                      </a:cxn>
                                      <a:cxn ang="0">
                                        <a:pos x="T4" y="T5"/>
                                      </a:cxn>
                                      <a:cxn ang="0">
                                        <a:pos x="T6" y="T7"/>
                                      </a:cxn>
                                      <a:cxn ang="0">
                                        <a:pos x="T8" y="T9"/>
                                      </a:cxn>
                                    </a:cxnLst>
                                    <a:rect l="0" t="0" r="r" b="b"/>
                                    <a:pathLst>
                                      <a:path w="314" h="221">
                                        <a:moveTo>
                                          <a:pt x="0" y="221"/>
                                        </a:moveTo>
                                        <a:lnTo>
                                          <a:pt x="93" y="94"/>
                                        </a:lnTo>
                                        <a:lnTo>
                                          <a:pt x="157" y="0"/>
                                        </a:lnTo>
                                        <a:lnTo>
                                          <a:pt x="220" y="94"/>
                                        </a:lnTo>
                                        <a:lnTo>
                                          <a:pt x="314" y="22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 name="Line 3119"/>
                                <wps:cNvCnPr/>
                                <wps:spPr bwMode="auto">
                                  <a:xfrm>
                                    <a:off x="2547" y="110"/>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20" name="Rectangle 3120"/>
                                <wps:cNvSpPr>
                                  <a:spLocks noChangeArrowheads="1"/>
                                </wps:cNvSpPr>
                                <wps:spPr bwMode="auto">
                                  <a:xfrm>
                                    <a:off x="2557" y="152"/>
                                    <a:ext cx="126" cy="104"/>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 name="Line 3121"/>
                                <wps:cNvCnPr/>
                                <wps:spPr bwMode="auto">
                                  <a:xfrm>
                                    <a:off x="2599" y="183"/>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22" name="Line 3122"/>
                                <wps:cNvCnPr/>
                                <wps:spPr bwMode="auto">
                                  <a:xfrm>
                                    <a:off x="2599" y="215"/>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23" name="Line 3123"/>
                                <wps:cNvCnPr/>
                                <wps:spPr bwMode="auto">
                                  <a:xfrm>
                                    <a:off x="2641" y="152"/>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24" name="Freeform 3124"/>
                                <wps:cNvSpPr>
                                  <a:spLocks/>
                                </wps:cNvSpPr>
                                <wps:spPr bwMode="auto">
                                  <a:xfrm>
                                    <a:off x="2599" y="110"/>
                                    <a:ext cx="21" cy="146"/>
                                  </a:xfrm>
                                  <a:custGeom>
                                    <a:avLst/>
                                    <a:gdLst>
                                      <a:gd name="T0" fmla="*/ 62 w 62"/>
                                      <a:gd name="T1" fmla="*/ 0 h 440"/>
                                      <a:gd name="T2" fmla="*/ 0 w 62"/>
                                      <a:gd name="T3" fmla="*/ 126 h 440"/>
                                      <a:gd name="T4" fmla="*/ 0 w 62"/>
                                      <a:gd name="T5" fmla="*/ 440 h 440"/>
                                    </a:gdLst>
                                    <a:ahLst/>
                                    <a:cxnLst>
                                      <a:cxn ang="0">
                                        <a:pos x="T0" y="T1"/>
                                      </a:cxn>
                                      <a:cxn ang="0">
                                        <a:pos x="T2" y="T3"/>
                                      </a:cxn>
                                      <a:cxn ang="0">
                                        <a:pos x="T4" y="T5"/>
                                      </a:cxn>
                                    </a:cxnLst>
                                    <a:rect l="0" t="0" r="r" b="b"/>
                                    <a:pathLst>
                                      <a:path w="62" h="440">
                                        <a:moveTo>
                                          <a:pt x="62" y="0"/>
                                        </a:moveTo>
                                        <a:lnTo>
                                          <a:pt x="0" y="126"/>
                                        </a:lnTo>
                                        <a:lnTo>
                                          <a:pt x="0" y="4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 name="Freeform 3125"/>
                                <wps:cNvSpPr>
                                  <a:spLocks/>
                                </wps:cNvSpPr>
                                <wps:spPr bwMode="auto">
                                  <a:xfrm>
                                    <a:off x="5093" y="56"/>
                                    <a:ext cx="2746" cy="2749"/>
                                  </a:xfrm>
                                  <a:custGeom>
                                    <a:avLst/>
                                    <a:gdLst>
                                      <a:gd name="T0" fmla="*/ 8240 w 8240"/>
                                      <a:gd name="T1" fmla="*/ 4123 h 8247"/>
                                      <a:gd name="T2" fmla="*/ 8199 w 8240"/>
                                      <a:gd name="T3" fmla="*/ 3537 h 8247"/>
                                      <a:gd name="T4" fmla="*/ 8074 w 8240"/>
                                      <a:gd name="T5" fmla="*/ 2962 h 8247"/>
                                      <a:gd name="T6" fmla="*/ 7868 w 8240"/>
                                      <a:gd name="T7" fmla="*/ 2411 h 8247"/>
                                      <a:gd name="T8" fmla="*/ 7587 w 8240"/>
                                      <a:gd name="T9" fmla="*/ 1895 h 8247"/>
                                      <a:gd name="T10" fmla="*/ 7234 w 8240"/>
                                      <a:gd name="T11" fmla="*/ 1423 h 8247"/>
                                      <a:gd name="T12" fmla="*/ 6818 w 8240"/>
                                      <a:gd name="T13" fmla="*/ 1007 h 8247"/>
                                      <a:gd name="T14" fmla="*/ 6348 w 8240"/>
                                      <a:gd name="T15" fmla="*/ 655 h 8247"/>
                                      <a:gd name="T16" fmla="*/ 5832 w 8240"/>
                                      <a:gd name="T17" fmla="*/ 372 h 8247"/>
                                      <a:gd name="T18" fmla="*/ 5281 w 8240"/>
                                      <a:gd name="T19" fmla="*/ 168 h 8247"/>
                                      <a:gd name="T20" fmla="*/ 4707 w 8240"/>
                                      <a:gd name="T21" fmla="*/ 43 h 8247"/>
                                      <a:gd name="T22" fmla="*/ 4120 w 8240"/>
                                      <a:gd name="T23" fmla="*/ 0 h 8247"/>
                                      <a:gd name="T24" fmla="*/ 3534 w 8240"/>
                                      <a:gd name="T25" fmla="*/ 43 h 8247"/>
                                      <a:gd name="T26" fmla="*/ 2960 w 8240"/>
                                      <a:gd name="T27" fmla="*/ 168 h 8247"/>
                                      <a:gd name="T28" fmla="*/ 2409 w 8240"/>
                                      <a:gd name="T29" fmla="*/ 372 h 8247"/>
                                      <a:gd name="T30" fmla="*/ 1894 w 8240"/>
                                      <a:gd name="T31" fmla="*/ 655 h 8247"/>
                                      <a:gd name="T32" fmla="*/ 1422 w 8240"/>
                                      <a:gd name="T33" fmla="*/ 1007 h 8247"/>
                                      <a:gd name="T34" fmla="*/ 1007 w 8240"/>
                                      <a:gd name="T35" fmla="*/ 1423 h 8247"/>
                                      <a:gd name="T36" fmla="*/ 655 w 8240"/>
                                      <a:gd name="T37" fmla="*/ 1895 h 8247"/>
                                      <a:gd name="T38" fmla="*/ 374 w 8240"/>
                                      <a:gd name="T39" fmla="*/ 2411 h 8247"/>
                                      <a:gd name="T40" fmla="*/ 168 w 8240"/>
                                      <a:gd name="T41" fmla="*/ 2962 h 8247"/>
                                      <a:gd name="T42" fmla="*/ 43 w 8240"/>
                                      <a:gd name="T43" fmla="*/ 3537 h 8247"/>
                                      <a:gd name="T44" fmla="*/ 0 w 8240"/>
                                      <a:gd name="T45" fmla="*/ 4123 h 8247"/>
                                      <a:gd name="T46" fmla="*/ 43 w 8240"/>
                                      <a:gd name="T47" fmla="*/ 4711 h 8247"/>
                                      <a:gd name="T48" fmla="*/ 168 w 8240"/>
                                      <a:gd name="T49" fmla="*/ 5285 h 8247"/>
                                      <a:gd name="T50" fmla="*/ 374 w 8240"/>
                                      <a:gd name="T51" fmla="*/ 5837 h 8247"/>
                                      <a:gd name="T52" fmla="*/ 655 w 8240"/>
                                      <a:gd name="T53" fmla="*/ 6353 h 8247"/>
                                      <a:gd name="T54" fmla="*/ 1007 w 8240"/>
                                      <a:gd name="T55" fmla="*/ 6824 h 8247"/>
                                      <a:gd name="T56" fmla="*/ 1422 w 8240"/>
                                      <a:gd name="T57" fmla="*/ 7240 h 8247"/>
                                      <a:gd name="T58" fmla="*/ 1894 w 8240"/>
                                      <a:gd name="T59" fmla="*/ 7593 h 8247"/>
                                      <a:gd name="T60" fmla="*/ 2409 w 8240"/>
                                      <a:gd name="T61" fmla="*/ 7874 h 8247"/>
                                      <a:gd name="T62" fmla="*/ 2960 w 8240"/>
                                      <a:gd name="T63" fmla="*/ 8080 h 8247"/>
                                      <a:gd name="T64" fmla="*/ 3534 w 8240"/>
                                      <a:gd name="T65" fmla="*/ 8205 h 8247"/>
                                      <a:gd name="T66" fmla="*/ 4120 w 8240"/>
                                      <a:gd name="T67" fmla="*/ 8247 h 8247"/>
                                      <a:gd name="T68" fmla="*/ 4707 w 8240"/>
                                      <a:gd name="T69" fmla="*/ 8205 h 8247"/>
                                      <a:gd name="T70" fmla="*/ 5281 w 8240"/>
                                      <a:gd name="T71" fmla="*/ 8080 h 8247"/>
                                      <a:gd name="T72" fmla="*/ 5832 w 8240"/>
                                      <a:gd name="T73" fmla="*/ 7874 h 8247"/>
                                      <a:gd name="T74" fmla="*/ 6348 w 8240"/>
                                      <a:gd name="T75" fmla="*/ 7593 h 8247"/>
                                      <a:gd name="T76" fmla="*/ 6818 w 8240"/>
                                      <a:gd name="T77" fmla="*/ 7240 h 8247"/>
                                      <a:gd name="T78" fmla="*/ 7234 w 8240"/>
                                      <a:gd name="T79" fmla="*/ 6824 h 8247"/>
                                      <a:gd name="T80" fmla="*/ 7587 w 8240"/>
                                      <a:gd name="T81" fmla="*/ 6353 h 8247"/>
                                      <a:gd name="T82" fmla="*/ 7868 w 8240"/>
                                      <a:gd name="T83" fmla="*/ 5837 h 8247"/>
                                      <a:gd name="T84" fmla="*/ 8074 w 8240"/>
                                      <a:gd name="T85" fmla="*/ 5285 h 8247"/>
                                      <a:gd name="T86" fmla="*/ 8199 w 8240"/>
                                      <a:gd name="T87" fmla="*/ 4711 h 8247"/>
                                      <a:gd name="T88" fmla="*/ 8240 w 8240"/>
                                      <a:gd name="T89" fmla="*/ 4123 h 8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240" h="8247">
                                        <a:moveTo>
                                          <a:pt x="8240" y="4123"/>
                                        </a:moveTo>
                                        <a:lnTo>
                                          <a:pt x="8199" y="3537"/>
                                        </a:lnTo>
                                        <a:lnTo>
                                          <a:pt x="8074" y="2962"/>
                                        </a:lnTo>
                                        <a:lnTo>
                                          <a:pt x="7868" y="2411"/>
                                        </a:lnTo>
                                        <a:lnTo>
                                          <a:pt x="7587" y="1895"/>
                                        </a:lnTo>
                                        <a:lnTo>
                                          <a:pt x="7234" y="1423"/>
                                        </a:lnTo>
                                        <a:lnTo>
                                          <a:pt x="6818" y="1007"/>
                                        </a:lnTo>
                                        <a:lnTo>
                                          <a:pt x="6348" y="655"/>
                                        </a:lnTo>
                                        <a:lnTo>
                                          <a:pt x="5832" y="372"/>
                                        </a:lnTo>
                                        <a:lnTo>
                                          <a:pt x="5281" y="168"/>
                                        </a:lnTo>
                                        <a:lnTo>
                                          <a:pt x="4707" y="43"/>
                                        </a:lnTo>
                                        <a:lnTo>
                                          <a:pt x="4120" y="0"/>
                                        </a:lnTo>
                                        <a:lnTo>
                                          <a:pt x="3534" y="43"/>
                                        </a:lnTo>
                                        <a:lnTo>
                                          <a:pt x="2960" y="168"/>
                                        </a:lnTo>
                                        <a:lnTo>
                                          <a:pt x="2409" y="372"/>
                                        </a:lnTo>
                                        <a:lnTo>
                                          <a:pt x="1894" y="655"/>
                                        </a:lnTo>
                                        <a:lnTo>
                                          <a:pt x="1422" y="1007"/>
                                        </a:lnTo>
                                        <a:lnTo>
                                          <a:pt x="1007" y="1423"/>
                                        </a:lnTo>
                                        <a:lnTo>
                                          <a:pt x="655" y="1895"/>
                                        </a:lnTo>
                                        <a:lnTo>
                                          <a:pt x="374" y="2411"/>
                                        </a:lnTo>
                                        <a:lnTo>
                                          <a:pt x="168" y="2962"/>
                                        </a:lnTo>
                                        <a:lnTo>
                                          <a:pt x="43" y="3537"/>
                                        </a:lnTo>
                                        <a:lnTo>
                                          <a:pt x="0" y="4123"/>
                                        </a:lnTo>
                                        <a:lnTo>
                                          <a:pt x="43" y="4711"/>
                                        </a:lnTo>
                                        <a:lnTo>
                                          <a:pt x="168" y="5285"/>
                                        </a:lnTo>
                                        <a:lnTo>
                                          <a:pt x="374" y="5837"/>
                                        </a:lnTo>
                                        <a:lnTo>
                                          <a:pt x="655" y="6353"/>
                                        </a:lnTo>
                                        <a:lnTo>
                                          <a:pt x="1007" y="6824"/>
                                        </a:lnTo>
                                        <a:lnTo>
                                          <a:pt x="1422" y="7240"/>
                                        </a:lnTo>
                                        <a:lnTo>
                                          <a:pt x="1894" y="7593"/>
                                        </a:lnTo>
                                        <a:lnTo>
                                          <a:pt x="2409" y="7874"/>
                                        </a:lnTo>
                                        <a:lnTo>
                                          <a:pt x="2960" y="8080"/>
                                        </a:lnTo>
                                        <a:lnTo>
                                          <a:pt x="3534" y="8205"/>
                                        </a:lnTo>
                                        <a:lnTo>
                                          <a:pt x="4120" y="8247"/>
                                        </a:lnTo>
                                        <a:lnTo>
                                          <a:pt x="4707" y="8205"/>
                                        </a:lnTo>
                                        <a:lnTo>
                                          <a:pt x="5281" y="8080"/>
                                        </a:lnTo>
                                        <a:lnTo>
                                          <a:pt x="5832" y="7874"/>
                                        </a:lnTo>
                                        <a:lnTo>
                                          <a:pt x="6348" y="7593"/>
                                        </a:lnTo>
                                        <a:lnTo>
                                          <a:pt x="6818" y="7240"/>
                                        </a:lnTo>
                                        <a:lnTo>
                                          <a:pt x="7234" y="6824"/>
                                        </a:lnTo>
                                        <a:lnTo>
                                          <a:pt x="7587" y="6353"/>
                                        </a:lnTo>
                                        <a:lnTo>
                                          <a:pt x="7868" y="5837"/>
                                        </a:lnTo>
                                        <a:lnTo>
                                          <a:pt x="8074" y="5285"/>
                                        </a:lnTo>
                                        <a:lnTo>
                                          <a:pt x="8199" y="4711"/>
                                        </a:lnTo>
                                        <a:lnTo>
                                          <a:pt x="8240" y="4123"/>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 name="Line 3126"/>
                                <wps:cNvCnPr/>
                                <wps:spPr bwMode="auto">
                                  <a:xfrm>
                                    <a:off x="5157" y="178"/>
                                    <a:ext cx="0" cy="24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27" name="Line 3127"/>
                                <wps:cNvCnPr/>
                                <wps:spPr bwMode="auto">
                                  <a:xfrm>
                                    <a:off x="4495" y="164"/>
                                    <a:ext cx="0" cy="250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28" name="Line 3128"/>
                                <wps:cNvCnPr/>
                                <wps:spPr bwMode="auto">
                                  <a:xfrm>
                                    <a:off x="2943" y="380"/>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29" name="Line 3129"/>
                                <wps:cNvCnPr/>
                                <wps:spPr bwMode="auto">
                                  <a:xfrm flipH="1">
                                    <a:off x="1890" y="2230"/>
                                    <a:ext cx="9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0" name="Freeform 3130"/>
                                <wps:cNvSpPr>
                                  <a:spLocks/>
                                </wps:cNvSpPr>
                                <wps:spPr bwMode="auto">
                                  <a:xfrm>
                                    <a:off x="3484" y="1827"/>
                                    <a:ext cx="788" cy="788"/>
                                  </a:xfrm>
                                  <a:custGeom>
                                    <a:avLst/>
                                    <a:gdLst>
                                      <a:gd name="T0" fmla="*/ 2364 w 2364"/>
                                      <a:gd name="T1" fmla="*/ 1183 h 2365"/>
                                      <a:gd name="T2" fmla="*/ 2322 w 2364"/>
                                      <a:gd name="T3" fmla="*/ 877 h 2365"/>
                                      <a:gd name="T4" fmla="*/ 2205 w 2364"/>
                                      <a:gd name="T5" fmla="*/ 591 h 2365"/>
                                      <a:gd name="T6" fmla="*/ 2017 w 2364"/>
                                      <a:gd name="T7" fmla="*/ 346 h 2365"/>
                                      <a:gd name="T8" fmla="*/ 1773 w 2364"/>
                                      <a:gd name="T9" fmla="*/ 158 h 2365"/>
                                      <a:gd name="T10" fmla="*/ 1487 w 2364"/>
                                      <a:gd name="T11" fmla="*/ 40 h 2365"/>
                                      <a:gd name="T12" fmla="*/ 1182 w 2364"/>
                                      <a:gd name="T13" fmla="*/ 0 h 2365"/>
                                      <a:gd name="T14" fmla="*/ 876 w 2364"/>
                                      <a:gd name="T15" fmla="*/ 40 h 2365"/>
                                      <a:gd name="T16" fmla="*/ 591 w 2364"/>
                                      <a:gd name="T17" fmla="*/ 158 h 2365"/>
                                      <a:gd name="T18" fmla="*/ 346 w 2364"/>
                                      <a:gd name="T19" fmla="*/ 346 h 2365"/>
                                      <a:gd name="T20" fmla="*/ 158 w 2364"/>
                                      <a:gd name="T21" fmla="*/ 591 h 2365"/>
                                      <a:gd name="T22" fmla="*/ 41 w 2364"/>
                                      <a:gd name="T23" fmla="*/ 877 h 2365"/>
                                      <a:gd name="T24" fmla="*/ 0 w 2364"/>
                                      <a:gd name="T25" fmla="*/ 1183 h 2365"/>
                                      <a:gd name="T26" fmla="*/ 41 w 2364"/>
                                      <a:gd name="T27" fmla="*/ 1489 h 2365"/>
                                      <a:gd name="T28" fmla="*/ 158 w 2364"/>
                                      <a:gd name="T29" fmla="*/ 1774 h 2365"/>
                                      <a:gd name="T30" fmla="*/ 346 w 2364"/>
                                      <a:gd name="T31" fmla="*/ 2019 h 2365"/>
                                      <a:gd name="T32" fmla="*/ 591 w 2364"/>
                                      <a:gd name="T33" fmla="*/ 2206 h 2365"/>
                                      <a:gd name="T34" fmla="*/ 876 w 2364"/>
                                      <a:gd name="T35" fmla="*/ 2325 h 2365"/>
                                      <a:gd name="T36" fmla="*/ 1182 w 2364"/>
                                      <a:gd name="T37" fmla="*/ 2365 h 2365"/>
                                      <a:gd name="T38" fmla="*/ 1487 w 2364"/>
                                      <a:gd name="T39" fmla="*/ 2325 h 2365"/>
                                      <a:gd name="T40" fmla="*/ 1773 w 2364"/>
                                      <a:gd name="T41" fmla="*/ 2206 h 2365"/>
                                      <a:gd name="T42" fmla="*/ 2017 w 2364"/>
                                      <a:gd name="T43" fmla="*/ 2019 h 2365"/>
                                      <a:gd name="T44" fmla="*/ 2205 w 2364"/>
                                      <a:gd name="T45" fmla="*/ 1774 h 2365"/>
                                      <a:gd name="T46" fmla="*/ 2322 w 2364"/>
                                      <a:gd name="T47" fmla="*/ 1489 h 2365"/>
                                      <a:gd name="T48" fmla="*/ 2364 w 2364"/>
                                      <a:gd name="T49" fmla="*/ 1183 h 2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64" h="2365">
                                        <a:moveTo>
                                          <a:pt x="2364" y="1183"/>
                                        </a:moveTo>
                                        <a:lnTo>
                                          <a:pt x="2322" y="877"/>
                                        </a:lnTo>
                                        <a:lnTo>
                                          <a:pt x="2205" y="591"/>
                                        </a:lnTo>
                                        <a:lnTo>
                                          <a:pt x="2017" y="346"/>
                                        </a:lnTo>
                                        <a:lnTo>
                                          <a:pt x="1773" y="158"/>
                                        </a:lnTo>
                                        <a:lnTo>
                                          <a:pt x="1487" y="40"/>
                                        </a:lnTo>
                                        <a:lnTo>
                                          <a:pt x="1182" y="0"/>
                                        </a:lnTo>
                                        <a:lnTo>
                                          <a:pt x="876" y="40"/>
                                        </a:lnTo>
                                        <a:lnTo>
                                          <a:pt x="591" y="158"/>
                                        </a:lnTo>
                                        <a:lnTo>
                                          <a:pt x="346" y="346"/>
                                        </a:lnTo>
                                        <a:lnTo>
                                          <a:pt x="158" y="591"/>
                                        </a:lnTo>
                                        <a:lnTo>
                                          <a:pt x="41" y="877"/>
                                        </a:lnTo>
                                        <a:lnTo>
                                          <a:pt x="0" y="1183"/>
                                        </a:lnTo>
                                        <a:lnTo>
                                          <a:pt x="41" y="1489"/>
                                        </a:lnTo>
                                        <a:lnTo>
                                          <a:pt x="158" y="1774"/>
                                        </a:lnTo>
                                        <a:lnTo>
                                          <a:pt x="346" y="2019"/>
                                        </a:lnTo>
                                        <a:lnTo>
                                          <a:pt x="591" y="2206"/>
                                        </a:lnTo>
                                        <a:lnTo>
                                          <a:pt x="876" y="2325"/>
                                        </a:lnTo>
                                        <a:lnTo>
                                          <a:pt x="1182" y="2365"/>
                                        </a:lnTo>
                                        <a:lnTo>
                                          <a:pt x="1487" y="2325"/>
                                        </a:lnTo>
                                        <a:lnTo>
                                          <a:pt x="1773" y="2206"/>
                                        </a:lnTo>
                                        <a:lnTo>
                                          <a:pt x="2017" y="2019"/>
                                        </a:lnTo>
                                        <a:lnTo>
                                          <a:pt x="2205" y="1774"/>
                                        </a:lnTo>
                                        <a:lnTo>
                                          <a:pt x="2322" y="1489"/>
                                        </a:lnTo>
                                        <a:lnTo>
                                          <a:pt x="2364" y="1183"/>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1" name="Line 3131"/>
                                <wps:cNvCnPr/>
                                <wps:spPr bwMode="auto">
                                  <a:xfrm>
                                    <a:off x="2044" y="1975"/>
                                    <a:ext cx="7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2" name="Line 3132"/>
                                <wps:cNvCnPr/>
                                <wps:spPr bwMode="auto">
                                  <a:xfrm>
                                    <a:off x="2065" y="2017"/>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3" name="Line 3133"/>
                                <wps:cNvCnPr/>
                                <wps:spPr bwMode="auto">
                                  <a:xfrm>
                                    <a:off x="2065" y="2059"/>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4" name="Line 3134"/>
                                <wps:cNvCnPr/>
                                <wps:spPr bwMode="auto">
                                  <a:xfrm>
                                    <a:off x="1992" y="2006"/>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5" name="Line 3135"/>
                                <wps:cNvCnPr/>
                                <wps:spPr bwMode="auto">
                                  <a:xfrm>
                                    <a:off x="2065" y="1975"/>
                                    <a:ext cx="0" cy="1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6" name="Freeform 3136"/>
                                <wps:cNvSpPr>
                                  <a:spLocks/>
                                </wps:cNvSpPr>
                                <wps:spPr bwMode="auto">
                                  <a:xfrm>
                                    <a:off x="1971" y="1943"/>
                                    <a:ext cx="31" cy="63"/>
                                  </a:xfrm>
                                  <a:custGeom>
                                    <a:avLst/>
                                    <a:gdLst>
                                      <a:gd name="T0" fmla="*/ 94 w 94"/>
                                      <a:gd name="T1" fmla="*/ 0 h 189"/>
                                      <a:gd name="T2" fmla="*/ 94 w 94"/>
                                      <a:gd name="T3" fmla="*/ 63 h 189"/>
                                      <a:gd name="T4" fmla="*/ 62 w 94"/>
                                      <a:gd name="T5" fmla="*/ 125 h 189"/>
                                      <a:gd name="T6" fmla="*/ 0 w 94"/>
                                      <a:gd name="T7" fmla="*/ 189 h 189"/>
                                    </a:gdLst>
                                    <a:ahLst/>
                                    <a:cxnLst>
                                      <a:cxn ang="0">
                                        <a:pos x="T0" y="T1"/>
                                      </a:cxn>
                                      <a:cxn ang="0">
                                        <a:pos x="T2" y="T3"/>
                                      </a:cxn>
                                      <a:cxn ang="0">
                                        <a:pos x="T4" y="T5"/>
                                      </a:cxn>
                                      <a:cxn ang="0">
                                        <a:pos x="T6" y="T7"/>
                                      </a:cxn>
                                    </a:cxnLst>
                                    <a:rect l="0" t="0" r="r" b="b"/>
                                    <a:pathLst>
                                      <a:path w="94" h="189">
                                        <a:moveTo>
                                          <a:pt x="94" y="0"/>
                                        </a:moveTo>
                                        <a:lnTo>
                                          <a:pt x="94" y="63"/>
                                        </a:lnTo>
                                        <a:lnTo>
                                          <a:pt x="62" y="125"/>
                                        </a:lnTo>
                                        <a:lnTo>
                                          <a:pt x="0" y="18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Line 3137"/>
                                <wps:cNvCnPr/>
                                <wps:spPr bwMode="auto">
                                  <a:xfrm>
                                    <a:off x="1992" y="1985"/>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8" name="Line 3138"/>
                                <wps:cNvCnPr/>
                                <wps:spPr bwMode="auto">
                                  <a:xfrm flipH="1">
                                    <a:off x="2034" y="1943"/>
                                    <a:ext cx="21" cy="6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39" name="Line 3139"/>
                                <wps:cNvCnPr/>
                                <wps:spPr bwMode="auto">
                                  <a:xfrm>
                                    <a:off x="2160" y="1975"/>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0" name="Line 3140"/>
                                <wps:cNvCnPr/>
                                <wps:spPr bwMode="auto">
                                  <a:xfrm>
                                    <a:off x="2170" y="2006"/>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1" name="Line 3141"/>
                                <wps:cNvCnPr/>
                                <wps:spPr bwMode="auto">
                                  <a:xfrm>
                                    <a:off x="2180" y="2027"/>
                                    <a:ext cx="10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2" name="Line 3142"/>
                                <wps:cNvCnPr/>
                                <wps:spPr bwMode="auto">
                                  <a:xfrm>
                                    <a:off x="2160" y="2048"/>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3" name="Line 3143"/>
                                <wps:cNvCnPr/>
                                <wps:spPr bwMode="auto">
                                  <a:xfrm>
                                    <a:off x="2212" y="1943"/>
                                    <a:ext cx="0" cy="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4" name="Line 3144"/>
                                <wps:cNvCnPr/>
                                <wps:spPr bwMode="auto">
                                  <a:xfrm>
                                    <a:off x="2233" y="2006"/>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5" name="Line 3145"/>
                                <wps:cNvCnPr/>
                                <wps:spPr bwMode="auto">
                                  <a:xfrm>
                                    <a:off x="2254" y="1943"/>
                                    <a:ext cx="0" cy="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6" name="Line 3146"/>
                                <wps:cNvCnPr/>
                                <wps:spPr bwMode="auto">
                                  <a:xfrm>
                                    <a:off x="2180" y="1943"/>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7" name="Line 3147"/>
                                <wps:cNvCnPr/>
                                <wps:spPr bwMode="auto">
                                  <a:xfrm flipH="1">
                                    <a:off x="2275" y="1943"/>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48" name="Freeform 3148"/>
                                <wps:cNvSpPr>
                                  <a:spLocks/>
                                </wps:cNvSpPr>
                                <wps:spPr bwMode="auto">
                                  <a:xfrm>
                                    <a:off x="2160" y="2048"/>
                                    <a:ext cx="73" cy="42"/>
                                  </a:xfrm>
                                  <a:custGeom>
                                    <a:avLst/>
                                    <a:gdLst>
                                      <a:gd name="T0" fmla="*/ 220 w 220"/>
                                      <a:gd name="T1" fmla="*/ 0 h 127"/>
                                      <a:gd name="T2" fmla="*/ 94 w 220"/>
                                      <a:gd name="T3" fmla="*/ 95 h 127"/>
                                      <a:gd name="T4" fmla="*/ 31 w 220"/>
                                      <a:gd name="T5" fmla="*/ 127 h 127"/>
                                      <a:gd name="T6" fmla="*/ 0 w 220"/>
                                      <a:gd name="T7" fmla="*/ 127 h 127"/>
                                    </a:gdLst>
                                    <a:ahLst/>
                                    <a:cxnLst>
                                      <a:cxn ang="0">
                                        <a:pos x="T0" y="T1"/>
                                      </a:cxn>
                                      <a:cxn ang="0">
                                        <a:pos x="T2" y="T3"/>
                                      </a:cxn>
                                      <a:cxn ang="0">
                                        <a:pos x="T4" y="T5"/>
                                      </a:cxn>
                                      <a:cxn ang="0">
                                        <a:pos x="T6" y="T7"/>
                                      </a:cxn>
                                    </a:cxnLst>
                                    <a:rect l="0" t="0" r="r" b="b"/>
                                    <a:pathLst>
                                      <a:path w="220" h="127">
                                        <a:moveTo>
                                          <a:pt x="220" y="0"/>
                                        </a:moveTo>
                                        <a:lnTo>
                                          <a:pt x="94" y="95"/>
                                        </a:lnTo>
                                        <a:lnTo>
                                          <a:pt x="31" y="127"/>
                                        </a:lnTo>
                                        <a:lnTo>
                                          <a:pt x="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 name="Freeform 3149"/>
                                <wps:cNvSpPr>
                                  <a:spLocks/>
                                </wps:cNvSpPr>
                                <wps:spPr bwMode="auto">
                                  <a:xfrm>
                                    <a:off x="2233" y="2048"/>
                                    <a:ext cx="73" cy="42"/>
                                  </a:xfrm>
                                  <a:custGeom>
                                    <a:avLst/>
                                    <a:gdLst>
                                      <a:gd name="T0" fmla="*/ 0 w 220"/>
                                      <a:gd name="T1" fmla="*/ 0 h 127"/>
                                      <a:gd name="T2" fmla="*/ 126 w 220"/>
                                      <a:gd name="T3" fmla="*/ 95 h 127"/>
                                      <a:gd name="T4" fmla="*/ 189 w 220"/>
                                      <a:gd name="T5" fmla="*/ 127 h 127"/>
                                      <a:gd name="T6" fmla="*/ 220 w 220"/>
                                      <a:gd name="T7" fmla="*/ 127 h 127"/>
                                    </a:gdLst>
                                    <a:ahLst/>
                                    <a:cxnLst>
                                      <a:cxn ang="0">
                                        <a:pos x="T0" y="T1"/>
                                      </a:cxn>
                                      <a:cxn ang="0">
                                        <a:pos x="T2" y="T3"/>
                                      </a:cxn>
                                      <a:cxn ang="0">
                                        <a:pos x="T4" y="T5"/>
                                      </a:cxn>
                                      <a:cxn ang="0">
                                        <a:pos x="T6" y="T7"/>
                                      </a:cxn>
                                    </a:cxnLst>
                                    <a:rect l="0" t="0" r="r" b="b"/>
                                    <a:pathLst>
                                      <a:path w="220" h="127">
                                        <a:moveTo>
                                          <a:pt x="0" y="0"/>
                                        </a:moveTo>
                                        <a:lnTo>
                                          <a:pt x="126" y="95"/>
                                        </a:lnTo>
                                        <a:lnTo>
                                          <a:pt x="189" y="127"/>
                                        </a:lnTo>
                                        <a:lnTo>
                                          <a:pt x="22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 name="Line 3150"/>
                                <wps:cNvCnPr/>
                                <wps:spPr bwMode="auto">
                                  <a:xfrm>
                                    <a:off x="2191" y="1985"/>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51" name="Line 3151"/>
                                <wps:cNvCnPr/>
                                <wps:spPr bwMode="auto">
                                  <a:xfrm flipH="1">
                                    <a:off x="2254" y="1985"/>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52" name="Line 3152"/>
                                <wps:cNvCnPr/>
                                <wps:spPr bwMode="auto">
                                  <a:xfrm>
                                    <a:off x="2369" y="1964"/>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53" name="Line 3153"/>
                                <wps:cNvCnPr/>
                                <wps:spPr bwMode="auto">
                                  <a:xfrm>
                                    <a:off x="2390" y="2017"/>
                                    <a:ext cx="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54" name="Line 3154"/>
                                <wps:cNvCnPr/>
                                <wps:spPr bwMode="auto">
                                  <a:xfrm>
                                    <a:off x="2432" y="1943"/>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55" name="Line 3155"/>
                                <wps:cNvCnPr/>
                                <wps:spPr bwMode="auto">
                                  <a:xfrm>
                                    <a:off x="2443" y="1985"/>
                                    <a:ext cx="0" cy="11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56" name="Freeform 3156"/>
                                <wps:cNvSpPr>
                                  <a:spLocks/>
                                </wps:cNvSpPr>
                                <wps:spPr bwMode="auto">
                                  <a:xfrm>
                                    <a:off x="2349" y="1964"/>
                                    <a:ext cx="20" cy="137"/>
                                  </a:xfrm>
                                  <a:custGeom>
                                    <a:avLst/>
                                    <a:gdLst>
                                      <a:gd name="T0" fmla="*/ 62 w 62"/>
                                      <a:gd name="T1" fmla="*/ 0 h 410"/>
                                      <a:gd name="T2" fmla="*/ 62 w 62"/>
                                      <a:gd name="T3" fmla="*/ 283 h 410"/>
                                      <a:gd name="T4" fmla="*/ 30 w 62"/>
                                      <a:gd name="T5" fmla="*/ 378 h 410"/>
                                      <a:gd name="T6" fmla="*/ 0 w 62"/>
                                      <a:gd name="T7" fmla="*/ 410 h 410"/>
                                    </a:gdLst>
                                    <a:ahLst/>
                                    <a:cxnLst>
                                      <a:cxn ang="0">
                                        <a:pos x="T0" y="T1"/>
                                      </a:cxn>
                                      <a:cxn ang="0">
                                        <a:pos x="T2" y="T3"/>
                                      </a:cxn>
                                      <a:cxn ang="0">
                                        <a:pos x="T4" y="T5"/>
                                      </a:cxn>
                                      <a:cxn ang="0">
                                        <a:pos x="T6" y="T7"/>
                                      </a:cxn>
                                    </a:cxnLst>
                                    <a:rect l="0" t="0" r="r" b="b"/>
                                    <a:pathLst>
                                      <a:path w="62" h="410">
                                        <a:moveTo>
                                          <a:pt x="62" y="0"/>
                                        </a:moveTo>
                                        <a:lnTo>
                                          <a:pt x="62" y="283"/>
                                        </a:lnTo>
                                        <a:lnTo>
                                          <a:pt x="30" y="378"/>
                                        </a:lnTo>
                                        <a:lnTo>
                                          <a:pt x="0" y="41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Freeform 3157"/>
                                <wps:cNvSpPr>
                                  <a:spLocks/>
                                </wps:cNvSpPr>
                                <wps:spPr bwMode="auto">
                                  <a:xfrm>
                                    <a:off x="2390" y="2017"/>
                                    <a:ext cx="105" cy="73"/>
                                  </a:xfrm>
                                  <a:custGeom>
                                    <a:avLst/>
                                    <a:gdLst>
                                      <a:gd name="T0" fmla="*/ 0 w 315"/>
                                      <a:gd name="T1" fmla="*/ 221 h 221"/>
                                      <a:gd name="T2" fmla="*/ 94 w 315"/>
                                      <a:gd name="T3" fmla="*/ 94 h 221"/>
                                      <a:gd name="T4" fmla="*/ 157 w 315"/>
                                      <a:gd name="T5" fmla="*/ 0 h 221"/>
                                      <a:gd name="T6" fmla="*/ 221 w 315"/>
                                      <a:gd name="T7" fmla="*/ 94 h 221"/>
                                      <a:gd name="T8" fmla="*/ 315 w 315"/>
                                      <a:gd name="T9" fmla="*/ 221 h 221"/>
                                    </a:gdLst>
                                    <a:ahLst/>
                                    <a:cxnLst>
                                      <a:cxn ang="0">
                                        <a:pos x="T0" y="T1"/>
                                      </a:cxn>
                                      <a:cxn ang="0">
                                        <a:pos x="T2" y="T3"/>
                                      </a:cxn>
                                      <a:cxn ang="0">
                                        <a:pos x="T4" y="T5"/>
                                      </a:cxn>
                                      <a:cxn ang="0">
                                        <a:pos x="T6" y="T7"/>
                                      </a:cxn>
                                      <a:cxn ang="0">
                                        <a:pos x="T8" y="T9"/>
                                      </a:cxn>
                                    </a:cxnLst>
                                    <a:rect l="0" t="0" r="r" b="b"/>
                                    <a:pathLst>
                                      <a:path w="315" h="221">
                                        <a:moveTo>
                                          <a:pt x="0" y="221"/>
                                        </a:moveTo>
                                        <a:lnTo>
                                          <a:pt x="94" y="94"/>
                                        </a:lnTo>
                                        <a:lnTo>
                                          <a:pt x="157" y="0"/>
                                        </a:lnTo>
                                        <a:lnTo>
                                          <a:pt x="221" y="94"/>
                                        </a:lnTo>
                                        <a:lnTo>
                                          <a:pt x="315" y="22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Line 3158"/>
                                <wps:cNvCnPr/>
                                <wps:spPr bwMode="auto">
                                  <a:xfrm>
                                    <a:off x="2537" y="1954"/>
                                    <a:ext cx="1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59" name="Rectangle 3159"/>
                                <wps:cNvSpPr>
                                  <a:spLocks noChangeArrowheads="1"/>
                                </wps:cNvSpPr>
                                <wps:spPr bwMode="auto">
                                  <a:xfrm>
                                    <a:off x="2548" y="1996"/>
                                    <a:ext cx="125" cy="105"/>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 name="Line 3160"/>
                                <wps:cNvCnPr/>
                                <wps:spPr bwMode="auto">
                                  <a:xfrm>
                                    <a:off x="2589" y="2027"/>
                                    <a:ext cx="4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61" name="Line 3161"/>
                                <wps:cNvCnPr/>
                                <wps:spPr bwMode="auto">
                                  <a:xfrm>
                                    <a:off x="2589" y="2059"/>
                                    <a:ext cx="4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62" name="Line 3162"/>
                                <wps:cNvCnPr/>
                                <wps:spPr bwMode="auto">
                                  <a:xfrm>
                                    <a:off x="2632" y="1996"/>
                                    <a:ext cx="0" cy="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63" name="Freeform 3163"/>
                                <wps:cNvSpPr>
                                  <a:spLocks/>
                                </wps:cNvSpPr>
                                <wps:spPr bwMode="auto">
                                  <a:xfrm>
                                    <a:off x="2589" y="1954"/>
                                    <a:ext cx="22" cy="147"/>
                                  </a:xfrm>
                                  <a:custGeom>
                                    <a:avLst/>
                                    <a:gdLst>
                                      <a:gd name="T0" fmla="*/ 64 w 64"/>
                                      <a:gd name="T1" fmla="*/ 0 h 441"/>
                                      <a:gd name="T2" fmla="*/ 0 w 64"/>
                                      <a:gd name="T3" fmla="*/ 125 h 441"/>
                                      <a:gd name="T4" fmla="*/ 0 w 64"/>
                                      <a:gd name="T5" fmla="*/ 441 h 441"/>
                                    </a:gdLst>
                                    <a:ahLst/>
                                    <a:cxnLst>
                                      <a:cxn ang="0">
                                        <a:pos x="T0" y="T1"/>
                                      </a:cxn>
                                      <a:cxn ang="0">
                                        <a:pos x="T2" y="T3"/>
                                      </a:cxn>
                                      <a:cxn ang="0">
                                        <a:pos x="T4" y="T5"/>
                                      </a:cxn>
                                    </a:cxnLst>
                                    <a:rect l="0" t="0" r="r" b="b"/>
                                    <a:pathLst>
                                      <a:path w="64" h="441">
                                        <a:moveTo>
                                          <a:pt x="64" y="0"/>
                                        </a:moveTo>
                                        <a:lnTo>
                                          <a:pt x="0" y="125"/>
                                        </a:lnTo>
                                        <a:lnTo>
                                          <a:pt x="0" y="44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 name="Line 3164"/>
                                <wps:cNvCnPr/>
                                <wps:spPr bwMode="auto">
                                  <a:xfrm flipH="1">
                                    <a:off x="2077" y="2137"/>
                                    <a:ext cx="10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65" name="Line 3165"/>
                                <wps:cNvCnPr/>
                                <wps:spPr bwMode="auto">
                                  <a:xfrm>
                                    <a:off x="457" y="902"/>
                                    <a:ext cx="18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66" name="Line 3166"/>
                                <wps:cNvCnPr/>
                                <wps:spPr bwMode="auto">
                                  <a:xfrm>
                                    <a:off x="481" y="744"/>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67" name="Freeform 3167"/>
                                <wps:cNvSpPr>
                                  <a:spLocks/>
                                </wps:cNvSpPr>
                                <wps:spPr bwMode="auto">
                                  <a:xfrm>
                                    <a:off x="528" y="773"/>
                                    <a:ext cx="66" cy="66"/>
                                  </a:xfrm>
                                  <a:custGeom>
                                    <a:avLst/>
                                    <a:gdLst>
                                      <a:gd name="T0" fmla="*/ 85 w 198"/>
                                      <a:gd name="T1" fmla="*/ 0 h 198"/>
                                      <a:gd name="T2" fmla="*/ 198 w 198"/>
                                      <a:gd name="T3" fmla="*/ 0 h 198"/>
                                      <a:gd name="T4" fmla="*/ 198 w 198"/>
                                      <a:gd name="T5" fmla="*/ 56 h 198"/>
                                      <a:gd name="T6" fmla="*/ 142 w 198"/>
                                      <a:gd name="T7" fmla="*/ 113 h 198"/>
                                      <a:gd name="T8" fmla="*/ 0 w 198"/>
                                      <a:gd name="T9" fmla="*/ 198 h 198"/>
                                    </a:gdLst>
                                    <a:ahLst/>
                                    <a:cxnLst>
                                      <a:cxn ang="0">
                                        <a:pos x="T0" y="T1"/>
                                      </a:cxn>
                                      <a:cxn ang="0">
                                        <a:pos x="T2" y="T3"/>
                                      </a:cxn>
                                      <a:cxn ang="0">
                                        <a:pos x="T4" y="T5"/>
                                      </a:cxn>
                                      <a:cxn ang="0">
                                        <a:pos x="T6" y="T7"/>
                                      </a:cxn>
                                      <a:cxn ang="0">
                                        <a:pos x="T8" y="T9"/>
                                      </a:cxn>
                                    </a:cxnLst>
                                    <a:rect l="0" t="0" r="r" b="b"/>
                                    <a:pathLst>
                                      <a:path w="198" h="198">
                                        <a:moveTo>
                                          <a:pt x="85" y="0"/>
                                        </a:moveTo>
                                        <a:lnTo>
                                          <a:pt x="198" y="0"/>
                                        </a:lnTo>
                                        <a:lnTo>
                                          <a:pt x="198" y="56"/>
                                        </a:lnTo>
                                        <a:lnTo>
                                          <a:pt x="142" y="113"/>
                                        </a:lnTo>
                                        <a:lnTo>
                                          <a:pt x="0"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 name="Rectangle 3168"/>
                                <wps:cNvSpPr>
                                  <a:spLocks noChangeArrowheads="1"/>
                                </wps:cNvSpPr>
                                <wps:spPr bwMode="auto">
                                  <a:xfrm>
                                    <a:off x="547" y="829"/>
                                    <a:ext cx="47" cy="4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 name="Line 3169"/>
                                <wps:cNvCnPr/>
                                <wps:spPr bwMode="auto">
                                  <a:xfrm>
                                    <a:off x="528" y="73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70" name="Line 3170"/>
                                <wps:cNvCnPr/>
                                <wps:spPr bwMode="auto">
                                  <a:xfrm>
                                    <a:off x="566" y="73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71" name="Line 3171"/>
                                <wps:cNvCnPr/>
                                <wps:spPr bwMode="auto">
                                  <a:xfrm>
                                    <a:off x="491" y="763"/>
                                    <a:ext cx="1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72" name="Line 3172"/>
                                <wps:cNvCnPr/>
                                <wps:spPr bwMode="auto">
                                  <a:xfrm>
                                    <a:off x="481" y="79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73" name="Freeform 3173"/>
                                <wps:cNvSpPr>
                                  <a:spLocks/>
                                </wps:cNvSpPr>
                                <wps:spPr bwMode="auto">
                                  <a:xfrm>
                                    <a:off x="481" y="829"/>
                                    <a:ext cx="28" cy="48"/>
                                  </a:xfrm>
                                  <a:custGeom>
                                    <a:avLst/>
                                    <a:gdLst>
                                      <a:gd name="T0" fmla="*/ 0 w 85"/>
                                      <a:gd name="T1" fmla="*/ 142 h 142"/>
                                      <a:gd name="T2" fmla="*/ 29 w 85"/>
                                      <a:gd name="T3" fmla="*/ 113 h 142"/>
                                      <a:gd name="T4" fmla="*/ 85 w 85"/>
                                      <a:gd name="T5" fmla="*/ 0 h 142"/>
                                    </a:gdLst>
                                    <a:ahLst/>
                                    <a:cxnLst>
                                      <a:cxn ang="0">
                                        <a:pos x="T0" y="T1"/>
                                      </a:cxn>
                                      <a:cxn ang="0">
                                        <a:pos x="T2" y="T3"/>
                                      </a:cxn>
                                      <a:cxn ang="0">
                                        <a:pos x="T4" y="T5"/>
                                      </a:cxn>
                                    </a:cxnLst>
                                    <a:rect l="0" t="0" r="r" b="b"/>
                                    <a:pathLst>
                                      <a:path w="85" h="142">
                                        <a:moveTo>
                                          <a:pt x="0" y="142"/>
                                        </a:moveTo>
                                        <a:lnTo>
                                          <a:pt x="29" y="113"/>
                                        </a:lnTo>
                                        <a:lnTo>
                                          <a:pt x="8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 name="Freeform 3174"/>
                                <wps:cNvSpPr>
                                  <a:spLocks/>
                                </wps:cNvSpPr>
                                <wps:spPr bwMode="auto">
                                  <a:xfrm>
                                    <a:off x="528" y="763"/>
                                    <a:ext cx="28" cy="38"/>
                                  </a:xfrm>
                                  <a:custGeom>
                                    <a:avLst/>
                                    <a:gdLst>
                                      <a:gd name="T0" fmla="*/ 85 w 85"/>
                                      <a:gd name="T1" fmla="*/ 0 h 114"/>
                                      <a:gd name="T2" fmla="*/ 85 w 85"/>
                                      <a:gd name="T3" fmla="*/ 29 h 114"/>
                                      <a:gd name="T4" fmla="*/ 0 w 85"/>
                                      <a:gd name="T5" fmla="*/ 114 h 114"/>
                                    </a:gdLst>
                                    <a:ahLst/>
                                    <a:cxnLst>
                                      <a:cxn ang="0">
                                        <a:pos x="T0" y="T1"/>
                                      </a:cxn>
                                      <a:cxn ang="0">
                                        <a:pos x="T2" y="T3"/>
                                      </a:cxn>
                                      <a:cxn ang="0">
                                        <a:pos x="T4" y="T5"/>
                                      </a:cxn>
                                    </a:cxnLst>
                                    <a:rect l="0" t="0" r="r" b="b"/>
                                    <a:pathLst>
                                      <a:path w="85" h="114">
                                        <a:moveTo>
                                          <a:pt x="85" y="0"/>
                                        </a:moveTo>
                                        <a:lnTo>
                                          <a:pt x="85" y="29"/>
                                        </a:lnTo>
                                        <a:lnTo>
                                          <a:pt x="0"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 name="Freeform 3175"/>
                                <wps:cNvSpPr>
                                  <a:spLocks/>
                                </wps:cNvSpPr>
                                <wps:spPr bwMode="auto">
                                  <a:xfrm>
                                    <a:off x="556" y="791"/>
                                    <a:ext cx="57" cy="48"/>
                                  </a:xfrm>
                                  <a:custGeom>
                                    <a:avLst/>
                                    <a:gdLst>
                                      <a:gd name="T0" fmla="*/ 0 w 170"/>
                                      <a:gd name="T1" fmla="*/ 0 h 142"/>
                                      <a:gd name="T2" fmla="*/ 57 w 170"/>
                                      <a:gd name="T3" fmla="*/ 57 h 142"/>
                                      <a:gd name="T4" fmla="*/ 142 w 170"/>
                                      <a:gd name="T5" fmla="*/ 142 h 142"/>
                                      <a:gd name="T6" fmla="*/ 170 w 170"/>
                                      <a:gd name="T7" fmla="*/ 142 h 142"/>
                                    </a:gdLst>
                                    <a:ahLst/>
                                    <a:cxnLst>
                                      <a:cxn ang="0">
                                        <a:pos x="T0" y="T1"/>
                                      </a:cxn>
                                      <a:cxn ang="0">
                                        <a:pos x="T2" y="T3"/>
                                      </a:cxn>
                                      <a:cxn ang="0">
                                        <a:pos x="T4" y="T5"/>
                                      </a:cxn>
                                      <a:cxn ang="0">
                                        <a:pos x="T6" y="T7"/>
                                      </a:cxn>
                                    </a:cxnLst>
                                    <a:rect l="0" t="0" r="r" b="b"/>
                                    <a:pathLst>
                                      <a:path w="170" h="142">
                                        <a:moveTo>
                                          <a:pt x="0" y="0"/>
                                        </a:moveTo>
                                        <a:lnTo>
                                          <a:pt x="57" y="57"/>
                                        </a:lnTo>
                                        <a:lnTo>
                                          <a:pt x="142" y="142"/>
                                        </a:lnTo>
                                        <a:lnTo>
                                          <a:pt x="17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 name="Line 3176"/>
                                <wps:cNvCnPr/>
                                <wps:spPr bwMode="auto">
                                  <a:xfrm>
                                    <a:off x="651" y="744"/>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77" name="Line 3177"/>
                                <wps:cNvCnPr/>
                                <wps:spPr bwMode="auto">
                                  <a:xfrm>
                                    <a:off x="707" y="744"/>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78" name="Freeform 3178"/>
                                <wps:cNvSpPr>
                                  <a:spLocks/>
                                </wps:cNvSpPr>
                                <wps:spPr bwMode="auto">
                                  <a:xfrm>
                                    <a:off x="717" y="782"/>
                                    <a:ext cx="57" cy="38"/>
                                  </a:xfrm>
                                  <a:custGeom>
                                    <a:avLst/>
                                    <a:gdLst>
                                      <a:gd name="T0" fmla="*/ 170 w 170"/>
                                      <a:gd name="T1" fmla="*/ 113 h 113"/>
                                      <a:gd name="T2" fmla="*/ 113 w 170"/>
                                      <a:gd name="T3" fmla="*/ 57 h 113"/>
                                      <a:gd name="T4" fmla="*/ 28 w 170"/>
                                      <a:gd name="T5" fmla="*/ 0 h 113"/>
                                      <a:gd name="T6" fmla="*/ 0 w 170"/>
                                      <a:gd name="T7" fmla="*/ 0 h 113"/>
                                    </a:gdLst>
                                    <a:ahLst/>
                                    <a:cxnLst>
                                      <a:cxn ang="0">
                                        <a:pos x="T0" y="T1"/>
                                      </a:cxn>
                                      <a:cxn ang="0">
                                        <a:pos x="T2" y="T3"/>
                                      </a:cxn>
                                      <a:cxn ang="0">
                                        <a:pos x="T4" y="T5"/>
                                      </a:cxn>
                                      <a:cxn ang="0">
                                        <a:pos x="T6" y="T7"/>
                                      </a:cxn>
                                    </a:cxnLst>
                                    <a:rect l="0" t="0" r="r" b="b"/>
                                    <a:pathLst>
                                      <a:path w="170" h="113">
                                        <a:moveTo>
                                          <a:pt x="170" y="113"/>
                                        </a:moveTo>
                                        <a:lnTo>
                                          <a:pt x="113" y="57"/>
                                        </a:lnTo>
                                        <a:lnTo>
                                          <a:pt x="28" y="0"/>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 name="Freeform 3179"/>
                                <wps:cNvSpPr>
                                  <a:spLocks/>
                                </wps:cNvSpPr>
                                <wps:spPr bwMode="auto">
                                  <a:xfrm>
                                    <a:off x="924" y="867"/>
                                    <a:ext cx="19" cy="10"/>
                                  </a:xfrm>
                                  <a:custGeom>
                                    <a:avLst/>
                                    <a:gdLst>
                                      <a:gd name="T0" fmla="*/ 57 w 57"/>
                                      <a:gd name="T1" fmla="*/ 0 h 29"/>
                                      <a:gd name="T2" fmla="*/ 29 w 57"/>
                                      <a:gd name="T3" fmla="*/ 29 h 29"/>
                                      <a:gd name="T4" fmla="*/ 0 w 57"/>
                                      <a:gd name="T5" fmla="*/ 29 h 29"/>
                                    </a:gdLst>
                                    <a:ahLst/>
                                    <a:cxnLst>
                                      <a:cxn ang="0">
                                        <a:pos x="T0" y="T1"/>
                                      </a:cxn>
                                      <a:cxn ang="0">
                                        <a:pos x="T2" y="T3"/>
                                      </a:cxn>
                                      <a:cxn ang="0">
                                        <a:pos x="T4" y="T5"/>
                                      </a:cxn>
                                    </a:cxnLst>
                                    <a:rect l="0" t="0" r="r" b="b"/>
                                    <a:pathLst>
                                      <a:path w="57" h="29">
                                        <a:moveTo>
                                          <a:pt x="57" y="0"/>
                                        </a:moveTo>
                                        <a:lnTo>
                                          <a:pt x="29"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Line 3180"/>
                                <wps:cNvCnPr/>
                                <wps:spPr bwMode="auto">
                                  <a:xfrm flipH="1">
                                    <a:off x="868" y="85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81" name="Line 3181"/>
                                <wps:cNvCnPr/>
                                <wps:spPr bwMode="auto">
                                  <a:xfrm flipH="1">
                                    <a:off x="887" y="810"/>
                                    <a:ext cx="19"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82" name="Line 3182"/>
                                <wps:cNvCnPr/>
                                <wps:spPr bwMode="auto">
                                  <a:xfrm>
                                    <a:off x="906" y="763"/>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83" name="Freeform 3183"/>
                                <wps:cNvSpPr>
                                  <a:spLocks/>
                                </wps:cNvSpPr>
                                <wps:spPr bwMode="auto">
                                  <a:xfrm>
                                    <a:off x="849" y="839"/>
                                    <a:ext cx="19" cy="9"/>
                                  </a:xfrm>
                                  <a:custGeom>
                                    <a:avLst/>
                                    <a:gdLst>
                                      <a:gd name="T0" fmla="*/ 56 w 56"/>
                                      <a:gd name="T1" fmla="*/ 0 h 29"/>
                                      <a:gd name="T2" fmla="*/ 28 w 56"/>
                                      <a:gd name="T3" fmla="*/ 29 h 29"/>
                                      <a:gd name="T4" fmla="*/ 0 w 56"/>
                                      <a:gd name="T5" fmla="*/ 29 h 29"/>
                                    </a:gdLst>
                                    <a:ahLst/>
                                    <a:cxnLst>
                                      <a:cxn ang="0">
                                        <a:pos x="T0" y="T1"/>
                                      </a:cxn>
                                      <a:cxn ang="0">
                                        <a:pos x="T2" y="T3"/>
                                      </a:cxn>
                                      <a:cxn ang="0">
                                        <a:pos x="T4" y="T5"/>
                                      </a:cxn>
                                    </a:cxnLst>
                                    <a:rect l="0" t="0" r="r" b="b"/>
                                    <a:pathLst>
                                      <a:path w="56" h="29">
                                        <a:moveTo>
                                          <a:pt x="56" y="0"/>
                                        </a:moveTo>
                                        <a:lnTo>
                                          <a:pt x="28"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 name="Freeform 3184"/>
                                <wps:cNvSpPr>
                                  <a:spLocks/>
                                </wps:cNvSpPr>
                                <wps:spPr bwMode="auto">
                                  <a:xfrm>
                                    <a:off x="849" y="791"/>
                                    <a:ext cx="19" cy="48"/>
                                  </a:xfrm>
                                  <a:custGeom>
                                    <a:avLst/>
                                    <a:gdLst>
                                      <a:gd name="T0" fmla="*/ 0 w 56"/>
                                      <a:gd name="T1" fmla="*/ 0 h 142"/>
                                      <a:gd name="T2" fmla="*/ 56 w 56"/>
                                      <a:gd name="T3" fmla="*/ 57 h 142"/>
                                      <a:gd name="T4" fmla="*/ 56 w 56"/>
                                      <a:gd name="T5" fmla="*/ 142 h 142"/>
                                    </a:gdLst>
                                    <a:ahLst/>
                                    <a:cxnLst>
                                      <a:cxn ang="0">
                                        <a:pos x="T0" y="T1"/>
                                      </a:cxn>
                                      <a:cxn ang="0">
                                        <a:pos x="T2" y="T3"/>
                                      </a:cxn>
                                      <a:cxn ang="0">
                                        <a:pos x="T4" y="T5"/>
                                      </a:cxn>
                                    </a:cxnLst>
                                    <a:rect l="0" t="0" r="r" b="b"/>
                                    <a:pathLst>
                                      <a:path w="56" h="142">
                                        <a:moveTo>
                                          <a:pt x="0" y="0"/>
                                        </a:moveTo>
                                        <a:lnTo>
                                          <a:pt x="56" y="57"/>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 name="Line 3185"/>
                                <wps:cNvCnPr/>
                                <wps:spPr bwMode="auto">
                                  <a:xfrm flipH="1">
                                    <a:off x="849" y="773"/>
                                    <a:ext cx="10"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86" name="Line 3186"/>
                                <wps:cNvCnPr/>
                                <wps:spPr bwMode="auto">
                                  <a:xfrm flipH="1">
                                    <a:off x="859" y="76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87" name="Line 3187"/>
                                <wps:cNvCnPr/>
                                <wps:spPr bwMode="auto">
                                  <a:xfrm>
                                    <a:off x="943" y="801"/>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88" name="Line 3188"/>
                                <wps:cNvCnPr/>
                                <wps:spPr bwMode="auto">
                                  <a:xfrm>
                                    <a:off x="915" y="73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89" name="Line 3189"/>
                                <wps:cNvCnPr/>
                                <wps:spPr bwMode="auto">
                                  <a:xfrm>
                                    <a:off x="868" y="7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0" name="Line 3190"/>
                                <wps:cNvCnPr/>
                                <wps:spPr bwMode="auto">
                                  <a:xfrm>
                                    <a:off x="830" y="744"/>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1" name="Line 3191"/>
                                <wps:cNvCnPr/>
                                <wps:spPr bwMode="auto">
                                  <a:xfrm>
                                    <a:off x="906" y="801"/>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2" name="Line 3192"/>
                                <wps:cNvCnPr/>
                                <wps:spPr bwMode="auto">
                                  <a:xfrm>
                                    <a:off x="887" y="763"/>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3" name="Line 3193"/>
                                <wps:cNvCnPr/>
                                <wps:spPr bwMode="auto">
                                  <a:xfrm>
                                    <a:off x="830" y="74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4" name="Line 3194"/>
                                <wps:cNvCnPr/>
                                <wps:spPr bwMode="auto">
                                  <a:xfrm>
                                    <a:off x="1057" y="735"/>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5" name="Line 3195"/>
                                <wps:cNvCnPr/>
                                <wps:spPr bwMode="auto">
                                  <a:xfrm>
                                    <a:off x="1019" y="782"/>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6" name="Line 3196"/>
                                <wps:cNvCnPr/>
                                <wps:spPr bwMode="auto">
                                  <a:xfrm>
                                    <a:off x="991" y="877"/>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7" name="Line 3197"/>
                                <wps:cNvCnPr/>
                                <wps:spPr bwMode="auto">
                                  <a:xfrm>
                                    <a:off x="1057" y="791"/>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8" name="Line 3198"/>
                                <wps:cNvCnPr/>
                                <wps:spPr bwMode="auto">
                                  <a:xfrm>
                                    <a:off x="1274" y="867"/>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899" name="Line 3199"/>
                                <wps:cNvCnPr/>
                                <wps:spPr bwMode="auto">
                                  <a:xfrm>
                                    <a:off x="1246" y="848"/>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0" name="Line 3200"/>
                                <wps:cNvCnPr/>
                                <wps:spPr bwMode="auto">
                                  <a:xfrm>
                                    <a:off x="1227" y="820"/>
                                    <a:ext cx="1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1" name="Line 3201"/>
                                <wps:cNvCnPr/>
                                <wps:spPr bwMode="auto">
                                  <a:xfrm>
                                    <a:off x="1227" y="801"/>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2" name="Line 3202"/>
                                <wps:cNvCnPr/>
                                <wps:spPr bwMode="auto">
                                  <a:xfrm flipH="1">
                                    <a:off x="1217" y="877"/>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3" name="Line 3203"/>
                                <wps:cNvCnPr/>
                                <wps:spPr bwMode="auto">
                                  <a:xfrm flipH="1">
                                    <a:off x="1227" y="867"/>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4" name="Line 3204"/>
                                <wps:cNvCnPr/>
                                <wps:spPr bwMode="auto">
                                  <a:xfrm flipH="1">
                                    <a:off x="1246" y="839"/>
                                    <a:ext cx="2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5" name="Line 3205"/>
                                <wps:cNvCnPr/>
                                <wps:spPr bwMode="auto">
                                  <a:xfrm flipH="1">
                                    <a:off x="1274" y="820"/>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6" name="Line 3206"/>
                                <wps:cNvCnPr/>
                                <wps:spPr bwMode="auto">
                                  <a:xfrm>
                                    <a:off x="1283" y="801"/>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7" name="Line 3207"/>
                                <wps:cNvCnPr/>
                                <wps:spPr bwMode="auto">
                                  <a:xfrm flipH="1">
                                    <a:off x="1217" y="773"/>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8" name="Line 3208"/>
                                <wps:cNvCnPr/>
                                <wps:spPr bwMode="auto">
                                  <a:xfrm flipH="1">
                                    <a:off x="1227" y="754"/>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09" name="Freeform 3209"/>
                                <wps:cNvSpPr>
                                  <a:spLocks/>
                                </wps:cNvSpPr>
                                <wps:spPr bwMode="auto">
                                  <a:xfrm>
                                    <a:off x="1236" y="735"/>
                                    <a:ext cx="57" cy="47"/>
                                  </a:xfrm>
                                  <a:custGeom>
                                    <a:avLst/>
                                    <a:gdLst>
                                      <a:gd name="T0" fmla="*/ 169 w 169"/>
                                      <a:gd name="T1" fmla="*/ 85 h 142"/>
                                      <a:gd name="T2" fmla="*/ 169 w 169"/>
                                      <a:gd name="T3" fmla="*/ 142 h 142"/>
                                      <a:gd name="T4" fmla="*/ 112 w 169"/>
                                      <a:gd name="T5" fmla="*/ 142 h 142"/>
                                      <a:gd name="T6" fmla="*/ 112 w 169"/>
                                      <a:gd name="T7" fmla="*/ 0 h 142"/>
                                      <a:gd name="T8" fmla="*/ 0 w 169"/>
                                      <a:gd name="T9" fmla="*/ 0 h 142"/>
                                      <a:gd name="T10" fmla="*/ 0 w 169"/>
                                      <a:gd name="T11" fmla="*/ 57 h 142"/>
                                    </a:gdLst>
                                    <a:ahLst/>
                                    <a:cxnLst>
                                      <a:cxn ang="0">
                                        <a:pos x="T0" y="T1"/>
                                      </a:cxn>
                                      <a:cxn ang="0">
                                        <a:pos x="T2" y="T3"/>
                                      </a:cxn>
                                      <a:cxn ang="0">
                                        <a:pos x="T4" y="T5"/>
                                      </a:cxn>
                                      <a:cxn ang="0">
                                        <a:pos x="T6" y="T7"/>
                                      </a:cxn>
                                      <a:cxn ang="0">
                                        <a:pos x="T8" y="T9"/>
                                      </a:cxn>
                                      <a:cxn ang="0">
                                        <a:pos x="T10" y="T11"/>
                                      </a:cxn>
                                    </a:cxnLst>
                                    <a:rect l="0" t="0" r="r" b="b"/>
                                    <a:pathLst>
                                      <a:path w="169" h="142">
                                        <a:moveTo>
                                          <a:pt x="169" y="85"/>
                                        </a:moveTo>
                                        <a:lnTo>
                                          <a:pt x="169" y="142"/>
                                        </a:lnTo>
                                        <a:lnTo>
                                          <a:pt x="112" y="142"/>
                                        </a:lnTo>
                                        <a:lnTo>
                                          <a:pt x="112" y="0"/>
                                        </a:lnTo>
                                        <a:lnTo>
                                          <a:pt x="0" y="0"/>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 name="Rectangle 3210"/>
                                <wps:cNvSpPr>
                                  <a:spLocks noChangeArrowheads="1"/>
                                </wps:cNvSpPr>
                                <wps:spPr bwMode="auto">
                                  <a:xfrm>
                                    <a:off x="1161" y="848"/>
                                    <a:ext cx="37" cy="29"/>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1" name="Line 3211"/>
                                <wps:cNvCnPr/>
                                <wps:spPr bwMode="auto">
                                  <a:xfrm>
                                    <a:off x="1170" y="82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2" name="Line 3212"/>
                                <wps:cNvCnPr/>
                                <wps:spPr bwMode="auto">
                                  <a:xfrm>
                                    <a:off x="1217" y="801"/>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3" name="Line 3213"/>
                                <wps:cNvCnPr/>
                                <wps:spPr bwMode="auto">
                                  <a:xfrm>
                                    <a:off x="1170" y="79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4" name="Line 3214"/>
                                <wps:cNvCnPr/>
                                <wps:spPr bwMode="auto">
                                  <a:xfrm>
                                    <a:off x="1161" y="7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5" name="Line 3215"/>
                                <wps:cNvCnPr/>
                                <wps:spPr bwMode="auto">
                                  <a:xfrm>
                                    <a:off x="1170" y="73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6" name="Line 3216"/>
                                <wps:cNvCnPr/>
                                <wps:spPr bwMode="auto">
                                  <a:xfrm flipH="1">
                                    <a:off x="1368" y="858"/>
                                    <a:ext cx="1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7" name="Line 3217"/>
                                <wps:cNvCnPr/>
                                <wps:spPr bwMode="auto">
                                  <a:xfrm>
                                    <a:off x="1349" y="773"/>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8" name="Line 3218"/>
                                <wps:cNvCnPr/>
                                <wps:spPr bwMode="auto">
                                  <a:xfrm flipH="1">
                                    <a:off x="1330" y="773"/>
                                    <a:ext cx="19"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19" name="Line 3219"/>
                                <wps:cNvCnPr/>
                                <wps:spPr bwMode="auto">
                                  <a:xfrm flipH="1">
                                    <a:off x="1349" y="735"/>
                                    <a:ext cx="1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0" name="Freeform 3220"/>
                                <wps:cNvSpPr>
                                  <a:spLocks/>
                                </wps:cNvSpPr>
                                <wps:spPr bwMode="auto">
                                  <a:xfrm>
                                    <a:off x="1444" y="801"/>
                                    <a:ext cx="9" cy="76"/>
                                  </a:xfrm>
                                  <a:custGeom>
                                    <a:avLst/>
                                    <a:gdLst>
                                      <a:gd name="T0" fmla="*/ 29 w 29"/>
                                      <a:gd name="T1" fmla="*/ 0 h 227"/>
                                      <a:gd name="T2" fmla="*/ 29 w 29"/>
                                      <a:gd name="T3" fmla="*/ 227 h 227"/>
                                      <a:gd name="T4" fmla="*/ 0 w 29"/>
                                      <a:gd name="T5" fmla="*/ 227 h 227"/>
                                    </a:gdLst>
                                    <a:ahLst/>
                                    <a:cxnLst>
                                      <a:cxn ang="0">
                                        <a:pos x="T0" y="T1"/>
                                      </a:cxn>
                                      <a:cxn ang="0">
                                        <a:pos x="T2" y="T3"/>
                                      </a:cxn>
                                      <a:cxn ang="0">
                                        <a:pos x="T4" y="T5"/>
                                      </a:cxn>
                                    </a:cxnLst>
                                    <a:rect l="0" t="0" r="r" b="b"/>
                                    <a:pathLst>
                                      <a:path w="29" h="227">
                                        <a:moveTo>
                                          <a:pt x="29" y="0"/>
                                        </a:moveTo>
                                        <a:lnTo>
                                          <a:pt x="29" y="227"/>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1" name="Line 3221"/>
                                <wps:cNvCnPr/>
                                <wps:spPr bwMode="auto">
                                  <a:xfrm>
                                    <a:off x="1434" y="7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2" name="Line 3222"/>
                                <wps:cNvCnPr/>
                                <wps:spPr bwMode="auto">
                                  <a:xfrm>
                                    <a:off x="1425" y="801"/>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3" name="Line 3223"/>
                                <wps:cNvCnPr/>
                                <wps:spPr bwMode="auto">
                                  <a:xfrm>
                                    <a:off x="1406" y="7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4" name="Line 3224"/>
                                <wps:cNvCnPr/>
                                <wps:spPr bwMode="auto">
                                  <a:xfrm>
                                    <a:off x="1396" y="801"/>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5" name="Line 3225"/>
                                <wps:cNvCnPr/>
                                <wps:spPr bwMode="auto">
                                  <a:xfrm>
                                    <a:off x="1378" y="78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6" name="Line 3226"/>
                                <wps:cNvCnPr/>
                                <wps:spPr bwMode="auto">
                                  <a:xfrm>
                                    <a:off x="1396" y="858"/>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7" name="Line 3227"/>
                                <wps:cNvCnPr/>
                                <wps:spPr bwMode="auto">
                                  <a:xfrm>
                                    <a:off x="1396" y="829"/>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8" name="Line 3228"/>
                                <wps:cNvCnPr/>
                                <wps:spPr bwMode="auto">
                                  <a:xfrm>
                                    <a:off x="1396" y="801"/>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29" name="Line 3229"/>
                                <wps:cNvCnPr/>
                                <wps:spPr bwMode="auto">
                                  <a:xfrm>
                                    <a:off x="1378" y="782"/>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0" name="Line 3230"/>
                                <wps:cNvCnPr/>
                                <wps:spPr bwMode="auto">
                                  <a:xfrm>
                                    <a:off x="1378" y="754"/>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1" name="Rectangle 3231"/>
                                <wps:cNvSpPr>
                                  <a:spLocks noChangeArrowheads="1"/>
                                </wps:cNvSpPr>
                                <wps:spPr bwMode="auto">
                                  <a:xfrm>
                                    <a:off x="693" y="1052"/>
                                    <a:ext cx="75"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Rectangle 3232"/>
                                <wps:cNvSpPr>
                                  <a:spLocks noChangeArrowheads="1"/>
                                </wps:cNvSpPr>
                                <wps:spPr bwMode="auto">
                                  <a:xfrm>
                                    <a:off x="702" y="996"/>
                                    <a:ext cx="57" cy="3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3" name="Line 3233"/>
                                <wps:cNvCnPr/>
                                <wps:spPr bwMode="auto">
                                  <a:xfrm>
                                    <a:off x="730" y="1052"/>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4" name="Line 3234"/>
                                <wps:cNvCnPr/>
                                <wps:spPr bwMode="auto">
                                  <a:xfrm>
                                    <a:off x="674" y="996"/>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5" name="Line 3235"/>
                                <wps:cNvCnPr/>
                                <wps:spPr bwMode="auto">
                                  <a:xfrm>
                                    <a:off x="655" y="96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6" name="Line 3236"/>
                                <wps:cNvCnPr/>
                                <wps:spPr bwMode="auto">
                                  <a:xfrm>
                                    <a:off x="636" y="996"/>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7" name="Line 3237"/>
                                <wps:cNvCnPr/>
                                <wps:spPr bwMode="auto">
                                  <a:xfrm>
                                    <a:off x="693" y="1081"/>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8" name="Line 3238"/>
                                <wps:cNvCnPr/>
                                <wps:spPr bwMode="auto">
                                  <a:xfrm>
                                    <a:off x="636" y="996"/>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39" name="Line 3239"/>
                                <wps:cNvCnPr/>
                                <wps:spPr bwMode="auto">
                                  <a:xfrm>
                                    <a:off x="693" y="977"/>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40" name="Line 3240"/>
                                <wps:cNvCnPr/>
                                <wps:spPr bwMode="auto">
                                  <a:xfrm>
                                    <a:off x="806" y="1005"/>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41" name="Line 3241"/>
                                <wps:cNvCnPr/>
                                <wps:spPr bwMode="auto">
                                  <a:xfrm>
                                    <a:off x="872" y="96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42" name="Freeform 3242"/>
                                <wps:cNvSpPr>
                                  <a:spLocks/>
                                </wps:cNvSpPr>
                                <wps:spPr bwMode="auto">
                                  <a:xfrm>
                                    <a:off x="806" y="1014"/>
                                    <a:ext cx="66" cy="76"/>
                                  </a:xfrm>
                                  <a:custGeom>
                                    <a:avLst/>
                                    <a:gdLst>
                                      <a:gd name="T0" fmla="*/ 198 w 198"/>
                                      <a:gd name="T1" fmla="*/ 0 h 227"/>
                                      <a:gd name="T2" fmla="*/ 113 w 198"/>
                                      <a:gd name="T3" fmla="*/ 114 h 227"/>
                                      <a:gd name="T4" fmla="*/ 0 w 198"/>
                                      <a:gd name="T5" fmla="*/ 227 h 227"/>
                                    </a:gdLst>
                                    <a:ahLst/>
                                    <a:cxnLst>
                                      <a:cxn ang="0">
                                        <a:pos x="T0" y="T1"/>
                                      </a:cxn>
                                      <a:cxn ang="0">
                                        <a:pos x="T2" y="T3"/>
                                      </a:cxn>
                                      <a:cxn ang="0">
                                        <a:pos x="T4" y="T5"/>
                                      </a:cxn>
                                    </a:cxnLst>
                                    <a:rect l="0" t="0" r="r" b="b"/>
                                    <a:pathLst>
                                      <a:path w="198" h="227">
                                        <a:moveTo>
                                          <a:pt x="198" y="0"/>
                                        </a:moveTo>
                                        <a:lnTo>
                                          <a:pt x="113" y="114"/>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3" name="Freeform 3243"/>
                                <wps:cNvSpPr>
                                  <a:spLocks/>
                                </wps:cNvSpPr>
                                <wps:spPr bwMode="auto">
                                  <a:xfrm>
                                    <a:off x="872" y="1014"/>
                                    <a:ext cx="66" cy="76"/>
                                  </a:xfrm>
                                  <a:custGeom>
                                    <a:avLst/>
                                    <a:gdLst>
                                      <a:gd name="T0" fmla="*/ 0 w 197"/>
                                      <a:gd name="T1" fmla="*/ 0 h 227"/>
                                      <a:gd name="T2" fmla="*/ 84 w 197"/>
                                      <a:gd name="T3" fmla="*/ 114 h 227"/>
                                      <a:gd name="T4" fmla="*/ 197 w 197"/>
                                      <a:gd name="T5" fmla="*/ 227 h 227"/>
                                    </a:gdLst>
                                    <a:ahLst/>
                                    <a:cxnLst>
                                      <a:cxn ang="0">
                                        <a:pos x="T0" y="T1"/>
                                      </a:cxn>
                                      <a:cxn ang="0">
                                        <a:pos x="T2" y="T3"/>
                                      </a:cxn>
                                      <a:cxn ang="0">
                                        <a:pos x="T4" y="T5"/>
                                      </a:cxn>
                                    </a:cxnLst>
                                    <a:rect l="0" t="0" r="r" b="b"/>
                                    <a:pathLst>
                                      <a:path w="197" h="227">
                                        <a:moveTo>
                                          <a:pt x="0" y="0"/>
                                        </a:moveTo>
                                        <a:lnTo>
                                          <a:pt x="84" y="114"/>
                                        </a:lnTo>
                                        <a:lnTo>
                                          <a:pt x="197"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Freeform 3244"/>
                                <wps:cNvSpPr>
                                  <a:spLocks/>
                                </wps:cNvSpPr>
                                <wps:spPr bwMode="auto">
                                  <a:xfrm>
                                    <a:off x="1004" y="977"/>
                                    <a:ext cx="85" cy="123"/>
                                  </a:xfrm>
                                  <a:custGeom>
                                    <a:avLst/>
                                    <a:gdLst>
                                      <a:gd name="T0" fmla="*/ 113 w 255"/>
                                      <a:gd name="T1" fmla="*/ 0 h 369"/>
                                      <a:gd name="T2" fmla="*/ 142 w 255"/>
                                      <a:gd name="T3" fmla="*/ 0 h 369"/>
                                      <a:gd name="T4" fmla="*/ 142 w 255"/>
                                      <a:gd name="T5" fmla="*/ 227 h 369"/>
                                      <a:gd name="T6" fmla="*/ 170 w 255"/>
                                      <a:gd name="T7" fmla="*/ 340 h 369"/>
                                      <a:gd name="T8" fmla="*/ 142 w 255"/>
                                      <a:gd name="T9" fmla="*/ 369 h 369"/>
                                      <a:gd name="T10" fmla="*/ 28 w 255"/>
                                      <a:gd name="T11" fmla="*/ 369 h 369"/>
                                      <a:gd name="T12" fmla="*/ 0 w 255"/>
                                      <a:gd name="T13" fmla="*/ 340 h 369"/>
                                      <a:gd name="T14" fmla="*/ 0 w 255"/>
                                      <a:gd name="T15" fmla="*/ 312 h 369"/>
                                      <a:gd name="T16" fmla="*/ 28 w 255"/>
                                      <a:gd name="T17" fmla="*/ 283 h 369"/>
                                      <a:gd name="T18" fmla="*/ 142 w 255"/>
                                      <a:gd name="T19" fmla="*/ 283 h 369"/>
                                      <a:gd name="T20" fmla="*/ 227 w 255"/>
                                      <a:gd name="T21" fmla="*/ 312 h 369"/>
                                      <a:gd name="T22" fmla="*/ 255 w 255"/>
                                      <a:gd name="T23" fmla="*/ 340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5" h="369">
                                        <a:moveTo>
                                          <a:pt x="113" y="0"/>
                                        </a:moveTo>
                                        <a:lnTo>
                                          <a:pt x="142" y="0"/>
                                        </a:lnTo>
                                        <a:lnTo>
                                          <a:pt x="142" y="227"/>
                                        </a:lnTo>
                                        <a:lnTo>
                                          <a:pt x="170" y="340"/>
                                        </a:lnTo>
                                        <a:lnTo>
                                          <a:pt x="142" y="369"/>
                                        </a:lnTo>
                                        <a:lnTo>
                                          <a:pt x="28" y="369"/>
                                        </a:lnTo>
                                        <a:lnTo>
                                          <a:pt x="0" y="340"/>
                                        </a:lnTo>
                                        <a:lnTo>
                                          <a:pt x="0" y="312"/>
                                        </a:lnTo>
                                        <a:lnTo>
                                          <a:pt x="28" y="283"/>
                                        </a:lnTo>
                                        <a:lnTo>
                                          <a:pt x="142" y="283"/>
                                        </a:lnTo>
                                        <a:lnTo>
                                          <a:pt x="227" y="312"/>
                                        </a:lnTo>
                                        <a:lnTo>
                                          <a:pt x="255" y="3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5" name="Freeform 3245"/>
                                <wps:cNvSpPr>
                                  <a:spLocks/>
                                </wps:cNvSpPr>
                                <wps:spPr bwMode="auto">
                                  <a:xfrm>
                                    <a:off x="1004" y="996"/>
                                    <a:ext cx="85" cy="9"/>
                                  </a:xfrm>
                                  <a:custGeom>
                                    <a:avLst/>
                                    <a:gdLst>
                                      <a:gd name="T0" fmla="*/ 0 w 255"/>
                                      <a:gd name="T1" fmla="*/ 28 h 28"/>
                                      <a:gd name="T2" fmla="*/ 198 w 255"/>
                                      <a:gd name="T3" fmla="*/ 28 h 28"/>
                                      <a:gd name="T4" fmla="*/ 255 w 255"/>
                                      <a:gd name="T5" fmla="*/ 0 h 28"/>
                                    </a:gdLst>
                                    <a:ahLst/>
                                    <a:cxnLst>
                                      <a:cxn ang="0">
                                        <a:pos x="T0" y="T1"/>
                                      </a:cxn>
                                      <a:cxn ang="0">
                                        <a:pos x="T2" y="T3"/>
                                      </a:cxn>
                                      <a:cxn ang="0">
                                        <a:pos x="T4" y="T5"/>
                                      </a:cxn>
                                    </a:cxnLst>
                                    <a:rect l="0" t="0" r="r" b="b"/>
                                    <a:pathLst>
                                      <a:path w="255" h="28">
                                        <a:moveTo>
                                          <a:pt x="0" y="28"/>
                                        </a:moveTo>
                                        <a:lnTo>
                                          <a:pt x="198" y="28"/>
                                        </a:lnTo>
                                        <a:lnTo>
                                          <a:pt x="25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6" name="Freeform 3246"/>
                                <wps:cNvSpPr>
                                  <a:spLocks/>
                                </wps:cNvSpPr>
                                <wps:spPr bwMode="auto">
                                  <a:xfrm>
                                    <a:off x="1013" y="1024"/>
                                    <a:ext cx="76" cy="19"/>
                                  </a:xfrm>
                                  <a:custGeom>
                                    <a:avLst/>
                                    <a:gdLst>
                                      <a:gd name="T0" fmla="*/ 0 w 227"/>
                                      <a:gd name="T1" fmla="*/ 56 h 56"/>
                                      <a:gd name="T2" fmla="*/ 142 w 227"/>
                                      <a:gd name="T3" fmla="*/ 56 h 56"/>
                                      <a:gd name="T4" fmla="*/ 199 w 227"/>
                                      <a:gd name="T5" fmla="*/ 28 h 56"/>
                                      <a:gd name="T6" fmla="*/ 227 w 227"/>
                                      <a:gd name="T7" fmla="*/ 0 h 56"/>
                                    </a:gdLst>
                                    <a:ahLst/>
                                    <a:cxnLst>
                                      <a:cxn ang="0">
                                        <a:pos x="T0" y="T1"/>
                                      </a:cxn>
                                      <a:cxn ang="0">
                                        <a:pos x="T2" y="T3"/>
                                      </a:cxn>
                                      <a:cxn ang="0">
                                        <a:pos x="T4" y="T5"/>
                                      </a:cxn>
                                      <a:cxn ang="0">
                                        <a:pos x="T6" y="T7"/>
                                      </a:cxn>
                                    </a:cxnLst>
                                    <a:rect l="0" t="0" r="r" b="b"/>
                                    <a:pathLst>
                                      <a:path w="227" h="56">
                                        <a:moveTo>
                                          <a:pt x="0" y="56"/>
                                        </a:moveTo>
                                        <a:lnTo>
                                          <a:pt x="142" y="56"/>
                                        </a:lnTo>
                                        <a:lnTo>
                                          <a:pt x="199" y="28"/>
                                        </a:lnTo>
                                        <a:lnTo>
                                          <a:pt x="22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 name="Line 3247"/>
                                <wps:cNvCnPr/>
                                <wps:spPr bwMode="auto">
                                  <a:xfrm>
                                    <a:off x="994" y="99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48" name="Freeform 3248"/>
                                <wps:cNvSpPr>
                                  <a:spLocks/>
                                </wps:cNvSpPr>
                                <wps:spPr bwMode="auto">
                                  <a:xfrm>
                                    <a:off x="1004" y="1024"/>
                                    <a:ext cx="9" cy="19"/>
                                  </a:xfrm>
                                  <a:custGeom>
                                    <a:avLst/>
                                    <a:gdLst>
                                      <a:gd name="T0" fmla="*/ 28 w 28"/>
                                      <a:gd name="T1" fmla="*/ 0 h 56"/>
                                      <a:gd name="T2" fmla="*/ 0 w 28"/>
                                      <a:gd name="T3" fmla="*/ 28 h 56"/>
                                      <a:gd name="T4" fmla="*/ 28 w 28"/>
                                      <a:gd name="T5" fmla="*/ 56 h 56"/>
                                    </a:gdLst>
                                    <a:ahLst/>
                                    <a:cxnLst>
                                      <a:cxn ang="0">
                                        <a:pos x="T0" y="T1"/>
                                      </a:cxn>
                                      <a:cxn ang="0">
                                        <a:pos x="T2" y="T3"/>
                                      </a:cxn>
                                      <a:cxn ang="0">
                                        <a:pos x="T4" y="T5"/>
                                      </a:cxn>
                                    </a:cxnLst>
                                    <a:rect l="0" t="0" r="r" b="b"/>
                                    <a:pathLst>
                                      <a:path w="28" h="56">
                                        <a:moveTo>
                                          <a:pt x="28" y="0"/>
                                        </a:moveTo>
                                        <a:lnTo>
                                          <a:pt x="0" y="28"/>
                                        </a:lnTo>
                                        <a:lnTo>
                                          <a:pt x="28"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 name="Freeform 3249"/>
                                <wps:cNvSpPr>
                                  <a:spLocks/>
                                </wps:cNvSpPr>
                                <wps:spPr bwMode="auto">
                                  <a:xfrm>
                                    <a:off x="1202" y="1081"/>
                                    <a:ext cx="57" cy="19"/>
                                  </a:xfrm>
                                  <a:custGeom>
                                    <a:avLst/>
                                    <a:gdLst>
                                      <a:gd name="T0" fmla="*/ 0 w 169"/>
                                      <a:gd name="T1" fmla="*/ 0 h 57"/>
                                      <a:gd name="T2" fmla="*/ 57 w 169"/>
                                      <a:gd name="T3" fmla="*/ 57 h 57"/>
                                      <a:gd name="T4" fmla="*/ 169 w 169"/>
                                      <a:gd name="T5" fmla="*/ 57 h 57"/>
                                    </a:gdLst>
                                    <a:ahLst/>
                                    <a:cxnLst>
                                      <a:cxn ang="0">
                                        <a:pos x="T0" y="T1"/>
                                      </a:cxn>
                                      <a:cxn ang="0">
                                        <a:pos x="T2" y="T3"/>
                                      </a:cxn>
                                      <a:cxn ang="0">
                                        <a:pos x="T4" y="T5"/>
                                      </a:cxn>
                                    </a:cxnLst>
                                    <a:rect l="0" t="0" r="r" b="b"/>
                                    <a:pathLst>
                                      <a:path w="169" h="57">
                                        <a:moveTo>
                                          <a:pt x="0" y="0"/>
                                        </a:moveTo>
                                        <a:lnTo>
                                          <a:pt x="57" y="57"/>
                                        </a:lnTo>
                                        <a:lnTo>
                                          <a:pt x="16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 name="Line 3250"/>
                                <wps:cNvCnPr/>
                                <wps:spPr bwMode="auto">
                                  <a:xfrm>
                                    <a:off x="1202" y="107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1" name="Line 3251"/>
                                <wps:cNvCnPr/>
                                <wps:spPr bwMode="auto">
                                  <a:xfrm flipH="1">
                                    <a:off x="1240" y="1033"/>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2" name="Line 3252"/>
                                <wps:cNvCnPr/>
                                <wps:spPr bwMode="auto">
                                  <a:xfrm>
                                    <a:off x="1240" y="1024"/>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3" name="Line 3253"/>
                                <wps:cNvCnPr/>
                                <wps:spPr bwMode="auto">
                                  <a:xfrm>
                                    <a:off x="1221" y="102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4" name="Line 3254"/>
                                <wps:cNvCnPr/>
                                <wps:spPr bwMode="auto">
                                  <a:xfrm flipV="1">
                                    <a:off x="1212" y="102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5" name="Line 3255"/>
                                <wps:cNvCnPr/>
                                <wps:spPr bwMode="auto">
                                  <a:xfrm flipH="1">
                                    <a:off x="1146" y="1071"/>
                                    <a:ext cx="1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6" name="Line 3256"/>
                                <wps:cNvCnPr/>
                                <wps:spPr bwMode="auto">
                                  <a:xfrm flipH="1">
                                    <a:off x="1165" y="1043"/>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7" name="Line 3257"/>
                                <wps:cNvCnPr/>
                                <wps:spPr bwMode="auto">
                                  <a:xfrm flipH="1">
                                    <a:off x="1174" y="986"/>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8" name="Line 3258"/>
                                <wps:cNvCnPr/>
                                <wps:spPr bwMode="auto">
                                  <a:xfrm>
                                    <a:off x="1174" y="97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59" name="Line 3259"/>
                                <wps:cNvCnPr/>
                                <wps:spPr bwMode="auto">
                                  <a:xfrm flipV="1">
                                    <a:off x="1202" y="99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0" name="Line 3260"/>
                                <wps:cNvCnPr/>
                                <wps:spPr bwMode="auto">
                                  <a:xfrm flipV="1">
                                    <a:off x="1155" y="1005"/>
                                    <a:ext cx="47"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1" name="Line 3261"/>
                                <wps:cNvCnPr/>
                                <wps:spPr bwMode="auto">
                                  <a:xfrm>
                                    <a:off x="1146" y="100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2" name="Line 3262"/>
                                <wps:cNvCnPr/>
                                <wps:spPr bwMode="auto">
                                  <a:xfrm>
                                    <a:off x="1429" y="1081"/>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3" name="Line 3263"/>
                                <wps:cNvCnPr/>
                                <wps:spPr bwMode="auto">
                                  <a:xfrm>
                                    <a:off x="1410" y="1071"/>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4" name="Line 3264"/>
                                <wps:cNvCnPr/>
                                <wps:spPr bwMode="auto">
                                  <a:xfrm>
                                    <a:off x="1382" y="107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5" name="Line 3265"/>
                                <wps:cNvCnPr/>
                                <wps:spPr bwMode="auto">
                                  <a:xfrm flipV="1">
                                    <a:off x="1372" y="107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6" name="Freeform 3266"/>
                                <wps:cNvSpPr>
                                  <a:spLocks/>
                                </wps:cNvSpPr>
                                <wps:spPr bwMode="auto">
                                  <a:xfrm>
                                    <a:off x="1372" y="1081"/>
                                    <a:ext cx="10" cy="19"/>
                                  </a:xfrm>
                                  <a:custGeom>
                                    <a:avLst/>
                                    <a:gdLst>
                                      <a:gd name="T0" fmla="*/ 29 w 29"/>
                                      <a:gd name="T1" fmla="*/ 57 h 57"/>
                                      <a:gd name="T2" fmla="*/ 0 w 29"/>
                                      <a:gd name="T3" fmla="*/ 28 h 57"/>
                                      <a:gd name="T4" fmla="*/ 0 w 29"/>
                                      <a:gd name="T5" fmla="*/ 0 h 57"/>
                                    </a:gdLst>
                                    <a:ahLst/>
                                    <a:cxnLst>
                                      <a:cxn ang="0">
                                        <a:pos x="T0" y="T1"/>
                                      </a:cxn>
                                      <a:cxn ang="0">
                                        <a:pos x="T2" y="T3"/>
                                      </a:cxn>
                                      <a:cxn ang="0">
                                        <a:pos x="T4" y="T5"/>
                                      </a:cxn>
                                    </a:cxnLst>
                                    <a:rect l="0" t="0" r="r" b="b"/>
                                    <a:pathLst>
                                      <a:path w="29" h="57">
                                        <a:moveTo>
                                          <a:pt x="29"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7" name="Freeform 3267"/>
                                <wps:cNvSpPr>
                                  <a:spLocks/>
                                </wps:cNvSpPr>
                                <wps:spPr bwMode="auto">
                                  <a:xfrm>
                                    <a:off x="1382" y="1090"/>
                                    <a:ext cx="37" cy="10"/>
                                  </a:xfrm>
                                  <a:custGeom>
                                    <a:avLst/>
                                    <a:gdLst>
                                      <a:gd name="T0" fmla="*/ 113 w 113"/>
                                      <a:gd name="T1" fmla="*/ 0 h 29"/>
                                      <a:gd name="T2" fmla="*/ 85 w 113"/>
                                      <a:gd name="T3" fmla="*/ 29 h 29"/>
                                      <a:gd name="T4" fmla="*/ 0 w 113"/>
                                      <a:gd name="T5" fmla="*/ 29 h 29"/>
                                    </a:gdLst>
                                    <a:ahLst/>
                                    <a:cxnLst>
                                      <a:cxn ang="0">
                                        <a:pos x="T0" y="T1"/>
                                      </a:cxn>
                                      <a:cxn ang="0">
                                        <a:pos x="T2" y="T3"/>
                                      </a:cxn>
                                      <a:cxn ang="0">
                                        <a:pos x="T4" y="T5"/>
                                      </a:cxn>
                                    </a:cxnLst>
                                    <a:rect l="0" t="0" r="r" b="b"/>
                                    <a:pathLst>
                                      <a:path w="113" h="29">
                                        <a:moveTo>
                                          <a:pt x="113" y="0"/>
                                        </a:moveTo>
                                        <a:lnTo>
                                          <a:pt x="85"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8" name="Line 3268"/>
                                <wps:cNvCnPr/>
                                <wps:spPr bwMode="auto">
                                  <a:xfrm>
                                    <a:off x="1410" y="1033"/>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69" name="Line 3269"/>
                                <wps:cNvCnPr/>
                                <wps:spPr bwMode="auto">
                                  <a:xfrm>
                                    <a:off x="1410" y="986"/>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0" name="Line 3270"/>
                                <wps:cNvCnPr/>
                                <wps:spPr bwMode="auto">
                                  <a:xfrm>
                                    <a:off x="1400" y="97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1" name="Line 3271"/>
                                <wps:cNvCnPr/>
                                <wps:spPr bwMode="auto">
                                  <a:xfrm flipV="1">
                                    <a:off x="1429" y="996"/>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2" name="Line 3272"/>
                                <wps:cNvCnPr/>
                                <wps:spPr bwMode="auto">
                                  <a:xfrm flipV="1">
                                    <a:off x="1400" y="1005"/>
                                    <a:ext cx="2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3" name="Line 3273"/>
                                <wps:cNvCnPr/>
                                <wps:spPr bwMode="auto">
                                  <a:xfrm>
                                    <a:off x="1372" y="101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4" name="Line 3274"/>
                                <wps:cNvCnPr/>
                                <wps:spPr bwMode="auto">
                                  <a:xfrm>
                                    <a:off x="1363" y="100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5" name="Line 3275"/>
                                <wps:cNvCnPr/>
                                <wps:spPr bwMode="auto">
                                  <a:xfrm flipV="1">
                                    <a:off x="1334" y="1071"/>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6" name="Line 3276"/>
                                <wps:cNvCnPr/>
                                <wps:spPr bwMode="auto">
                                  <a:xfrm>
                                    <a:off x="1325" y="1090"/>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77" name="Freeform 3277"/>
                                <wps:cNvSpPr>
                                  <a:spLocks/>
                                </wps:cNvSpPr>
                                <wps:spPr bwMode="auto">
                                  <a:xfrm>
                                    <a:off x="1325" y="996"/>
                                    <a:ext cx="9" cy="94"/>
                                  </a:xfrm>
                                  <a:custGeom>
                                    <a:avLst/>
                                    <a:gdLst>
                                      <a:gd name="T0" fmla="*/ 29 w 29"/>
                                      <a:gd name="T1" fmla="*/ 0 h 283"/>
                                      <a:gd name="T2" fmla="*/ 0 w 29"/>
                                      <a:gd name="T3" fmla="*/ 113 h 283"/>
                                      <a:gd name="T4" fmla="*/ 0 w 29"/>
                                      <a:gd name="T5" fmla="*/ 283 h 283"/>
                                    </a:gdLst>
                                    <a:ahLst/>
                                    <a:cxnLst>
                                      <a:cxn ang="0">
                                        <a:pos x="T0" y="T1"/>
                                      </a:cxn>
                                      <a:cxn ang="0">
                                        <a:pos x="T2" y="T3"/>
                                      </a:cxn>
                                      <a:cxn ang="0">
                                        <a:pos x="T4" y="T5"/>
                                      </a:cxn>
                                    </a:cxnLst>
                                    <a:rect l="0" t="0" r="r" b="b"/>
                                    <a:pathLst>
                                      <a:path w="29" h="283">
                                        <a:moveTo>
                                          <a:pt x="29"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8" name="Line 3278"/>
                                <wps:cNvCnPr/>
                                <wps:spPr bwMode="auto">
                                  <a:xfrm>
                                    <a:off x="1325" y="986"/>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s:wsp>
                              <wps:cNvPr id="1979" name="Line 3280"/>
                              <wps:cNvCnPr/>
                              <wps:spPr bwMode="auto">
                                <a:xfrm>
                                  <a:off x="451485" y="810260"/>
                                  <a:ext cx="3048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0" name="Freeform 3281"/>
                              <wps:cNvSpPr>
                                <a:spLocks/>
                              </wps:cNvSpPr>
                              <wps:spPr bwMode="auto">
                                <a:xfrm>
                                  <a:off x="409575" y="815975"/>
                                  <a:ext cx="36195" cy="12065"/>
                                </a:xfrm>
                                <a:custGeom>
                                  <a:avLst/>
                                  <a:gdLst>
                                    <a:gd name="T0" fmla="*/ 170 w 170"/>
                                    <a:gd name="T1" fmla="*/ 0 h 57"/>
                                    <a:gd name="T2" fmla="*/ 56 w 170"/>
                                    <a:gd name="T3" fmla="*/ 57 h 57"/>
                                    <a:gd name="T4" fmla="*/ 0 w 170"/>
                                    <a:gd name="T5" fmla="*/ 57 h 57"/>
                                  </a:gdLst>
                                  <a:ahLst/>
                                  <a:cxnLst>
                                    <a:cxn ang="0">
                                      <a:pos x="T0" y="T1"/>
                                    </a:cxn>
                                    <a:cxn ang="0">
                                      <a:pos x="T2" y="T3"/>
                                    </a:cxn>
                                    <a:cxn ang="0">
                                      <a:pos x="T4" y="T5"/>
                                    </a:cxn>
                                  </a:cxnLst>
                                  <a:rect l="0" t="0" r="r" b="b"/>
                                  <a:pathLst>
                                    <a:path w="170" h="57">
                                      <a:moveTo>
                                        <a:pt x="170" y="0"/>
                                      </a:moveTo>
                                      <a:lnTo>
                                        <a:pt x="56" y="57"/>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1" name="Freeform 3282"/>
                              <wps:cNvSpPr>
                                <a:spLocks/>
                              </wps:cNvSpPr>
                              <wps:spPr bwMode="auto">
                                <a:xfrm>
                                  <a:off x="445770" y="791845"/>
                                  <a:ext cx="24130" cy="53975"/>
                                </a:xfrm>
                                <a:custGeom>
                                  <a:avLst/>
                                  <a:gdLst>
                                    <a:gd name="T0" fmla="*/ 113 w 113"/>
                                    <a:gd name="T1" fmla="*/ 0 h 255"/>
                                    <a:gd name="T2" fmla="*/ 0 w 113"/>
                                    <a:gd name="T3" fmla="*/ 113 h 255"/>
                                    <a:gd name="T4" fmla="*/ 0 w 113"/>
                                    <a:gd name="T5" fmla="*/ 255 h 255"/>
                                  </a:gdLst>
                                  <a:ahLst/>
                                  <a:cxnLst>
                                    <a:cxn ang="0">
                                      <a:pos x="T0" y="T1"/>
                                    </a:cxn>
                                    <a:cxn ang="0">
                                      <a:pos x="T2" y="T3"/>
                                    </a:cxn>
                                    <a:cxn ang="0">
                                      <a:pos x="T4" y="T5"/>
                                    </a:cxn>
                                  </a:cxnLst>
                                  <a:rect l="0" t="0" r="r" b="b"/>
                                  <a:pathLst>
                                    <a:path w="113" h="255">
                                      <a:moveTo>
                                        <a:pt x="113" y="0"/>
                                      </a:moveTo>
                                      <a:lnTo>
                                        <a:pt x="0" y="113"/>
                                      </a:lnTo>
                                      <a:lnTo>
                                        <a:pt x="0" y="25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2" name="Line 3283"/>
                              <wps:cNvCnPr/>
                              <wps:spPr bwMode="auto">
                                <a:xfrm>
                                  <a:off x="433705" y="767715"/>
                                  <a:ext cx="17780"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3" name="Line 3284"/>
                              <wps:cNvCnPr/>
                              <wps:spPr bwMode="auto">
                                <a:xfrm>
                                  <a:off x="469900" y="786130"/>
                                  <a:ext cx="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4" name="Line 3285"/>
                              <wps:cNvCnPr/>
                              <wps:spPr bwMode="auto">
                                <a:xfrm>
                                  <a:off x="415925" y="786130"/>
                                  <a:ext cx="539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5" name="Freeform 3286"/>
                              <wps:cNvSpPr>
                                <a:spLocks/>
                              </wps:cNvSpPr>
                              <wps:spPr bwMode="auto">
                                <a:xfrm>
                                  <a:off x="529590" y="840105"/>
                                  <a:ext cx="24130" cy="5715"/>
                                </a:xfrm>
                                <a:custGeom>
                                  <a:avLst/>
                                  <a:gdLst>
                                    <a:gd name="T0" fmla="*/ 113 w 113"/>
                                    <a:gd name="T1" fmla="*/ 0 h 28"/>
                                    <a:gd name="T2" fmla="*/ 56 w 113"/>
                                    <a:gd name="T3" fmla="*/ 28 h 28"/>
                                    <a:gd name="T4" fmla="*/ 0 w 113"/>
                                    <a:gd name="T5" fmla="*/ 28 h 28"/>
                                  </a:gdLst>
                                  <a:ahLst/>
                                  <a:cxnLst>
                                    <a:cxn ang="0">
                                      <a:pos x="T0" y="T1"/>
                                    </a:cxn>
                                    <a:cxn ang="0">
                                      <a:pos x="T2" y="T3"/>
                                    </a:cxn>
                                    <a:cxn ang="0">
                                      <a:pos x="T4" y="T5"/>
                                    </a:cxn>
                                  </a:cxnLst>
                                  <a:rect l="0" t="0" r="r" b="b"/>
                                  <a:pathLst>
                                    <a:path w="113" h="28">
                                      <a:moveTo>
                                        <a:pt x="113" y="0"/>
                                      </a:moveTo>
                                      <a:lnTo>
                                        <a:pt x="56"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 name="Line 3287"/>
                              <wps:cNvCnPr/>
                              <wps:spPr bwMode="auto">
                                <a:xfrm flipH="1">
                                  <a:off x="553720" y="82804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7" name="Line 3288"/>
                              <wps:cNvCnPr/>
                              <wps:spPr bwMode="auto">
                                <a:xfrm flipH="1">
                                  <a:off x="565785" y="815975"/>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8" name="Line 3289"/>
                              <wps:cNvCnPr/>
                              <wps:spPr bwMode="auto">
                                <a:xfrm>
                                  <a:off x="535940" y="791845"/>
                                  <a:ext cx="571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89" name="Line 3290"/>
                              <wps:cNvCnPr/>
                              <wps:spPr bwMode="auto">
                                <a:xfrm>
                                  <a:off x="517525" y="79819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0" name="Line 3291"/>
                              <wps:cNvCnPr/>
                              <wps:spPr bwMode="auto">
                                <a:xfrm>
                                  <a:off x="571500" y="791845"/>
                                  <a:ext cx="0" cy="2413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1" name="Line 3292"/>
                              <wps:cNvCnPr/>
                              <wps:spPr bwMode="auto">
                                <a:xfrm>
                                  <a:off x="643255" y="767715"/>
                                  <a:ext cx="0" cy="78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2" name="Freeform 3293"/>
                              <wps:cNvSpPr>
                                <a:spLocks/>
                              </wps:cNvSpPr>
                              <wps:spPr bwMode="auto">
                                <a:xfrm>
                                  <a:off x="643255" y="791845"/>
                                  <a:ext cx="42545" cy="24130"/>
                                </a:xfrm>
                                <a:custGeom>
                                  <a:avLst/>
                                  <a:gdLst>
                                    <a:gd name="T0" fmla="*/ 0 w 199"/>
                                    <a:gd name="T1" fmla="*/ 0 h 113"/>
                                    <a:gd name="T2" fmla="*/ 142 w 199"/>
                                    <a:gd name="T3" fmla="*/ 56 h 113"/>
                                    <a:gd name="T4" fmla="*/ 199 w 199"/>
                                    <a:gd name="T5" fmla="*/ 113 h 113"/>
                                  </a:gdLst>
                                  <a:ahLst/>
                                  <a:cxnLst>
                                    <a:cxn ang="0">
                                      <a:pos x="T0" y="T1"/>
                                    </a:cxn>
                                    <a:cxn ang="0">
                                      <a:pos x="T2" y="T3"/>
                                    </a:cxn>
                                    <a:cxn ang="0">
                                      <a:pos x="T4" y="T5"/>
                                    </a:cxn>
                                  </a:cxnLst>
                                  <a:rect l="0" t="0" r="r" b="b"/>
                                  <a:pathLst>
                                    <a:path w="199" h="113">
                                      <a:moveTo>
                                        <a:pt x="0" y="0"/>
                                      </a:moveTo>
                                      <a:lnTo>
                                        <a:pt x="142" y="56"/>
                                      </a:lnTo>
                                      <a:lnTo>
                                        <a:pt x="199"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3" name="Line 3294"/>
                              <wps:cNvCnPr/>
                              <wps:spPr bwMode="auto">
                                <a:xfrm>
                                  <a:off x="799465" y="833755"/>
                                  <a:ext cx="1206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4" name="Line 3295"/>
                              <wps:cNvCnPr/>
                              <wps:spPr bwMode="auto">
                                <a:xfrm>
                                  <a:off x="793115" y="81597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5" name="Line 3296"/>
                              <wps:cNvCnPr/>
                              <wps:spPr bwMode="auto">
                                <a:xfrm>
                                  <a:off x="787400"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6" name="Line 3297"/>
                              <wps:cNvCnPr/>
                              <wps:spPr bwMode="auto">
                                <a:xfrm flipH="1">
                                  <a:off x="763270" y="833755"/>
                                  <a:ext cx="1206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7" name="Line 3298"/>
                              <wps:cNvCnPr/>
                              <wps:spPr bwMode="auto">
                                <a:xfrm flipH="1">
                                  <a:off x="775335" y="81597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8" name="Line 3299"/>
                              <wps:cNvCnPr/>
                              <wps:spPr bwMode="auto">
                                <a:xfrm flipH="1">
                                  <a:off x="781685"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999" name="Line 3300"/>
                              <wps:cNvCnPr/>
                              <wps:spPr bwMode="auto">
                                <a:xfrm>
                                  <a:off x="799465" y="767715"/>
                                  <a:ext cx="5715"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0" name="Line 3301"/>
                              <wps:cNvCnPr/>
                              <wps:spPr bwMode="auto">
                                <a:xfrm flipV="1">
                                  <a:off x="727710" y="815975"/>
                                  <a:ext cx="17780"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1" name="Line 3302"/>
                              <wps:cNvCnPr/>
                              <wps:spPr bwMode="auto">
                                <a:xfrm>
                                  <a:off x="727710" y="77978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2" name="Line 3303"/>
                              <wps:cNvCnPr/>
                              <wps:spPr bwMode="auto">
                                <a:xfrm>
                                  <a:off x="787400" y="762000"/>
                                  <a:ext cx="0" cy="361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3" name="Line 3304"/>
                              <wps:cNvCnPr/>
                              <wps:spPr bwMode="auto">
                                <a:xfrm>
                                  <a:off x="751205" y="762000"/>
                                  <a:ext cx="0" cy="9017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4" name="Line 3305"/>
                              <wps:cNvCnPr/>
                              <wps:spPr bwMode="auto">
                                <a:xfrm>
                                  <a:off x="763270" y="791845"/>
                                  <a:ext cx="482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5" name="Line 3306"/>
                              <wps:cNvCnPr/>
                              <wps:spPr bwMode="auto">
                                <a:xfrm>
                                  <a:off x="841375" y="774065"/>
                                  <a:ext cx="78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6" name="Line 3307"/>
                              <wps:cNvCnPr/>
                              <wps:spPr bwMode="auto">
                                <a:xfrm>
                                  <a:off x="847090" y="786130"/>
                                  <a:ext cx="6032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7" name="Line 3308"/>
                              <wps:cNvCnPr/>
                              <wps:spPr bwMode="auto">
                                <a:xfrm>
                                  <a:off x="835025" y="798195"/>
                                  <a:ext cx="8445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8" name="Line 3309"/>
                              <wps:cNvCnPr/>
                              <wps:spPr bwMode="auto">
                                <a:xfrm>
                                  <a:off x="853440" y="821690"/>
                                  <a:ext cx="419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09" name="Freeform 3310"/>
                              <wps:cNvSpPr>
                                <a:spLocks/>
                              </wps:cNvSpPr>
                              <wps:spPr bwMode="auto">
                                <a:xfrm>
                                  <a:off x="853440" y="810260"/>
                                  <a:ext cx="41910" cy="41910"/>
                                </a:xfrm>
                                <a:custGeom>
                                  <a:avLst/>
                                  <a:gdLst>
                                    <a:gd name="T0" fmla="*/ 0 w 199"/>
                                    <a:gd name="T1" fmla="*/ 113 h 198"/>
                                    <a:gd name="T2" fmla="*/ 199 w 199"/>
                                    <a:gd name="T3" fmla="*/ 113 h 198"/>
                                    <a:gd name="T4" fmla="*/ 199 w 199"/>
                                    <a:gd name="T5" fmla="*/ 0 h 198"/>
                                    <a:gd name="T6" fmla="*/ 0 w 199"/>
                                    <a:gd name="T7" fmla="*/ 0 h 198"/>
                                    <a:gd name="T8" fmla="*/ 0 w 199"/>
                                    <a:gd name="T9" fmla="*/ 198 h 198"/>
                                    <a:gd name="T10" fmla="*/ 85 w 199"/>
                                    <a:gd name="T11" fmla="*/ 170 h 198"/>
                                  </a:gdLst>
                                  <a:ahLst/>
                                  <a:cxnLst>
                                    <a:cxn ang="0">
                                      <a:pos x="T0" y="T1"/>
                                    </a:cxn>
                                    <a:cxn ang="0">
                                      <a:pos x="T2" y="T3"/>
                                    </a:cxn>
                                    <a:cxn ang="0">
                                      <a:pos x="T4" y="T5"/>
                                    </a:cxn>
                                    <a:cxn ang="0">
                                      <a:pos x="T6" y="T7"/>
                                    </a:cxn>
                                    <a:cxn ang="0">
                                      <a:pos x="T8" y="T9"/>
                                    </a:cxn>
                                    <a:cxn ang="0">
                                      <a:pos x="T10" y="T11"/>
                                    </a:cxn>
                                  </a:cxnLst>
                                  <a:rect l="0" t="0" r="r" b="b"/>
                                  <a:pathLst>
                                    <a:path w="199" h="198">
                                      <a:moveTo>
                                        <a:pt x="0" y="113"/>
                                      </a:moveTo>
                                      <a:lnTo>
                                        <a:pt x="199" y="113"/>
                                      </a:lnTo>
                                      <a:lnTo>
                                        <a:pt x="199" y="0"/>
                                      </a:lnTo>
                                      <a:lnTo>
                                        <a:pt x="0" y="0"/>
                                      </a:lnTo>
                                      <a:lnTo>
                                        <a:pt x="0" y="198"/>
                                      </a:lnTo>
                                      <a:lnTo>
                                        <a:pt x="85"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 name="Line 3311"/>
                              <wps:cNvCnPr/>
                              <wps:spPr bwMode="auto">
                                <a:xfrm>
                                  <a:off x="877570" y="774065"/>
                                  <a:ext cx="0" cy="361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1" name="Line 3312"/>
                              <wps:cNvCnPr/>
                              <wps:spPr bwMode="auto">
                                <a:xfrm>
                                  <a:off x="859155" y="76200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2" name="Line 3313"/>
                              <wps:cNvCnPr/>
                              <wps:spPr bwMode="auto">
                                <a:xfrm flipH="1">
                                  <a:off x="883285" y="76200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3" name="Line 3314"/>
                              <wps:cNvCnPr/>
                              <wps:spPr bwMode="auto">
                                <a:xfrm flipH="1">
                                  <a:off x="835025" y="798195"/>
                                  <a:ext cx="24130" cy="234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4" name="Line 3315"/>
                              <wps:cNvCnPr/>
                              <wps:spPr bwMode="auto">
                                <a:xfrm>
                                  <a:off x="895350" y="798195"/>
                                  <a:ext cx="24130" cy="234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5" name="Line 3316"/>
                              <wps:cNvCnPr/>
                              <wps:spPr bwMode="auto">
                                <a:xfrm>
                                  <a:off x="841375" y="852170"/>
                                  <a:ext cx="1206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6" name="Line 3317"/>
                              <wps:cNvCnPr/>
                              <wps:spPr bwMode="auto">
                                <a:xfrm flipH="1">
                                  <a:off x="901065" y="833755"/>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7" name="Freeform 3318"/>
                              <wps:cNvSpPr>
                                <a:spLocks/>
                              </wps:cNvSpPr>
                              <wps:spPr bwMode="auto">
                                <a:xfrm>
                                  <a:off x="877570" y="833755"/>
                                  <a:ext cx="41910" cy="18415"/>
                                </a:xfrm>
                                <a:custGeom>
                                  <a:avLst/>
                                  <a:gdLst>
                                    <a:gd name="T0" fmla="*/ 0 w 198"/>
                                    <a:gd name="T1" fmla="*/ 0 h 85"/>
                                    <a:gd name="T2" fmla="*/ 85 w 198"/>
                                    <a:gd name="T3" fmla="*/ 57 h 85"/>
                                    <a:gd name="T4" fmla="*/ 198 w 198"/>
                                    <a:gd name="T5" fmla="*/ 85 h 85"/>
                                  </a:gdLst>
                                  <a:ahLst/>
                                  <a:cxnLst>
                                    <a:cxn ang="0">
                                      <a:pos x="T0" y="T1"/>
                                    </a:cxn>
                                    <a:cxn ang="0">
                                      <a:pos x="T2" y="T3"/>
                                    </a:cxn>
                                    <a:cxn ang="0">
                                      <a:pos x="T4" y="T5"/>
                                    </a:cxn>
                                  </a:cxnLst>
                                  <a:rect l="0" t="0" r="r" b="b"/>
                                  <a:pathLst>
                                    <a:path w="198" h="85">
                                      <a:moveTo>
                                        <a:pt x="0" y="0"/>
                                      </a:moveTo>
                                      <a:lnTo>
                                        <a:pt x="85" y="57"/>
                                      </a:lnTo>
                                      <a:lnTo>
                                        <a:pt x="198" y="8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Line 3319"/>
                              <wps:cNvCnPr/>
                              <wps:spPr bwMode="auto">
                                <a:xfrm>
                                  <a:off x="955040" y="786130"/>
                                  <a:ext cx="660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19" name="Line 3320"/>
                              <wps:cNvCnPr/>
                              <wps:spPr bwMode="auto">
                                <a:xfrm>
                                  <a:off x="961390" y="815975"/>
                                  <a:ext cx="539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0" name="Line 3321"/>
                              <wps:cNvCnPr/>
                              <wps:spPr bwMode="auto">
                                <a:xfrm>
                                  <a:off x="942975" y="852170"/>
                                  <a:ext cx="8382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1" name="Line 3322"/>
                              <wps:cNvCnPr/>
                              <wps:spPr bwMode="auto">
                                <a:xfrm>
                                  <a:off x="985520" y="762000"/>
                                  <a:ext cx="0" cy="9017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2" name="Line 3323"/>
                              <wps:cNvCnPr/>
                              <wps:spPr bwMode="auto">
                                <a:xfrm flipH="1">
                                  <a:off x="942975" y="767715"/>
                                  <a:ext cx="18415" cy="4254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3" name="Freeform 3324"/>
                              <wps:cNvSpPr>
                                <a:spLocks/>
                              </wps:cNvSpPr>
                              <wps:spPr bwMode="auto">
                                <a:xfrm>
                                  <a:off x="1062990" y="833755"/>
                                  <a:ext cx="41910" cy="12065"/>
                                </a:xfrm>
                                <a:custGeom>
                                  <a:avLst/>
                                  <a:gdLst>
                                    <a:gd name="T0" fmla="*/ 199 w 199"/>
                                    <a:gd name="T1" fmla="*/ 0 h 57"/>
                                    <a:gd name="T2" fmla="*/ 85 w 199"/>
                                    <a:gd name="T3" fmla="*/ 57 h 57"/>
                                    <a:gd name="T4" fmla="*/ 0 w 199"/>
                                    <a:gd name="T5" fmla="*/ 57 h 57"/>
                                  </a:gdLst>
                                  <a:ahLst/>
                                  <a:cxnLst>
                                    <a:cxn ang="0">
                                      <a:pos x="T0" y="T1"/>
                                    </a:cxn>
                                    <a:cxn ang="0">
                                      <a:pos x="T2" y="T3"/>
                                    </a:cxn>
                                    <a:cxn ang="0">
                                      <a:pos x="T4" y="T5"/>
                                    </a:cxn>
                                  </a:cxnLst>
                                  <a:rect l="0" t="0" r="r" b="b"/>
                                  <a:pathLst>
                                    <a:path w="199" h="57">
                                      <a:moveTo>
                                        <a:pt x="199" y="0"/>
                                      </a:moveTo>
                                      <a:lnTo>
                                        <a:pt x="85" y="57"/>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4" name="Line 3325"/>
                              <wps:cNvCnPr/>
                              <wps:spPr bwMode="auto">
                                <a:xfrm flipH="1">
                                  <a:off x="1104900" y="815975"/>
                                  <a:ext cx="184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5" name="Line 3326"/>
                              <wps:cNvCnPr/>
                              <wps:spPr bwMode="auto">
                                <a:xfrm flipH="1">
                                  <a:off x="1123315"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6" name="Line 3327"/>
                              <wps:cNvCnPr/>
                              <wps:spPr bwMode="auto">
                                <a:xfrm>
                                  <a:off x="1062990" y="798195"/>
                                  <a:ext cx="2413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7" name="Line 3328"/>
                              <wps:cNvCnPr/>
                              <wps:spPr bwMode="auto">
                                <a:xfrm>
                                  <a:off x="1062990" y="767715"/>
                                  <a:ext cx="24130"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28" name="Freeform 3329"/>
                              <wps:cNvSpPr>
                                <a:spLocks/>
                              </wps:cNvSpPr>
                              <wps:spPr bwMode="auto">
                                <a:xfrm>
                                  <a:off x="1165225" y="798195"/>
                                  <a:ext cx="71755" cy="5715"/>
                                </a:xfrm>
                                <a:custGeom>
                                  <a:avLst/>
                                  <a:gdLst>
                                    <a:gd name="T0" fmla="*/ 0 w 340"/>
                                    <a:gd name="T1" fmla="*/ 0 h 28"/>
                                    <a:gd name="T2" fmla="*/ 28 w 340"/>
                                    <a:gd name="T3" fmla="*/ 28 h 28"/>
                                    <a:gd name="T4" fmla="*/ 170 w 340"/>
                                    <a:gd name="T5" fmla="*/ 28 h 28"/>
                                    <a:gd name="T6" fmla="*/ 199 w 340"/>
                                    <a:gd name="T7" fmla="*/ 0 h 28"/>
                                    <a:gd name="T8" fmla="*/ 340 w 340"/>
                                    <a:gd name="T9" fmla="*/ 0 h 28"/>
                                  </a:gdLst>
                                  <a:ahLst/>
                                  <a:cxnLst>
                                    <a:cxn ang="0">
                                      <a:pos x="T0" y="T1"/>
                                    </a:cxn>
                                    <a:cxn ang="0">
                                      <a:pos x="T2" y="T3"/>
                                    </a:cxn>
                                    <a:cxn ang="0">
                                      <a:pos x="T4" y="T5"/>
                                    </a:cxn>
                                    <a:cxn ang="0">
                                      <a:pos x="T6" y="T7"/>
                                    </a:cxn>
                                    <a:cxn ang="0">
                                      <a:pos x="T8" y="T9"/>
                                    </a:cxn>
                                  </a:cxnLst>
                                  <a:rect l="0" t="0" r="r" b="b"/>
                                  <a:pathLst>
                                    <a:path w="340" h="28">
                                      <a:moveTo>
                                        <a:pt x="0" y="0"/>
                                      </a:moveTo>
                                      <a:lnTo>
                                        <a:pt x="28" y="28"/>
                                      </a:lnTo>
                                      <a:lnTo>
                                        <a:pt x="170" y="28"/>
                                      </a:lnTo>
                                      <a:lnTo>
                                        <a:pt x="199" y="0"/>
                                      </a:lnTo>
                                      <a:lnTo>
                                        <a:pt x="34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 name="Line 3330"/>
                              <wps:cNvCnPr/>
                              <wps:spPr bwMode="auto">
                                <a:xfrm>
                                  <a:off x="1290955" y="767715"/>
                                  <a:ext cx="0" cy="78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0" name="Freeform 3331"/>
                              <wps:cNvSpPr>
                                <a:spLocks/>
                              </wps:cNvSpPr>
                              <wps:spPr bwMode="auto">
                                <a:xfrm>
                                  <a:off x="1290955" y="791845"/>
                                  <a:ext cx="41910" cy="24130"/>
                                </a:xfrm>
                                <a:custGeom>
                                  <a:avLst/>
                                  <a:gdLst>
                                    <a:gd name="T0" fmla="*/ 0 w 199"/>
                                    <a:gd name="T1" fmla="*/ 0 h 113"/>
                                    <a:gd name="T2" fmla="*/ 142 w 199"/>
                                    <a:gd name="T3" fmla="*/ 56 h 113"/>
                                    <a:gd name="T4" fmla="*/ 199 w 199"/>
                                    <a:gd name="T5" fmla="*/ 113 h 113"/>
                                  </a:gdLst>
                                  <a:ahLst/>
                                  <a:cxnLst>
                                    <a:cxn ang="0">
                                      <a:pos x="T0" y="T1"/>
                                    </a:cxn>
                                    <a:cxn ang="0">
                                      <a:pos x="T2" y="T3"/>
                                    </a:cxn>
                                    <a:cxn ang="0">
                                      <a:pos x="T4" y="T5"/>
                                    </a:cxn>
                                  </a:cxnLst>
                                  <a:rect l="0" t="0" r="r" b="b"/>
                                  <a:pathLst>
                                    <a:path w="199" h="113">
                                      <a:moveTo>
                                        <a:pt x="0" y="0"/>
                                      </a:moveTo>
                                      <a:lnTo>
                                        <a:pt x="142" y="56"/>
                                      </a:lnTo>
                                      <a:lnTo>
                                        <a:pt x="199"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 name="Line 3332"/>
                              <wps:cNvCnPr/>
                              <wps:spPr bwMode="auto">
                                <a:xfrm>
                                  <a:off x="1392555" y="840105"/>
                                  <a:ext cx="635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2" name="Line 3333"/>
                              <wps:cNvCnPr/>
                              <wps:spPr bwMode="auto">
                                <a:xfrm>
                                  <a:off x="1440815" y="767715"/>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3" name="Line 3334"/>
                              <wps:cNvCnPr/>
                              <wps:spPr bwMode="auto">
                                <a:xfrm>
                                  <a:off x="1392555" y="767715"/>
                                  <a:ext cx="6350"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4" name="Line 3335"/>
                              <wps:cNvCnPr/>
                              <wps:spPr bwMode="auto">
                                <a:xfrm flipH="1">
                                  <a:off x="1423035" y="762000"/>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5" name="Line 3336"/>
                              <wps:cNvCnPr/>
                              <wps:spPr bwMode="auto">
                                <a:xfrm flipH="1">
                                  <a:off x="1374775" y="762000"/>
                                  <a:ext cx="1206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6" name="Freeform 3337"/>
                              <wps:cNvSpPr>
                                <a:spLocks/>
                              </wps:cNvSpPr>
                              <wps:spPr bwMode="auto">
                                <a:xfrm>
                                  <a:off x="1423035" y="810260"/>
                                  <a:ext cx="12065" cy="41910"/>
                                </a:xfrm>
                                <a:custGeom>
                                  <a:avLst/>
                                  <a:gdLst>
                                    <a:gd name="T0" fmla="*/ 57 w 57"/>
                                    <a:gd name="T1" fmla="*/ 0 h 198"/>
                                    <a:gd name="T2" fmla="*/ 57 w 57"/>
                                    <a:gd name="T3" fmla="*/ 198 h 198"/>
                                    <a:gd name="T4" fmla="*/ 0 w 57"/>
                                    <a:gd name="T5" fmla="*/ 198 h 198"/>
                                  </a:gdLst>
                                  <a:ahLst/>
                                  <a:cxnLst>
                                    <a:cxn ang="0">
                                      <a:pos x="T0" y="T1"/>
                                    </a:cxn>
                                    <a:cxn ang="0">
                                      <a:pos x="T2" y="T3"/>
                                    </a:cxn>
                                    <a:cxn ang="0">
                                      <a:pos x="T4" y="T5"/>
                                    </a:cxn>
                                  </a:cxnLst>
                                  <a:rect l="0" t="0" r="r" b="b"/>
                                  <a:pathLst>
                                    <a:path w="57" h="198">
                                      <a:moveTo>
                                        <a:pt x="57" y="0"/>
                                      </a:moveTo>
                                      <a:lnTo>
                                        <a:pt x="57" y="198"/>
                                      </a:lnTo>
                                      <a:lnTo>
                                        <a:pt x="0"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Line 3338"/>
                              <wps:cNvCnPr/>
                              <wps:spPr bwMode="auto">
                                <a:xfrm>
                                  <a:off x="1416685" y="779780"/>
                                  <a:ext cx="0" cy="304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8" name="Line 3339"/>
                              <wps:cNvCnPr/>
                              <wps:spPr bwMode="auto">
                                <a:xfrm>
                                  <a:off x="1380490" y="828040"/>
                                  <a:ext cx="7239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39" name="Line 3340"/>
                              <wps:cNvCnPr/>
                              <wps:spPr bwMode="auto">
                                <a:xfrm>
                                  <a:off x="1374775" y="810260"/>
                                  <a:ext cx="8382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40" name="Line 3341"/>
                              <wps:cNvCnPr/>
                              <wps:spPr bwMode="auto">
                                <a:xfrm>
                                  <a:off x="1386840" y="791845"/>
                                  <a:ext cx="5969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41" name="Line 3342"/>
                              <wps:cNvCnPr/>
                              <wps:spPr bwMode="auto">
                                <a:xfrm>
                                  <a:off x="1428750" y="767715"/>
                                  <a:ext cx="2984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42" name="Line 3343"/>
                              <wps:cNvCnPr/>
                              <wps:spPr bwMode="auto">
                                <a:xfrm>
                                  <a:off x="1386840" y="767715"/>
                                  <a:ext cx="2413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043" name="Line 3344"/>
                              <wps:cNvCnPr/>
                              <wps:spPr bwMode="auto">
                                <a:xfrm flipH="1">
                                  <a:off x="2018665" y="1447800"/>
                                  <a:ext cx="276860" cy="44323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6FC5F5F" id="グループ化 4" o:spid="_x0000_s1026" style="position:absolute;left:0;text-align:left;margin-left:4.4pt;margin-top:13.25pt;width:331.65pt;height:125.75pt;z-index:251666432;mso-width-relative:margin;mso-height-relative:margin" coordorigin="641,355" coordsize="49136,18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">
                      <o:lock v:ext="edit" aspectratio="t"/>
                      <v:group id="Group 2676" o:spid="_x0000_s1027" style="position:absolute;left:641;top:13385;width:33795;height:5607" coordorigin="101,2108" coordsize="532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2476" o:spid="_x0000_s1028" style="position:absolute;flip:x;visibility:visible;mso-wrap-style:square" from="3179,2280" to="3283,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" strokecolor="#212830" strokeweight=".5pt"/>
                        <v:shape id="Freeform 2477" o:spid="_x0000_s1029" style="position:absolute;left:203;top:2919;width:104;height:38;visibility:visible;mso-wrap-style:square;v-text-anchor:top" coordsize="31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" path="m,l142,114r170,e" filled="f" strokecolor="#212830" strokeweight=".5pt">
                          <v:path arrowok="t" o:connecttype="custom" o:connectlocs="0,0;47,38;104,38" o:connectangles="0,0,0"/>
                        </v:shape>
                        <v:line id="Line 2478" o:spid="_x0000_s1030" style="position:absolute;flip:x;visibility:visible;mso-wrap-style:square" from="175,2938" to="19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" strokecolor="#212830" strokeweight=".5pt"/>
                        <v:line id="Line 2479" o:spid="_x0000_s1031" style="position:absolute;flip:x;visibility:visible;mso-wrap-style:square" from="194,2891" to="203,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" strokecolor="#212830" strokeweight=".5pt"/>
                        <v:rect id="Rectangle 2480" o:spid="_x0000_s1032" style="position:absolute;left:203;top:2825;width:76;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" filled="f" strokecolor="#212830" strokeweight=".5pt"/>
                        <v:line id="Line 2481" o:spid="_x0000_s1033" style="position:absolute;visibility:visible;mso-wrap-style:square" from="241,2872" to="24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" strokecolor="#212830" strokeweight=".5pt"/>
                        <v:line id="Line 2482" o:spid="_x0000_s1034" style="position:absolute;visibility:visible;mso-wrap-style:square" from="241,2910" to="279,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" strokecolor="#212830" strokeweight=".5pt"/>
                        <v:rect id="Rectangle 2483" o:spid="_x0000_s1035" style="position:absolute;left:411;top:2825;width:5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" filled="f" strokecolor="#212830" strokeweight=".5pt"/>
                        <v:line id="Line 2484" o:spid="_x0000_s1036" style="position:absolute;visibility:visible;mso-wrap-style:square" from="411,2844" to="46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" strokecolor="#212830" strokeweight=".5pt"/>
                        <v:line id="Line 2485" o:spid="_x0000_s1037" style="position:absolute;visibility:visible;mso-wrap-style:square" from="345,2853" to="38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" strokecolor="#212830" strokeweight=".5pt"/>
                        <v:line id="Line 2486" o:spid="_x0000_s1038" style="position:absolute;visibility:visible;mso-wrap-style:square" from="392,2882" to="47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" strokecolor="#212830" strokeweight=".5pt"/>
                        <v:shape id="Freeform 2487" o:spid="_x0000_s1039" style="position:absolute;left:402;top:2910;width:75;height:47;visibility:visible;mso-wrap-style:square;v-text-anchor:top" coordsize="22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" path="m,l226,r,113l198,142r-28,e" filled="f" strokecolor="#212830" strokeweight=".5pt">
                          <v:path arrowok="t" o:connecttype="custom" o:connectlocs="0,0;75,0;75,37;66,47;56,47" o:connectangles="0,0,0,0,0"/>
                        </v:shape>
                        <v:shape id="Freeform 2488" o:spid="_x0000_s1040" style="position:absolute;left:364;top:2815;width:19;height:104;visibility:visible;mso-wrap-style:square;v-text-anchor:top" coordsize="5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" path="m,l,312,57,256e" filled="f" strokecolor="#212830" strokeweight=".5pt">
                          <v:path arrowok="t" o:connecttype="custom" o:connectlocs="0,0;0,104;19,85" o:connectangles="0,0,0"/>
                        </v:shape>
                        <v:line id="Line 2489" o:spid="_x0000_s1041" style="position:absolute;flip:y;visibility:visible;mso-wrap-style:square" from="345,2919" to="364,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" strokecolor="#212830" strokeweight=".5pt"/>
                        <v:shape id="Freeform 2490" o:spid="_x0000_s1042" style="position:absolute;left:383;top:2882;width:28;height:47;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" path="m85,l57,85,,142e" filled="f" strokecolor="#212830" strokeweight=".5pt">
                          <v:path arrowok="t" o:connecttype="custom" o:connectlocs="28,0;19,28;0,47" o:connectangles="0,0,0"/>
                        </v:shape>
                        <v:shape id="Freeform 2491" o:spid="_x0000_s1043" style="position:absolute;left:402;top:2910;width:28;height:38;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" path="m85,r,28l,113e" filled="f" strokecolor="#212830" strokeweight=".5pt">
                          <v:path arrowok="t" o:connecttype="custom" o:connectlocs="28,0;28,9;0,38" o:connectangles="0,0,0"/>
                        </v:shape>
                        <v:shape id="Freeform 2492" o:spid="_x0000_s1044" style="position:absolute;left:430;top:2910;width:28;height:47;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" path="m85,r,57l,142e" filled="f" strokecolor="#212830" strokeweight=".5pt">
                          <v:path arrowok="t" o:connecttype="custom" o:connectlocs="28,0;28,19;0,47" o:connectangles="0,0,0"/>
                        </v:shape>
                        <v:line id="Line 2493" o:spid="_x0000_s1045" style="position:absolute;visibility:visible;mso-wrap-style:square" from="533,2834" to="647,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" strokecolor="#212830" strokeweight=".5pt"/>
                        <v:line id="Line 2494" o:spid="_x0000_s1046" style="position:absolute;visibility:visible;mso-wrap-style:square" from="552,2882" to="64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" strokecolor="#212830" strokeweight=".5pt"/>
                        <v:line id="Line 2495" o:spid="_x0000_s1047" style="position:absolute;visibility:visible;mso-wrap-style:square" from="590,2815" to="590,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" strokecolor="#212830" strokeweight=".5pt"/>
                        <v:line id="Line 2496" o:spid="_x0000_s1048" style="position:absolute;visibility:visible;mso-wrap-style:square" from="600,2853" to="600,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" strokecolor="#212830" strokeweight=".5pt"/>
                        <v:shape id="Freeform 2497" o:spid="_x0000_s1049" style="position:absolute;left:515;top:2834;width:18;height:123;visibility:visible;mso-wrap-style:square;v-text-anchor:top" coordsize="5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" path="m56,r,255l28,340,,369e" filled="f" strokecolor="#212830" strokeweight=".5pt">
                          <v:path arrowok="t" o:connecttype="custom" o:connectlocs="18,0;18,85;9,113;0,123" o:connectangles="0,0,0,0"/>
                        </v:shape>
                        <v:shape id="Freeform 2498" o:spid="_x0000_s1050" style="position:absolute;left:552;top:2882;width:95;height:66;visibility:visible;mso-wrap-style:square;v-text-anchor:top" coordsize="28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" path="m,198l85,85,142,r56,85l283,198e" filled="f" strokecolor="#212830" strokeweight=".5pt">
                          <v:path arrowok="t" o:connecttype="custom" o:connectlocs="0,66;29,28;48,0;66,28;95,66" o:connectangles="0,0,0,0,0"/>
                        </v:shape>
                        <v:line id="Line 2499" o:spid="_x0000_s1051" style="position:absolute;visibility:visible;mso-wrap-style:square" from="685,2825" to="817,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" strokecolor="#212830" strokeweight=".5pt"/>
                        <v:rect id="Rectangle 2500" o:spid="_x0000_s1052" style="position:absolute;left:694;top:2863;width:11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" filled="f" strokecolor="#212830" strokeweight=".5pt"/>
                        <v:line id="Line 2501" o:spid="_x0000_s1053" style="position:absolute;visibility:visible;mso-wrap-style:square" from="732,2891" to="770,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" strokecolor="#212830" strokeweight=".5pt"/>
                        <v:line id="Line 2502" o:spid="_x0000_s1054" style="position:absolute;visibility:visible;mso-wrap-style:square" from="732,2919" to="770,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" strokecolor="#212830" strokeweight=".5pt"/>
                        <v:line id="Line 2503" o:spid="_x0000_s1055" style="position:absolute;visibility:visible;mso-wrap-style:square" from="770,2863" to="770,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" strokecolor="#212830" strokeweight=".5pt"/>
                        <v:shape id="Freeform 2504" o:spid="_x0000_s1056" style="position:absolute;left:732;top:2825;width:19;height:132;visibility:visible;mso-wrap-style:square;v-text-anchor:top" coordsize="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" path="m56,l,113,,397e" filled="f" strokecolor="#212830" strokeweight=".5pt">
                          <v:path arrowok="t" o:connecttype="custom" o:connectlocs="19,0;0,38;0,132" o:connectangles="0,0,0"/>
                        </v:shape>
                        <v:shape id="Freeform 2505" o:spid="_x0000_s1057" style="position:absolute;left:911;top:2834;width:66;height:104;visibility:visible;mso-wrap-style:square;v-text-anchor:top" coordsize="19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" path="m,l85,r57,28l198,85r,114l170,255r-28,29l85,312r-57,e" filled="f" strokecolor="#212830" strokeweight=".5pt">
                          <v:path arrowok="t" o:connecttype="custom" o:connectlocs="0,0;28,0;47,9;66,28;66,66;57,85;47,95;28,104;9,104" o:connectangles="0,0,0,0,0,0,0,0,0"/>
                        </v:shape>
                        <v:shape id="Freeform 2506" o:spid="_x0000_s1058" style="position:absolute;left:883;top:2834;width:37;height:95;visibility:visible;mso-wrap-style:square;v-text-anchor:top" coordsize="1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" path="m,284r28,l85,199r28,-85l113,e" filled="f" strokecolor="#212830" strokeweight=".5pt">
                          <v:path arrowok="t" o:connecttype="custom" o:connectlocs="0,95;9,95;28,67;37,38;37,0" o:connectangles="0,0,0,0,0"/>
                        </v:shape>
                        <v:shape id="Freeform 2507" o:spid="_x0000_s1059" style="position:absolute;left:864;top:2882;width:19;height:47;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" path="m,l,85r56,57e" filled="f" strokecolor="#212830" strokeweight=".5pt">
                          <v:path arrowok="t" o:connecttype="custom" o:connectlocs="0,0;0,28;19,47" o:connectangles="0,0,0"/>
                        </v:shape>
                        <v:shape id="Freeform 2508" o:spid="_x0000_s1060" style="position:absolute;left:864;top:2834;width:47;height:48;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" path="m,142l29,85,84,28,141,e" filled="f" strokecolor="#212830" strokeweight=".5pt">
                          <v:path arrowok="t" o:connecttype="custom" o:connectlocs="0,48;10,29;28,9;47,0" o:connectangles="0,0,0,0"/>
                        </v:shape>
                        <v:shape id="Freeform 2509" o:spid="_x0000_s1061" style="position:absolute;left:1053;top:29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" path="m,l29,28r113,e" filled="f" strokecolor="#212830" strokeweight=".5pt">
                          <v:path arrowok="t" o:connecttype="custom" o:connectlocs="0,0;10,9;47,9" o:connectangles="0,0,0"/>
                        </v:shape>
                        <v:shape id="Freeform 2510" o:spid="_x0000_s1062" style="position:absolute;left:1053;top:2882;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" path="m,28l29,,142,e" filled="f" strokecolor="#212830" strokeweight=".5pt">
                          <v:path arrowok="t" o:connecttype="custom" o:connectlocs="0,9;10,0;47,0" o:connectangles="0,0,0"/>
                        </v:shape>
                        <v:line id="Line 2511" o:spid="_x0000_s1063" style="position:absolute;flip:x;visibility:visible;mso-wrap-style:square" from="1053,2948" to="106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" strokecolor="#212830" strokeweight=".5pt"/>
                        <v:line id="Line 2512" o:spid="_x0000_s1064" style="position:absolute;flip:x;visibility:visible;mso-wrap-style:square" from="1062,2938" to="108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" strokecolor="#212830" strokeweight=".5pt"/>
                        <v:line id="Line 2513" o:spid="_x0000_s1065" style="position:absolute;flip:x;visibility:visible;mso-wrap-style:square" from="1081,2919" to="1100,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" strokecolor="#212830" strokeweight=".5pt"/>
                        <v:line id="Line 2514" o:spid="_x0000_s1066" style="position:absolute;visibility:visible;mso-wrap-style:square" from="1100,2834" to="1100,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" strokecolor="#212830" strokeweight=".5pt"/>
                        <v:line id="Line 2515" o:spid="_x0000_s1067" style="position:absolute;visibility:visible;mso-wrap-style:square" from="1091,2825" to="1100,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" strokecolor="#212830" strokeweight=".5pt"/>
                        <v:line id="Line 2516" o:spid="_x0000_s1068" style="position:absolute;visibility:visible;mso-wrap-style:square" from="1081,2825" to="1091,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" strokecolor="#212830" strokeweight=".5pt"/>
                        <v:line id="Line 2517" o:spid="_x0000_s1069" style="position:absolute;visibility:visible;mso-wrap-style:square" from="1128,2844" to="114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" strokecolor="#212830" strokeweight=".5pt"/>
                        <v:line id="Line 2518" o:spid="_x0000_s1070" style="position:absolute;flip:y;visibility:visible;mso-wrap-style:square" from="1091,2844" to="1128,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" strokecolor="#212830" strokeweight=".5pt"/>
                        <v:line id="Line 2519" o:spid="_x0000_s1071" style="position:absolute;visibility:visible;mso-wrap-style:square" from="1034,2853" to="109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" strokecolor="#212830" strokeweight=".5pt"/>
                        <v:line id="Line 2520" o:spid="_x0000_s1072" style="position:absolute;visibility:visible;mso-wrap-style:square" from="1024,2844" to="103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" strokecolor="#212830" strokeweight=".5pt"/>
                        <v:line id="Line 2521" o:spid="_x0000_s1073" style="position:absolute;visibility:visible;mso-wrap-style:square" from="1053,2891" to="1053,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" strokecolor="#212830" strokeweight=".5pt"/>
                        <v:shape id="Freeform 2522" o:spid="_x0000_s1074" style="position:absolute;left:1223;top:2910;width:56;height:38;visibility:visible;mso-wrap-style:square;v-text-anchor:top" coordsize="16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" path="m168,l28,,,28,,57r56,56l168,113e" filled="f" strokecolor="#212830" strokeweight=".5pt">
                          <v:path arrowok="t" o:connecttype="custom" o:connectlocs="56,0;9,0;0,9;0,19;19,38;56,38" o:connectangles="0,0,0,0,0,0"/>
                        </v:shape>
                        <v:line id="Line 2523" o:spid="_x0000_s1075" style="position:absolute;flip:x y;visibility:visible;mso-wrap-style:square" from="1279,2910" to="129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" strokecolor="#212830" strokeweight=".5pt"/>
                        <v:line id="Line 2524" o:spid="_x0000_s1076" style="position:absolute;visibility:visible;mso-wrap-style:square" from="1270,2863" to="129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" strokecolor="#212830" strokeweight=".5pt"/>
                        <v:line id="Line 2525" o:spid="_x0000_s1077" style="position:absolute;flip:y;visibility:visible;mso-wrap-style:square" from="1298,2863" to="1307,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" strokecolor="#212830" strokeweight=".5pt"/>
                        <v:line id="Line 2526" o:spid="_x0000_s1078" style="position:absolute;flip:y;visibility:visible;mso-wrap-style:square" from="1270,2872" to="1298,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" strokecolor="#212830" strokeweight=".5pt"/>
                        <v:line id="Line 2527" o:spid="_x0000_s1079" style="position:absolute;visibility:visible;mso-wrap-style:square" from="1223,2882" to="1270,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" strokecolor="#212830" strokeweight=".5pt"/>
                        <v:line id="Line 2528" o:spid="_x0000_s1080" style="position:absolute;visibility:visible;mso-wrap-style:square" from="1251,2825" to="1270,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" strokecolor="#212830" strokeweight=".5pt"/>
                        <v:line id="Line 2529" o:spid="_x0000_s1081" style="position:absolute;visibility:visible;mso-wrap-style:square" from="1242,2825" to="1251,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" strokecolor="#212830" strokeweight=".5pt"/>
                        <v:line id="Line 2530" o:spid="_x0000_s1082" style="position:absolute;visibility:visible;mso-wrap-style:square" from="1213,2872" to="1223,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" strokecolor="#212830" strokeweight=".5pt"/>
                        <v:line id="Line 2531" o:spid="_x0000_s1083" style="position:absolute;flip:y;visibility:visible;mso-wrap-style:square" from="1289,2834" to="129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" strokecolor="#212830" strokeweight=".5pt"/>
                        <v:line id="Line 2532" o:spid="_x0000_s1084" style="position:absolute;flip:y;visibility:visible;mso-wrap-style:square" from="1251,2844" to="1289,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" strokecolor="#212830" strokeweight=".5pt"/>
                        <v:line id="Line 2533" o:spid="_x0000_s1085" style="position:absolute;visibility:visible;mso-wrap-style:square" from="1232,2853" to="125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" strokecolor="#212830" strokeweight=".5pt"/>
                        <v:line id="Line 2534" o:spid="_x0000_s1086" style="position:absolute;visibility:visible;mso-wrap-style:square" from="1223,2844" to="123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" strokecolor="#212830" strokeweight=".5pt"/>
                        <v:shape id="Freeform 2535" o:spid="_x0000_s1087" style="position:absolute;left:1374;top:2825;width:47;height:38;visibility:visible;mso-wrap-style:square;v-text-anchor:top" coordsize="1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" path="m,l142,r,113l,113e" filled="f" strokecolor="#212830" strokeweight=".5pt">
                          <v:path arrowok="t" o:connecttype="custom" o:connectlocs="0,0;47,0;47,38;0,38" o:connectangles="0,0,0,0"/>
                        </v:shape>
                        <v:shape id="Freeform 2536" o:spid="_x0000_s1088" style="position:absolute;left:1440;top:2825;width:47;height:132;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" path="m,l142,r,397l114,397e" filled="f" strokecolor="#212830" strokeweight=".5pt">
                          <v:path arrowok="t" o:connecttype="custom" o:connectlocs="0,0;47,0;47,132;38,132" o:connectangles="0,0,0,0"/>
                        </v:shape>
                        <v:line id="Line 2537" o:spid="_x0000_s1089" style="position:absolute;visibility:visible;mso-wrap-style:square" from="1374,2844" to="1421,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" strokecolor="#212830" strokeweight=".5pt"/>
                        <v:line id="Line 2538" o:spid="_x0000_s1090" style="position:absolute;visibility:visible;mso-wrap-style:square" from="1440,2844" to="148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" strokecolor="#212830" strokeweight=".5pt"/>
                        <v:line id="Line 2539" o:spid="_x0000_s1091" style="position:absolute;visibility:visible;mso-wrap-style:square" from="1440,2863" to="148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" strokecolor="#212830" strokeweight=".5pt"/>
                        <v:rect id="Rectangle 2540" o:spid="_x0000_s1092" style="position:absolute;left:1402;top:289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" filled="f" strokecolor="#212830" strokeweight=".5pt"/>
                        <v:line id="Line 2541" o:spid="_x0000_s1093" style="position:absolute;visibility:visible;mso-wrap-style:square" from="1402,2919" to="1459,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" strokecolor="#212830" strokeweight=".5pt"/>
                        <v:line id="Line 2542" o:spid="_x0000_s1094" style="position:absolute;visibility:visible;mso-wrap-style:square" from="1374,2825" to="137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" strokecolor="#212830" strokeweight=".5pt"/>
                        <v:line id="Line 2543" o:spid="_x0000_s1095" style="position:absolute;visibility:visible;mso-wrap-style:square" from="1440,2825" to="1440,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" strokecolor="#212830" strokeweight=".5pt"/>
                        <v:line id="Line 2544" o:spid="_x0000_s1096" style="position:absolute;visibility:visible;mso-wrap-style:square" from="1647,2929" to="1657,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" strokecolor="#212830" strokeweight=".5pt"/>
                        <v:line id="Line 2545" o:spid="_x0000_s1097" style="position:absolute;visibility:visible;mso-wrap-style:square" from="1628,2919" to="164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" strokecolor="#212830" strokeweight=".5pt"/>
                        <v:line id="Line 2546" o:spid="_x0000_s1098" style="position:absolute;visibility:visible;mso-wrap-style:square" from="1600,2919" to="162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" strokecolor="#212830" strokeweight=".5pt"/>
                        <v:line id="Line 2547" o:spid="_x0000_s1099" style="position:absolute;flip:y;visibility:visible;mso-wrap-style:square" from="1591,2919" to="1600,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" strokecolor="#212830" strokeweight=".5pt"/>
                        <v:shape id="Freeform 2548" o:spid="_x0000_s1100" style="position:absolute;left:1591;top:2929;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" path="m28,56l,28,,e" filled="f" strokecolor="#212830" strokeweight=".5pt">
                          <v:path arrowok="t" o:connecttype="custom" o:connectlocs="9,19;0,10;0,0" o:connectangles="0,0,0"/>
                        </v:shape>
                        <v:shape id="Freeform 2549" o:spid="_x0000_s1101" style="position:absolute;left:1600;top:2938;width:38;height:10;visibility:visible;mso-wrap-style:square;v-text-anchor:top" coordsize="1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" path="m112,l84,28,,28e" filled="f" strokecolor="#212830" strokeweight=".5pt">
                          <v:path arrowok="t" o:connecttype="custom" o:connectlocs="38,0;29,10;0,10" o:connectangles="0,0,0"/>
                        </v:shape>
                        <v:line id="Line 2550" o:spid="_x0000_s1102" style="position:absolute;visibility:visible;mso-wrap-style:square" from="1628,2882" to="1638,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" strokecolor="#212830" strokeweight=".5pt"/>
                        <v:line id="Line 2551" o:spid="_x0000_s1103" style="position:absolute;visibility:visible;mso-wrap-style:square" from="1628,2834" to="1628,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" strokecolor="#212830" strokeweight=".5pt"/>
                        <v:line id="Line 2552" o:spid="_x0000_s1104" style="position:absolute;visibility:visible;mso-wrap-style:square" from="1619,2825" to="1628,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" strokecolor="#212830" strokeweight=".5pt"/>
                        <v:line id="Line 2553" o:spid="_x0000_s1105" style="position:absolute;flip:y;visibility:visible;mso-wrap-style:square" from="1647,2844" to="1657,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" strokecolor="#212830" strokeweight=".5pt"/>
                        <v:line id="Line 2554" o:spid="_x0000_s1106" style="position:absolute;flip:y;visibility:visible;mso-wrap-style:square" from="1619,2853" to="164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" strokecolor="#212830" strokeweight=".5pt"/>
                        <v:line id="Line 2555" o:spid="_x0000_s1107" style="position:absolute;visibility:visible;mso-wrap-style:square" from="1591,2863" to="1619,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" strokecolor="#212830" strokeweight=".5pt"/>
                        <v:line id="Line 2556" o:spid="_x0000_s1108" style="position:absolute;visibility:visible;mso-wrap-style:square" from="1582,2853" to="1591,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" strokecolor="#212830" strokeweight=".5pt"/>
                        <v:line id="Line 2557" o:spid="_x0000_s1109" style="position:absolute;flip:y;visibility:visible;mso-wrap-style:square" from="1553,2919" to="156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" strokecolor="#212830" strokeweight=".5pt"/>
                        <v:line id="Line 2558" o:spid="_x0000_s1110" style="position:absolute;visibility:visible;mso-wrap-style:square" from="1544,2938" to="155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" strokecolor="#212830" strokeweight=".5pt"/>
                        <v:shape id="Freeform 2559" o:spid="_x0000_s1111" style="position:absolute;left:1544;top:2844;width:9;height:94;visibility:visible;mso-wrap-style:square;v-text-anchor:top" coordsize="2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" path="m29,l,114,,284e" filled="f" strokecolor="#212830" strokeweight=".5pt">
                          <v:path arrowok="t" o:connecttype="custom" o:connectlocs="9,0;0,38;0,94" o:connectangles="0,0,0"/>
                        </v:shape>
                        <v:line id="Line 2560" o:spid="_x0000_s1112" style="position:absolute;visibility:visible;mso-wrap-style:square" from="1544,2834" to="1553,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" strokecolor="#212830" strokeweight=".5pt"/>
                        <v:line id="Line 2561" o:spid="_x0000_s1113" style="position:absolute;visibility:visible;mso-wrap-style:square" from="1713,2929" to="1742,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" strokecolor="#212830" strokeweight=".5pt"/>
                        <v:line id="Line 2562" o:spid="_x0000_s1114" style="position:absolute;visibility:visible;mso-wrap-style:square" from="1893,2844" to="189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" strokecolor="#212830" strokeweight=".5pt"/>
                        <v:line id="Line 2563" o:spid="_x0000_s1115" style="position:absolute;flip:x;visibility:visible;mso-wrap-style:square" from="1893,2825" to="1921,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" strokecolor="#212830" strokeweight=".5pt"/>
                        <v:line id="Line 2564" o:spid="_x0000_s1116" style="position:absolute;flip:x;visibility:visible;mso-wrap-style:square" from="1921,2825" to="1959,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" strokecolor="#212830" strokeweight=".5pt"/>
                        <v:line id="Line 2565" o:spid="_x0000_s1117" style="position:absolute;flip:x y;visibility:visible;mso-wrap-style:square" from="1959,2825" to="198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" strokecolor="#212830" strokeweight=".5pt"/>
                        <v:line id="Line 2566" o:spid="_x0000_s1118" style="position:absolute;flip:y;visibility:visible;mso-wrap-style:square" from="1987,2844" to="198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" strokecolor="#212830" strokeweight=".5pt"/>
                        <v:line id="Line 2567" o:spid="_x0000_s1119" style="position:absolute;flip:y;visibility:visible;mso-wrap-style:square" from="1959,2863" to="198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" strokecolor="#212830" strokeweight=".5pt"/>
                        <v:line id="Line 2568" o:spid="_x0000_s1120" style="position:absolute;flip:x;visibility:visible;mso-wrap-style:square" from="1921,2882" to="1959,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" strokecolor="#212830" strokeweight=".5pt"/>
                        <v:line id="Line 2569" o:spid="_x0000_s1121" style="position:absolute;flip:x y;visibility:visible;mso-wrap-style:square" from="1959,2882" to="1987,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" strokecolor="#212830" strokeweight=".5pt"/>
                        <v:line id="Line 2570" o:spid="_x0000_s1122" style="position:absolute;flip:y;visibility:visible;mso-wrap-style:square" from="1987,2901" to="198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" strokecolor="#212830" strokeweight=".5pt"/>
                        <v:line id="Line 2571" o:spid="_x0000_s1123" style="position:absolute;flip:y;visibility:visible;mso-wrap-style:square" from="1987,2910" to="198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" strokecolor="#212830" strokeweight=".5pt"/>
                        <v:line id="Line 2572" o:spid="_x0000_s1124" style="position:absolute;flip:y;visibility:visible;mso-wrap-style:square" from="1959,2929" to="1987,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" strokecolor="#212830" strokeweight=".5pt"/>
                        <v:line id="Line 2573" o:spid="_x0000_s1125" style="position:absolute;visibility:visible;mso-wrap-style:square" from="1921,2948" to="1959,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" strokecolor="#212830" strokeweight=".5pt"/>
                        <v:line id="Line 2574" o:spid="_x0000_s1126" style="position:absolute;visibility:visible;mso-wrap-style:square" from="1893,2929" to="192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" strokecolor="#212830" strokeweight=".5pt"/>
                        <v:line id="Line 2575" o:spid="_x0000_s1127" style="position:absolute;visibility:visible;mso-wrap-style:square" from="1893,2919" to="1893,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" strokecolor="#212830" strokeweight=".5pt"/>
                        <v:shape id="Freeform 2576" o:spid="_x0000_s1128" style="position:absolute;left:2044;top:2863;width:94;height:94;visibility:visible;mso-wrap-style:square;v-text-anchor:top" coordsize="28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" path="m284,l71,,,71,,213r71,71l284,284e" filled="f" strokecolor="#212830" strokeweight=".5pt">
                          <v:path arrowok="t" o:connecttype="custom" o:connectlocs="94,0;24,0;0,24;0,71;24,94;94,94" o:connectangles="0,0,0,0,0,0"/>
                        </v:shape>
                        <v:line id="Line 2577" o:spid="_x0000_s1129" style="position:absolute;flip:y;visibility:visible;mso-wrap-style:square" from="2186,2863" to="2186,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" strokecolor="#212830" strokeweight=".5pt"/>
                        <v:shape id="Freeform 2578" o:spid="_x0000_s1130" style="position:absolute;left:2186;top:2863;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" path="m,71l70,r71,71l141,142e" filled="f" strokecolor="#212830" strokeweight=".5pt">
                          <v:path arrowok="t" o:connecttype="custom" o:connectlocs="0,24;23,0;47,24;47,47" o:connectangles="0,0,0,0"/>
                        </v:shape>
                        <v:shape id="Freeform 2579" o:spid="_x0000_s1131" style="position:absolute;left:2233;top:2863;width:47;height:94;visibility:visible;mso-wrap-style:square;v-text-anchor:top" coordsize="14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" path="m,71l71,r71,71l142,284e" filled="f" strokecolor="#212830" strokeweight=".5pt">
                          <v:path arrowok="t" o:connecttype="custom" o:connectlocs="0,24;24,0;47,24;47,94" o:connectangles="0,0,0,0"/>
                        </v:shape>
                        <v:line id="Line 2580" o:spid="_x0000_s1132" style="position:absolute;visibility:visible;mso-wrap-style:square" from="2346,2815" to="2346,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" strokecolor="#212830" strokeweight=".5pt"/>
                        <v:shape id="Freeform 2581" o:spid="_x0000_s1133" style="position:absolute;left:2431;top:2815;width:28;height:142;visibility:visible;mso-wrap-style:square;v-text-anchor:top" coordsize="8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" path="m,l,284r57,85l85,426e" filled="f" strokecolor="#212830" strokeweight=".5pt">
                          <v:path arrowok="t" o:connecttype="custom" o:connectlocs="0,0;0,95;19,123;28,142" o:connectangles="0,0,0,0"/>
                        </v:shape>
                        <v:shape id="Freeform 2582" o:spid="_x0000_s1134" style="position:absolute;left:2327;top:2910;width:57;height:28;visibility:visible;mso-wrap-style:square;v-text-anchor:top" coordsize="1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" path="m,85l84,57,169,e" filled="f" strokecolor="#212830" strokeweight=".5pt">
                          <v:path arrowok="t" o:connecttype="custom" o:connectlocs="0,28;28,19;57,0" o:connectangles="0,0,0"/>
                        </v:shape>
                        <v:line id="Line 2583" o:spid="_x0000_s1135" style="position:absolute;visibility:visible;mso-wrap-style:square" from="2384,2834" to="240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" strokecolor="#212830" strokeweight=".5pt"/>
                        <v:shape id="Freeform 2584" o:spid="_x0000_s1136" style="position:absolute;left:2384;top:2910;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" path="m,142l56,113,141,e" filled="f" strokecolor="#212830" strokeweight=".5pt">
                          <v:path arrowok="t" o:connecttype="custom" o:connectlocs="0,47;19,37;47,0" o:connectangles="0,0,0"/>
                        </v:shape>
                        <v:line id="Line 2585" o:spid="_x0000_s1137" style="position:absolute;visibility:visible;mso-wrap-style:square" from="2374,2957" to="238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" strokecolor="#212830" strokeweight=".5pt"/>
                        <v:shape id="Freeform 2586" o:spid="_x0000_s1138" style="position:absolute;left:2506;top:2834;width:114;height:123;visibility:visible;mso-wrap-style:square;v-text-anchor:top" coordsize="340,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" path="m,l340,r,369l284,369e" filled="f" strokecolor="#212830" strokeweight=".5pt">
                          <v:path arrowok="t" o:connecttype="custom" o:connectlocs="0,0;114,0;114,123;95,123" o:connectangles="0,0,0,0"/>
                        </v:shape>
                        <v:line id="Line 2587" o:spid="_x0000_s1139" style="position:absolute;visibility:visible;mso-wrap-style:square" from="2506,2834" to="2506,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" strokecolor="#212830" strokeweight=".5pt"/>
                        <v:shape id="Freeform 2588" o:spid="_x0000_s1140" style="position:absolute;left:2516;top:2815;width:47;height:95;visibility:visible;mso-wrap-style:square;v-text-anchor:top" coordsize="14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" path="m141,r,114l113,199,28,284,,284e" filled="f" strokecolor="#212830" strokeweight=".5pt">
                          <v:path arrowok="t" o:connecttype="custom" o:connectlocs="47,0;47,38;38,67;9,95;0,95" o:connectangles="0,0,0,0,0"/>
                        </v:shape>
                        <v:shape id="Freeform 2589" o:spid="_x0000_s1141" style="position:absolute;left:2563;top:2853;width:47;height:57;visibility:visible;mso-wrap-style:square;v-text-anchor:top" coordsize="1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" path="m,l29,85r85,85l142,170e" filled="f" strokecolor="#212830" strokeweight=".5pt">
                          <v:path arrowok="t" o:connecttype="custom" o:connectlocs="0,0;10,28;38,57;47,57" o:connectangles="0,0,0,0"/>
                        </v:shape>
                        <v:shape id="Freeform 2590" o:spid="_x0000_s1142" style="position:absolute;left:2714;top:2938;width:66;height:10;visibility:visible;mso-wrap-style:square;v-text-anchor:top" coordsize="1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" path="m,28r169,l197,e" filled="f" strokecolor="#212830" strokeweight=".5pt">
                          <v:path arrowok="t" o:connecttype="custom" o:connectlocs="0,10;57,10;66,0" o:connectangles="0,0,0"/>
                        </v:shape>
                        <v:shape id="Freeform 2591" o:spid="_x0000_s1143" style="position:absolute;left:2686;top:2910;width:28;height:38;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" path="m,l,57,28,85r57,28e" filled="f" strokecolor="#212830" strokeweight=".5pt">
                          <v:path arrowok="t" o:connecttype="custom" o:connectlocs="0,0;0,19;9,29;28,38" o:connectangles="0,0,0,0"/>
                        </v:shape>
                        <v:shape id="Freeform 2592" o:spid="_x0000_s1144" style="position:absolute;left:2705;top:2825;width:19;height:57;visibility:visible;mso-wrap-style:square;v-text-anchor:top" coordsize="5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" path="m,l29,28r,114l57,170e" filled="f" strokecolor="#212830" strokeweight=".5pt">
                          <v:path arrowok="t" o:connecttype="custom" o:connectlocs="0,0;10,9;10,48;19,57" o:connectangles="0,0,0,0"/>
                        </v:shape>
                        <v:shape id="Freeform 2593" o:spid="_x0000_s1145" style="position:absolute;left:2686;top:2863;width:85;height:47;visibility:visible;mso-wrap-style:square;v-text-anchor:top" coordsize="25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" path="m254,l225,29r-56,l56,85,,142e" filled="f" strokecolor="#212830" strokeweight=".5pt">
                          <v:path arrowok="t" o:connecttype="custom" o:connectlocs="85,0;75,10;57,10;19,28;0,47" o:connectangles="0,0,0,0,0"/>
                        </v:shape>
                        <v:shape id="Freeform 2594" o:spid="_x0000_s1146" style="position:absolute;left:2865;top:29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" path="m,l29,28r113,e" filled="f" strokecolor="#212830" strokeweight=".5pt">
                          <v:path arrowok="t" o:connecttype="custom" o:connectlocs="0,0;10,9;47,9" o:connectangles="0,0,0"/>
                        </v:shape>
                        <v:shape id="Freeform 2595" o:spid="_x0000_s1147" style="position:absolute;left:2865;top:2882;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" path="m,28l29,,142,e" filled="f" strokecolor="#212830" strokeweight=".5pt">
                          <v:path arrowok="t" o:connecttype="custom" o:connectlocs="0,9;10,0;47,0" o:connectangles="0,0,0"/>
                        </v:shape>
                        <v:line id="Line 2596" o:spid="_x0000_s1148" style="position:absolute;flip:x;visibility:visible;mso-wrap-style:square" from="2865,2948" to="2875,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" strokecolor="#212830" strokeweight=".5pt"/>
                        <v:line id="Line 2597" o:spid="_x0000_s1149" style="position:absolute;flip:x;visibility:visible;mso-wrap-style:square" from="2875,2938" to="289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" strokecolor="#212830" strokeweight=".5pt"/>
                        <v:line id="Line 2598" o:spid="_x0000_s1150" style="position:absolute;flip:x;visibility:visible;mso-wrap-style:square" from="2893,2919" to="2912,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" strokecolor="#212830" strokeweight=".5pt"/>
                        <v:line id="Line 2599" o:spid="_x0000_s1151" style="position:absolute;visibility:visible;mso-wrap-style:square" from="2912,2834" to="2912,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" strokecolor="#212830" strokeweight=".5pt"/>
                        <v:line id="Line 2600" o:spid="_x0000_s1152" style="position:absolute;visibility:visible;mso-wrap-style:square" from="2903,2825" to="2912,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" strokecolor="#212830" strokeweight=".5pt"/>
                        <v:line id="Line 2601" o:spid="_x0000_s1153" style="position:absolute;visibility:visible;mso-wrap-style:square" from="2893,2825" to="2903,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" strokecolor="#212830" strokeweight=".5pt"/>
                        <v:line id="Line 2602" o:spid="_x0000_s1154" style="position:absolute;visibility:visible;mso-wrap-style:square" from="2941,2844" to="2960,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" strokecolor="#212830" strokeweight=".5pt"/>
                        <v:line id="Line 2603" o:spid="_x0000_s1155" style="position:absolute;flip:y;visibility:visible;mso-wrap-style:square" from="2903,2844" to="294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" strokecolor="#212830" strokeweight=".5pt"/>
                        <v:line id="Line 2604" o:spid="_x0000_s1156" style="position:absolute;visibility:visible;mso-wrap-style:square" from="2846,2853" to="290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" strokecolor="#212830" strokeweight=".5pt"/>
                        <v:line id="Line 2605" o:spid="_x0000_s1157" style="position:absolute;visibility:visible;mso-wrap-style:square" from="2837,2844" to="2846,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" strokecolor="#212830" strokeweight=".5pt"/>
                        <v:line id="Line 2606" o:spid="_x0000_s1158" style="position:absolute;visibility:visible;mso-wrap-style:square" from="2865,2891" to="2865,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" strokecolor="#212830" strokeweight=".5pt"/>
                        <v:line id="Line 2607" o:spid="_x0000_s1159" style="position:absolute;visibility:visible;mso-wrap-style:square" from="3092,2938" to="309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" strokecolor="#212830" strokeweight=".5pt"/>
                        <v:line id="Line 2608" o:spid="_x0000_s1160" style="position:absolute;visibility:visible;mso-wrap-style:square" from="3092,2929" to="3092,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" strokecolor="#212830" strokeweight=".5pt"/>
                        <v:line id="Line 2609" o:spid="_x0000_s1161" style="position:absolute;visibility:visible;mso-wrap-style:square" from="3082,2919" to="309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" strokecolor="#212830" strokeweight=".5pt"/>
                        <v:line id="Line 2610" o:spid="_x0000_s1162" style="position:absolute;visibility:visible;mso-wrap-style:square" from="3064,2919" to="3082,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" strokecolor="#212830" strokeweight=".5pt"/>
                        <v:line id="Line 2611" o:spid="_x0000_s1163" style="position:absolute;flip:y;visibility:visible;mso-wrap-style:square" from="3054,2919" to="3064,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" strokecolor="#212830" strokeweight=".5pt"/>
                        <v:line id="Line 2612" o:spid="_x0000_s1164" style="position:absolute;flip:y;visibility:visible;mso-wrap-style:square" from="3054,2929" to="3054,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" strokecolor="#212830" strokeweight=".5pt"/>
                        <v:line id="Line 2613" o:spid="_x0000_s1165" style="position:absolute;flip:x y;visibility:visible;mso-wrap-style:square" from="3054,2938" to="3064,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" strokecolor="#212830" strokeweight=".5pt"/>
                        <v:line id="Line 2614" o:spid="_x0000_s1166" style="position:absolute;flip:x;visibility:visible;mso-wrap-style:square" from="3064,2948" to="310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" strokecolor="#212830" strokeweight=".5pt"/>
                        <v:line id="Line 2615" o:spid="_x0000_s1167" style="position:absolute;flip:x;visibility:visible;mso-wrap-style:square" from="3101,2929" to="3120,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" strokecolor="#212830" strokeweight=".5pt"/>
                        <v:line id="Line 2616" o:spid="_x0000_s1168" style="position:absolute;visibility:visible;mso-wrap-style:square" from="3120,2901" to="3120,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" strokecolor="#212830" strokeweight=".5pt"/>
                        <v:line id="Line 2617" o:spid="_x0000_s1169" style="position:absolute;visibility:visible;mso-wrap-style:square" from="3101,2882" to="312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" strokecolor="#212830" strokeweight=".5pt"/>
                        <v:line id="Line 2618" o:spid="_x0000_s1170" style="position:absolute;visibility:visible;mso-wrap-style:square" from="3073,2882" to="3101,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" strokecolor="#212830" strokeweight=".5pt"/>
                        <v:line id="Line 2619" o:spid="_x0000_s1171" style="position:absolute;flip:y;visibility:visible;mso-wrap-style:square" from="3026,2882" to="3073,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" strokecolor="#212830" strokeweight=".5pt"/>
                        <v:line id="Line 2620" o:spid="_x0000_s1172" style="position:absolute;flip:x;visibility:visible;mso-wrap-style:square" from="3026,2834" to="310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" strokecolor="#212830" strokeweight=".5pt"/>
                        <v:line id="Line 2621" o:spid="_x0000_s1173" style="position:absolute;visibility:visible;mso-wrap-style:square" from="3073,2834" to="3101,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" strokecolor="#212830" strokeweight=".5pt"/>
                        <v:line id="Line 2622" o:spid="_x0000_s1174" style="position:absolute;flip:y;visibility:visible;mso-wrap-style:square" from="3045,2834" to="3073,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" strokecolor="#212830" strokeweight=".5pt"/>
                        <v:line id="Line 2623" o:spid="_x0000_s1175" style="position:absolute;visibility:visible;mso-wrap-style:square" from="3035,2834" to="3045,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" strokecolor="#212830" strokeweight=".5pt"/>
                        <v:line id="Line 2624" o:spid="_x0000_s1176" style="position:absolute;visibility:visible;mso-wrap-style:square" from="101,2978" to="3179,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" strokecolor="#212830" strokeweight=".5pt"/>
                        <v:line id="Line 2625" o:spid="_x0000_s1177" style="position:absolute;visibility:visible;mso-wrap-style:square" from="3947,2108" to="4361,2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" strokecolor="#212830" strokeweight=".5pt"/>
                        <v:line id="Line 2626" o:spid="_x0000_s1178" style="position:absolute;visibility:visible;mso-wrap-style:square" from="4327,2309" to="4360,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" strokecolor="#212830" strokeweight=".5pt"/>
                        <v:rect id="Rectangle 2627" o:spid="_x0000_s1179" style="position:absolute;left:4507;top:2923;width:7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" filled="f" strokecolor="#212830" strokeweight=".5pt"/>
                        <v:rect id="Rectangle 2628" o:spid="_x0000_s1180" style="position:absolute;left:4516;top:2867;width:57;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" filled="f" strokecolor="#212830" strokeweight=".5pt"/>
                        <v:line id="Line 2629" o:spid="_x0000_s1181" style="position:absolute;visibility:visible;mso-wrap-style:square" from="4545,2923" to="4545,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" strokecolor="#212830" strokeweight=".5pt"/>
                        <v:line id="Line 2630" o:spid="_x0000_s1182" style="position:absolute;visibility:visible;mso-wrap-style:square" from="4488,2867" to="4488,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" strokecolor="#212830" strokeweight=".5pt"/>
                        <v:line id="Line 2631" o:spid="_x0000_s1183" style="position:absolute;visibility:visible;mso-wrap-style:square" from="4469,2838" to="446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" strokecolor="#212830" strokeweight=".5pt"/>
                        <v:line id="Line 2632" o:spid="_x0000_s1184" style="position:absolute;visibility:visible;mso-wrap-style:square" from="4451,2867" to="4451,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" strokecolor="#212830" strokeweight=".5pt"/>
                        <v:line id="Line 2633" o:spid="_x0000_s1185" style="position:absolute;visibility:visible;mso-wrap-style:square" from="4507,2952" to="458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" strokecolor="#212830" strokeweight=".5pt"/>
                        <v:line id="Line 2634" o:spid="_x0000_s1186" style="position:absolute;visibility:visible;mso-wrap-style:square" from="4451,2867" to="4488,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" strokecolor="#212830" strokeweight=".5pt"/>
                        <v:line id="Line 2635" o:spid="_x0000_s1187" style="position:absolute;visibility:visible;mso-wrap-style:square" from="4507,2848" to="4582,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" strokecolor="#212830" strokeweight=".5pt"/>
                        <v:line id="Line 2636" o:spid="_x0000_s1188" style="position:absolute;visibility:visible;mso-wrap-style:square" from="4620,2876" to="475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" strokecolor="#212830" strokeweight=".5pt"/>
                        <v:line id="Line 2637" o:spid="_x0000_s1189" style="position:absolute;visibility:visible;mso-wrap-style:square" from="4686,2838" to="468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" strokecolor="#212830" strokeweight=".5pt"/>
                        <v:shape id="Freeform 2638" o:spid="_x0000_s1190" style="position:absolute;left:4620;top:2886;width:66;height:75;visibility:visible;mso-wrap-style:square;v-text-anchor:top" coordsize="19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" path="m198,l113,113,,227e" filled="f" strokecolor="#212830" strokeweight=".5pt">
                          <v:path arrowok="t" o:connecttype="custom" o:connectlocs="66,0;38,37;0,75" o:connectangles="0,0,0"/>
                        </v:shape>
                        <v:shape id="Freeform 2639" o:spid="_x0000_s1191" style="position:absolute;left:4686;top:2886;width:67;height:75;visibility:visible;mso-wrap-style:square;v-text-anchor:top" coordsize="19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" path="m,l85,113,199,227e" filled="f" strokecolor="#212830" strokeweight=".5pt">
                          <v:path arrowok="t" o:connecttype="custom" o:connectlocs="0,0;29,37;67,75" o:connectangles="0,0,0"/>
                        </v:shape>
                        <v:shape id="Freeform 2640" o:spid="_x0000_s1192" style="position:absolute;left:4819;top:2848;width:84;height:123;visibility:visible;mso-wrap-style:square;v-text-anchor:top" coordsize="254,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" path="m114,r28,l142,227r28,114l142,369r-113,l,341,,312,29,284r113,l226,312r28,29e" filled="f" strokecolor="#212830" strokeweight=".5pt">
                          <v:path arrowok="t" o:connecttype="custom" o:connectlocs="38,0;47,0;47,76;56,114;47,123;10,123;0,114;0,104;10,95;47,95;75,104;84,114" o:connectangles="0,0,0,0,0,0,0,0,0,0,0,0"/>
                        </v:shape>
                        <v:shape id="Freeform 2641" o:spid="_x0000_s1193" style="position:absolute;left:4819;top:2867;width:84;height:9;visibility:visible;mso-wrap-style:square;v-text-anchor:top" coordsize="2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" path="m,28r199,l254,e" filled="f" strokecolor="#212830" strokeweight=".5pt">
                          <v:path arrowok="t" o:connecttype="custom" o:connectlocs="0,9;66,9;84,0" o:connectangles="0,0,0"/>
                        </v:shape>
                        <v:shape id="Freeform 2642" o:spid="_x0000_s1194" style="position:absolute;left:4828;top:2895;width:75;height:19;visibility:visible;mso-wrap-style:square;v-text-anchor:top"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" path="m,57r141,l197,28,225,e" filled="f" strokecolor="#212830" strokeweight=".5pt">
                          <v:path arrowok="t" o:connecttype="custom" o:connectlocs="0,19;47,19;66,9;75,0" o:connectangles="0,0,0,0"/>
                        </v:shape>
                        <v:line id="Line 2643" o:spid="_x0000_s1195" style="position:absolute;visibility:visible;mso-wrap-style:square" from="4809,2867" to="4819,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" strokecolor="#212830" strokeweight=".5pt"/>
                        <v:shape id="Freeform 2644" o:spid="_x0000_s1196" style="position:absolute;left:4819;top:2895;width:9;height:19;visibility:visible;mso-wrap-style:square;v-text-anchor:top" coordsize="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" path="m29,l,28,29,57e" filled="f" strokecolor="#212830" strokeweight=".5pt">
                          <v:path arrowok="t" o:connecttype="custom" o:connectlocs="9,0;0,9;9,19" o:connectangles="0,0,0"/>
                        </v:shape>
                        <v:shape id="Freeform 2645" o:spid="_x0000_s1197" style="position:absolute;left:5017;top:2952;width:56;height:19;visibility:visible;mso-wrap-style:square;v-text-anchor:top" coordsize="17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" path="m,l57,57r113,e" filled="f" strokecolor="#212830" strokeweight=".5pt">
                          <v:path arrowok="t" o:connecttype="custom" o:connectlocs="0,0;19,19;56,19" o:connectangles="0,0,0"/>
                        </v:shape>
                        <v:line id="Line 2646" o:spid="_x0000_s1198" style="position:absolute;visibility:visible;mso-wrap-style:square" from="5017,2942" to="5017,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" strokecolor="#212830" strokeweight=".5pt"/>
                        <v:line id="Line 2647" o:spid="_x0000_s1199" style="position:absolute;flip:x;visibility:visible;mso-wrap-style:square" from="5055,2904" to="5073,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" strokecolor="#212830" strokeweight=".5pt"/>
                        <v:line id="Line 2648" o:spid="_x0000_s1200" style="position:absolute;visibility:visible;mso-wrap-style:square" from="5055,2895" to="5073,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" strokecolor="#212830" strokeweight=".5pt"/>
                        <v:line id="Line 2649" o:spid="_x0000_s1201" style="position:absolute;visibility:visible;mso-wrap-style:square" from="5036,2895" to="505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" strokecolor="#212830" strokeweight=".5pt"/>
                        <v:line id="Line 2650" o:spid="_x0000_s1202" style="position:absolute;flip:y;visibility:visible;mso-wrap-style:square" from="5026,2895" to="5036,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" strokecolor="#212830" strokeweight=".5pt"/>
                        <v:line id="Line 2651" o:spid="_x0000_s1203" style="position:absolute;flip:x;visibility:visible;mso-wrap-style:square" from="4960,2942" to="497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" strokecolor="#212830" strokeweight=".5pt"/>
                        <v:line id="Line 2652" o:spid="_x0000_s1204" style="position:absolute;flip:x;visibility:visible;mso-wrap-style:square" from="4979,2914" to="4988,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" strokecolor="#212830" strokeweight=".5pt"/>
                        <v:line id="Line 2653" o:spid="_x0000_s1205" style="position:absolute;flip:x;visibility:visible;mso-wrap-style:square" from="4988,2857" to="4998,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" strokecolor="#212830" strokeweight=".5pt"/>
                        <v:line id="Line 2654" o:spid="_x0000_s1206" style="position:absolute;visibility:visible;mso-wrap-style:square" from="4988,2848" to="499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" strokecolor="#212830" strokeweight=".5pt"/>
                        <v:line id="Line 2655" o:spid="_x0000_s1207" style="position:absolute;flip:y;visibility:visible;mso-wrap-style:square" from="5017,2867" to="5026,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" strokecolor="#212830" strokeweight=".5pt"/>
                        <v:line id="Line 2656" o:spid="_x0000_s1208" style="position:absolute;flip:y;visibility:visible;mso-wrap-style:square" from="4970,2876" to="501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" strokecolor="#212830" strokeweight=".5pt"/>
                        <v:line id="Line 2657" o:spid="_x0000_s1209" style="position:absolute;visibility:visible;mso-wrap-style:square" from="4960,2876" to="4970,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" strokecolor="#212830" strokeweight=".5pt"/>
                        <v:line id="Line 2658" o:spid="_x0000_s1210" style="position:absolute;visibility:visible;mso-wrap-style:square" from="5244,2952" to="5253,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" strokecolor="#212830" strokeweight=".5pt"/>
                        <v:line id="Line 2659" o:spid="_x0000_s1211" style="position:absolute;visibility:visible;mso-wrap-style:square" from="5225,2942" to="52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" strokecolor="#212830" strokeweight=".5pt"/>
                        <v:line id="Line 2660" o:spid="_x0000_s1212" style="position:absolute;visibility:visible;mso-wrap-style:square" from="5196,2942" to="5225,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" strokecolor="#212830" strokeweight=".5pt"/>
                        <v:line id="Line 2661" o:spid="_x0000_s1213" style="position:absolute;flip:y;visibility:visible;mso-wrap-style:square" from="5187,2942" to="519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" strokecolor="#212830" strokeweight=".5pt"/>
                        <v:shape id="Freeform 2662" o:spid="_x0000_s1214" style="position:absolute;left:5187;top:2952;width:9;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" path="m28,57l,29,,e" filled="f" strokecolor="#212830" strokeweight=".5pt">
                          <v:path arrowok="t" o:connecttype="custom" o:connectlocs="9,19;0,10;0,0" o:connectangles="0,0,0"/>
                        </v:shape>
                        <v:shape id="Freeform 2663" o:spid="_x0000_s1215" style="position:absolute;left:5196;top:2961;width:38;height:10;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" path="m113,l85,28,,28e" filled="f" strokecolor="#212830" strokeweight=".5pt">
                          <v:path arrowok="t" o:connecttype="custom" o:connectlocs="38,0;29,10;0,10" o:connectangles="0,0,0"/>
                        </v:shape>
                        <v:line id="Line 2664" o:spid="_x0000_s1216" style="position:absolute;visibility:visible;mso-wrap-style:square" from="5225,2904" to="5234,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" strokecolor="#212830" strokeweight=".5pt"/>
                        <v:line id="Line 2665" o:spid="_x0000_s1217" style="position:absolute;visibility:visible;mso-wrap-style:square" from="5225,2857" to="5225,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" strokecolor="#212830" strokeweight=".5pt"/>
                        <v:line id="Line 2666" o:spid="_x0000_s1218" style="position:absolute;visibility:visible;mso-wrap-style:square" from="5215,2848" to="5225,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" strokecolor="#212830" strokeweight=".5pt"/>
                        <v:line id="Line 2667" o:spid="_x0000_s1219" style="position:absolute;flip:y;visibility:visible;mso-wrap-style:square" from="5244,2867" to="525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" strokecolor="#212830" strokeweight=".5pt"/>
                        <v:line id="Line 2668" o:spid="_x0000_s1220" style="position:absolute;flip:y;visibility:visible;mso-wrap-style:square" from="5215,2876" to="5244,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" strokecolor="#212830" strokeweight=".5pt"/>
                        <v:line id="Line 2669" o:spid="_x0000_s1221" style="position:absolute;visibility:visible;mso-wrap-style:square" from="5187,2886" to="5215,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" strokecolor="#212830" strokeweight=".5pt"/>
                        <v:line id="Line 2670" o:spid="_x0000_s1222" style="position:absolute;visibility:visible;mso-wrap-style:square" from="5177,2876" to="518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" strokecolor="#212830" strokeweight=".5pt"/>
                        <v:line id="Line 2671" o:spid="_x0000_s1223" style="position:absolute;flip:y;visibility:visible;mso-wrap-style:square" from="5149,2942" to="515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" strokecolor="#212830" strokeweight=".5pt"/>
                        <v:line id="Line 2672" o:spid="_x0000_s1224" style="position:absolute;visibility:visible;mso-wrap-style:square" from="5140,2961" to="514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" strokecolor="#212830" strokeweight=".5pt"/>
                        <v:shape id="Freeform 2673" o:spid="_x0000_s1225" style="position:absolute;left:5140;top:2867;width:9;height:94;visibility:visible;mso-wrap-style:square;v-text-anchor:top" coordsize="2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" path="m28,l,113,,284e" filled="f" strokecolor="#212830" strokeweight=".5pt">
                          <v:path arrowok="t" o:connecttype="custom" o:connectlocs="9,0;0,37;0,94" o:connectangles="0,0,0"/>
                        </v:shape>
                        <v:line id="Line 2674" o:spid="_x0000_s1226" style="position:absolute;visibility:visible;mso-wrap-style:square" from="5140,2857" to="5149,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" strokecolor="#212830" strokeweight=".5pt"/>
                        <v:shape id="Freeform 2675" o:spid="_x0000_s1227" style="position:absolute;left:5404;top:2971;width:19;height:9;visibility:visible;mso-wrap-style:square;v-text-anchor:top" coordsize="5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" path="m57,l29,28,,28e" filled="f" strokecolor="#212830" strokeweight=".5pt">
                          <v:path arrowok="t" o:connecttype="custom" o:connectlocs="19,0;10,9;0,9" o:connectangles="0,0,0"/>
                        </v:shape>
                      </v:group>
                      <v:group id="Group 2877" o:spid="_x0000_s1228" style="position:absolute;left:27686;top:3771;width:20281;height:15215" coordorigin="4360,594" coordsize="3194,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">
                        <v:line id="Line 2677" o:spid="_x0000_s1229" style="position:absolute;flip:x;visibility:visible;mso-wrap-style:square" from="5347,2961" to="536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" strokecolor="#212830" strokeweight=".5pt"/>
                        <v:line id="Line 2678" o:spid="_x0000_s1230" style="position:absolute;flip:x;visibility:visible;mso-wrap-style:square" from="5366,2914" to="5385,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" strokecolor="#212830" strokeweight=".5pt"/>
                        <v:line id="Line 2679" o:spid="_x0000_s1231" style="position:absolute;visibility:visible;mso-wrap-style:square" from="5385,2867" to="5385,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" strokecolor="#212830" strokeweight=".5pt"/>
                        <v:shape id="Freeform 2680" o:spid="_x0000_s1232" style="position:absolute;left:5328;top:2942;width:19;height:10;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" path="m56,l28,28,,28e" filled="f" strokecolor="#212830" strokeweight=".5pt">
                          <v:path arrowok="t" o:connecttype="custom" o:connectlocs="19,0;10,10;0,10" o:connectangles="0,0,0"/>
                        </v:shape>
                        <v:shape id="Freeform 2681" o:spid="_x0000_s1233" style="position:absolute;left:5328;top:2895;width:19;height:47;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" path="m,l56,57r,85e" filled="f" strokecolor="#212830" strokeweight=".5pt">
                          <v:path arrowok="t" o:connecttype="custom" o:connectlocs="0,0;19,19;19,47" o:connectangles="0,0,0"/>
                        </v:shape>
                        <v:line id="Line 2682" o:spid="_x0000_s1234" style="position:absolute;flip:x;visibility:visible;mso-wrap-style:square" from="5328,2876" to="5338,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" strokecolor="#212830" strokeweight=".5pt"/>
                        <v:line id="Line 2683" o:spid="_x0000_s1235" style="position:absolute;flip:x;visibility:visible;mso-wrap-style:square" from="5338,2867" to="534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" strokecolor="#212830" strokeweight=".5pt"/>
                        <v:line id="Line 2684" o:spid="_x0000_s1236" style="position:absolute;visibility:visible;mso-wrap-style:square" from="5423,2904" to="5423,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" strokecolor="#212830" strokeweight=".5pt"/>
                        <v:line id="Line 2685" o:spid="_x0000_s1237" style="position:absolute;visibility:visible;mso-wrap-style:square" from="5394,2838" to="5394,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" strokecolor="#212830" strokeweight=".5pt"/>
                        <v:line id="Line 2686" o:spid="_x0000_s1238" style="position:absolute;visibility:visible;mso-wrap-style:square" from="5347,2848" to="534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" strokecolor="#212830" strokeweight=".5pt"/>
                        <v:line id="Line 2687" o:spid="_x0000_s1239" style="position:absolute;visibility:visible;mso-wrap-style:square" from="5309,2848" to="530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" strokecolor="#212830" strokeweight=".5pt"/>
                        <v:line id="Line 2688" o:spid="_x0000_s1240" style="position:absolute;visibility:visible;mso-wrap-style:square" from="5385,2904" to="5423,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" strokecolor="#212830" strokeweight=".5pt"/>
                        <v:line id="Line 2689" o:spid="_x0000_s1241" style="position:absolute;visibility:visible;mso-wrap-style:square" from="5366,2867" to="5432,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" strokecolor="#212830" strokeweight=".5pt"/>
                        <v:line id="Line 2690" o:spid="_x0000_s1242" style="position:absolute;visibility:visible;mso-wrap-style:square" from="5309,2848" to="5347,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" strokecolor="#212830" strokeweight=".5pt"/>
                        <v:shape id="Freeform 2691" o:spid="_x0000_s1243" style="position:absolute;left:5527;top:2848;width:75;height:132;visibility:visible;mso-wrap-style:square;v-text-anchor:top" coordsize="22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" path="m,l227,r,397l198,397e" filled="f" strokecolor="#212830" strokeweight=".5pt">
                          <v:path arrowok="t" o:connecttype="custom" o:connectlocs="0,0;75,0;75,132;65,132" o:connectangles="0,0,0,0"/>
                        </v:shape>
                        <v:line id="Line 2692" o:spid="_x0000_s1244" style="position:absolute;visibility:visible;mso-wrap-style:square" from="5546,2895" to="5583,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" strokecolor="#212830" strokeweight=".5pt"/>
                        <v:line id="Line 2693" o:spid="_x0000_s1245" style="position:absolute;visibility:visible;mso-wrap-style:square" from="5470,2914" to="5508,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" strokecolor="#212830" strokeweight=".5pt"/>
                        <v:line id="Line 2694" o:spid="_x0000_s1246" style="position:absolute;visibility:visible;mso-wrap-style:square" from="5546,2961" to="5583,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" strokecolor="#212830" strokeweight=".5pt"/>
                        <v:line id="Line 2695" o:spid="_x0000_s1247" style="position:absolute;visibility:visible;mso-wrap-style:square" from="5470,2904" to="5470,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" strokecolor="#212830" strokeweight=".5pt"/>
                        <v:line id="Line 2696" o:spid="_x0000_s1248" style="position:absolute;visibility:visible;mso-wrap-style:square" from="5470,2942" to="5470,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" strokecolor="#212830" strokeweight=".5pt"/>
                        <v:shape id="Freeform 2697" o:spid="_x0000_s1249" style="position:absolute;left:5470;top:2838;width:19;height:48;visibility:visible;mso-wrap-style:square;v-text-anchor:top" coordsize="5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" path="m57,r,28l,85r57,57e" filled="f" strokecolor="#212830" strokeweight=".5pt">
                          <v:path arrowok="t" o:connecttype="custom" o:connectlocs="19,0;19,9;0,29;19,48" o:connectangles="0,0,0,0"/>
                        </v:shape>
                        <v:line id="Line 2698" o:spid="_x0000_s1250" style="position:absolute;visibility:visible;mso-wrap-style:square" from="5489,2914" to="548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" strokecolor="#212830" strokeweight=".5pt"/>
                        <v:line id="Line 2699" o:spid="_x0000_s1251" style="position:absolute;visibility:visible;mso-wrap-style:square" from="5508,2895" to="5508,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" strokecolor="#212830" strokeweight=".5pt"/>
                        <v:line id="Line 2700" o:spid="_x0000_s1252" style="position:absolute;visibility:visible;mso-wrap-style:square" from="5508,2942" to="5508,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" strokecolor="#212830" strokeweight=".5pt"/>
                        <v:line id="Line 2701" o:spid="_x0000_s1253" style="position:absolute;visibility:visible;mso-wrap-style:square" from="5527,2848" to="5527,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" strokecolor="#212830" strokeweight=".5pt"/>
                        <v:line id="Line 2702" o:spid="_x0000_s1254" style="position:absolute;visibility:visible;mso-wrap-style:square" from="5546,2923" to="5546,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" strokecolor="#212830" strokeweight=".5pt"/>
                        <v:line id="Line 2703" o:spid="_x0000_s1255" style="position:absolute;visibility:visible;mso-wrap-style:square" from="5564,2895" to="5564,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" strokecolor="#212830" strokeweight=".5pt"/>
                        <v:line id="Line 2704" o:spid="_x0000_s1256" style="position:absolute;flip:x;visibility:visible;mso-wrap-style:square" from="5470,2867" to="5508,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" strokecolor="#212830" strokeweight=".5pt"/>
                        <v:line id="Line 2705" o:spid="_x0000_s1257" style="position:absolute;visibility:visible;mso-wrap-style:square" from="5546,2867" to="5555,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" strokecolor="#212830" strokeweight=".5pt"/>
                        <v:line id="Line 2706" o:spid="_x0000_s1258" style="position:absolute;flip:x;visibility:visible;mso-wrap-style:square" from="5574,2867" to="558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" strokecolor="#212830" strokeweight=".5pt"/>
                        <v:line id="Line 2707" o:spid="_x0000_s1259" style="position:absolute;visibility:visible;mso-wrap-style:square" from="5536,2923" to="5593,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" strokecolor="#212830" strokeweight=".5pt"/>
                        <v:line id="Line 2708" o:spid="_x0000_s1260" style="position:absolute;visibility:visible;mso-wrap-style:square" from="4360,2990" to="5652,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" strokecolor="#212830" strokeweight=".5pt"/>
                        <v:shape id="Freeform 2709" o:spid="_x0000_s1261" style="position:absolute;left:5431;top:797;width:85;height:123;visibility:visible;mso-wrap-style:square;v-text-anchor:top" coordsize="25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" path="m113,r28,l141,227r29,113l141,369r-113,l,340,,312,28,284r113,l227,312r28,28e" filled="f" strokecolor="#212830" strokeweight=".5pt">
                          <v:path arrowok="t" o:connecttype="custom" o:connectlocs="38,0;47,0;47,76;57,113;47,123;9,123;0,113;0,104;9,95;47,95;76,104;85,113" o:connectangles="0,0,0,0,0,0,0,0,0,0,0,0"/>
                        </v:shape>
                        <v:shape id="Freeform 2710" o:spid="_x0000_s1262" style="position:absolute;left:5431;top:816;width:85;height:9;visibility:visible;mso-wrap-style:square;v-text-anchor:top" coordsize="2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" path="m,28r198,l255,e" filled="f" strokecolor="#212830" strokeweight=".5pt">
                          <v:path arrowok="t" o:connecttype="custom" o:connectlocs="0,9;66,9;85,0" o:connectangles="0,0,0"/>
                        </v:shape>
                        <v:shape id="Freeform 2711" o:spid="_x0000_s1263" style="position:absolute;left:5440;top:844;width:76;height:19;visibility:visible;mso-wrap-style:square;v-text-anchor:top" coordsize="2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" path="m,56r142,l199,28,227,e" filled="f" strokecolor="#212830" strokeweight=".5pt">
                          <v:path arrowok="t" o:connecttype="custom" o:connectlocs="0,19;48,19;67,10;76,0" o:connectangles="0,0,0,0"/>
                        </v:shape>
                        <v:line id="Line 2712" o:spid="_x0000_s1264" style="position:absolute;visibility:visible;mso-wrap-style:square" from="5421,816" to="543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" strokecolor="#212830" strokeweight=".5pt"/>
                        <v:shape id="Freeform 2713" o:spid="_x0000_s1265" style="position:absolute;left:5431;top:844;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" path="m28,l,28,28,56e" filled="f" strokecolor="#212830" strokeweight=".5pt">
                          <v:path arrowok="t" o:connecttype="custom" o:connectlocs="9,0;0,10;9,19" o:connectangles="0,0,0"/>
                        </v:shape>
                        <v:shape id="Freeform 2714" o:spid="_x0000_s1266" style="position:absolute;left:5629;top:901;width:56;height:19;visibility:visible;mso-wrap-style:square;v-text-anchor:top" coordsize="1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" path="m,l57,57r112,e" filled="f" strokecolor="#212830" strokeweight=".5pt">
                          <v:path arrowok="t" o:connecttype="custom" o:connectlocs="0,0;19,19;56,19" o:connectangles="0,0,0"/>
                        </v:shape>
                        <v:line id="Line 2715" o:spid="_x0000_s1267" style="position:absolute;visibility:visible;mso-wrap-style:square" from="5629,892" to="562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" strokecolor="#212830" strokeweight=".5pt"/>
                        <v:line id="Line 2716" o:spid="_x0000_s1268" style="position:absolute;flip:x;visibility:visible;mso-wrap-style:square" from="5667,854" to="568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" strokecolor="#212830" strokeweight=".5pt"/>
                        <v:line id="Line 2717" o:spid="_x0000_s1269" style="position:absolute;visibility:visible;mso-wrap-style:square" from="5667,844" to="568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" strokecolor="#212830" strokeweight=".5pt"/>
                        <v:line id="Line 2718" o:spid="_x0000_s1270" style="position:absolute;visibility:visible;mso-wrap-style:square" from="5648,844" to="5667,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" strokecolor="#212830" strokeweight=".5pt"/>
                        <v:line id="Line 2719" o:spid="_x0000_s1271" style="position:absolute;flip:y;visibility:visible;mso-wrap-style:square" from="5638,844" to="564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" strokecolor="#212830" strokeweight=".5pt"/>
                        <v:line id="Line 2720" o:spid="_x0000_s1272" style="position:absolute;flip:x;visibility:visible;mso-wrap-style:square" from="5572,892" to="559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" strokecolor="#212830" strokeweight=".5pt"/>
                        <v:line id="Line 2721" o:spid="_x0000_s1273" style="position:absolute;flip:x;visibility:visible;mso-wrap-style:square" from="5591,863" to="560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" strokecolor="#212830" strokeweight=".5pt"/>
                        <v:line id="Line 2722" o:spid="_x0000_s1274" style="position:absolute;flip:x;visibility:visible;mso-wrap-style:square" from="5601,806" to="5610,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" strokecolor="#212830" strokeweight=".5pt"/>
                        <v:line id="Line 2723" o:spid="_x0000_s1275" style="position:absolute;visibility:visible;mso-wrap-style:square" from="5601,797" to="56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" strokecolor="#212830" strokeweight=".5pt"/>
                        <v:line id="Line 2724" o:spid="_x0000_s1276" style="position:absolute;flip:y;visibility:visible;mso-wrap-style:square" from="5629,816" to="563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" strokecolor="#212830" strokeweight=".5pt"/>
                        <v:line id="Line 2725" o:spid="_x0000_s1277" style="position:absolute;flip:y;visibility:visible;mso-wrap-style:square" from="5582,825" to="562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" strokecolor="#212830" strokeweight=".5pt"/>
                        <v:line id="Line 2726" o:spid="_x0000_s1278" style="position:absolute;visibility:visible;mso-wrap-style:square" from="5572,825" to="558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" strokecolor="#212830" strokeweight=".5pt"/>
                        <v:line id="Line 2727" o:spid="_x0000_s1279" style="position:absolute;visibility:visible;mso-wrap-style:square" from="5855,901" to="586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" strokecolor="#212830" strokeweight=".5pt"/>
                        <v:line id="Line 2728" o:spid="_x0000_s1280" style="position:absolute;visibility:visible;mso-wrap-style:square" from="5837,892" to="585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" strokecolor="#212830" strokeweight=".5pt"/>
                        <v:line id="Line 2729" o:spid="_x0000_s1281" style="position:absolute;visibility:visible;mso-wrap-style:square" from="5808,892" to="583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" strokecolor="#212830" strokeweight=".5pt"/>
                        <v:line id="Line 2730" o:spid="_x0000_s1282" style="position:absolute;flip:y;visibility:visible;mso-wrap-style:square" from="5799,892" to="580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" strokecolor="#212830" strokeweight=".5pt"/>
                        <v:shape id="Freeform 2731" o:spid="_x0000_s1283" style="position:absolute;left:5799;top:901;width:9;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" path="m28,57l,28,,e" filled="f" strokecolor="#212830" strokeweight=".5pt">
                          <v:path arrowok="t" o:connecttype="custom" o:connectlocs="9,19;0,9;0,0" o:connectangles="0,0,0"/>
                        </v:shape>
                        <v:shape id="Freeform 2732" o:spid="_x0000_s1284" style="position:absolute;left:5808;top:910;width:38;height:10;visibility:visible;mso-wrap-style:square;v-text-anchor:top" coordsize="1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" path="m114,l86,29,,29e" filled="f" strokecolor="#212830" strokeweight=".5pt">
                          <v:path arrowok="t" o:connecttype="custom" o:connectlocs="38,0;29,10;0,10" o:connectangles="0,0,0"/>
                        </v:shape>
                        <v:line id="Line 2733" o:spid="_x0000_s1285" style="position:absolute;visibility:visible;mso-wrap-style:square" from="5837,854" to="584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" strokecolor="#212830" strokeweight=".5pt"/>
                        <v:line id="Line 2734" o:spid="_x0000_s1286" style="position:absolute;visibility:visible;mso-wrap-style:square" from="5837,806" to="583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" strokecolor="#212830" strokeweight=".5pt"/>
                        <v:line id="Line 2735" o:spid="_x0000_s1287" style="position:absolute;visibility:visible;mso-wrap-style:square" from="5827,797" to="583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" strokecolor="#212830" strokeweight=".5pt"/>
                        <v:line id="Line 2736" o:spid="_x0000_s1288" style="position:absolute;flip:y;visibility:visible;mso-wrap-style:square" from="5855,816" to="586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" strokecolor="#212830" strokeweight=".5pt"/>
                        <v:line id="Line 2737" o:spid="_x0000_s1289" style="position:absolute;flip:y;visibility:visible;mso-wrap-style:square" from="5827,825" to="58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" strokecolor="#212830" strokeweight=".5pt"/>
                        <v:line id="Line 2738" o:spid="_x0000_s1290" style="position:absolute;visibility:visible;mso-wrap-style:square" from="5799,835" to="582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" strokecolor="#212830" strokeweight=".5pt"/>
                        <v:line id="Line 2739" o:spid="_x0000_s1291" style="position:absolute;visibility:visible;mso-wrap-style:square" from="5789,825" to="579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" strokecolor="#212830" strokeweight=".5pt"/>
                        <v:line id="Line 2740" o:spid="_x0000_s1292" style="position:absolute;flip:y;visibility:visible;mso-wrap-style:square" from="5761,892" to="577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" strokecolor="#212830" strokeweight=".5pt"/>
                        <v:line id="Line 2741" o:spid="_x0000_s1293" style="position:absolute;visibility:visible;mso-wrap-style:square" from="5751,910" to="576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" strokecolor="#212830" strokeweight=".5pt"/>
                        <v:shape id="Freeform 2742" o:spid="_x0000_s1294" style="position:absolute;left:5751;top:816;width:10;height:94;visibility:visible;mso-wrap-style:square;v-text-anchor:top" coordsize="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" path="m29,l,113,,283e" filled="f" strokecolor="#212830" strokeweight=".5pt">
                          <v:path arrowok="t" o:connecttype="custom" o:connectlocs="10,0;0,38;0,94" o:connectangles="0,0,0"/>
                        </v:shape>
                        <v:line id="Line 2743" o:spid="_x0000_s1295" style="position:absolute;visibility:visible;mso-wrap-style:square" from="5751,806" to="576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" strokecolor="#212830" strokeweight=".5pt"/>
                        <v:line id="Line 2744" o:spid="_x0000_s1296" style="position:absolute;visibility:visible;mso-wrap-style:square" from="5922,901" to="595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" strokecolor="#212830" strokeweight=".5pt"/>
                        <v:line id="Line 2745" o:spid="_x0000_s1297" style="position:absolute;visibility:visible;mso-wrap-style:square" from="6101,797" to="6120,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" strokecolor="#212830" strokeweight=".5pt"/>
                        <v:shape id="Freeform 2746" o:spid="_x0000_s1298" style="position:absolute;left:6101;top:892;width:94;height:18;visibility:visible;mso-wrap-style:square;v-text-anchor:top" coordsize="2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" path="m,56r284,l284,e" filled="f" strokecolor="#212830" strokeweight=".5pt">
                          <v:path arrowok="t" o:connecttype="custom" o:connectlocs="0,18;94,18;94,0" o:connectangles="0,0,0"/>
                        </v:shape>
                        <v:line id="Line 2747" o:spid="_x0000_s1299" style="position:absolute;visibility:visible;mso-wrap-style:square" from="6110,797" to="61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" strokecolor="#212830" strokeweight=".5pt"/>
                        <v:shape id="Freeform 2748" o:spid="_x0000_s1300" style="position:absolute;left:6252;top:854;width:19;height:9;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" path="m56,l28,28,,28e" filled="f" strokecolor="#212830" strokeweight=".5pt">
                          <v:path arrowok="t" o:connecttype="custom" o:connectlocs="19,0;10,9;0,9" o:connectangles="0,0,0"/>
                        </v:shape>
                        <v:line id="Line 2749" o:spid="_x0000_s1301" style="position:absolute;flip:x;visibility:visible;mso-wrap-style:square" from="6271,835" to="628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" strokecolor="#212830" strokeweight=".5pt"/>
                        <v:shape id="Freeform 2750" o:spid="_x0000_s1302" style="position:absolute;left:6365;top:788;width:19;height:75;visibility:visible;mso-wrap-style:square;v-text-anchor:top" coordsize="5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" path="m57,r,226l,226e" filled="f" strokecolor="#212830" strokeweight=".5pt">
                          <v:path arrowok="t" o:connecttype="custom" o:connectlocs="19,0;19,75;0,75" o:connectangles="0,0,0"/>
                        </v:shape>
                        <v:line id="Line 2751" o:spid="_x0000_s1303" style="position:absolute;visibility:visible;mso-wrap-style:square" from="6356,797" to="6356,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" strokecolor="#212830" strokeweight=".5pt"/>
                        <v:line id="Line 2752" o:spid="_x0000_s1304" style="position:absolute;visibility:visible;mso-wrap-style:square" from="6318,873" to="63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" strokecolor="#212830" strokeweight=".5pt"/>
                        <v:line id="Line 2753" o:spid="_x0000_s1305" style="position:absolute;visibility:visible;mso-wrap-style:square" from="6309,797" to="6309,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" strokecolor="#212830" strokeweight=".5pt"/>
                        <v:line id="Line 2754" o:spid="_x0000_s1306" style="position:absolute;visibility:visible;mso-wrap-style:square" from="6280,797" to="628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" strokecolor="#212830" strokeweight=".5pt"/>
                        <v:line id="Line 2755" o:spid="_x0000_s1307" style="position:absolute;visibility:visible;mso-wrap-style:square" from="6252,929" to="638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" strokecolor="#212830" strokeweight=".5pt"/>
                        <v:line id="Line 2756" o:spid="_x0000_s1308" style="position:absolute;visibility:visible;mso-wrap-style:square" from="6271,892" to="636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" strokecolor="#212830" strokeweight=".5pt"/>
                        <v:line id="Line 2757" o:spid="_x0000_s1309" style="position:absolute;visibility:visible;mso-wrap-style:square" from="6252,825" to="633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" strokecolor="#212830" strokeweight=".5pt"/>
                        <v:line id="Line 2758" o:spid="_x0000_s1310" style="position:absolute;visibility:visible;mso-wrap-style:square" from="6261,797" to="632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" strokecolor="#212830" strokeweight=".5pt"/>
                        <v:shape id="Freeform 2759" o:spid="_x0000_s1311" style="position:absolute;left:6516;top:797;width:38;height:104;visibility:visible;mso-wrap-style:square;v-text-anchor:top" coordsize="11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" path="m,l114,r,57l85,113,57,142r57,56l114,284,85,312r-28,e" filled="f" strokecolor="#212830" strokeweight=".5pt">
                          <v:path arrowok="t" o:connecttype="custom" o:connectlocs="0,0;38,0;38,19;28,38;19,47;38,66;38,95;28,104;19,104" o:connectangles="0,0,0,0,0,0,0,0,0"/>
                        </v:shape>
                        <v:line id="Line 2760" o:spid="_x0000_s1312" style="position:absolute;visibility:visible;mso-wrap-style:square" from="6431,806" to="6488,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" strokecolor="#212830" strokeweight=".5pt"/>
                        <v:line id="Line 2761" o:spid="_x0000_s1313" style="position:absolute;visibility:visible;mso-wrap-style:square" from="6422,854" to="649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" strokecolor="#212830" strokeweight=".5pt"/>
                        <v:rect id="Rectangle 2762" o:spid="_x0000_s1314" style="position:absolute;left:6431;top:882;width:57;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" filled="f" strokecolor="#212830" strokeweight=".5pt"/>
                        <v:line id="Line 2763" o:spid="_x0000_s1315" style="position:absolute;visibility:visible;mso-wrap-style:square" from="6459,788" to="6459,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" strokecolor="#212830" strokeweight=".5pt"/>
                        <v:line id="Line 2764" o:spid="_x0000_s1316" style="position:absolute;visibility:visible;mso-wrap-style:square" from="6516,797" to="65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" strokecolor="#212830" strokeweight=".5pt"/>
                        <v:line id="Line 2765" o:spid="_x0000_s1317" style="position:absolute;visibility:visible;mso-wrap-style:square" from="6440,825" to="645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" strokecolor="#212830" strokeweight=".5pt"/>
                        <v:line id="Line 2766" o:spid="_x0000_s1318" style="position:absolute;flip:x;visibility:visible;mso-wrap-style:square" from="6469,825" to="647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" strokecolor="#212830" strokeweight=".5pt"/>
                        <v:line id="Line 2767" o:spid="_x0000_s1319" style="position:absolute;visibility:visible;mso-wrap-style:square" from="6592,816" to="663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" strokecolor="#212830" strokeweight=".5pt"/>
                        <v:line id="Line 2768" o:spid="_x0000_s1320" style="position:absolute;visibility:visible;mso-wrap-style:square" from="6658,825" to="672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" strokecolor="#212830" strokeweight=".5pt"/>
                        <v:shape id="Freeform 2769" o:spid="_x0000_s1321" style="position:absolute;left:6686;top:788;width:19;height:141;visibility:visible;mso-wrap-style:square;v-text-anchor:top" coordsize="5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" path="m,425r57,l57,e" filled="f" strokecolor="#212830" strokeweight=".5pt">
                          <v:path arrowok="t" o:connecttype="custom" o:connectlocs="0,141;19,141;19,0" o:connectangles="0,0,0"/>
                        </v:shape>
                        <v:line id="Line 2770" o:spid="_x0000_s1322" style="position:absolute;visibility:visible;mso-wrap-style:square" from="6620,788" to="662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" strokecolor="#212830" strokeweight=".5pt"/>
                        <v:line id="Line 2771" o:spid="_x0000_s1323" style="position:absolute;flip:x;visibility:visible;mso-wrap-style:square" from="6592,816" to="6620,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" strokecolor="#212830" strokeweight=".5pt"/>
                        <v:line id="Line 2772" o:spid="_x0000_s1324" style="position:absolute;visibility:visible;mso-wrap-style:square" from="6620,816" to="6639,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" strokecolor="#212830" strokeweight=".5pt"/>
                        <v:shape id="Freeform 2773" o:spid="_x0000_s1325" style="position:absolute;left:6648;top:825;width:57;height:85;visibility:visible;mso-wrap-style:square;v-text-anchor:top" coordsize="17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" path="m170,l113,113,85,170,,255e" filled="f" strokecolor="#212830" strokeweight=".5pt">
                          <v:path arrowok="t" o:connecttype="custom" o:connectlocs="57,0;38,38;28,57;0,85" o:connectangles="0,0,0,0"/>
                        </v:shape>
                        <v:shape id="Freeform 2774" o:spid="_x0000_s1326" style="position:absolute;left:6809;top:910;width:56;height:10;visibility:visible;mso-wrap-style:square;v-text-anchor:top" coordsize="1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" path="m,29r142,l170,e" filled="f" strokecolor="#212830" strokeweight=".5pt">
                          <v:path arrowok="t" o:connecttype="custom" o:connectlocs="0,10;47,10;56,0" o:connectangles="0,0,0"/>
                        </v:shape>
                        <v:shape id="Freeform 2775" o:spid="_x0000_s1327" style="position:absolute;left:6771;top:806;width:75;height:19;visibility:visible;mso-wrap-style:square;v-text-anchor:top"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" path="m,29l28,57r84,l197,29,225,e" filled="f" strokecolor="#212830" strokeweight=".5pt">
                          <v:path arrowok="t" o:connecttype="custom" o:connectlocs="0,10;9,19;37,19;66,10;75,0" o:connectangles="0,0,0,0,0"/>
                        </v:shape>
                        <v:shape id="Freeform 2776" o:spid="_x0000_s1328" style="position:absolute;left:6771;top:797;width:66;height:95;visibility:visible;mso-wrap-style:square;v-text-anchor:top" coordsize="19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" path="m112,r28,28l,227,83,170r57,-28l169,142r28,28l197,284e" filled="f" strokecolor="#212830" strokeweight=".5pt">
                          <v:path arrowok="t" o:connecttype="custom" o:connectlocs="38,0;47,9;0,76;28,57;47,48;57,48;66,57;66,95" o:connectangles="0,0,0,0,0,0,0,0"/>
                        </v:shape>
                        <v:shape id="Freeform 2777" o:spid="_x0000_s1329" style="position:absolute;left:6799;top:835;width:76;height:85;visibility:visible;mso-wrap-style:square;v-text-anchor:top" coordsize="22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" path="m199,r28,29l142,85,57,114,,171r,56l29,256e" filled="f" strokecolor="#212830" strokeweight=".5pt">
                          <v:path arrowok="t" o:connecttype="custom" o:connectlocs="67,0;76,10;48,28;19,38;0,57;0,75;10,85" o:connectangles="0,0,0,0,0,0,0"/>
                        </v:shape>
                        <v:rect id="Rectangle 2778" o:spid="_x0000_s1330" style="position:absolute;left:6979;top:835;width:7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" filled="f" strokecolor="#212830" strokeweight=".5pt"/>
                        <v:line id="Line 2779" o:spid="_x0000_s1331" style="position:absolute;visibility:visible;mso-wrap-style:square" from="6950,844" to="695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" strokecolor="#212830" strokeweight=".5pt"/>
                        <v:shape id="Freeform 2780" o:spid="_x0000_s1332" style="position:absolute;left:6931;top:788;width:29;height:56;visibility:visible;mso-wrap-style:square;v-text-anchor:top" coordsize="8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" path="m85,r,56l57,113,,170e" filled="f" strokecolor="#212830" strokeweight=".5pt">
                          <v:path arrowok="t" o:connecttype="custom" o:connectlocs="29,0;29,18;19,37;0,56" o:connectangles="0,0,0,0"/>
                        </v:shape>
                        <v:line id="Line 2781" o:spid="_x0000_s1333" style="position:absolute;visibility:visible;mso-wrap-style:square" from="6950,825" to="695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" strokecolor="#212830" strokeweight=".5pt"/>
                        <v:shape id="Freeform 2782" o:spid="_x0000_s1334" style="position:absolute;left:6969;top:882;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" path="m141,l85,85,28,142,,142e" filled="f" strokecolor="#212830" strokeweight=".5pt">
                          <v:path arrowok="t" o:connecttype="custom" o:connectlocs="47,0;28,28;9,47;0,47" o:connectangles="0,0,0,0"/>
                        </v:shape>
                        <v:shape id="Freeform 2783" o:spid="_x0000_s1335" style="position:absolute;left:6988;top:892;width:76;height:37;visibility:visible;mso-wrap-style:square;v-text-anchor:top" coordsize="2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" path="m,l85,85r86,28l227,113e" filled="f" strokecolor="#212830" strokeweight=".5pt">
                          <v:path arrowok="t" o:connecttype="custom" o:connectlocs="0,0;28,28;57,37;76,37" o:connectangles="0,0,0,0"/>
                        </v:shape>
                        <v:line id="Line 2784" o:spid="_x0000_s1336" style="position:absolute;visibility:visible;mso-wrap-style:square" from="7016,788" to="701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" strokecolor="#212830" strokeweight=".5pt"/>
                        <v:line id="Line 2785" o:spid="_x0000_s1337" style="position:absolute;visibility:visible;mso-wrap-style:square" from="6969,806" to="70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" strokecolor="#212830" strokeweight=".5pt"/>
                        <v:line id="Line 2786" o:spid="_x0000_s1338" style="position:absolute;flip:x;visibility:visible;mso-wrap-style:square" from="7102,901" to="712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" strokecolor="#212830" strokeweight=".5pt"/>
                        <v:shape id="Freeform 2787" o:spid="_x0000_s1339" style="position:absolute;left:7205;top:797;width:19;height:132;visibility:visible;mso-wrap-style:square;v-text-anchor:top" coordsize="5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" path="m57,r,397l,397e" filled="f" strokecolor="#212830" strokeweight=".5pt">
                          <v:path arrowok="t" o:connecttype="custom" o:connectlocs="19,0;19,132;0,132" o:connectangles="0,0,0"/>
                        </v:shape>
                        <v:line id="Line 2788" o:spid="_x0000_s1340" style="position:absolute;visibility:visible;mso-wrap-style:square" from="7167,797" to="716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" strokecolor="#212830" strokeweight=".5pt"/>
                        <v:line id="Line 2789" o:spid="_x0000_s1341" style="position:absolute;visibility:visible;mso-wrap-style:square" from="7120,797" to="712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" strokecolor="#212830" strokeweight=".5pt"/>
                        <v:line id="Line 2790" o:spid="_x0000_s1342" style="position:absolute;visibility:visible;mso-wrap-style:square" from="7120,873" to="722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" strokecolor="#212830" strokeweight=".5pt"/>
                        <v:line id="Line 2791" o:spid="_x0000_s1343" style="position:absolute;visibility:visible;mso-wrap-style:square" from="7120,835" to="722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" strokecolor="#212830" strokeweight=".5pt"/>
                        <v:line id="Line 2792" o:spid="_x0000_s1344" style="position:absolute;visibility:visible;mso-wrap-style:square" from="7120,797" to="722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" strokecolor="#212830" strokeweight=".5pt"/>
                        <v:shape id="Freeform 2793" o:spid="_x0000_s1345" style="position:absolute;left:7300;top:873;width:47;height:9;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" path="m,l28,28r113,e" filled="f" strokecolor="#212830" strokeweight=".5pt">
                          <v:path arrowok="t" o:connecttype="custom" o:connectlocs="0,0;9,9;47,9" o:connectangles="0,0,0"/>
                        </v:shape>
                        <v:shape id="Freeform 2794" o:spid="_x0000_s1346" style="position:absolute;left:7300;top:854;width:47;height:9;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" path="m,28l28,,141,e" filled="f" strokecolor="#212830" strokeweight=".5pt">
                          <v:path arrowok="t" o:connecttype="custom" o:connectlocs="0,9;9,0;47,0" o:connectangles="0,0,0"/>
                        </v:shape>
                        <v:line id="Line 2795" o:spid="_x0000_s1347" style="position:absolute;flip:x;visibility:visible;mso-wrap-style:square" from="7300,920" to="7309,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" strokecolor="#212830" strokeweight=".5pt"/>
                        <v:line id="Line 2796" o:spid="_x0000_s1348" style="position:absolute;flip:x;visibility:visible;mso-wrap-style:square" from="7309,910" to="732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" strokecolor="#212830" strokeweight=".5pt"/>
                        <v:line id="Line 2797" o:spid="_x0000_s1349" style="position:absolute;flip:x;visibility:visible;mso-wrap-style:square" from="7328,892" to="7347,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" strokecolor="#212830" strokeweight=".5pt"/>
                        <v:line id="Line 2798" o:spid="_x0000_s1350" style="position:absolute;visibility:visible;mso-wrap-style:square" from="7347,806" to="734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" strokecolor="#212830" strokeweight=".5pt"/>
                        <v:line id="Line 2799" o:spid="_x0000_s1351" style="position:absolute;visibility:visible;mso-wrap-style:square" from="7337,797" to="734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" strokecolor="#212830" strokeweight=".5pt"/>
                        <v:line id="Line 2800" o:spid="_x0000_s1352" style="position:absolute;visibility:visible;mso-wrap-style:square" from="7328,797" to="733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" strokecolor="#212830" strokeweight=".5pt"/>
                        <v:line id="Line 2801" o:spid="_x0000_s1353" style="position:absolute;visibility:visible;mso-wrap-style:square" from="7375,816" to="739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" strokecolor="#212830" strokeweight=".5pt"/>
                        <v:line id="Line 2802" o:spid="_x0000_s1354" style="position:absolute;flip:y;visibility:visible;mso-wrap-style:square" from="7337,816" to="737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" strokecolor="#212830" strokeweight=".5pt"/>
                        <v:line id="Line 2803" o:spid="_x0000_s1355" style="position:absolute;visibility:visible;mso-wrap-style:square" from="7281,825" to="733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" strokecolor="#212830" strokeweight=".5pt"/>
                        <v:line id="Line 2804" o:spid="_x0000_s1356" style="position:absolute;visibility:visible;mso-wrap-style:square" from="7271,816" to="728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" strokecolor="#212830" strokeweight=".5pt"/>
                        <v:line id="Line 2805" o:spid="_x0000_s1357" style="position:absolute;visibility:visible;mso-wrap-style:square" from="7300,863" to="7300,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" strokecolor="#212830" strokeweight=".5pt"/>
                        <v:line id="Line 2806" o:spid="_x0000_s1358" style="position:absolute;visibility:visible;mso-wrap-style:square" from="7526,910" to="752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" strokecolor="#212830" strokeweight=".5pt"/>
                        <v:line id="Line 2807" o:spid="_x0000_s1359" style="position:absolute;visibility:visible;mso-wrap-style:square" from="7526,901" to="752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" strokecolor="#212830" strokeweight=".5pt"/>
                        <v:line id="Line 2808" o:spid="_x0000_s1360" style="position:absolute;visibility:visible;mso-wrap-style:square" from="7517,892" to="752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" strokecolor="#212830" strokeweight=".5pt"/>
                        <v:line id="Line 2809" o:spid="_x0000_s1361" style="position:absolute;visibility:visible;mso-wrap-style:square" from="7498,892" to="751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" strokecolor="#212830" strokeweight=".5pt"/>
                        <v:line id="Line 2810" o:spid="_x0000_s1362" style="position:absolute;flip:y;visibility:visible;mso-wrap-style:square" from="7489,892" to="749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" strokecolor="#212830" strokeweight=".5pt"/>
                        <v:line id="Line 2811" o:spid="_x0000_s1363" style="position:absolute;flip:y;visibility:visible;mso-wrap-style:square" from="7489,901" to="748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" strokecolor="#212830" strokeweight=".5pt"/>
                        <v:line id="Line 2812" o:spid="_x0000_s1364" style="position:absolute;flip:x y;visibility:visible;mso-wrap-style:square" from="7489,910" to="749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" strokecolor="#212830" strokeweight=".5pt"/>
                        <v:line id="Line 2813" o:spid="_x0000_s1365" style="position:absolute;flip:x;visibility:visible;mso-wrap-style:square" from="7498,920" to="753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" strokecolor="#212830" strokeweight=".5pt"/>
                        <v:line id="Line 2814" o:spid="_x0000_s1366" style="position:absolute;flip:x;visibility:visible;mso-wrap-style:square" from="7535,901" to="7554,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" strokecolor="#212830" strokeweight=".5pt"/>
                        <v:line id="Line 2815" o:spid="_x0000_s1367" style="position:absolute;visibility:visible;mso-wrap-style:square" from="7554,873" to="755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" strokecolor="#212830" strokeweight=".5pt"/>
                        <v:line id="Line 2816" o:spid="_x0000_s1368" style="position:absolute;visibility:visible;mso-wrap-style:square" from="7535,854" to="755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" strokecolor="#212830" strokeweight=".5pt"/>
                        <v:line id="Line 2817" o:spid="_x0000_s1369" style="position:absolute;visibility:visible;mso-wrap-style:square" from="7507,854" to="753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" strokecolor="#212830" strokeweight=".5pt"/>
                        <v:line id="Line 2818" o:spid="_x0000_s1370" style="position:absolute;flip:y;visibility:visible;mso-wrap-style:square" from="7460,854" to="750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" strokecolor="#212830" strokeweight=".5pt"/>
                        <v:line id="Line 2819" o:spid="_x0000_s1371" style="position:absolute;flip:x;visibility:visible;mso-wrap-style:square" from="7460,806" to="753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" strokecolor="#212830" strokeweight=".5pt"/>
                        <v:line id="Line 2820" o:spid="_x0000_s1372" style="position:absolute;visibility:visible;mso-wrap-style:square" from="7507,806" to="753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" strokecolor="#212830" strokeweight=".5pt"/>
                        <v:line id="Line 2821" o:spid="_x0000_s1373" style="position:absolute;flip:y;visibility:visible;mso-wrap-style:square" from="7479,806" to="750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" strokecolor="#212830" strokeweight=".5pt"/>
                        <v:line id="Line 2822" o:spid="_x0000_s1374" style="position:absolute;visibility:visible;mso-wrap-style:square" from="7470,806" to="747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" strokecolor="#212830" strokeweight=".5pt"/>
                        <v:rect id="Rectangle 2823" o:spid="_x0000_s1375" style="position:absolute;left:5470;top:679;width:7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" filled="f" strokecolor="#212830" strokeweight=".5pt"/>
                        <v:rect id="Rectangle 2824" o:spid="_x0000_s1376" style="position:absolute;left:5480;top:622;width: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" filled="f" strokecolor="#212830" strokeweight=".5pt"/>
                        <v:line id="Line 2825" o:spid="_x0000_s1377" style="position:absolute;visibility:visible;mso-wrap-style:square" from="5508,679" to="550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" strokecolor="#212830" strokeweight=".5pt"/>
                        <v:line id="Line 2826" o:spid="_x0000_s1378" style="position:absolute;visibility:visible;mso-wrap-style:square" from="5451,622" to="545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" strokecolor="#212830" strokeweight=".5pt"/>
                        <v:line id="Line 2827" o:spid="_x0000_s1379" style="position:absolute;visibility:visible;mso-wrap-style:square" from="5433,594" to="543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" strokecolor="#212830" strokeweight=".5pt"/>
                        <v:line id="Line 2828" o:spid="_x0000_s1380" style="position:absolute;visibility:visible;mso-wrap-style:square" from="5414,622" to="54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" strokecolor="#212830" strokeweight=".5pt"/>
                        <v:line id="Line 2829" o:spid="_x0000_s1381" style="position:absolute;visibility:visible;mso-wrap-style:square" from="5470,708" to="554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" strokecolor="#212830" strokeweight=".5pt"/>
                        <v:line id="Line 2830" o:spid="_x0000_s1382" style="position:absolute;visibility:visible;mso-wrap-style:square" from="5414,622" to="545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" strokecolor="#212830" strokeweight=".5pt"/>
                        <v:line id="Line 2831" o:spid="_x0000_s1383" style="position:absolute;visibility:visible;mso-wrap-style:square" from="5470,604" to="554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" strokecolor="#212830" strokeweight=".5pt"/>
                        <v:line id="Line 2832" o:spid="_x0000_s1384" style="position:absolute;visibility:visible;mso-wrap-style:square" from="5584,632" to="571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" strokecolor="#212830" strokeweight=".5pt"/>
                        <v:line id="Line 2833" o:spid="_x0000_s1385" style="position:absolute;visibility:visible;mso-wrap-style:square" from="5649,594" to="564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" strokecolor="#212830" strokeweight=".5pt"/>
                        <v:shape id="Freeform 2834" o:spid="_x0000_s1386" style="position:absolute;left:5584;top:641;width:65;height:76;visibility:visible;mso-wrap-style:square;v-text-anchor:top" coordsize="19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" path="m197,l114,114,,227e" filled="f" strokecolor="#212830" strokeweight=".5pt">
                          <v:path arrowok="t" o:connecttype="custom" o:connectlocs="65,0;38,38;0,76" o:connectangles="0,0,0"/>
                        </v:shape>
                        <v:shape id="Freeform 2835" o:spid="_x0000_s1387" style="position:absolute;left:5649;top:641;width:67;height:76;visibility:visible;mso-wrap-style:square;v-text-anchor:top" coordsize="19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" path="m,l85,114,199,227e" filled="f" strokecolor="#212830" strokeweight=".5pt">
                          <v:path arrowok="t" o:connecttype="custom" o:connectlocs="0,0;29,38;67,76" o:connectangles="0,0,0"/>
                        </v:shape>
                        <v:shape id="Freeform 2836" o:spid="_x0000_s1388" style="position:absolute;left:5801;top:717;width:66;height:9;visibility:visible;mso-wrap-style:square;v-text-anchor:top" coordsize="1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" path="m,28r170,l198,e" filled="f" strokecolor="#212830" strokeweight=".5pt">
                          <v:path arrowok="t" o:connecttype="custom" o:connectlocs="0,9;57,9;66,0" o:connectangles="0,0,0"/>
                        </v:shape>
                        <v:shape id="Freeform 2837" o:spid="_x0000_s1389" style="position:absolute;left:5772;top:689;width:29;height:37;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" path="m,l,57,28,85r57,28e" filled="f" strokecolor="#212830" strokeweight=".5pt">
                          <v:path arrowok="t" o:connecttype="custom" o:connectlocs="0,0;0,19;10,28;29,37" o:connectangles="0,0,0,0"/>
                        </v:shape>
                        <v:shape id="Freeform 2838" o:spid="_x0000_s1390" style="position:absolute;left:5791;top:604;width:19;height:56;visibility:visible;mso-wrap-style:square;v-text-anchor:top" coordsize="5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" path="m,l28,28r,113l56,170e" filled="f" strokecolor="#212830" strokeweight=".5pt">
                          <v:path arrowok="t" o:connecttype="custom" o:connectlocs="0,0;10,9;10,46;19,56" o:connectangles="0,0,0,0"/>
                        </v:shape>
                        <v:shape id="Freeform 2839" o:spid="_x0000_s1391" style="position:absolute;left:5772;top:641;width:85;height:48;visibility:visible;mso-wrap-style:square;v-text-anchor:top" coordsize="25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" path="m255,l227,28r-57,l57,85,,142e" filled="f" strokecolor="#212830" strokeweight=".5pt">
                          <v:path arrowok="t" o:connecttype="custom" o:connectlocs="85,0;76,9;57,9;19,29;0,48" o:connectangles="0,0,0,0,0"/>
                        </v:shape>
                        <v:shape id="Freeform 2840" o:spid="_x0000_s1392" style="position:absolute;left:5980;top:613;width:66;height:104;visibility:visible;mso-wrap-style:square;v-text-anchor:top" coordsize="19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" path="m,l85,r55,28l197,85r,114l169,255r-29,29l85,312r-57,e" filled="f" strokecolor="#212830" strokeweight=".5pt">
                          <v:path arrowok="t" o:connecttype="custom" o:connectlocs="0,0;28,0;47,9;66,28;66,66;57,85;47,95;28,104;9,104" o:connectangles="0,0,0,0,0,0,0,0,0"/>
                        </v:shape>
                        <v:shape id="Freeform 2841" o:spid="_x0000_s1393" style="position:absolute;left:5952;top:613;width:38;height:95;visibility:visible;mso-wrap-style:square;v-text-anchor:top" coordsize="1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" path="m,284r28,l85,199r28,-86l113,e" filled="f" strokecolor="#212830" strokeweight=".5pt">
                          <v:path arrowok="t" o:connecttype="custom" o:connectlocs="0,95;9,95;29,67;38,38;38,0" o:connectangles="0,0,0,0,0"/>
                        </v:shape>
                        <v:shape id="Freeform 2842" o:spid="_x0000_s1394" style="position:absolute;left:5933;top:660;width:19;height:48;visibility:visible;mso-wrap-style:square;v-text-anchor:top" coordsize="5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" path="m,l,85r57,57e" filled="f" strokecolor="#212830" strokeweight=".5pt">
                          <v:path arrowok="t" o:connecttype="custom" o:connectlocs="0,0;0,29;19,48" o:connectangles="0,0,0"/>
                        </v:shape>
                        <v:shape id="Freeform 2843" o:spid="_x0000_s1395" style="position:absolute;left:5933;top:613;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" path="m,142l28,85,85,28,142,e" filled="f" strokecolor="#212830" strokeweight=".5pt">
                          <v:path arrowok="t" o:connecttype="custom" o:connectlocs="0,47;9,28;28,9;47,0" o:connectangles="0,0,0,0"/>
                        </v:shape>
                        <v:shape id="Freeform 2844" o:spid="_x0000_s1396" style="position:absolute;left:6122;top:679;width:47;height:10;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" path="m,l28,28r113,e" filled="f" strokecolor="#212830" strokeweight=".5pt">
                          <v:path arrowok="t" o:connecttype="custom" o:connectlocs="0,0;9,10;47,10" o:connectangles="0,0,0"/>
                        </v:shape>
                        <v:shape id="Freeform 2845" o:spid="_x0000_s1397" style="position:absolute;left:6122;top:660;width:47;height:10;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" path="m,28l28,,141,e" filled="f" strokecolor="#212830" strokeweight=".5pt">
                          <v:path arrowok="t" o:connecttype="custom" o:connectlocs="0,10;9,0;47,0" o:connectangles="0,0,0"/>
                        </v:shape>
                        <v:line id="Line 2846" o:spid="_x0000_s1398" style="position:absolute;flip:x;visibility:visible;mso-wrap-style:square" from="6122,726" to="61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" strokecolor="#212830" strokeweight=".5pt"/>
                        <v:line id="Line 2847" o:spid="_x0000_s1399" style="position:absolute;flip:x;visibility:visible;mso-wrap-style:square" from="6131,717" to="615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" strokecolor="#212830" strokeweight=".5pt"/>
                        <v:line id="Line 2848" o:spid="_x0000_s1400" style="position:absolute;flip:x;visibility:visible;mso-wrap-style:square" from="6150,698" to="616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" strokecolor="#212830" strokeweight=".5pt"/>
                        <v:line id="Line 2849" o:spid="_x0000_s1401" style="position:absolute;visibility:visible;mso-wrap-style:square" from="6169,613" to="616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" strokecolor="#212830" strokeweight=".5pt"/>
                        <v:line id="Line 2850" o:spid="_x0000_s1402" style="position:absolute;visibility:visible;mso-wrap-style:square" from="6159,604" to="616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" strokecolor="#212830" strokeweight=".5pt"/>
                        <v:line id="Line 2851" o:spid="_x0000_s1403" style="position:absolute;visibility:visible;mso-wrap-style:square" from="6150,604" to="615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" strokecolor="#212830" strokeweight=".5pt"/>
                        <v:line id="Line 2852" o:spid="_x0000_s1404" style="position:absolute;visibility:visible;mso-wrap-style:square" from="6197,622" to="621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" strokecolor="#212830" strokeweight=".5pt"/>
                        <v:line id="Line 2853" o:spid="_x0000_s1405" style="position:absolute;flip:y;visibility:visible;mso-wrap-style:square" from="6159,622" to="619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" strokecolor="#212830" strokeweight=".5pt"/>
                        <v:line id="Line 2854" o:spid="_x0000_s1406" style="position:absolute;visibility:visible;mso-wrap-style:square" from="6103,632" to="615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" strokecolor="#212830" strokeweight=".5pt"/>
                        <v:line id="Line 2855" o:spid="_x0000_s1407" style="position:absolute;visibility:visible;mso-wrap-style:square" from="6093,622" to="61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" strokecolor="#212830" strokeweight=".5pt"/>
                        <v:line id="Line 2856" o:spid="_x0000_s1408" style="position:absolute;visibility:visible;mso-wrap-style:square" from="6122,670" to="612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" strokecolor="#212830" strokeweight=".5pt"/>
                        <v:shape id="Freeform 2857" o:spid="_x0000_s1409" style="position:absolute;left:6292;top:689;width:56;height:37;visibility:visible;mso-wrap-style:square;v-text-anchor:top" coordsize="17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" path="m170,l28,,,28,,57r57,56l170,113e" filled="f" strokecolor="#212830" strokeweight=".5pt">
                          <v:path arrowok="t" o:connecttype="custom" o:connectlocs="56,0;9,0;0,9;0,19;19,37;56,37" o:connectangles="0,0,0,0,0,0"/>
                        </v:shape>
                        <v:line id="Line 2858" o:spid="_x0000_s1410" style="position:absolute;flip:x y;visibility:visible;mso-wrap-style:square" from="6348,689" to="636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" strokecolor="#212830" strokeweight=".5pt"/>
                        <v:line id="Line 2859" o:spid="_x0000_s1411" style="position:absolute;visibility:visible;mso-wrap-style:square" from="6339,641" to="636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" strokecolor="#212830" strokeweight=".5pt"/>
                        <v:line id="Line 2860" o:spid="_x0000_s1412" style="position:absolute;flip:y;visibility:visible;mso-wrap-style:square" from="6367,641" to="63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" strokecolor="#212830" strokeweight=".5pt"/>
                        <v:line id="Line 2861" o:spid="_x0000_s1413" style="position:absolute;flip:y;visibility:visible;mso-wrap-style:square" from="6339,651" to="636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" strokecolor="#212830" strokeweight=".5pt"/>
                        <v:line id="Line 2862" o:spid="_x0000_s1414" style="position:absolute;visibility:visible;mso-wrap-style:square" from="6292,660" to="633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" strokecolor="#212830" strokeweight=".5pt"/>
                        <v:line id="Line 2863" o:spid="_x0000_s1415" style="position:absolute;visibility:visible;mso-wrap-style:square" from="6320,604" to="6339,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" strokecolor="#212830" strokeweight=".5pt"/>
                        <v:line id="Line 2864" o:spid="_x0000_s1416" style="position:absolute;visibility:visible;mso-wrap-style:square" from="6311,604" to="632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" strokecolor="#212830" strokeweight=".5pt"/>
                        <v:line id="Line 2865" o:spid="_x0000_s1417" style="position:absolute;visibility:visible;mso-wrap-style:square" from="6282,651" to="629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" strokecolor="#212830" strokeweight=".5pt"/>
                        <v:line id="Line 2866" o:spid="_x0000_s1418" style="position:absolute;flip:y;visibility:visible;mso-wrap-style:square" from="6358,613" to="636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" strokecolor="#212830" strokeweight=".5pt"/>
                        <v:line id="Line 2867" o:spid="_x0000_s1419" style="position:absolute;flip:y;visibility:visible;mso-wrap-style:square" from="6320,622" to="635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" strokecolor="#212830" strokeweight=".5pt"/>
                        <v:line id="Line 2868" o:spid="_x0000_s1420" style="position:absolute;visibility:visible;mso-wrap-style:square" from="6301,632" to="632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" strokecolor="#212830" strokeweight=".5pt"/>
                        <v:line id="Line 2869" o:spid="_x0000_s1421" style="position:absolute;visibility:visible;mso-wrap-style:square" from="6292,622" to="630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" strokecolor="#212830" strokeweight=".5pt"/>
                        <v:shape id="Freeform 2870" o:spid="_x0000_s1422" style="position:absolute;left:6442;top:604;width:48;height:37;visibility:visible;mso-wrap-style:square;v-text-anchor:top" coordsize="1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" path="m,l142,r,113l,113e" filled="f" strokecolor="#212830" strokeweight=".5pt">
                          <v:path arrowok="t" o:connecttype="custom" o:connectlocs="0,0;48,0;48,37;0,37" o:connectangles="0,0,0,0"/>
                        </v:shape>
                        <v:shape id="Freeform 2871" o:spid="_x0000_s1423" style="position:absolute;left:6509;top:604;width:47;height:132;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" path="m,l142,r,397l113,397e" filled="f" strokecolor="#212830" strokeweight=".5pt">
                          <v:path arrowok="t" o:connecttype="custom" o:connectlocs="0,0;47,0;47,132;37,132" o:connectangles="0,0,0,0"/>
                        </v:shape>
                        <v:line id="Line 2872" o:spid="_x0000_s1424" style="position:absolute;visibility:visible;mso-wrap-style:square" from="6442,622" to="649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" strokecolor="#212830" strokeweight=".5pt"/>
                        <v:line id="Line 2873" o:spid="_x0000_s1425" style="position:absolute;visibility:visible;mso-wrap-style:square" from="6509,622" to="655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" strokecolor="#212830" strokeweight=".5pt"/>
                        <v:line id="Line 2874" o:spid="_x0000_s1426" style="position:absolute;visibility:visible;mso-wrap-style:square" from="6509,641" to="655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" strokecolor="#212830" strokeweight=".5pt"/>
                        <v:rect id="Rectangle 2875" o:spid="_x0000_s1427" style="position:absolute;left:6471;top:670;width:56;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" filled="f" strokecolor="#212830" strokeweight=".5pt"/>
                        <v:line id="Line 2876" o:spid="_x0000_s1428" style="position:absolute;visibility:visible;mso-wrap-style:square" from="6471,698" to="652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" strokecolor="#212830" strokeweight=".5pt"/>
                      </v:group>
                      <v:group id="Group 3078" o:spid="_x0000_s1429" style="position:absolute;left:14598;top:990;width:32423;height:15843" coordorigin="2299,156" coordsize="5106,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line id="Line 2878" o:spid="_x0000_s1430" style="position:absolute;visibility:visible;mso-wrap-style:square" from="6442,604" to="644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" strokecolor="#212830" strokeweight=".5pt"/>
                        <v:line id="Line 2879" o:spid="_x0000_s1431" style="position:absolute;visibility:visible;mso-wrap-style:square" from="6509,604" to="6509,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" strokecolor="#212830" strokeweight=".5pt"/>
                        <v:line id="Line 2880" o:spid="_x0000_s1432" style="position:absolute;visibility:visible;mso-wrap-style:square" from="6716,708" to="672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" strokecolor="#212830" strokeweight=".5pt"/>
                        <v:line id="Line 2881" o:spid="_x0000_s1433" style="position:absolute;visibility:visible;mso-wrap-style:square" from="6698,698" to="671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" strokecolor="#212830" strokeweight=".5pt"/>
                        <v:line id="Line 2882" o:spid="_x0000_s1434" style="position:absolute;visibility:visible;mso-wrap-style:square" from="6669,698" to="6698,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" strokecolor="#212830" strokeweight=".5pt"/>
                        <v:line id="Line 2883" o:spid="_x0000_s1435" style="position:absolute;flip:y;visibility:visible;mso-wrap-style:square" from="6660,698" to="666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" strokecolor="#212830" strokeweight=".5pt"/>
                        <v:shape id="Freeform 2884" o:spid="_x0000_s1436" style="position:absolute;left:6660;top:708;width:9;height:18;visibility:visible;mso-wrap-style:square;v-text-anchor:top" coordsize="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" path="m29,56l,28,,e" filled="f" strokecolor="#212830" strokeweight=".5pt">
                          <v:path arrowok="t" o:connecttype="custom" o:connectlocs="9,18;0,9;0,0" o:connectangles="0,0,0"/>
                        </v:shape>
                        <v:shape id="Freeform 2885" o:spid="_x0000_s1437" style="position:absolute;left:6669;top:717;width:38;height:9;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" path="m113,l85,28,,28e" filled="f" strokecolor="#212830" strokeweight=".5pt">
                          <v:path arrowok="t" o:connecttype="custom" o:connectlocs="38,0;29,9;0,9" o:connectangles="0,0,0"/>
                        </v:shape>
                        <v:line id="Line 2886" o:spid="_x0000_s1438" style="position:absolute;visibility:visible;mso-wrap-style:square" from="6698,660" to="670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" strokecolor="#212830" strokeweight=".5pt"/>
                        <v:line id="Line 2887" o:spid="_x0000_s1439" style="position:absolute;visibility:visible;mso-wrap-style:square" from="6698,613" to="6698,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" strokecolor="#212830" strokeweight=".5pt"/>
                        <v:line id="Line 2888" o:spid="_x0000_s1440" style="position:absolute;visibility:visible;mso-wrap-style:square" from="6688,604" to="669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" strokecolor="#212830" strokeweight=".5pt"/>
                        <v:line id="Line 2889" o:spid="_x0000_s1441" style="position:absolute;flip:y;visibility:visible;mso-wrap-style:square" from="6716,622" to="672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" strokecolor="#212830" strokeweight=".5pt"/>
                        <v:line id="Line 2890" o:spid="_x0000_s1442" style="position:absolute;flip:y;visibility:visible;mso-wrap-style:square" from="6688,632" to="671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" strokecolor="#212830" strokeweight=".5pt"/>
                        <v:line id="Line 2891" o:spid="_x0000_s1443" style="position:absolute;visibility:visible;mso-wrap-style:square" from="6660,641" to="6688,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" strokecolor="#212830" strokeweight=".5pt"/>
                        <v:line id="Line 2892" o:spid="_x0000_s1444" style="position:absolute;visibility:visible;mso-wrap-style:square" from="6650,632" to="666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" strokecolor="#212830" strokeweight=".5pt"/>
                        <v:line id="Line 2893" o:spid="_x0000_s1445" style="position:absolute;flip:y;visibility:visible;mso-wrap-style:square" from="6622,698" to="66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" strokecolor="#212830" strokeweight=".5pt"/>
                        <v:line id="Line 2894" o:spid="_x0000_s1446" style="position:absolute;visibility:visible;mso-wrap-style:square" from="6613,717" to="66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" strokecolor="#212830" strokeweight=".5pt"/>
                        <v:shape id="Freeform 2895" o:spid="_x0000_s1447" style="position:absolute;left:6613;top:622;width:9;height:95;visibility:visible;mso-wrap-style:square;v-text-anchor:top" coordsize="2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" path="m28,l,114,,284e" filled="f" strokecolor="#212830" strokeweight=".5pt">
                          <v:path arrowok="t" o:connecttype="custom" o:connectlocs="9,0;0,38;0,95" o:connectangles="0,0,0"/>
                        </v:shape>
                        <v:line id="Line 2896" o:spid="_x0000_s1448" style="position:absolute;visibility:visible;mso-wrap-style:square" from="6613,613" to="6622,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" strokecolor="#212830" strokeweight=".5pt"/>
                        <v:line id="Line 2897" o:spid="_x0000_s1449" style="position:absolute;visibility:visible;mso-wrap-style:square" from="6839,622" to="690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" strokecolor="#212830" strokeweight=".5pt"/>
                        <v:line id="Line 2898" o:spid="_x0000_s1450" style="position:absolute;visibility:visible;mso-wrap-style:square" from="6858,660" to="689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" strokecolor="#212830" strokeweight=".5pt"/>
                        <v:line id="Line 2899" o:spid="_x0000_s1451" style="position:absolute;visibility:visible;mso-wrap-style:square" from="6858,698" to="6896,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" strokecolor="#212830" strokeweight=".5pt"/>
                        <v:line id="Line 2900" o:spid="_x0000_s1452" style="position:absolute;visibility:visible;mso-wrap-style:square" from="6792,651" to="679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" strokecolor="#212830" strokeweight=".5pt"/>
                        <v:line id="Line 2901" o:spid="_x0000_s1453" style="position:absolute;visibility:visible;mso-wrap-style:square" from="6858,622" to="685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" strokecolor="#212830" strokeweight=".5pt"/>
                        <v:shape id="Freeform 2902" o:spid="_x0000_s1454" style="position:absolute;left:6773;top:594;width:28;height:57;visibility:visible;mso-wrap-style:square;v-text-anchor:top" coordsize="8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" path="m85,r,57l57,114,,170e" filled="f" strokecolor="#212830" strokeweight=".5pt">
                          <v:path arrowok="t" o:connecttype="custom" o:connectlocs="28,0;28,19;19,38;0,57" o:connectangles="0,0,0,0"/>
                        </v:shape>
                        <v:line id="Line 2903" o:spid="_x0000_s1455" style="position:absolute;visibility:visible;mso-wrap-style:square" from="6792,632" to="679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" strokecolor="#212830" strokeweight=".5pt"/>
                        <v:line id="Line 2904" o:spid="_x0000_s1456" style="position:absolute;flip:x;visibility:visible;mso-wrap-style:square" from="6829,594" to="684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" strokecolor="#212830" strokeweight=".5pt"/>
                        <v:line id="Line 2905" o:spid="_x0000_s1457" style="position:absolute;flip:x;visibility:visible;mso-wrap-style:square" from="6990,726" to="700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" strokecolor="#212830" strokeweight=".5pt"/>
                        <v:line id="Line 2906" o:spid="_x0000_s1458" style="position:absolute;flip:x;visibility:visible;mso-wrap-style:square" from="7009,717" to="703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" strokecolor="#212830" strokeweight=".5pt"/>
                        <v:line id="Line 2907" o:spid="_x0000_s1459" style="position:absolute;flip:x;visibility:visible;mso-wrap-style:square" from="7037,698" to="705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" strokecolor="#212830" strokeweight=".5pt"/>
                        <v:shape id="Freeform 2908" o:spid="_x0000_s1460" style="position:absolute;left:7037;top:660;width:19;height:38;visibility:visible;mso-wrap-style:square;v-text-anchor:top" coordsize="5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" path="m,l57,57r,56e" filled="f" strokecolor="#212830" strokeweight=".5pt">
                          <v:path arrowok="t" o:connecttype="custom" o:connectlocs="0,0;19,19;19,38" o:connectangles="0,0,0"/>
                        </v:shape>
                        <v:line id="Line 2909" o:spid="_x0000_s1461" style="position:absolute;visibility:visible;mso-wrap-style:square" from="7009,660" to="703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" strokecolor="#212830" strokeweight=".5pt"/>
                        <v:line id="Line 2910" o:spid="_x0000_s1462" style="position:absolute;flip:y;visibility:visible;mso-wrap-style:square" from="6990,660" to="700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" strokecolor="#212830" strokeweight=".5pt"/>
                        <v:line id="Line 2911" o:spid="_x0000_s1463" style="position:absolute;flip:y;visibility:visible;mso-wrap-style:square" from="6971,670" to="699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" strokecolor="#212830" strokeweight=".5pt"/>
                        <v:line id="Line 2912" o:spid="_x0000_s1464" style="position:absolute;flip:y;visibility:visible;mso-wrap-style:square" from="6971,641" to="698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" strokecolor="#212830" strokeweight=".5pt"/>
                        <v:line id="Line 2913" o:spid="_x0000_s1465" style="position:absolute;flip:x;visibility:visible;mso-wrap-style:square" from="7009,613" to="701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" strokecolor="#212830" strokeweight=".5pt"/>
                        <v:line id="Line 2914" o:spid="_x0000_s1466" style="position:absolute;visibility:visible;mso-wrap-style:square" from="6990,613" to="701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" strokecolor="#212830" strokeweight=".5pt"/>
                        <v:line id="Line 2915" o:spid="_x0000_s1467" style="position:absolute;visibility:visible;mso-wrap-style:square" from="6981,604" to="6990,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" strokecolor="#212830" strokeweight=".5pt"/>
                        <v:line id="Line 2916" o:spid="_x0000_s1468" style="position:absolute;visibility:visible;mso-wrap-style:square" from="6971,651" to="697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" strokecolor="#212830" strokeweight=".5pt"/>
                        <v:shape id="Freeform 2917" o:spid="_x0000_s1469" style="position:absolute;left:7169;top:660;width:38;height:66;visibility:visible;mso-wrap-style:square;v-text-anchor:top" coordsize="11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" path="m,198r85,l113,170r,-113l85,e" filled="f" strokecolor="#212830" strokeweight=".5pt">
                          <v:path arrowok="t" o:connecttype="custom" o:connectlocs="0,66;29,66;38,57;38,19;29,0" o:connectangles="0,0,0,0,0"/>
                        </v:shape>
                        <v:shape id="Freeform 2918" o:spid="_x0000_s1470" style="position:absolute;left:7160;top:708;width:9;height:18;visibility:visible;mso-wrap-style:square;v-text-anchor:top" coordsize="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" path="m,l,28,29,56e" filled="f" strokecolor="#212830" strokeweight=".5pt">
                          <v:path arrowok="t" o:connecttype="custom" o:connectlocs="0,0;0,9;9,18" o:connectangles="0,0,0"/>
                        </v:shape>
                        <v:shape id="Freeform 2919" o:spid="_x0000_s1471" style="position:absolute;left:7113;top:613;width:66;height:19;visibility:visible;mso-wrap-style:square;v-text-anchor:top" coordsize="1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" path="m,28l27,57,169,28,197,e" filled="f" strokecolor="#212830" strokeweight=".5pt">
                          <v:path arrowok="t" o:connecttype="custom" o:connectlocs="0,9;9,19;57,9;66,0" o:connectangles="0,0,0,0"/>
                        </v:shape>
                        <v:shape id="Freeform 2920" o:spid="_x0000_s1472" style="position:absolute;left:7113;top:604;width:37;height:94;visibility:visible;mso-wrap-style:square;v-text-anchor:top" coordsize="11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" path="m84,r28,28l84,141,55,198,,283e" filled="f" strokecolor="#212830" strokeweight=".5pt">
                          <v:path arrowok="t" o:connecttype="custom" o:connectlocs="28,0;37,9;28,47;18,66;0,94" o:connectangles="0,0,0,0,0"/>
                        </v:shape>
                        <v:shape id="Freeform 2921" o:spid="_x0000_s1473" style="position:absolute;left:7198;top:632;width:37;height:19;visibility:visible;mso-wrap-style:square;v-text-anchor:top" coordsize="1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" path="m,l57,r56,28l57,56e" filled="f" strokecolor="#212830" strokeweight=".5pt">
                          <v:path arrowok="t" o:connecttype="custom" o:connectlocs="0,0;19,0;37,10;19,19" o:connectangles="0,0,0,0"/>
                        </v:shape>
                        <v:shape id="Freeform 2922" o:spid="_x0000_s1474" style="position:absolute;left:7160;top:698;width:75;height:19;visibility:visible;mso-wrap-style:square;v-text-anchor:top" coordsize="2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" path="m,29l29,r85,l199,29r28,28e" filled="f" strokecolor="#212830" strokeweight=".5pt">
                          <v:path arrowok="t" o:connecttype="custom" o:connectlocs="0,10;10,0;38,0;66,10;75,19" o:connectangles="0,0,0,0,0"/>
                        </v:shape>
                        <v:shape id="Freeform 2923" o:spid="_x0000_s1475" style="position:absolute;left:7292;top:641;width:38;height:76;visibility:visible;mso-wrap-style:square;v-text-anchor:top" coordsize="1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" path="m,l,142r85,85l114,114e" filled="f" strokecolor="#212830" strokeweight=".5pt">
                          <v:path arrowok="t" o:connecttype="custom" o:connectlocs="0,0;0,48;28,76;38,38" o:connectangles="0,0,0,0"/>
                        </v:shape>
                        <v:shape id="Freeform 2924" o:spid="_x0000_s1476" style="position:absolute;left:7377;top:622;width:28;height:76;visibility:visible;mso-wrap-style:square;v-text-anchor:top" coordsize="8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" path="m,l57,57r28,57l85,227,29,171,,171e" filled="f" strokecolor="#212830" strokeweight=".5pt">
                          <v:path arrowok="t" o:connecttype="custom" o:connectlocs="0,0;19,19;28,38;28,76;10,57;0,57" o:connectangles="0,0,0,0,0,0"/>
                        </v:shape>
                        <v:shape id="Freeform 2925" o:spid="_x0000_s1477" style="position:absolute;left:7292;top:613;width:10;height:28;visibility:visible;mso-wrap-style:square;v-text-anchor:top" coordsize="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" path="m,l29,28,,85e" filled="f" strokecolor="#212830" strokeweight=".5pt">
                          <v:path arrowok="t" o:connecttype="custom" o:connectlocs="0,0;10,9;0,28" o:connectangles="0,0,0"/>
                        </v:shape>
                        <v:shape id="Freeform 2926" o:spid="_x0000_s1478" style="position:absolute;left:5529;top:23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" path="m,l28,28r114,e" filled="f" strokecolor="#212830" strokeweight=".5pt">
                          <v:path arrowok="t" o:connecttype="custom" o:connectlocs="0,0;9,9;47,9" o:connectangles="0,0,0"/>
                        </v:shape>
                        <v:shape id="Freeform 2927" o:spid="_x0000_s1479" style="position:absolute;left:5529;top:2282;width:47;height:10;visibility:visible;mso-wrap-style:square;v-text-anchor:top" coordsize="1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" path="m,29l28,,142,e" filled="f" strokecolor="#212830" strokeweight=".5pt">
                          <v:path arrowok="t" o:connecttype="custom" o:connectlocs="0,10;9,0;47,0" o:connectangles="0,0,0"/>
                        </v:shape>
                        <v:line id="Line 2928" o:spid="_x0000_s1480" style="position:absolute;flip:x;visibility:visible;mso-wrap-style:square" from="5529,2348" to="5538,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" strokecolor="#212830" strokeweight=".5pt"/>
                        <v:line id="Line 2929" o:spid="_x0000_s1481" style="position:absolute;flip:x;visibility:visible;mso-wrap-style:square" from="5538,2339" to="555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" strokecolor="#212830" strokeweight=".5pt"/>
                        <v:line id="Line 2930" o:spid="_x0000_s1482" style="position:absolute;flip:x;visibility:visible;mso-wrap-style:square" from="5557,2320" to="5576,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" strokecolor="#212830" strokeweight=".5pt"/>
                        <v:line id="Line 2931" o:spid="_x0000_s1483" style="position:absolute;visibility:visible;mso-wrap-style:square" from="5576,2235" to="5576,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" strokecolor="#212830" strokeweight=".5pt"/>
                        <v:line id="Line 2932" o:spid="_x0000_s1484" style="position:absolute;visibility:visible;mso-wrap-style:square" from="5567,2225" to="5576,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" strokecolor="#212830" strokeweight=".5pt"/>
                        <v:line id="Line 2933" o:spid="_x0000_s1485" style="position:absolute;visibility:visible;mso-wrap-style:square" from="5557,2225" to="5567,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" strokecolor="#212830" strokeweight=".5pt"/>
                        <v:line id="Line 2934" o:spid="_x0000_s1486" style="position:absolute;visibility:visible;mso-wrap-style:square" from="5605,2244" to="5623,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" strokecolor="#212830" strokeweight=".5pt"/>
                        <v:line id="Line 2935" o:spid="_x0000_s1487" style="position:absolute;flip:y;visibility:visible;mso-wrap-style:square" from="5567,2244" to="5605,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" strokecolor="#212830" strokeweight=".5pt"/>
                        <v:line id="Line 2936" o:spid="_x0000_s1488" style="position:absolute;visibility:visible;mso-wrap-style:square" from="5510,2254" to="5567,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" strokecolor="#212830" strokeweight=".5pt"/>
                        <v:line id="Line 2937" o:spid="_x0000_s1489" style="position:absolute;visibility:visible;mso-wrap-style:square" from="5501,2244" to="5510,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" strokecolor="#212830" strokeweight=".5pt"/>
                        <v:line id="Line 2938" o:spid="_x0000_s1490" style="position:absolute;visibility:visible;mso-wrap-style:square" from="5529,2292" to="5529,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" strokecolor="#212830" strokeweight=".5pt"/>
                        <v:shape id="Freeform 2939" o:spid="_x0000_s1491" style="position:absolute;left:5699;top:2310;width:57;height:38;visibility:visible;mso-wrap-style:square;v-text-anchor:top" coordsize="17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" path="m170,l29,,,29,,57r57,57l170,114e" filled="f" strokecolor="#212830" strokeweight=".5pt">
                          <v:path arrowok="t" o:connecttype="custom" o:connectlocs="57,0;10,0;0,10;0,19;19,38;57,38" o:connectangles="0,0,0,0,0,0"/>
                        </v:shape>
                        <v:line id="Line 2940" o:spid="_x0000_s1492" style="position:absolute;flip:x y;visibility:visible;mso-wrap-style:square" from="5756,2310" to="577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" strokecolor="#212830" strokeweight=".5pt"/>
                        <v:line id="Line 2941" o:spid="_x0000_s1493" style="position:absolute;visibility:visible;mso-wrap-style:square" from="5746,2263" to="577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" strokecolor="#212830" strokeweight=".5pt"/>
                        <v:line id="Line 2942" o:spid="_x0000_s1494" style="position:absolute;flip:y;visibility:visible;mso-wrap-style:square" from="5775,2263" to="5784,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" strokecolor="#212830" strokeweight=".5pt"/>
                        <v:line id="Line 2943" o:spid="_x0000_s1495" style="position:absolute;flip:y;visibility:visible;mso-wrap-style:square" from="5746,2273" to="577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" strokecolor="#212830" strokeweight=".5pt"/>
                        <v:line id="Line 2944" o:spid="_x0000_s1496" style="position:absolute;visibility:visible;mso-wrap-style:square" from="5699,2282" to="5746,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" strokecolor="#212830" strokeweight=".5pt"/>
                        <v:line id="Line 2945" o:spid="_x0000_s1497" style="position:absolute;visibility:visible;mso-wrap-style:square" from="5727,2225" to="574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" strokecolor="#212830" strokeweight=".5pt"/>
                        <v:line id="Line 2946" o:spid="_x0000_s1498" style="position:absolute;visibility:visible;mso-wrap-style:square" from="5718,2225" to="5727,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" strokecolor="#212830" strokeweight=".5pt"/>
                        <v:line id="Line 2947" o:spid="_x0000_s1499" style="position:absolute;visibility:visible;mso-wrap-style:square" from="5690,2273" to="5699,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" strokecolor="#212830" strokeweight=".5pt"/>
                        <v:line id="Line 2948" o:spid="_x0000_s1500" style="position:absolute;flip:y;visibility:visible;mso-wrap-style:square" from="5765,2235" to="5775,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" strokecolor="#212830" strokeweight=".5pt"/>
                        <v:line id="Line 2949" o:spid="_x0000_s1501" style="position:absolute;flip:y;visibility:visible;mso-wrap-style:square" from="5727,2244" to="5765,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" strokecolor="#212830" strokeweight=".5pt"/>
                        <v:line id="Line 2950" o:spid="_x0000_s1502" style="position:absolute;visibility:visible;mso-wrap-style:square" from="5709,2254" to="5727,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" strokecolor="#212830" strokeweight=".5pt"/>
                        <v:line id="Line 2951" o:spid="_x0000_s1503" style="position:absolute;visibility:visible;mso-wrap-style:square" from="5699,2244" to="570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" strokecolor="#212830" strokeweight=".5pt"/>
                        <v:shape id="Freeform 2952" o:spid="_x0000_s1504" style="position:absolute;left:5850;top:2225;width:47;height:38;visibility:visible;mso-wrap-style:square;v-text-anchor:top" coordsize="14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" path="m,l141,r,113l,113e" filled="f" strokecolor="#212830" strokeweight=".5pt">
                          <v:path arrowok="t" o:connecttype="custom" o:connectlocs="0,0;47,0;47,38;0,38" o:connectangles="0,0,0,0"/>
                        </v:shape>
                        <v:shape id="Freeform 2953" o:spid="_x0000_s1505" style="position:absolute;left:5916;top:2225;width:47;height:133;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" path="m,l142,r,397l114,397e" filled="f" strokecolor="#212830" strokeweight=".5pt">
                          <v:path arrowok="t" o:connecttype="custom" o:connectlocs="0,0;47,0;47,133;38,133" o:connectangles="0,0,0,0"/>
                        </v:shape>
                        <v:line id="Line 2954" o:spid="_x0000_s1506" style="position:absolute;visibility:visible;mso-wrap-style:square" from="5850,2244" to="589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" strokecolor="#212830" strokeweight=".5pt"/>
                        <v:line id="Line 2955" o:spid="_x0000_s1507" style="position:absolute;visibility:visible;mso-wrap-style:square" from="5916,2244" to="5963,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" strokecolor="#212830" strokeweight=".5pt"/>
                        <v:line id="Line 2956" o:spid="_x0000_s1508" style="position:absolute;visibility:visible;mso-wrap-style:square" from="5916,2263" to="5963,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" strokecolor="#212830" strokeweight=".5pt"/>
                        <v:rect id="Rectangle 2957" o:spid="_x0000_s1509" style="position:absolute;left:5878;top:2292;width:57;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" filled="f" strokecolor="#212830" strokeweight=".5pt"/>
                        <v:line id="Line 2958" o:spid="_x0000_s1510" style="position:absolute;visibility:visible;mso-wrap-style:square" from="5878,2320" to="593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" strokecolor="#212830" strokeweight=".5pt"/>
                        <v:line id="Line 2959" o:spid="_x0000_s1511" style="position:absolute;visibility:visible;mso-wrap-style:square" from="5850,2225" to="5850,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" strokecolor="#212830" strokeweight=".5pt"/>
                        <v:line id="Line 2960" o:spid="_x0000_s1512" style="position:absolute;visibility:visible;mso-wrap-style:square" from="5916,2225" to="591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" strokecolor="#212830" strokeweight=".5pt"/>
                        <v:line id="Line 2961" o:spid="_x0000_s1513" style="position:absolute;visibility:visible;mso-wrap-style:square" from="6124,2329" to="6133,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" strokecolor="#212830" strokeweight=".5pt"/>
                        <v:line id="Line 2962" o:spid="_x0000_s1514" style="position:absolute;visibility:visible;mso-wrap-style:square" from="6105,2320" to="612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" strokecolor="#212830" strokeweight=".5pt"/>
                        <v:line id="Line 2963" o:spid="_x0000_s1515" style="position:absolute;visibility:visible;mso-wrap-style:square" from="6077,2320" to="610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" strokecolor="#212830" strokeweight=".5pt"/>
                        <v:line id="Line 2964" o:spid="_x0000_s1516" style="position:absolute;flip:y;visibility:visible;mso-wrap-style:square" from="6067,2320" to="6077,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" strokecolor="#212830" strokeweight=".5pt"/>
                        <v:shape id="Freeform 2965" o:spid="_x0000_s1517" style="position:absolute;left:6067;top:2329;width:10;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" path="m28,57l,28,,e" filled="f" strokecolor="#212830" strokeweight=".5pt">
                          <v:path arrowok="t" o:connecttype="custom" o:connectlocs="10,19;0,9;0,0" o:connectangles="0,0,0"/>
                        </v:shape>
                        <v:shape id="Freeform 2966" o:spid="_x0000_s1518" style="position:absolute;left:6077;top:2339;width:37;height:9;visibility:visible;mso-wrap-style:square;v-text-anchor:top" coordsize="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" path="m113,l85,29,,29e" filled="f" strokecolor="#212830" strokeweight=".5pt">
                          <v:path arrowok="t" o:connecttype="custom" o:connectlocs="37,0;28,9;0,9" o:connectangles="0,0,0"/>
                        </v:shape>
                        <v:line id="Line 2967" o:spid="_x0000_s1519" style="position:absolute;visibility:visible;mso-wrap-style:square" from="6105,2282" to="6114,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" strokecolor="#212830" strokeweight=".5pt"/>
                        <v:line id="Line 2968" o:spid="_x0000_s1520" style="position:absolute;visibility:visible;mso-wrap-style:square" from="6105,2235" to="610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" strokecolor="#212830" strokeweight=".5pt"/>
                        <v:line id="Line 2969" o:spid="_x0000_s1521" style="position:absolute;visibility:visible;mso-wrap-style:square" from="6096,2225" to="610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" strokecolor="#212830" strokeweight=".5pt"/>
                        <v:line id="Line 2970" o:spid="_x0000_s1522" style="position:absolute;flip:y;visibility:visible;mso-wrap-style:square" from="6124,2244" to="6133,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" strokecolor="#212830" strokeweight=".5pt"/>
                        <v:line id="Line 2971" o:spid="_x0000_s1523" style="position:absolute;flip:y;visibility:visible;mso-wrap-style:square" from="6096,2254" to="6124,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" strokecolor="#212830" strokeweight=".5pt"/>
                        <v:line id="Line 2972" o:spid="_x0000_s1524" style="position:absolute;visibility:visible;mso-wrap-style:square" from="6067,2263" to="609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" strokecolor="#212830" strokeweight=".5pt"/>
                        <v:line id="Line 2973" o:spid="_x0000_s1525" style="position:absolute;visibility:visible;mso-wrap-style:square" from="6058,2254" to="606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" strokecolor="#212830" strokeweight=".5pt"/>
                        <v:line id="Line 2974" o:spid="_x0000_s1526" style="position:absolute;flip:y;visibility:visible;mso-wrap-style:square" from="6029,2320" to="6039,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" strokecolor="#212830" strokeweight=".5pt"/>
                        <v:line id="Line 2975" o:spid="_x0000_s1527" style="position:absolute;visibility:visible;mso-wrap-style:square" from="6020,2339" to="6029,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" strokecolor="#212830" strokeweight=".5pt"/>
                        <v:shape id="Freeform 2976" o:spid="_x0000_s1528" style="position:absolute;left:6020;top:2244;width:9;height:95;visibility:visible;mso-wrap-style:square;v-text-anchor:top" coordsize="2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" path="m28,l,113,,283e" filled="f" strokecolor="#212830" strokeweight=".5pt">
                          <v:path arrowok="t" o:connecttype="custom" o:connectlocs="9,0;0,38;0,95" o:connectangles="0,0,0"/>
                        </v:shape>
                        <v:line id="Line 2977" o:spid="_x0000_s1529" style="position:absolute;visibility:visible;mso-wrap-style:square" from="6020,2235" to="6029,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" strokecolor="#212830" strokeweight=".5pt"/>
                        <v:line id="Line 2978" o:spid="_x0000_s1530" style="position:absolute;visibility:visible;mso-wrap-style:square" from="6199,2244" to="619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" strokecolor="#212830" strokeweight=".5pt"/>
                        <v:line id="Line 2979" o:spid="_x0000_s1531" style="position:absolute;flip:x;visibility:visible;mso-wrap-style:square" from="6199,2225" to="622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" strokecolor="#212830" strokeweight=".5pt"/>
                        <v:line id="Line 2980" o:spid="_x0000_s1532" style="position:absolute;flip:x;visibility:visible;mso-wrap-style:square" from="6227,2225" to="6265,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" strokecolor="#212830" strokeweight=".5pt"/>
                        <v:line id="Line 2981" o:spid="_x0000_s1533" style="position:absolute;flip:x y;visibility:visible;mso-wrap-style:square" from="6265,2225" to="6294,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" strokecolor="#212830" strokeweight=".5pt"/>
                        <v:line id="Line 2982" o:spid="_x0000_s1534" style="position:absolute;flip:y;visibility:visible;mso-wrap-style:square" from="6294,2244" to="6294,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" strokecolor="#212830" strokeweight=".5pt"/>
                        <v:line id="Line 2983" o:spid="_x0000_s1535" style="position:absolute;flip:y;visibility:visible;mso-wrap-style:square" from="6265,2263" to="6294,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" strokecolor="#212830" strokeweight=".5pt"/>
                        <v:line id="Line 2984" o:spid="_x0000_s1536" style="position:absolute;flip:x;visibility:visible;mso-wrap-style:square" from="6227,2282" to="626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" strokecolor="#212830" strokeweight=".5pt"/>
                        <v:line id="Line 2985" o:spid="_x0000_s1537" style="position:absolute;flip:x y;visibility:visible;mso-wrap-style:square" from="6265,2282" to="6294,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" strokecolor="#212830" strokeweight=".5pt"/>
                        <v:line id="Line 2986" o:spid="_x0000_s1538" style="position:absolute;flip:y;visibility:visible;mso-wrap-style:square" from="6294,2301" to="629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" strokecolor="#212830" strokeweight=".5pt"/>
                        <v:line id="Line 2987" o:spid="_x0000_s1539" style="position:absolute;flip:y;visibility:visible;mso-wrap-style:square" from="6294,2310" to="629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" strokecolor="#212830" strokeweight=".5pt"/>
                        <v:line id="Line 2988" o:spid="_x0000_s1540" style="position:absolute;flip:y;visibility:visible;mso-wrap-style:square" from="6265,2329" to="6294,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" strokecolor="#212830" strokeweight=".5pt"/>
                        <v:line id="Line 2989" o:spid="_x0000_s1541" style="position:absolute;visibility:visible;mso-wrap-style:square" from="6227,2348" to="6265,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" strokecolor="#212830" strokeweight=".5pt"/>
                        <v:line id="Line 2990" o:spid="_x0000_s1542" style="position:absolute;visibility:visible;mso-wrap-style:square" from="6199,2329" to="622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" strokecolor="#212830" strokeweight=".5pt"/>
                        <v:line id="Line 2991" o:spid="_x0000_s1543" style="position:absolute;visibility:visible;mso-wrap-style:square" from="6199,2320" to="6199,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" strokecolor="#212830" strokeweight=".5pt"/>
                        <v:shape id="Freeform 2992" o:spid="_x0000_s1544" style="position:absolute;left:6350;top:2263;width:95;height:95;visibility:visible;mso-wrap-style:square;v-text-anchor:top" coordsize="28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" path="m283,l71,,,71,,213r71,71l283,284e" filled="f" strokecolor="#212830" strokeweight=".5pt">
                          <v:path arrowok="t" o:connecttype="custom" o:connectlocs="95,0;24,0;0,24;0,71;24,95;95,95" o:connectangles="0,0,0,0,0,0"/>
                        </v:shape>
                        <v:line id="Line 2993" o:spid="_x0000_s1545" style="position:absolute;flip:y;visibility:visible;mso-wrap-style:square" from="6492,2263" to="6492,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" strokecolor="#212830" strokeweight=".5pt"/>
                        <v:shape id="Freeform 2994" o:spid="_x0000_s1546" style="position:absolute;left:6492;top:2263;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" path="m,71l71,r71,71l142,142e" filled="f" strokecolor="#212830" strokeweight=".5pt">
                          <v:path arrowok="t" o:connecttype="custom" o:connectlocs="0,24;24,0;47,24;47,47" o:connectangles="0,0,0,0"/>
                        </v:shape>
                        <v:shape id="Freeform 2995" o:spid="_x0000_s1547" style="position:absolute;left:6539;top:2263;width:47;height:95;visibility:visible;mso-wrap-style:square;v-text-anchor:top" coordsize="14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" path="m,71l70,r70,71l140,284e" filled="f" strokecolor="#212830" strokeweight=".5pt">
                          <v:path arrowok="t" o:connecttype="custom" o:connectlocs="0,24;23,0;47,24;47,95" o:connectangles="0,0,0,0"/>
                        </v:shape>
                        <v:line id="Line 2996" o:spid="_x0000_s1548" style="position:absolute;visibility:visible;mso-wrap-style:square" from="6652,2216" to="6652,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" strokecolor="#212830" strokeweight=".5pt"/>
                        <v:shape id="Freeform 2997" o:spid="_x0000_s1549" style="position:absolute;left:6737;top:2216;width:29;height:142;visibility:visible;mso-wrap-style:square;v-text-anchor:top" coordsize="8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" path="m,l,283r57,85l85,425e" filled="f" strokecolor="#212830" strokeweight=".5pt">
                          <v:path arrowok="t" o:connecttype="custom" o:connectlocs="0,0;0,95;19,123;29,142" o:connectangles="0,0,0,0"/>
                        </v:shape>
                        <v:shape id="Freeform 2998" o:spid="_x0000_s1550" style="position:absolute;left:6633;top:2310;width:57;height:29;visibility:visible;mso-wrap-style:square;v-text-anchor:top" coordsize="1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" path="m,85l85,57,170,e" filled="f" strokecolor="#212830" strokeweight=".5pt">
                          <v:path arrowok="t" o:connecttype="custom" o:connectlocs="0,29;28,19;57,0" o:connectangles="0,0,0"/>
                        </v:shape>
                        <v:line id="Line 2999" o:spid="_x0000_s1551" style="position:absolute;visibility:visible;mso-wrap-style:square" from="6690,2235" to="6709,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" strokecolor="#212830" strokeweight=".5pt"/>
                        <v:shape id="Freeform 3000" o:spid="_x0000_s1552" style="position:absolute;left:6690;top:2310;width:47;height:48;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" path="m,142l57,114,142,e" filled="f" strokecolor="#212830" strokeweight=".5pt">
                          <v:path arrowok="t" o:connecttype="custom" o:connectlocs="0,48;19,39;47,0" o:connectangles="0,0,0"/>
                        </v:shape>
                        <v:line id="Line 3001" o:spid="_x0000_s1553" style="position:absolute;visibility:visible;mso-wrap-style:square" from="6681,2358" to="6690,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" strokecolor="#212830" strokeweight=".5pt"/>
                        <v:shape id="Freeform 3002" o:spid="_x0000_s1554" style="position:absolute;left:6813;top:2235;width:113;height:123;visibility:visible;mso-wrap-style:square;v-text-anchor:top" coordsize="33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" path="m,l339,r,369l283,369e" filled="f" strokecolor="#212830" strokeweight=".5pt">
                          <v:path arrowok="t" o:connecttype="custom" o:connectlocs="0,0;113,0;113,123;94,123" o:connectangles="0,0,0,0"/>
                        </v:shape>
                        <v:line id="Line 3003" o:spid="_x0000_s1555" style="position:absolute;visibility:visible;mso-wrap-style:square" from="6813,2235" to="6813,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" strokecolor="#212830" strokeweight=".5pt"/>
                        <v:shape id="Freeform 3004" o:spid="_x0000_s1556" style="position:absolute;left:6822;top:2216;width:48;height:94;visibility:visible;mso-wrap-style:square;v-text-anchor:top" coordsize="14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" path="m142,r,113l114,198,29,283,,283e" filled="f" strokecolor="#212830" strokeweight=".5pt">
                          <v:path arrowok="t" o:connecttype="custom" o:connectlocs="48,0;48,38;39,66;10,94;0,94" o:connectangles="0,0,0,0,0"/>
                        </v:shape>
                        <v:shape id="Freeform 3005" o:spid="_x0000_s1557" style="position:absolute;left:6870;top:2254;width:46;height:56;visibility:visible;mso-wrap-style:square;v-text-anchor:top" coordsize="14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" path="m,l28,85r85,85l140,170e" filled="f" strokecolor="#212830" strokeweight=".5pt">
                          <v:path arrowok="t" o:connecttype="custom" o:connectlocs="0,0;9,28;37,56;46,56" o:connectangles="0,0,0,0"/>
                        </v:shape>
                        <v:line id="Line 3006" o:spid="_x0000_s1558" style="position:absolute;visibility:visible;mso-wrap-style:square" from="2299,902" to="2949,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" strokecolor="#212830" strokeweight=".5pt"/>
                        <v:line id="Line 3007" o:spid="_x0000_s1559" style="position:absolute;visibility:visible;mso-wrap-style:square" from="2299,902" to="2843,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" strokecolor="#212830" strokeweight=".5pt"/>
                        <v:line id="Line 3008" o:spid="_x0000_s1560" style="position:absolute;flip:y;visibility:visible;mso-wrap-style:square" from="4271,1738" to="5117,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" strokecolor="#212830" strokeweight=".5pt"/>
                        <v:line id="Line 3009" o:spid="_x0000_s1561" style="position:absolute;flip:x;visibility:visible;mso-wrap-style:square" from="5031,1738" to="5117,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" strokecolor="#212830" strokeweight=".5pt"/>
                        <v:line id="Line 3010" o:spid="_x0000_s1562" style="position:absolute;flip:x y;visibility:visible;mso-wrap-style:square" from="4917,1724" to="5117,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" strokecolor="#212830" strokeweight=".5pt"/>
                        <v:line id="Line 3011" o:spid="_x0000_s1563" style="position:absolute;flip:x;visibility:visible;mso-wrap-style:square" from="5833,1856" to="6230,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" strokecolor="#212830" strokeweight=".5pt"/>
                        <v:line id="Line 3012" o:spid="_x0000_s1564" style="position:absolute;flip:x y;visibility:visible;mso-wrap-style:square" from="6087,1024"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" strokecolor="#212830" strokeweight=".5pt"/>
                        <v:line id="Line 3013" o:spid="_x0000_s1565" style="position:absolute;flip:x;visibility:visible;mso-wrap-style:square" from="2935,427" to="396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" strokecolor="#212830" strokeweight=".5pt"/>
                        <v:line id="Line 3014" o:spid="_x0000_s1566" style="position:absolute;flip:y;visibility:visible;mso-wrap-style:square" from="2935,377" to="2935,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" strokecolor="#212830" strokeweight=".5pt"/>
                        <v:line id="Line 3015" o:spid="_x0000_s1567" style="position:absolute;visibility:visible;mso-wrap-style:square" from="2935,377" to="3963,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" strokecolor="#212830" strokeweight=".5pt"/>
                        <v:line id="Line 3016" o:spid="_x0000_s1568" style="position:absolute;visibility:visible;mso-wrap-style:square" from="3963,377" to="396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" strokecolor="#212830" strokeweight=".5pt"/>
                        <v:line id="Line 3017" o:spid="_x0000_s1569" style="position:absolute;visibility:visible;mso-wrap-style:square" from="2935,162" to="2935,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" strokecolor="#212830" strokeweight=".5pt"/>
                        <v:line id="Line 3018" o:spid="_x0000_s1570" style="position:absolute;flip:y;visibility:visible;mso-wrap-style:square" from="2885,162" to="2885,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" strokecolor="#212830" strokeweight=".5pt"/>
                        <v:line id="Line 3019" o:spid="_x0000_s1571" style="position:absolute;visibility:visible;mso-wrap-style:square" from="4014,162" to="4014,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" strokecolor="#212830" strokeweight=".5pt"/>
                        <v:line id="Line 3020" o:spid="_x0000_s1572" style="position:absolute;flip:x;visibility:visible;mso-wrap-style:square" from="3963,2378" to="4014,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" strokecolor="#212830" strokeweight=".5pt"/>
                        <v:line id="Line 3021" o:spid="_x0000_s1573" style="position:absolute;flip:x;visibility:visible;mso-wrap-style:square" from="2885,2378" to="2935,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" strokecolor="#212830" strokeweight=".5pt"/>
                        <v:line id="Line 3022" o:spid="_x0000_s1574" style="position:absolute;flip:x;visibility:visible;mso-wrap-style:square" from="2885,2378" to="2935,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" strokecolor="#212830" strokeweight=".5pt"/>
                        <v:line id="Line 3023" o:spid="_x0000_s1575" style="position:absolute;visibility:visible;mso-wrap-style:square" from="2885,341" to="293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" strokecolor="#212830" strokeweight=".5pt"/>
                        <v:line id="Line 3024" o:spid="_x0000_s1576" style="position:absolute;visibility:visible;mso-wrap-style:square" from="7060,933" to="7060,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" strokecolor="#212830" strokeweight=".5pt"/>
                        <v:line id="Line 3025" o:spid="_x0000_s1577" style="position:absolute;flip:y;visibility:visible;mso-wrap-style:square" from="6959,934" to="6959,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" strokecolor="#212830" strokeweight=".5pt"/>
                        <v:line id="Line 3026" o:spid="_x0000_s1578" style="position:absolute;flip:x;visibility:visible;mso-wrap-style:square" from="6959,2032" to="7060,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" strokecolor="#212830" strokeweight=".5pt"/>
                        <v:shape id="Freeform 3027" o:spid="_x0000_s1579" style="position:absolute;left:2935;top:1162;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" path="m142,71l122,22,71,,22,22,,71r22,50l71,142r51,-21l142,71xe" filled="f" strokecolor="#212830" strokeweight=".5pt">
                          <v:path arrowok="t" o:connecttype="custom" o:connectlocs="47,24;40,7;24,0;7,7;0,24;7,40;24,47;40,40;47,24" o:connectangles="0,0,0,0,0,0,0,0,0"/>
                        </v:shape>
                        <v:shape id="Freeform 3028" o:spid="_x0000_s1580" style="position:absolute;left:2935;top:1162;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" path="m142,71l122,22,71,,22,22,,71r22,50l71,142r51,-21l142,71xe" filled="f" strokecolor="#212830" strokeweight=".5pt">
                          <v:path arrowok="t" o:connecttype="custom" o:connectlocs="47,24;40,7;24,0;7,7;0,24;7,40;24,47;40,40;47,24" o:connectangles="0,0,0,0,0,0,0,0,0"/>
                        </v:shape>
                        <v:shape id="Freeform 3029" o:spid="_x0000_s1581" style="position:absolute;left:2934;top:1734;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" path="m142,71l122,20,71,,21,20,,71r21,50l71,142r51,-21l142,71xe" filled="f" strokecolor="#212830" strokeweight=".5pt">
                          <v:path arrowok="t" o:connecttype="custom" o:connectlocs="47,24;40,7;24,0;7,7;0,24;7,40;24,47;40,40;47,24" o:connectangles="0,0,0,0,0,0,0,0,0"/>
                        </v:shape>
                        <v:shape id="Freeform 3030" o:spid="_x0000_s1582" style="position:absolute;left:2934;top:1734;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" path="m142,71l122,20,71,,21,20,,71r21,50l71,142r51,-21l142,71xe" filled="f" strokecolor="#212830" strokeweight=".5pt">
                          <v:path arrowok="t" o:connecttype="custom" o:connectlocs="47,24;40,7;24,0;7,7;0,24;7,40;24,47;40,40;47,24" o:connectangles="0,0,0,0,0,0,0,0,0"/>
                        </v:shape>
                        <v:line id="Line 3031" o:spid="_x0000_s1583" style="position:absolute;flip:y;visibility:visible;mso-wrap-style:square" from="2963,1995" to="296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" strokecolor="#212830" strokeweight=".5pt"/>
                        <v:line id="Line 3032" o:spid="_x0000_s1584" style="position:absolute;visibility:visible;mso-wrap-style:square" from="2935,1995" to="293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" strokecolor="#212830" strokeweight=".5pt"/>
                        <v:line id="Line 3033" o:spid="_x0000_s1585" style="position:absolute;flip:x;visibility:visible;mso-wrap-style:square" from="2935,1995" to="296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" strokecolor="#212830" strokeweight=".5pt"/>
                        <v:line id="Line 3034" o:spid="_x0000_s1586" style="position:absolute;visibility:visible;mso-wrap-style:square" from="3927,1995" to="3927,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" strokecolor="#212830" strokeweight=".5pt"/>
                        <v:line id="Line 3035" o:spid="_x0000_s1587" style="position:absolute;flip:x;visibility:visible;mso-wrap-style:square" from="3927,1995" to="396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" strokecolor="#212830" strokeweight=".5pt"/>
                        <v:line id="Line 3036" o:spid="_x0000_s1588" style="position:absolute;flip:y;visibility:visible;mso-wrap-style:square" from="6844,1269" to="6844,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" strokecolor="#212830" strokeweight=".5pt"/>
                        <v:line id="Line 3037" o:spid="_x0000_s1589" style="position:absolute;flip:x;visibility:visible;mso-wrap-style:square" from="6844,1269" to="695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" strokecolor="#212830" strokeweight=".5pt"/>
                        <v:line id="Line 3038" o:spid="_x0000_s1590" style="position:absolute;flip:y;visibility:visible;mso-wrap-style:square" from="6959,1269" to="695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" strokecolor="#212830" strokeweight=".5pt"/>
                        <v:line id="Line 3039" o:spid="_x0000_s1591" style="position:absolute;flip:x y;visibility:visible;mso-wrap-style:square" from="6537,1624"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" strokecolor="#212830" strokeweight=".5pt"/>
                        <v:line id="Line 3040" o:spid="_x0000_s1592" style="position:absolute;flip:x y;visibility:visible;mso-wrap-style:square" from="6708,1410"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" strokecolor="#212830" strokeweight=".5pt"/>
                        <v:line id="Line 3041" o:spid="_x0000_s1593" style="position:absolute;visibility:visible;mso-wrap-style:square" from="4025,2328" to="4488,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" strokecolor="#212830" strokeweight=".5pt"/>
                        <v:line id="Line 3042" o:spid="_x0000_s1594" style="position:absolute;visibility:visible;mso-wrap-style:square" from="2850,156" to="2850,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" strokecolor="#212830" strokeweight=".5pt"/>
                        <v:line id="Line 3043" o:spid="_x0000_s1595" style="position:absolute;flip:y;visibility:visible;mso-wrap-style:square" from="4495,1649" to="4793,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" strokecolor="#212830" strokeweight=".5pt"/>
                        <v:line id="Line 3044" o:spid="_x0000_s1596" style="position:absolute;flip:y;visibility:visible;mso-wrap-style:square" from="4495,1716" to="4793,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" strokecolor="#212830" strokeweight=".5pt"/>
                        <v:line id="Line 3045" o:spid="_x0000_s1597" style="position:absolute;flip:y;visibility:visible;mso-wrap-style:square" from="4495,2250" to="4793,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" strokecolor="#212830" strokeweight=".5pt"/>
                        <v:line id="Line 3046" o:spid="_x0000_s1598" style="position:absolute;flip:y;visibility:visible;mso-wrap-style:square" from="4495,2317" to="4793,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" strokecolor="#212830" strokeweight=".5pt"/>
                        <v:line id="Line 3047" o:spid="_x0000_s1599" style="position:absolute;flip:y;visibility:visible;mso-wrap-style:square" from="4526,2384" to="4793,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" strokecolor="#212830" strokeweight=".5pt"/>
                        <v:line id="Line 3048" o:spid="_x0000_s1600" style="position:absolute;flip:y;visibility:visible;mso-wrap-style:square" from="4495,246" to="479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" strokecolor="#212830" strokeweight=".5pt"/>
                        <v:line id="Line 3049" o:spid="_x0000_s1601" style="position:absolute;flip:y;visibility:visible;mso-wrap-style:square" from="4495,313" to="479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" strokecolor="#212830" strokeweight=".5pt"/>
                        <v:line id="Line 3050" o:spid="_x0000_s1602" style="position:absolute;flip:y;visibility:visible;mso-wrap-style:square" from="4495,379" to="4793,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" strokecolor="#212830" strokeweight=".5pt"/>
                        <v:line id="Line 3051" o:spid="_x0000_s1603" style="position:absolute;flip:y;visibility:visible;mso-wrap-style:square" from="4495,914" to="4793,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" strokecolor="#212830" strokeweight=".5pt"/>
                        <v:line id="Line 3052" o:spid="_x0000_s1604" style="position:absolute;flip:y;visibility:visible;mso-wrap-style:square" from="4495,981" to="4793,1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" strokecolor="#212830" strokeweight=".5pt"/>
                        <v:line id="Line 3053" o:spid="_x0000_s1605" style="position:absolute;flip:y;visibility:visible;mso-wrap-style:square" from="4495,1048" to="4793,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" strokecolor="#212830" strokeweight=".5pt"/>
                        <v:line id="Line 3054" o:spid="_x0000_s1606" style="position:absolute;flip:y;visibility:visible;mso-wrap-style:square" from="4495,1582" to="4793,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" strokecolor="#212830" strokeweight=".5pt"/>
                        <v:line id="Line 3055" o:spid="_x0000_s1607" style="position:absolute;flip:y;visibility:visible;mso-wrap-style:square" from="3963,162" to="3963,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" strokecolor="#212830" strokeweight=".5pt"/>
                        <v:line id="Line 3056" o:spid="_x0000_s1608" style="position:absolute;visibility:visible;mso-wrap-style:square" from="3963,341" to="40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" strokecolor="#212830" strokeweight=".5pt"/>
                        <v:shape id="Freeform 3057" o:spid="_x0000_s1609" style="position:absolute;left:3916;top:1172;width:47;height:48;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" path="m141,71l120,21,71,,20,21,,71r20,51l71,142r49,-20l141,71xe" filled="f" strokecolor="#212830" strokeweight=".5pt">
                          <v:path arrowok="t" o:connecttype="custom" o:connectlocs="47,24;40,7;24,0;7,7;0,24;7,41;24,48;40,41;47,24" o:connectangles="0,0,0,0,0,0,0,0,0"/>
                        </v:shape>
                        <v:shape id="Freeform 3058" o:spid="_x0000_s1610" style="position:absolute;left:3916;top:1734;width:47;height:47;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" path="m140,71l120,20,71,,20,20,,71r20,50l71,142r49,-21l140,71xe" filled="f" strokecolor="#212830" strokeweight=".5pt">
                          <v:path arrowok="t" o:connecttype="custom" o:connectlocs="47,24;40,7;24,0;7,7;0,24;7,40;24,47;40,40;47,24" o:connectangles="0,0,0,0,0,0,0,0,0"/>
                        </v:shape>
                        <v:shape id="Freeform 3059" o:spid="_x0000_s1611" style="position:absolute;left:3916;top:1734;width:47;height:47;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" path="m140,71l120,20,71,,20,20,,71r20,50l71,142r49,-21l140,71xe" filled="f" strokecolor="#212830" strokeweight=".5pt">
                          <v:path arrowok="t" o:connecttype="custom" o:connectlocs="47,24;40,7;24,0;7,7;0,24;7,40;24,47;40,40;47,24" o:connectangles="0,0,0,0,0,0,0,0,0"/>
                        </v:shape>
                        <v:line id="Line 3060" o:spid="_x0000_s1612" style="position:absolute;visibility:visible;mso-wrap-style:square" from="2943,2233" to="294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" strokecolor="#212830" strokeweight=".5pt"/>
                        <v:line id="Line 3061" o:spid="_x0000_s1613" style="position:absolute;visibility:visible;mso-wrap-style:square" from="2943,2233" to="294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" strokecolor="#212830" strokeweight=".5pt"/>
                        <v:line id="Line 3062" o:spid="_x0000_s1614" style="position:absolute;visibility:visible;mso-wrap-style:square" from="2935,2230" to="296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" strokecolor="#212830" strokeweight=".5pt"/>
                        <v:line id="Line 3063" o:spid="_x0000_s1615" style="position:absolute;visibility:visible;mso-wrap-style:square" from="3615,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" strokecolor="#212830" strokeweight=".5pt"/>
                        <v:line id="Line 3064" o:spid="_x0000_s1616" style="position:absolute;visibility:visible;mso-wrap-style:square" from="2943,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" strokecolor="#212830" strokeweight=".5pt"/>
                        <v:line id="Line 3065" o:spid="_x0000_s1617" style="position:absolute;flip:y;visibility:visible;mso-wrap-style:square" from="3615,2230" to="361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" strokecolor="#212830" strokeweight=".5pt"/>
                        <v:line id="Line 3066" o:spid="_x0000_s1618" style="position:absolute;visibility:visible;mso-wrap-style:square" from="3615,2233" to="3616,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" strokecolor="#212830" strokeweight=".5pt"/>
                        <v:line id="Line 3067" o:spid="_x0000_s1619" style="position:absolute;visibility:visible;mso-wrap-style:square" from="3283,2230" to="328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" strokecolor="#212830" strokeweight=".5pt"/>
                        <v:line id="Line 3068" o:spid="_x0000_s1620" style="position:absolute;visibility:visible;mso-wrap-style:square" from="2943,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" strokecolor="#212830" strokeweight=".5pt"/>
                        <v:line id="Line 3069" o:spid="_x0000_s1621" style="position:absolute;visibility:visible;mso-wrap-style:square" from="3955,223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" strokecolor="#212830" strokeweight=".5pt"/>
                        <v:line id="Line 3070" o:spid="_x0000_s1622" style="position:absolute;visibility:visible;mso-wrap-style:square" from="3927,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" strokecolor="#212830" strokeweight=".5pt"/>
                        <v:line id="Line 3071" o:spid="_x0000_s1623" style="position:absolute;flip:y;visibility:visible;mso-wrap-style:square" from="2943,2230" to="294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" strokecolor="#212830" strokeweight=".5pt"/>
                        <v:line id="Line 3072" o:spid="_x0000_s1624" style="position:absolute;visibility:visible;mso-wrap-style:square" from="2943,2230" to="328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" strokecolor="#212830" strokeweight=".5pt"/>
                        <v:line id="Line 3073" o:spid="_x0000_s1625" style="position:absolute;visibility:visible;mso-wrap-style:square" from="2943,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" strokecolor="#212830" strokeweight=".5pt"/>
                        <v:line id="Line 3074" o:spid="_x0000_s1626" style="position:absolute;flip:x;visibility:visible;mso-wrap-style:square" from="3615,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" strokecolor="#212830" strokeweight=".5pt"/>
                        <v:line id="Line 3075" o:spid="_x0000_s1627" style="position:absolute;flip:x;visibility:visible;mso-wrap-style:square" from="2943,2280" to="328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" strokecolor="#212830" strokeweight=".5pt"/>
                        <v:line id="Line 3076" o:spid="_x0000_s1628" style="position:absolute;flip:y;visibility:visible;mso-wrap-style:square" from="6209,1736" to="620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" strokecolor="#212830" strokeweight=".5pt"/>
                        <v:line id="Line 3077" o:spid="_x0000_s1629" style="position:absolute;visibility:visible;mso-wrap-style:square" from="5512,1736" to="6209,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" strokecolor="#212830" strokeweight=".5pt"/>
                      </v:group>
                      <v:group id="Group 3279" o:spid="_x0000_s1630" style="position:absolute;left:2901;top:355;width:46876;height:17456" coordorigin="457,56" coordsize="7382,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">
                        <v:line id="Line 3079" o:spid="_x0000_s1631" style="position:absolute;flip:x;visibility:visible;mso-wrap-style:square" from="5512,1836" to="620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" strokecolor="#212830" strokeweight=".5pt"/>
                        <v:line id="Line 3080" o:spid="_x0000_s1632" style="position:absolute;flip:y;visibility:visible;mso-wrap-style:square" from="5512,1736" to="5512,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" strokecolor="#212830" strokeweight=".5pt"/>
                        <v:line id="Line 3081" o:spid="_x0000_s1633" style="position:absolute;visibility:visible;mso-wrap-style:square" from="5512,1742" to="5515,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" strokecolor="#212830" strokeweight=".5pt"/>
                        <v:line id="Line 3082" o:spid="_x0000_s1634" style="position:absolute;flip:x;visibility:visible;mso-wrap-style:square" from="6263,1836" to="695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" strokecolor="#212830" strokeweight=".5pt"/>
                        <v:line id="Line 3083" o:spid="_x0000_s1635" style="position:absolute;visibility:visible;mso-wrap-style:square" from="6263,1736" to="6844,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" strokecolor="#212830" strokeweight=".5pt"/>
                        <v:line id="Line 3084" o:spid="_x0000_s1636" style="position:absolute;flip:y;visibility:visible;mso-wrap-style:square" from="6263,1736" to="6263,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" strokecolor="#212830" strokeweight=".5pt"/>
                        <v:line id="Line 3085" o:spid="_x0000_s1637" style="position:absolute;visibility:visible;mso-wrap-style:square" from="6263,1742" to="6265,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" strokecolor="#212830" strokeweight=".5pt"/>
                        <v:line id="Line 3086" o:spid="_x0000_s1638" style="position:absolute;flip:x;visibility:visible;mso-wrap-style:square" from="1890,377" to="2850,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" strokecolor="#212830" strokeweight=".5pt"/>
                        <v:line id="Line 3087" o:spid="_x0000_s1639" style="position:absolute;visibility:visible;mso-wrap-style:square" from="2077,2137" to="2128,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" strokecolor="#212830" strokeweight=".5pt"/>
                        <v:line id="Line 3088" o:spid="_x0000_s1640" style="position:absolute;flip:y;visibility:visible;mso-wrap-style:square" from="2128,2137" to="2179,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" strokecolor="#212830" strokeweight=".5pt"/>
                        <v:line id="Line 3089" o:spid="_x0000_s1641" style="position:absolute;visibility:visible;mso-wrap-style:square" from="2077,284" to="212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" strokecolor="#212830" strokeweight=".5pt"/>
                        <v:line id="Line 3090" o:spid="_x0000_s1642" style="position:absolute;flip:x;visibility:visible;mso-wrap-style:square" from="2077,284" to="2179,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" strokecolor="#212830" strokeweight=".5pt"/>
                        <v:line id="Line 3091" o:spid="_x0000_s1643" style="position:absolute;flip:y;visibility:visible;mso-wrap-style:square" from="2128,284" to="217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" strokecolor="#212830" strokeweight=".5pt"/>
                        <v:line id="Line 3092" o:spid="_x0000_s1644" style="position:absolute;visibility:visible;mso-wrap-style:square" from="2054,130" to="2127,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" strokecolor="#212830" strokeweight=".5pt"/>
                        <v:line id="Line 3093" o:spid="_x0000_s1645" style="position:absolute;visibility:visible;mso-wrap-style:square" from="2074,173" to="2116,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" strokecolor="#212830" strokeweight=".5pt"/>
                        <v:line id="Line 3094" o:spid="_x0000_s1646" style="position:absolute;visibility:visible;mso-wrap-style:square" from="2074,215" to="2116,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" strokecolor="#212830" strokeweight=".5pt"/>
                        <v:line id="Line 3095" o:spid="_x0000_s1647" style="position:absolute;visibility:visible;mso-wrap-style:square" from="2001,162" to="200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" strokecolor="#212830" strokeweight=".5pt"/>
                        <v:line id="Line 3096" o:spid="_x0000_s1648" style="position:absolute;visibility:visible;mso-wrap-style:square" from="2074,130" to="207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" strokecolor="#212830" strokeweight=".5pt"/>
                        <v:shape id="Freeform 3097" o:spid="_x0000_s1649" style="position:absolute;left:1980;top:99;width:31;height:63;visibility:visible;mso-wrap-style:square;v-text-anchor:top" coordsize="9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" path="m94,r,64l63,126,,189e" filled="f" strokecolor="#212830" strokeweight=".5pt">
                          <v:path arrowok="t" o:connecttype="custom" o:connectlocs="31,0;31,21;21,42;0,63" o:connectangles="0,0,0,0"/>
                        </v:shape>
                        <v:line id="Line 3098" o:spid="_x0000_s1650" style="position:absolute;visibility:visible;mso-wrap-style:square" from="2001,141" to="200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" strokecolor="#212830" strokeweight=".5pt"/>
                        <v:line id="Line 3099" o:spid="_x0000_s1651" style="position:absolute;flip:x;visibility:visible;mso-wrap-style:square" from="2043,99" to="206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" strokecolor="#212830" strokeweight=".5pt"/>
                        <v:line id="Line 3100" o:spid="_x0000_s1652" style="position:absolute;visibility:visible;mso-wrap-style:square" from="2169,130" to="23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" strokecolor="#212830" strokeweight=".5pt"/>
                        <v:line id="Line 3101" o:spid="_x0000_s1653" style="position:absolute;visibility:visible;mso-wrap-style:square" from="2179,162" to="2305,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" strokecolor="#212830" strokeweight=".5pt"/>
                        <v:line id="Line 3102" o:spid="_x0000_s1654" style="position:absolute;visibility:visible;mso-wrap-style:square" from="2190,183" to="229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" strokecolor="#212830" strokeweight=".5pt"/>
                        <v:line id="Line 3103" o:spid="_x0000_s1655" style="position:absolute;visibility:visible;mso-wrap-style:square" from="2169,204" to="231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" strokecolor="#212830" strokeweight=".5pt"/>
                        <v:line id="Line 3104" o:spid="_x0000_s1656" style="position:absolute;visibility:visible;mso-wrap-style:square" from="2221,99" to="222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" strokecolor="#212830" strokeweight=".5pt"/>
                        <v:line id="Line 3105" o:spid="_x0000_s1657" style="position:absolute;visibility:visible;mso-wrap-style:square" from="2242,162" to="224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" strokecolor="#212830" strokeweight=".5pt"/>
                        <v:line id="Line 3106" o:spid="_x0000_s1658" style="position:absolute;visibility:visible;mso-wrap-style:square" from="2263,99" to="226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" strokecolor="#212830" strokeweight=".5pt"/>
                        <v:line id="Line 3107" o:spid="_x0000_s1659" style="position:absolute;visibility:visible;mso-wrap-style:square" from="2190,99" to="22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" strokecolor="#212830" strokeweight=".5pt"/>
                        <v:line id="Line 3108" o:spid="_x0000_s1660" style="position:absolute;flip:x;visibility:visible;mso-wrap-style:square" from="2284,99" to="229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" strokecolor="#212830" strokeweight=".5pt"/>
                        <v:shape id="Freeform 3109" o:spid="_x0000_s1661" style="position:absolute;left:2169;top:204;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" path="m220,l93,95,31,127,,127e" filled="f" strokecolor="#212830" strokeweight=".5pt">
                          <v:path arrowok="t" o:connecttype="custom" o:connectlocs="73,0;31,31;10,42;0,42" o:connectangles="0,0,0,0"/>
                        </v:shape>
                        <v:shape id="Freeform 3110" o:spid="_x0000_s1662" style="position:absolute;left:2242;top:204;width:73;height:42;visibility:visible;mso-wrap-style:square;v-text-anchor:top" coordsize="21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" path="m,l126,95r63,32l219,127e" filled="f" strokecolor="#212830" strokeweight=".5pt">
                          <v:path arrowok="t" o:connecttype="custom" o:connectlocs="0,0;42,31;63,42;73,42" o:connectangles="0,0,0,0"/>
                        </v:shape>
                        <v:line id="Line 3111" o:spid="_x0000_s1663" style="position:absolute;visibility:visible;mso-wrap-style:square" from="2200,141" to="222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" strokecolor="#212830" strokeweight=".5pt"/>
                        <v:line id="Line 3112" o:spid="_x0000_s1664" style="position:absolute;flip:x;visibility:visible;mso-wrap-style:square" from="2263,141" to="228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" strokecolor="#212830" strokeweight=".5pt"/>
                        <v:line id="Line 3113" o:spid="_x0000_s1665" style="position:absolute;visibility:visible;mso-wrap-style:square" from="2378,120" to="25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" strokecolor="#212830" strokeweight=".5pt"/>
                        <v:line id="Line 3114" o:spid="_x0000_s1666" style="position:absolute;visibility:visible;mso-wrap-style:square" from="2400,173" to="250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" strokecolor="#212830" strokeweight=".5pt"/>
                        <v:line id="Line 3115" o:spid="_x0000_s1667" style="position:absolute;visibility:visible;mso-wrap-style:square" from="2441,99" to="24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" strokecolor="#212830" strokeweight=".5pt"/>
                        <v:line id="Line 3116" o:spid="_x0000_s1668" style="position:absolute;visibility:visible;mso-wrap-style:square" from="2452,141" to="245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" strokecolor="#212830" strokeweight=".5pt"/>
                        <v:shape id="Freeform 3117" o:spid="_x0000_s1669" style="position:absolute;left:2358;top:120;width:20;height:136;visibility:visible;mso-wrap-style:square;v-text-anchor:top" coordsize="6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" path="m62,r,283l32,378,,408e" filled="f" strokecolor="#212830" strokeweight=".5pt">
                          <v:path arrowok="t" o:connecttype="custom" o:connectlocs="20,0;20,94;10,126;0,136" o:connectangles="0,0,0,0"/>
                        </v:shape>
                        <v:shape id="Freeform 3118" o:spid="_x0000_s1670" style="position:absolute;left:2400;top:173;width:104;height:73;visibility:visible;mso-wrap-style:square;v-text-anchor:top" coordsize="31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" path="m,221l93,94,157,r63,94l314,221e" filled="f" strokecolor="#212830" strokeweight=".5pt">
                          <v:path arrowok="t" o:connecttype="custom" o:connectlocs="0,73;31,31;52,0;73,31;104,73" o:connectangles="0,0,0,0,0"/>
                        </v:shape>
                        <v:line id="Line 3119" o:spid="_x0000_s1671" style="position:absolute;visibility:visible;mso-wrap-style:square" from="2547,110" to="2693,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" strokecolor="#212830" strokeweight=".5pt"/>
                        <v:rect id="Rectangle 3120" o:spid="_x0000_s1672" style="position:absolute;left:2557;top:152;width:126;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" filled="f" strokecolor="#212830" strokeweight=".5pt"/>
                        <v:line id="Line 3121" o:spid="_x0000_s1673" style="position:absolute;visibility:visible;mso-wrap-style:square" from="2599,183" to="26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" strokecolor="#212830" strokeweight=".5pt"/>
                        <v:line id="Line 3122" o:spid="_x0000_s1674" style="position:absolute;visibility:visible;mso-wrap-style:square" from="2599,215" to="26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" strokecolor="#212830" strokeweight=".5pt"/>
                        <v:line id="Line 3123" o:spid="_x0000_s1675" style="position:absolute;visibility:visible;mso-wrap-style:square" from="2641,152" to="26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" strokecolor="#212830" strokeweight=".5pt"/>
                        <v:shape id="Freeform 3124" o:spid="_x0000_s1676" style="position:absolute;left:2599;top:110;width:21;height:146;visibility:visible;mso-wrap-style:square;v-text-anchor:top" coordsize="6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" path="m62,l,126,,440e" filled="f" strokecolor="#212830" strokeweight=".5pt">
                          <v:path arrowok="t" o:connecttype="custom" o:connectlocs="21,0;0,42;0,146" o:connectangles="0,0,0"/>
                        </v:shape>
                        <v:shape id="Freeform 3125" o:spid="_x0000_s1677" style="position:absolute;left:5093;top:56;width:2746;height:2749;visibility:visible;mso-wrap-style:square;v-text-anchor:top" coordsize="8240,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" path="m8240,4123r-41,-586l8074,2962,7868,2411,7587,1895,7234,1423,6818,1007,6348,655,5832,372,5281,168,4707,43,4120,,3534,43,2960,168,2409,372,1894,655r-472,352l1007,1423,655,1895,374,2411,168,2962,43,3537,,4123r43,588l168,5285r206,552l655,6353r352,471l1422,7240r472,353l2409,7874r551,206l3534,8205r586,42l4707,8205r574,-125l5832,7874r516,-281l6818,7240r416,-416l7587,6353r281,-516l8074,5285r125,-574l8240,4123xe" filled="f" strokecolor="#212830" strokeweight=".5pt">
                          <v:path arrowok="t" o:connecttype="custom" o:connectlocs="2746,1374;2732,1179;2691,987;2622,804;2528,632;2411,474;2272,336;2115,218;1944,124;1760,56;1569,14;1373,0;1178,14;986,56;803,124;631,218;474,336;336,474;218,632;125,804;56,987;14,1179;0,1374;14,1570;56,1762;125,1946;218,2118;336,2275;474,2413;631,2531;803,2625;986,2693;1178,2735;1373,2749;1569,2735;1760,2693;1944,2625;2115,2531;2272,2413;2411,2275;2528,2118;2622,1946;2691,1762;2732,1570;2746,1374" o:connectangles="0,0,0,0,0,0,0,0,0,0,0,0,0,0,0,0,0,0,0,0,0,0,0,0,0,0,0,0,0,0,0,0,0,0,0,0,0,0,0,0,0,0,0,0,0"/>
                        </v:shape>
                        <v:line id="Line 3126" o:spid="_x0000_s1678" style="position:absolute;visibility:visible;mso-wrap-style:square" from="5157,178" to="5157,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" strokecolor="#212830" strokeweight=".5pt"/>
                        <v:line id="Line 3127" o:spid="_x0000_s1679" style="position:absolute;visibility:visible;mso-wrap-style:square" from="4495,164" to="4495,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" strokecolor="#212830" strokeweight=".5pt"/>
                        <v:line id="Line 3128" o:spid="_x0000_s1680" style="position:absolute;visibility:visible;mso-wrap-style:square" from="2943,380" to="294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" strokecolor="#212830" strokeweight=".5pt"/>
                        <v:line id="Line 3129" o:spid="_x0000_s1681" style="position:absolute;flip:x;visibility:visible;mso-wrap-style:square" from="1890,2230" to="2850,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" strokecolor="#212830" strokeweight=".5pt"/>
                        <v:shape id="Freeform 3130" o:spid="_x0000_s1682" style="position:absolute;left:3484;top:1827;width:788;height:788;visibility:visible;mso-wrap-style:square;v-text-anchor:top" coordsize="2364,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" path="m2364,1183l2322,877,2205,591,2017,346,1773,158,1487,40,1182,,876,40,591,158,346,346,158,591,41,877,,1183r41,306l158,1774r188,245l591,2206r285,119l1182,2365r305,-40l1773,2206r244,-187l2205,1774r117,-285l2364,1183xe" filled="f" strokecolor="#212830" strokeweight=".5pt">
                          <v:path arrowok="t" o:connecttype="custom" o:connectlocs="788,394;774,292;735,197;672,115;591,53;496,13;394,0;292,13;197,53;115,115;53,197;14,292;0,394;14,496;53,591;115,673;197,735;292,775;394,788;496,775;591,735;672,673;735,591;774,496;788,394" o:connectangles="0,0,0,0,0,0,0,0,0,0,0,0,0,0,0,0,0,0,0,0,0,0,0,0,0"/>
                        </v:shape>
                        <v:line id="Line 3131" o:spid="_x0000_s1683" style="position:absolute;visibility:visible;mso-wrap-style:square" from="2044,1975" to="2118,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" strokecolor="#212830" strokeweight=".5pt"/>
                        <v:line id="Line 3132" o:spid="_x0000_s1684" style="position:absolute;visibility:visible;mso-wrap-style:square" from="2065,2017" to="2107,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" strokecolor="#212830" strokeweight=".5pt"/>
                        <v:line id="Line 3133" o:spid="_x0000_s1685" style="position:absolute;visibility:visible;mso-wrap-style:square" from="2065,2059" to="2107,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" strokecolor="#212830" strokeweight=".5pt"/>
                        <v:line id="Line 3134" o:spid="_x0000_s1686" style="position:absolute;visibility:visible;mso-wrap-style:square" from="1992,2006" to="1992,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" strokecolor="#212830" strokeweight=".5pt"/>
                        <v:line id="Line 3135" o:spid="_x0000_s1687" style="position:absolute;visibility:visible;mso-wrap-style:square" from="2065,1975" to="206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" strokecolor="#212830" strokeweight=".5pt"/>
                        <v:shape id="Freeform 3136" o:spid="_x0000_s1688" style="position:absolute;left:1971;top:1943;width:31;height:63;visibility:visible;mso-wrap-style:square;v-text-anchor:top" coordsize="9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" path="m94,r,63l62,125,,189e" filled="f" strokecolor="#212830" strokeweight=".5pt">
                          <v:path arrowok="t" o:connecttype="custom" o:connectlocs="31,0;31,21;20,42;0,63" o:connectangles="0,0,0,0"/>
                        </v:shape>
                        <v:line id="Line 3137" o:spid="_x0000_s1689" style="position:absolute;visibility:visible;mso-wrap-style:square" from="1992,1985" to="1992,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" strokecolor="#212830" strokeweight=".5pt"/>
                        <v:line id="Line 3138" o:spid="_x0000_s1690" style="position:absolute;flip:x;visibility:visible;mso-wrap-style:square" from="2034,1943" to="205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" strokecolor="#212830" strokeweight=".5pt"/>
                        <v:line id="Line 3139" o:spid="_x0000_s1691" style="position:absolute;visibility:visible;mso-wrap-style:square" from="2160,1975" to="2306,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" strokecolor="#212830" strokeweight=".5pt"/>
                        <v:line id="Line 3140" o:spid="_x0000_s1692" style="position:absolute;visibility:visible;mso-wrap-style:square" from="2170,2006" to="2296,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" strokecolor="#212830" strokeweight=".5pt"/>
                        <v:line id="Line 3141" o:spid="_x0000_s1693" style="position:absolute;visibility:visible;mso-wrap-style:square" from="2180,2027" to="2286,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" strokecolor="#212830" strokeweight=".5pt"/>
                        <v:line id="Line 3142" o:spid="_x0000_s1694" style="position:absolute;visibility:visible;mso-wrap-style:square" from="2160,2048" to="2306,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" strokecolor="#212830" strokeweight=".5pt"/>
                        <v:line id="Line 3143" o:spid="_x0000_s1695" style="position:absolute;visibility:visible;mso-wrap-style:square" from="2212,1943" to="2212,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" strokecolor="#212830" strokeweight=".5pt"/>
                        <v:line id="Line 3144" o:spid="_x0000_s1696" style="position:absolute;visibility:visible;mso-wrap-style:square" from="2233,2006" to="223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" strokecolor="#212830" strokeweight=".5pt"/>
                        <v:line id="Line 3145" o:spid="_x0000_s1697" style="position:absolute;visibility:visible;mso-wrap-style:square" from="2254,1943" to="2254,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" strokecolor="#212830" strokeweight=".5pt"/>
                        <v:line id="Line 3146" o:spid="_x0000_s1698" style="position:absolute;visibility:visible;mso-wrap-style:square" from="2180,1943" to="2191,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" strokecolor="#212830" strokeweight=".5pt"/>
                        <v:line id="Line 3147" o:spid="_x0000_s1699" style="position:absolute;flip:x;visibility:visible;mso-wrap-style:square" from="2275,1943" to="2286,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" strokecolor="#212830" strokeweight=".5pt"/>
                        <v:shape id="Freeform 3148" o:spid="_x0000_s1700" style="position:absolute;left:2160;top:2048;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" path="m220,l94,95,31,127,,127e" filled="f" strokecolor="#212830" strokeweight=".5pt">
                          <v:path arrowok="t" o:connecttype="custom" o:connectlocs="73,0;31,31;10,42;0,42" o:connectangles="0,0,0,0"/>
                        </v:shape>
                        <v:shape id="Freeform 3149" o:spid="_x0000_s1701" style="position:absolute;left:2233;top:2048;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" path="m,l126,95r63,32l220,127e" filled="f" strokecolor="#212830" strokeweight=".5pt">
                          <v:path arrowok="t" o:connecttype="custom" o:connectlocs="0,0;42,31;63,42;73,42" o:connectangles="0,0,0,0"/>
                        </v:shape>
                        <v:line id="Line 3150" o:spid="_x0000_s1702" style="position:absolute;visibility:visible;mso-wrap-style:square" from="2191,1985" to="2212,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" strokecolor="#212830" strokeweight=".5pt"/>
                        <v:line id="Line 3151" o:spid="_x0000_s1703" style="position:absolute;flip:x;visibility:visible;mso-wrap-style:square" from="2254,1985" to="227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" strokecolor="#212830" strokeweight=".5pt"/>
                        <v:line id="Line 3152" o:spid="_x0000_s1704" style="position:absolute;visibility:visible;mso-wrap-style:square" from="2369,1964" to="2495,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" strokecolor="#212830" strokeweight=".5pt"/>
                        <v:line id="Line 3153" o:spid="_x0000_s1705" style="position:absolute;visibility:visible;mso-wrap-style:square" from="2390,2017" to="2495,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" strokecolor="#212830" strokeweight=".5pt"/>
                        <v:line id="Line 3154" o:spid="_x0000_s1706" style="position:absolute;visibility:visible;mso-wrap-style:square" from="2432,1943" to="243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" strokecolor="#212830" strokeweight=".5pt"/>
                        <v:line id="Line 3155" o:spid="_x0000_s1707" style="position:absolute;visibility:visible;mso-wrap-style:square" from="2443,1985" to="244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" strokecolor="#212830" strokeweight=".5pt"/>
                        <v:shape id="Freeform 3156" o:spid="_x0000_s1708" style="position:absolute;left:2349;top:1964;width:20;height:137;visibility:visible;mso-wrap-style:square;v-text-anchor:top" coordsize="6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" path="m62,r,283l30,378,,410e" filled="f" strokecolor="#212830" strokeweight=".5pt">
                          <v:path arrowok="t" o:connecttype="custom" o:connectlocs="20,0;20,95;10,126;0,137" o:connectangles="0,0,0,0"/>
                        </v:shape>
                        <v:shape id="Freeform 3157" o:spid="_x0000_s1709" style="position:absolute;left:2390;top:2017;width:105;height:73;visibility:visible;mso-wrap-style:square;v-text-anchor:top" coordsize="31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" path="m,221l94,94,157,r64,94l315,221e" filled="f" strokecolor="#212830" strokeweight=".5pt">
                          <v:path arrowok="t" o:connecttype="custom" o:connectlocs="0,73;31,31;52,0;74,31;105,73" o:connectangles="0,0,0,0,0"/>
                        </v:shape>
                        <v:line id="Line 3158" o:spid="_x0000_s1710" style="position:absolute;visibility:visible;mso-wrap-style:square" from="2537,1954" to="2684,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" strokecolor="#212830" strokeweight=".5pt"/>
                        <v:rect id="Rectangle 3159" o:spid="_x0000_s1711" style="position:absolute;left:2548;top:1996;width:12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" filled="f" strokecolor="#212830" strokeweight=".5pt"/>
                        <v:line id="Line 3160" o:spid="_x0000_s1712" style="position:absolute;visibility:visible;mso-wrap-style:square" from="2589,2027" to="2632,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" strokecolor="#212830" strokeweight=".5pt"/>
                        <v:line id="Line 3161" o:spid="_x0000_s1713" style="position:absolute;visibility:visible;mso-wrap-style:square" from="2589,2059" to="2632,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" strokecolor="#212830" strokeweight=".5pt"/>
                        <v:line id="Line 3162" o:spid="_x0000_s1714" style="position:absolute;visibility:visible;mso-wrap-style:square" from="2632,1996" to="2632,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" strokecolor="#212830" strokeweight=".5pt"/>
                        <v:shape id="Freeform 3163" o:spid="_x0000_s1715" style="position:absolute;left:2589;top:1954;width:22;height:147;visibility:visible;mso-wrap-style:square;v-text-anchor:top" coordsize="6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" path="m64,l,125,,441e" filled="f" strokecolor="#212830" strokeweight=".5pt">
                          <v:path arrowok="t" o:connecttype="custom" o:connectlocs="22,0;0,42;0,147" o:connectangles="0,0,0"/>
                        </v:shape>
                        <v:line id="Line 3164" o:spid="_x0000_s1716" style="position:absolute;flip:x;visibility:visible;mso-wrap-style:square" from="2077,2137" to="2179,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" strokecolor="#212830" strokeweight=".5pt"/>
                        <v:line id="Line 3165" o:spid="_x0000_s1717" style="position:absolute;visibility:visible;mso-wrap-style:square" from="457,902" to="229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" strokecolor="#212830" strokeweight=".5pt"/>
                        <v:line id="Line 3166" o:spid="_x0000_s1718" style="position:absolute;visibility:visible;mso-wrap-style:square" from="481,744" to="61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" strokecolor="#212830" strokeweight=".5pt"/>
                        <v:shape id="Freeform 3167" o:spid="_x0000_s1719" style="position:absolute;left:528;top:773;width:66;height:66;visibility:visible;mso-wrap-style:square;v-text-anchor:top" coordsize="19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" path="m85,l198,r,56l142,113,,198e" filled="f" strokecolor="#212830" strokeweight=".5pt">
                          <v:path arrowok="t" o:connecttype="custom" o:connectlocs="28,0;66,0;66,19;47,38;0,66" o:connectangles="0,0,0,0,0"/>
                        </v:shape>
                        <v:rect id="Rectangle 3168" o:spid="_x0000_s1720" style="position:absolute;left:547;top:829;width:47;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" filled="f" strokecolor="#212830" strokeweight=".5pt"/>
                        <v:line id="Line 3169" o:spid="_x0000_s1721" style="position:absolute;visibility:visible;mso-wrap-style:square" from="528,735" to="528,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" strokecolor="#212830" strokeweight=".5pt"/>
                        <v:line id="Line 3170" o:spid="_x0000_s1722" style="position:absolute;visibility:visible;mso-wrap-style:square" from="566,735" to="56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" strokecolor="#212830" strokeweight=".5pt"/>
                        <v:line id="Line 3171" o:spid="_x0000_s1723" style="position:absolute;visibility:visible;mso-wrap-style:square" from="491,763" to="509,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" strokecolor="#212830" strokeweight=".5pt"/>
                        <v:line id="Line 3172" o:spid="_x0000_s1724" style="position:absolute;visibility:visible;mso-wrap-style:square" from="481,791" to="50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" strokecolor="#212830" strokeweight=".5pt"/>
                        <v:shape id="Freeform 3173" o:spid="_x0000_s1725" style="position:absolute;left:481;top:829;width:28;height:48;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" path="m,142l29,113,85,e" filled="f" strokecolor="#212830" strokeweight=".5pt">
                          <v:path arrowok="t" o:connecttype="custom" o:connectlocs="0,48;10,38;28,0" o:connectangles="0,0,0"/>
                        </v:shape>
                        <v:shape id="Freeform 3174" o:spid="_x0000_s1726" style="position:absolute;left:528;top:763;width:28;height:38;visibility:visible;mso-wrap-style:square;v-text-anchor:top" coordsize="8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" path="m85,r,29l,114e" filled="f" strokecolor="#212830" strokeweight=".5pt">
                          <v:path arrowok="t" o:connecttype="custom" o:connectlocs="28,0;28,10;0,38" o:connectangles="0,0,0"/>
                        </v:shape>
                        <v:shape id="Freeform 3175" o:spid="_x0000_s1727" style="position:absolute;left:556;top:791;width:57;height:48;visibility:visible;mso-wrap-style:square;v-text-anchor:top" coordsize="17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" path="m,l57,57r85,85l170,142e" filled="f" strokecolor="#212830" strokeweight=".5pt">
                          <v:path arrowok="t" o:connecttype="custom" o:connectlocs="0,0;19,19;48,48;57,48" o:connectangles="0,0,0,0"/>
                        </v:shape>
                        <v:line id="Line 3176" o:spid="_x0000_s1728" style="position:absolute;visibility:visible;mso-wrap-style:square" from="651,744" to="7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" strokecolor="#212830" strokeweight=".5pt"/>
                        <v:line id="Line 3177" o:spid="_x0000_s1729" style="position:absolute;visibility:visible;mso-wrap-style:square" from="707,744" to="70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" strokecolor="#212830" strokeweight=".5pt"/>
                        <v:shape id="Freeform 3178" o:spid="_x0000_s1730" style="position:absolute;left:717;top:782;width:57;height:38;visibility:visible;mso-wrap-style:square;v-text-anchor:top" coordsize="17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" path="m170,113l113,57,28,,,e" filled="f" strokecolor="#212830" strokeweight=".5pt">
                          <v:path arrowok="t" o:connecttype="custom" o:connectlocs="57,38;38,19;9,0;0,0" o:connectangles="0,0,0,0"/>
                        </v:shape>
                        <v:shape id="Freeform 3179" o:spid="_x0000_s1731" style="position:absolute;left:924;top:867;width:19;height:10;visibility:visible;mso-wrap-style:square;v-text-anchor:top" coordsize="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" path="m57,l29,29,,29e" filled="f" strokecolor="#212830" strokeweight=".5pt">
                          <v:path arrowok="t" o:connecttype="custom" o:connectlocs="19,0;10,10;0,10" o:connectangles="0,0,0"/>
                        </v:shape>
                        <v:line id="Line 3180" o:spid="_x0000_s1732" style="position:absolute;flip:x;visibility:visible;mso-wrap-style:square" from="868,858" to="88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" strokecolor="#212830" strokeweight=".5pt"/>
                        <v:line id="Line 3181" o:spid="_x0000_s1733" style="position:absolute;flip:x;visibility:visible;mso-wrap-style:square" from="887,810" to="9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" strokecolor="#212830" strokeweight=".5pt"/>
                        <v:line id="Line 3182" o:spid="_x0000_s1734" style="position:absolute;visibility:visible;mso-wrap-style:square" from="906,763" to="90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" strokecolor="#212830" strokeweight=".5pt"/>
                        <v:shape id="Freeform 3183" o:spid="_x0000_s1735" style="position:absolute;left:849;top:839;width:19;height:9;visibility:visible;mso-wrap-style:square;v-text-anchor:top" coordsize="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" path="m56,l28,29,,29e" filled="f" strokecolor="#212830" strokeweight=".5pt">
                          <v:path arrowok="t" o:connecttype="custom" o:connectlocs="19,0;10,9;0,9" o:connectangles="0,0,0"/>
                        </v:shape>
                        <v:shape id="Freeform 3184" o:spid="_x0000_s1736" style="position:absolute;left:849;top:791;width:19;height:48;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" path="m,l56,57r,85e" filled="f" strokecolor="#212830" strokeweight=".5pt">
                          <v:path arrowok="t" o:connecttype="custom" o:connectlocs="0,0;19,19;19,48" o:connectangles="0,0,0"/>
                        </v:shape>
                        <v:line id="Line 3185" o:spid="_x0000_s1737" style="position:absolute;flip:x;visibility:visible;mso-wrap-style:square" from="849,773" to="85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" strokecolor="#212830" strokeweight=".5pt"/>
                        <v:line id="Line 3186" o:spid="_x0000_s1738" style="position:absolute;flip:x;visibility:visible;mso-wrap-style:square" from="859,763" to="868,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" strokecolor="#212830" strokeweight=".5pt"/>
                        <v:line id="Line 3187" o:spid="_x0000_s1739" style="position:absolute;visibility:visible;mso-wrap-style:square" from="943,801" to="9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" strokecolor="#212830" strokeweight=".5pt"/>
                        <v:line id="Line 3188" o:spid="_x0000_s1740" style="position:absolute;visibility:visible;mso-wrap-style:square" from="915,735" to="915,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" strokecolor="#212830" strokeweight=".5pt"/>
                        <v:line id="Line 3189" o:spid="_x0000_s1741" style="position:absolute;visibility:visible;mso-wrap-style:square" from="868,744" to="86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" strokecolor="#212830" strokeweight=".5pt"/>
                        <v:line id="Line 3190" o:spid="_x0000_s1742" style="position:absolute;visibility:visible;mso-wrap-style:square" from="830,744" to="83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" strokecolor="#212830" strokeweight=".5pt"/>
                        <v:line id="Line 3191" o:spid="_x0000_s1743" style="position:absolute;visibility:visible;mso-wrap-style:square" from="906,801" to="94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" strokecolor="#212830" strokeweight=".5pt"/>
                        <v:line id="Line 3192" o:spid="_x0000_s1744" style="position:absolute;visibility:visible;mso-wrap-style:square" from="887,763" to="95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" strokecolor="#212830" strokeweight=".5pt"/>
                        <v:line id="Line 3193" o:spid="_x0000_s1745" style="position:absolute;visibility:visible;mso-wrap-style:square" from="830,744" to="86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" strokecolor="#212830" strokeweight=".5pt"/>
                        <v:line id="Line 3194" o:spid="_x0000_s1746" style="position:absolute;visibility:visible;mso-wrap-style:square" from="1057,735" to="105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" strokecolor="#212830" strokeweight=".5pt"/>
                        <v:line id="Line 3195" o:spid="_x0000_s1747" style="position:absolute;visibility:visible;mso-wrap-style:square" from="1019,782" to="101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" strokecolor="#212830" strokeweight=".5pt"/>
                        <v:line id="Line 3196" o:spid="_x0000_s1748" style="position:absolute;visibility:visible;mso-wrap-style:square" from="991,877" to="112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" strokecolor="#212830" strokeweight=".5pt"/>
                        <v:line id="Line 3197" o:spid="_x0000_s1749" style="position:absolute;visibility:visible;mso-wrap-style:square" from="1057,791" to="111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" strokecolor="#212830" strokeweight=".5pt"/>
                        <v:line id="Line 3198" o:spid="_x0000_s1750" style="position:absolute;visibility:visible;mso-wrap-style:square" from="1274,867" to="129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" strokecolor="#212830" strokeweight=".5pt"/>
                        <v:line id="Line 3199" o:spid="_x0000_s1751" style="position:absolute;visibility:visible;mso-wrap-style:square" from="1246,848" to="127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" strokecolor="#212830" strokeweight=".5pt"/>
                        <v:line id="Line 3200" o:spid="_x0000_s1752" style="position:absolute;visibility:visible;mso-wrap-style:square" from="1227,820" to="124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" strokecolor="#212830" strokeweight=".5pt"/>
                        <v:line id="Line 3201" o:spid="_x0000_s1753" style="position:absolute;visibility:visible;mso-wrap-style:square" from="1227,801" to="122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" strokecolor="#212830" strokeweight=".5pt"/>
                        <v:line id="Line 3202" o:spid="_x0000_s1754" style="position:absolute;flip:x;visibility:visible;mso-wrap-style:square" from="1217,877" to="122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" strokecolor="#212830" strokeweight=".5pt"/>
                        <v:line id="Line 3203" o:spid="_x0000_s1755" style="position:absolute;flip:x;visibility:visible;mso-wrap-style:square" from="1227,867" to="124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" strokecolor="#212830" strokeweight=".5pt"/>
                        <v:line id="Line 3204" o:spid="_x0000_s1756" style="position:absolute;flip:x;visibility:visible;mso-wrap-style:square" from="1246,839" to="127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" strokecolor="#212830" strokeweight=".5pt"/>
                        <v:line id="Line 3205" o:spid="_x0000_s1757" style="position:absolute;flip:x;visibility:visible;mso-wrap-style:square" from="1274,820" to="128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" strokecolor="#212830" strokeweight=".5pt"/>
                        <v:line id="Line 3206" o:spid="_x0000_s1758" style="position:absolute;visibility:visible;mso-wrap-style:square" from="1283,801" to="128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" strokecolor="#212830" strokeweight=".5pt"/>
                        <v:line id="Line 3207" o:spid="_x0000_s1759" style="position:absolute;flip:x;visibility:visible;mso-wrap-style:square" from="1217,773" to="1227,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" strokecolor="#212830" strokeweight=".5pt"/>
                        <v:line id="Line 3208" o:spid="_x0000_s1760" style="position:absolute;flip:x;visibility:visible;mso-wrap-style:square" from="1227,754" to="1236,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" strokecolor="#212830" strokeweight=".5pt"/>
                        <v:shape id="Freeform 3209" o:spid="_x0000_s1761" style="position:absolute;left:1236;top:735;width:57;height:47;visibility:visible;mso-wrap-style:square;v-text-anchor:top" coordsize="16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" path="m169,85r,57l112,142,112,,,,,57e" filled="f" strokecolor="#212830" strokeweight=".5pt">
                          <v:path arrowok="t" o:connecttype="custom" o:connectlocs="57,28;57,47;38,47;38,0;0,0;0,19" o:connectangles="0,0,0,0,0,0"/>
                        </v:shape>
                        <v:rect id="Rectangle 3210" o:spid="_x0000_s1762" style="position:absolute;left:1161;top:848;width:3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" filled="f" strokecolor="#212830" strokeweight=".5pt"/>
                        <v:line id="Line 3211" o:spid="_x0000_s1763" style="position:absolute;visibility:visible;mso-wrap-style:square" from="1170,820" to="119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" strokecolor="#212830" strokeweight=".5pt"/>
                        <v:line id="Line 3212" o:spid="_x0000_s1764" style="position:absolute;visibility:visible;mso-wrap-style:square" from="1217,801" to="128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" strokecolor="#212830" strokeweight=".5pt"/>
                        <v:line id="Line 3213" o:spid="_x0000_s1765" style="position:absolute;visibility:visible;mso-wrap-style:square" from="1170,791" to="119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" strokecolor="#212830" strokeweight=".5pt"/>
                        <v:line id="Line 3214" o:spid="_x0000_s1766" style="position:absolute;visibility:visible;mso-wrap-style:square" from="1161,763" to="120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" strokecolor="#212830" strokeweight=".5pt"/>
                        <v:line id="Line 3215" o:spid="_x0000_s1767" style="position:absolute;visibility:visible;mso-wrap-style:square" from="1170,735" to="119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" strokecolor="#212830" strokeweight=".5pt"/>
                        <v:line id="Line 3216" o:spid="_x0000_s1768" style="position:absolute;flip:x;visibility:visible;mso-wrap-style:square" from="1368,858" to="137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" strokecolor="#212830" strokeweight=".5pt"/>
                        <v:line id="Line 3217" o:spid="_x0000_s1769" style="position:absolute;visibility:visible;mso-wrap-style:square" from="1349,773" to="134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" strokecolor="#212830" strokeweight=".5pt"/>
                        <v:line id="Line 3218" o:spid="_x0000_s1770" style="position:absolute;flip:x;visibility:visible;mso-wrap-style:square" from="1330,773" to="134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" strokecolor="#212830" strokeweight=".5pt"/>
                        <v:line id="Line 3219" o:spid="_x0000_s1771" style="position:absolute;flip:x;visibility:visible;mso-wrap-style:square" from="1349,735" to="1359,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" strokecolor="#212830" strokeweight=".5pt"/>
                        <v:shape id="Freeform 3220" o:spid="_x0000_s1772" style="position:absolute;left:1444;top:801;width:9;height:76;visibility:visible;mso-wrap-style:square;v-text-anchor:top" coordsize="2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" path="m29,r,227l,227e" filled="f" strokecolor="#212830" strokeweight=".5pt">
                          <v:path arrowok="t" o:connecttype="custom" o:connectlocs="9,0;9,76;0,76" o:connectangles="0,0,0"/>
                        </v:shape>
                        <v:line id="Line 3221" o:spid="_x0000_s1773" style="position:absolute;visibility:visible;mso-wrap-style:square" from="1434,735" to="143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" strokecolor="#212830" strokeweight=".5pt"/>
                        <v:line id="Line 3222" o:spid="_x0000_s1774" style="position:absolute;visibility:visible;mso-wrap-style:square" from="1425,801" to="142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" strokecolor="#212830" strokeweight=".5pt"/>
                        <v:line id="Line 3223" o:spid="_x0000_s1775" style="position:absolute;visibility:visible;mso-wrap-style:square" from="1406,735" to="1406,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" strokecolor="#212830" strokeweight=".5pt"/>
                        <v:line id="Line 3224" o:spid="_x0000_s1776" style="position:absolute;visibility:visible;mso-wrap-style:square" from="1396,801" to="139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" strokecolor="#212830" strokeweight=".5pt"/>
                        <v:line id="Line 3225" o:spid="_x0000_s1777" style="position:absolute;visibility:visible;mso-wrap-style:square" from="1378,782" to="137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" strokecolor="#212830" strokeweight=".5pt"/>
                        <v:line id="Line 3226" o:spid="_x0000_s1778" style="position:absolute;visibility:visible;mso-wrap-style:square" from="1396,858" to="145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" strokecolor="#212830" strokeweight=".5pt"/>
                        <v:line id="Line 3227" o:spid="_x0000_s1779" style="position:absolute;visibility:visible;mso-wrap-style:square" from="1396,829" to="145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" strokecolor="#212830" strokeweight=".5pt"/>
                        <v:line id="Line 3228" o:spid="_x0000_s1780" style="position:absolute;visibility:visible;mso-wrap-style:square" from="1396,801" to="145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" strokecolor="#212830" strokeweight=".5pt"/>
                        <v:line id="Line 3229" o:spid="_x0000_s1781" style="position:absolute;visibility:visible;mso-wrap-style:square" from="1378,782" to="146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" strokecolor="#212830" strokeweight=".5pt"/>
                        <v:line id="Line 3230" o:spid="_x0000_s1782" style="position:absolute;visibility:visible;mso-wrap-style:square" from="1378,754" to="146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" strokecolor="#212830" strokeweight=".5pt"/>
                        <v:rect id="Rectangle 3231" o:spid="_x0000_s1783" style="position:absolute;left:693;top:1052;width:7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" filled="f" strokecolor="#212830" strokeweight=".5pt"/>
                        <v:rect id="Rectangle 3232" o:spid="_x0000_s1784" style="position:absolute;left:702;top:996;width:57;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" filled="f" strokecolor="#212830" strokeweight=".5pt"/>
                        <v:line id="Line 3233" o:spid="_x0000_s1785" style="position:absolute;visibility:visible;mso-wrap-style:square" from="730,1052" to="730,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" strokecolor="#212830" strokeweight=".5pt"/>
                        <v:line id="Line 3234" o:spid="_x0000_s1786" style="position:absolute;visibility:visible;mso-wrap-style:square" from="674,996" to="674,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" strokecolor="#212830" strokeweight=".5pt"/>
                        <v:line id="Line 3235" o:spid="_x0000_s1787" style="position:absolute;visibility:visible;mso-wrap-style:square" from="655,968" to="655,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" strokecolor="#212830" strokeweight=".5pt"/>
                        <v:line id="Line 3236" o:spid="_x0000_s1788" style="position:absolute;visibility:visible;mso-wrap-style:square" from="636,996" to="636,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" strokecolor="#212830" strokeweight=".5pt"/>
                        <v:line id="Line 3237" o:spid="_x0000_s1789" style="position:absolute;visibility:visible;mso-wrap-style:square" from="693,1081" to="768,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" strokecolor="#212830" strokeweight=".5pt"/>
                        <v:line id="Line 3238" o:spid="_x0000_s1790" style="position:absolute;visibility:visible;mso-wrap-style:square" from="636,996" to="674,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" strokecolor="#212830" strokeweight=".5pt"/>
                        <v:line id="Line 3239" o:spid="_x0000_s1791" style="position:absolute;visibility:visible;mso-wrap-style:square" from="693,977" to="768,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" strokecolor="#212830" strokeweight=".5pt"/>
                        <v:line id="Line 3240" o:spid="_x0000_s1792" style="position:absolute;visibility:visible;mso-wrap-style:square" from="806,1005" to="938,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" strokecolor="#212830" strokeweight=".5pt"/>
                        <v:line id="Line 3241" o:spid="_x0000_s1793" style="position:absolute;visibility:visible;mso-wrap-style:square" from="872,968" to="872,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" strokecolor="#212830" strokeweight=".5pt"/>
                        <v:shape id="Freeform 3242" o:spid="_x0000_s1794" style="position:absolute;left:806;top:1014;width:66;height:76;visibility:visible;mso-wrap-style:square;v-text-anchor:top" coordsize="19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" path="m198,l113,114,,227e" filled="f" strokecolor="#212830" strokeweight=".5pt">
                          <v:path arrowok="t" o:connecttype="custom" o:connectlocs="66,0;38,38;0,76" o:connectangles="0,0,0"/>
                        </v:shape>
                        <v:shape id="Freeform 3243" o:spid="_x0000_s1795" style="position:absolute;left:872;top:1014;width:66;height:76;visibility:visible;mso-wrap-style:square;v-text-anchor:top" coordsize="19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" path="m,l84,114,197,227e" filled="f" strokecolor="#212830" strokeweight=".5pt">
                          <v:path arrowok="t" o:connecttype="custom" o:connectlocs="0,0;28,38;66,76" o:connectangles="0,0,0"/>
                        </v:shape>
                        <v:shape id="Freeform 3244" o:spid="_x0000_s1796" style="position:absolute;left:1004;top:977;width:85;height:123;visibility:visible;mso-wrap-style:square;v-text-anchor:top" coordsize="25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" path="m113,r29,l142,227r28,113l142,369r-114,l,340,,312,28,283r114,l227,312r28,28e" filled="f" strokecolor="#212830" strokeweight=".5pt">
                          <v:path arrowok="t" o:connecttype="custom" o:connectlocs="38,0;47,0;47,76;57,113;47,123;9,123;0,113;0,104;9,94;47,94;76,104;85,113" o:connectangles="0,0,0,0,0,0,0,0,0,0,0,0"/>
                        </v:shape>
                        <v:shape id="Freeform 3245" o:spid="_x0000_s1797" style="position:absolute;left:1004;top:996;width:85;height:9;visibility:visible;mso-wrap-style:square;v-text-anchor:top" coordsize="2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" path="m,28r198,l255,e" filled="f" strokecolor="#212830" strokeweight=".5pt">
                          <v:path arrowok="t" o:connecttype="custom" o:connectlocs="0,9;66,9;85,0" o:connectangles="0,0,0"/>
                        </v:shape>
                        <v:shape id="Freeform 3246" o:spid="_x0000_s1798" style="position:absolute;left:1013;top:1024;width:76;height:19;visibility:visible;mso-wrap-style:square;v-text-anchor:top" coordsize="2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" path="m,56r142,l199,28,227,e" filled="f" strokecolor="#212830" strokeweight=".5pt">
                          <v:path arrowok="t" o:connecttype="custom" o:connectlocs="0,19;48,19;67,10;76,0" o:connectangles="0,0,0,0"/>
                        </v:shape>
                        <v:line id="Line 3247" o:spid="_x0000_s1799" style="position:absolute;visibility:visible;mso-wrap-style:square" from="994,996" to="1004,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" strokecolor="#212830" strokeweight=".5pt"/>
                        <v:shape id="Freeform 3248" o:spid="_x0000_s1800" style="position:absolute;left:1004;top:1024;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" path="m28,l,28,28,56e" filled="f" strokecolor="#212830" strokeweight=".5pt">
                          <v:path arrowok="t" o:connecttype="custom" o:connectlocs="9,0;0,10;9,19" o:connectangles="0,0,0"/>
                        </v:shape>
                        <v:shape id="Freeform 3249" o:spid="_x0000_s1801" style="position:absolute;left:1202;top:1081;width:57;height:19;visibility:visible;mso-wrap-style:square;v-text-anchor:top" coordsize="1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" path="m,l57,57r112,e" filled="f" strokecolor="#212830" strokeweight=".5pt">
                          <v:path arrowok="t" o:connecttype="custom" o:connectlocs="0,0;19,19;57,19" o:connectangles="0,0,0"/>
                        </v:shape>
                        <v:line id="Line 3250" o:spid="_x0000_s1802" style="position:absolute;visibility:visible;mso-wrap-style:square" from="1202,1071" to="120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" strokecolor="#212830" strokeweight=".5pt"/>
                        <v:line id="Line 3251" o:spid="_x0000_s1803" style="position:absolute;flip:x;visibility:visible;mso-wrap-style:square" from="1240,1033" to="1259,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" strokecolor="#212830" strokeweight=".5pt"/>
                        <v:line id="Line 3252" o:spid="_x0000_s1804" style="position:absolute;visibility:visible;mso-wrap-style:square" from="1240,1024" to="1259,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" strokecolor="#212830" strokeweight=".5pt"/>
                        <v:line id="Line 3253" o:spid="_x0000_s1805" style="position:absolute;visibility:visible;mso-wrap-style:square" from="1221,1024" to="124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" strokecolor="#212830" strokeweight=".5pt"/>
                        <v:line id="Line 3254" o:spid="_x0000_s1806" style="position:absolute;flip:y;visibility:visible;mso-wrap-style:square" from="1212,1024" to="1221,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" strokecolor="#212830" strokeweight=".5pt"/>
                        <v:line id="Line 3255" o:spid="_x0000_s1807" style="position:absolute;flip:x;visibility:visible;mso-wrap-style:square" from="1146,1071" to="1165,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" strokecolor="#212830" strokeweight=".5pt"/>
                        <v:line id="Line 3256" o:spid="_x0000_s1808" style="position:absolute;flip:x;visibility:visible;mso-wrap-style:square" from="1165,1043" to="1174,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" strokecolor="#212830" strokeweight=".5pt"/>
                        <v:line id="Line 3257" o:spid="_x0000_s1809" style="position:absolute;flip:x;visibility:visible;mso-wrap-style:square" from="1174,986" to="1183,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" strokecolor="#212830" strokeweight=".5pt"/>
                        <v:line id="Line 3258" o:spid="_x0000_s1810" style="position:absolute;visibility:visible;mso-wrap-style:square" from="1174,977" to="118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" strokecolor="#212830" strokeweight=".5pt"/>
                        <v:line id="Line 3259" o:spid="_x0000_s1811" style="position:absolute;flip:y;visibility:visible;mso-wrap-style:square" from="1202,996" to="121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" strokecolor="#212830" strokeweight=".5pt"/>
                        <v:line id="Line 3260" o:spid="_x0000_s1812" style="position:absolute;flip:y;visibility:visible;mso-wrap-style:square" from="1155,1005" to="1202,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" strokecolor="#212830" strokeweight=".5pt"/>
                        <v:line id="Line 3261" o:spid="_x0000_s1813" style="position:absolute;visibility:visible;mso-wrap-style:square" from="1146,1005" to="1155,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" strokecolor="#212830" strokeweight=".5pt"/>
                        <v:line id="Line 3262" o:spid="_x0000_s1814" style="position:absolute;visibility:visible;mso-wrap-style:square" from="1429,1081" to="1438,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" strokecolor="#212830" strokeweight=".5pt"/>
                        <v:line id="Line 3263" o:spid="_x0000_s1815" style="position:absolute;visibility:visible;mso-wrap-style:square" from="1410,1071" to="1429,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" strokecolor="#212830" strokeweight=".5pt"/>
                        <v:line id="Line 3264" o:spid="_x0000_s1816" style="position:absolute;visibility:visible;mso-wrap-style:square" from="1382,1071" to="141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" strokecolor="#212830" strokeweight=".5pt"/>
                        <v:line id="Line 3265" o:spid="_x0000_s1817" style="position:absolute;flip:y;visibility:visible;mso-wrap-style:square" from="1372,1071" to="138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" strokecolor="#212830" strokeweight=".5pt"/>
                        <v:shape id="Freeform 3266" o:spid="_x0000_s1818" style="position:absolute;left:1372;top:1081;width:10;height:19;visibility:visible;mso-wrap-style:square;v-text-anchor:top" coordsize="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" path="m29,57l,28,,e" filled="f" strokecolor="#212830" strokeweight=".5pt">
                          <v:path arrowok="t" o:connecttype="custom" o:connectlocs="10,19;0,9;0,0" o:connectangles="0,0,0"/>
                        </v:shape>
                        <v:shape id="Freeform 3267" o:spid="_x0000_s1819" style="position:absolute;left:1382;top:1090;width:37;height:10;visibility:visible;mso-wrap-style:square;v-text-anchor:top" coordsize="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" path="m113,l85,29,,29e" filled="f" strokecolor="#212830" strokeweight=".5pt">
                          <v:path arrowok="t" o:connecttype="custom" o:connectlocs="37,0;28,10;0,10" o:connectangles="0,0,0"/>
                        </v:shape>
                        <v:line id="Line 3268" o:spid="_x0000_s1820" style="position:absolute;visibility:visible;mso-wrap-style:square" from="1410,1033" to="1419,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" strokecolor="#212830" strokeweight=".5pt"/>
                        <v:line id="Line 3269" o:spid="_x0000_s1821" style="position:absolute;visibility:visible;mso-wrap-style:square" from="1410,986" to="1410,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" strokecolor="#212830" strokeweight=".5pt"/>
                        <v:line id="Line 3270" o:spid="_x0000_s1822" style="position:absolute;visibility:visible;mso-wrap-style:square" from="1400,977" to="141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" strokecolor="#212830" strokeweight=".5pt"/>
                        <v:line id="Line 3271" o:spid="_x0000_s1823" style="position:absolute;flip:y;visibility:visible;mso-wrap-style:square" from="1429,996" to="1438,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" strokecolor="#212830" strokeweight=".5pt"/>
                        <v:line id="Line 3272" o:spid="_x0000_s1824" style="position:absolute;flip:y;visibility:visible;mso-wrap-style:square" from="1400,1005" to="1429,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" strokecolor="#212830" strokeweight=".5pt"/>
                        <v:line id="Line 3273" o:spid="_x0000_s1825" style="position:absolute;visibility:visible;mso-wrap-style:square" from="1372,1014" to="1400,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" strokecolor="#212830" strokeweight=".5pt"/>
                        <v:line id="Line 3274" o:spid="_x0000_s1826" style="position:absolute;visibility:visible;mso-wrap-style:square" from="1363,1005" to="1372,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" strokecolor="#212830" strokeweight=".5pt"/>
                        <v:line id="Line 3275" o:spid="_x0000_s1827" style="position:absolute;flip:y;visibility:visible;mso-wrap-style:square" from="1334,1071" to="1344,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" strokecolor="#212830" strokeweight=".5pt"/>
                        <v:line id="Line 3276" o:spid="_x0000_s1828" style="position:absolute;visibility:visible;mso-wrap-style:square" from="1325,1090" to="1334,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" strokecolor="#212830" strokeweight=".5pt"/>
                        <v:shape id="Freeform 3277" o:spid="_x0000_s1829" style="position:absolute;left:1325;top:996;width:9;height:94;visibility:visible;mso-wrap-style:square;v-text-anchor:top" coordsize="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" path="m29,l,113,,283e" filled="f" strokecolor="#212830" strokeweight=".5pt">
                          <v:path arrowok="t" o:connecttype="custom" o:connectlocs="9,0;0,38;0,94" o:connectangles="0,0,0"/>
                        </v:shape>
                        <v:line id="Line 3278" o:spid="_x0000_s1830" style="position:absolute;visibility:visible;mso-wrap-style:square" from="1325,986" to="1334,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" strokecolor="#212830" strokeweight=".5pt"/>
                      </v:group>
                      <v:line id="Line 3280" o:spid="_x0000_s1831" style="position:absolute;visibility:visible;mso-wrap-style:square" from="4514,8102" to="4819,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" strokecolor="#212830" strokeweight=".5pt"/>
                      <v:shape id="Freeform 3281" o:spid="_x0000_s1832" style="position:absolute;left:4095;top:8159;width:362;height:121;visibility:visible;mso-wrap-style:square;v-text-anchor:top" coordsize="17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" path="m170,l56,57,,57e" filled="f" strokecolor="#212830" strokeweight=".5pt">
                        <v:path arrowok="t" o:connecttype="custom" o:connectlocs="36195,0;11923,12065;0,12065" o:connectangles="0,0,0"/>
                      </v:shape>
                      <v:shape id="Freeform 3282" o:spid="_x0000_s1833" style="position:absolute;left:4457;top:7918;width:242;height:540;visibility:visible;mso-wrap-style:square;v-text-anchor:top" coordsize="11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" path="m113,l,113,,255e" filled="f" strokecolor="#212830" strokeweight=".5pt">
                        <v:path arrowok="t" o:connecttype="custom" o:connectlocs="24130,0;0,23918;0,53975" o:connectangles="0,0,0"/>
                      </v:shape>
                      <v:line id="Line 3283" o:spid="_x0000_s1834" style="position:absolute;visibility:visible;mso-wrap-style:square" from="4337,7677" to="451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" strokecolor="#212830" strokeweight=".5pt"/>
                      <v:line id="Line 3284" o:spid="_x0000_s1835" style="position:absolute;visibility:visible;mso-wrap-style:square" from="4699,7861" to="4699,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" strokecolor="#212830" strokeweight=".5pt"/>
                      <v:line id="Line 3285" o:spid="_x0000_s1836" style="position:absolute;visibility:visible;mso-wrap-style:square" from="4159,7861" to="469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" strokecolor="#212830" strokeweight=".5pt"/>
                      <v:shape id="Freeform 3286" o:spid="_x0000_s1837" style="position:absolute;left:5295;top:8401;width:242;height:57;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" path="m113,l56,28,,28e" filled="f" strokecolor="#212830" strokeweight=".5pt">
                        <v:path arrowok="t" o:connecttype="custom" o:connectlocs="24130,0;11958,5715;0,5715" o:connectangles="0,0,0"/>
                      </v:shape>
                      <v:line id="Line 3287" o:spid="_x0000_s1838" style="position:absolute;flip:x;visibility:visible;mso-wrap-style:square" from="5537,8280" to="5657,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" strokecolor="#212830" strokeweight=".5pt"/>
                      <v:line id="Line 3288" o:spid="_x0000_s1839" style="position:absolute;flip:x;visibility:visible;mso-wrap-style:square" from="5657,8159" to="5715,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" strokecolor="#212830" strokeweight=".5pt"/>
                      <v:line id="Line 3289" o:spid="_x0000_s1840" style="position:absolute;visibility:visible;mso-wrap-style:square" from="5359,7918" to="5416,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" strokecolor="#212830" strokeweight=".5pt"/>
                      <v:line id="Line 3290" o:spid="_x0000_s1841" style="position:absolute;visibility:visible;mso-wrap-style:square" from="5175,7981" to="5238,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" strokecolor="#212830" strokeweight=".5pt"/>
                      <v:line id="Line 3291" o:spid="_x0000_s1842" style="position:absolute;visibility:visible;mso-wrap-style:square" from="5715,7918" to="5715,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" strokecolor="#212830" strokeweight=".5pt"/>
                      <v:line id="Line 3292" o:spid="_x0000_s1843" style="position:absolute;visibility:visible;mso-wrap-style:square" from="6432,7677" to="6432,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" strokecolor="#212830" strokeweight=".5pt"/>
                      <v:shape id="Freeform 3293" o:spid="_x0000_s1844" style="position:absolute;left:6432;top:7918;width:426;height:241;visibility:visible;mso-wrap-style:square;v-text-anchor:top" coordsize="19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" path="m,l142,56r57,57e" filled="f" strokecolor="#212830" strokeweight=".5pt">
                        <v:path arrowok="t" o:connecttype="custom" o:connectlocs="0,0;30359,11958;42545,24130" o:connectangles="0,0,0"/>
                      </v:shape>
                      <v:line id="Line 3294" o:spid="_x0000_s1845" style="position:absolute;visibility:visible;mso-wrap-style:square" from="7994,8337" to="8115,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" strokecolor="#212830" strokeweight=".5pt"/>
                      <v:line id="Line 3295" o:spid="_x0000_s1846" style="position:absolute;visibility:visible;mso-wrap-style:square" from="7931,8159" to="7994,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" strokecolor="#212830" strokeweight=".5pt"/>
                      <v:line id="Line 3296" o:spid="_x0000_s1847" style="position:absolute;visibility:visible;mso-wrap-style:square" from="7874,7981" to="7931,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" strokecolor="#212830" strokeweight=".5pt"/>
                      <v:line id="Line 3297" o:spid="_x0000_s1848" style="position:absolute;flip:x;visibility:visible;mso-wrap-style:square" from="7632,8337" to="7753,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" strokecolor="#212830" strokeweight=".5pt"/>
                      <v:line id="Line 3298" o:spid="_x0000_s1849" style="position:absolute;flip:x;visibility:visible;mso-wrap-style:square" from="7753,8159" to="781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" strokecolor="#212830" strokeweight=".5pt"/>
                      <v:line id="Line 3299" o:spid="_x0000_s1850" style="position:absolute;flip:x;visibility:visible;mso-wrap-style:square" from="7816,7981" to="7874,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" strokecolor="#212830" strokeweight=".5pt"/>
                      <v:line id="Line 3300" o:spid="_x0000_s1851" style="position:absolute;visibility:visible;mso-wrap-style:square" from="7994,7677" to="805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" strokecolor="#212830" strokeweight=".5pt"/>
                      <v:line id="Line 3301" o:spid="_x0000_s1852" style="position:absolute;flip:y;visibility:visible;mso-wrap-style:square" from="7277,8159" to="7454,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" strokecolor="#212830" strokeweight=".5pt"/>
                      <v:line id="Line 3302" o:spid="_x0000_s1853" style="position:absolute;visibility:visible;mso-wrap-style:square" from="7277,7797" to="739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" strokecolor="#212830" strokeweight=".5pt"/>
                      <v:line id="Line 3303" o:spid="_x0000_s1854" style="position:absolute;visibility:visible;mso-wrap-style:square" from="7874,7620" to="7874,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" strokecolor="#212830" strokeweight=".5pt"/>
                      <v:line id="Line 3304" o:spid="_x0000_s1855" style="position:absolute;visibility:visible;mso-wrap-style:square" from="7512,7620" to="7512,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" strokecolor="#212830" strokeweight=".5pt"/>
                      <v:line id="Line 3305" o:spid="_x0000_s1856" style="position:absolute;visibility:visible;mso-wrap-style:square" from="7632,7918" to="8115,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" strokecolor="#212830" strokeweight=".5pt"/>
                      <v:line id="Line 3306" o:spid="_x0000_s1857" style="position:absolute;visibility:visible;mso-wrap-style:square" from="8413,7740" to="919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" strokecolor="#212830" strokeweight=".5pt"/>
                      <v:line id="Line 3307" o:spid="_x0000_s1858" style="position:absolute;visibility:visible;mso-wrap-style:square" from="8470,7861" to="9074,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" strokecolor="#212830" strokeweight=".5pt"/>
                      <v:line id="Line 3308" o:spid="_x0000_s1859" style="position:absolute;visibility:visible;mso-wrap-style:square" from="8350,7981" to="9194,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" strokecolor="#212830" strokeweight=".5pt"/>
                      <v:line id="Line 3309" o:spid="_x0000_s1860" style="position:absolute;visibility:visible;mso-wrap-style:square" from="8534,8216" to="8953,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" strokecolor="#212830" strokeweight=".5pt"/>
                      <v:shape id="Freeform 3310" o:spid="_x0000_s1861" style="position:absolute;left:8534;top:8102;width:419;height:419;visibility:visible;mso-wrap-style:square;v-text-anchor:top" coordsize="19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" path="m,113r199,l199,,,,,198,85,170e" filled="f" strokecolor="#212830" strokeweight=".5pt">
                        <v:path arrowok="t" o:connecttype="custom" o:connectlocs="0,23918;41910,23918;41910,0;0,0;0,41910;17901,35983" o:connectangles="0,0,0,0,0,0"/>
                      </v:shape>
                      <v:line id="Line 3311" o:spid="_x0000_s1862" style="position:absolute;visibility:visible;mso-wrap-style:square" from="8775,7740" to="8775,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" strokecolor="#212830" strokeweight=".5pt"/>
                      <v:line id="Line 3312" o:spid="_x0000_s1863" style="position:absolute;visibility:visible;mso-wrap-style:square" from="8591,7620" to="8712,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" strokecolor="#212830" strokeweight=".5pt"/>
                      <v:line id="Line 3313" o:spid="_x0000_s1864" style="position:absolute;flip:x;visibility:visible;mso-wrap-style:square" from="8832,7620" to="8953,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" strokecolor="#212830" strokeweight=".5pt"/>
                      <v:line id="Line 3314" o:spid="_x0000_s1865" style="position:absolute;flip:x;visibility:visible;mso-wrap-style:square" from="8350,7981" to="8591,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" strokecolor="#212830" strokeweight=".5pt"/>
                      <v:line id="Line 3315" o:spid="_x0000_s1866" style="position:absolute;visibility:visible;mso-wrap-style:square" from="8953,7981" to="9194,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" strokecolor="#212830" strokeweight=".5pt"/>
                      <v:line id="Line 3316" o:spid="_x0000_s1867" style="position:absolute;visibility:visible;mso-wrap-style:square" from="8413,8521" to="8534,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" strokecolor="#212830" strokeweight=".5pt"/>
                      <v:line id="Line 3317" o:spid="_x0000_s1868" style="position:absolute;flip:x;visibility:visible;mso-wrap-style:square" from="9010,8337" to="9131,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" strokecolor="#212830" strokeweight=".5pt"/>
                      <v:shape id="Freeform 3318" o:spid="_x0000_s1869" style="position:absolute;left:8775;top:8337;width:419;height:184;visibility:visible;mso-wrap-style:square;v-text-anchor:top" coordsize="1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" path="m,l85,57,198,85e" filled="f" strokecolor="#212830" strokeweight=".5pt">
                        <v:path arrowok="t" o:connecttype="custom" o:connectlocs="0,0;17992,12349;41910,18415" o:connectangles="0,0,0"/>
                      </v:shape>
                      <v:line id="Line 3319" o:spid="_x0000_s1870" style="position:absolute;visibility:visible;mso-wrap-style:square" from="9550,7861" to="10210,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" strokecolor="#212830" strokeweight=".5pt"/>
                      <v:line id="Line 3320" o:spid="_x0000_s1871" style="position:absolute;visibility:visible;mso-wrap-style:square" from="9613,8159" to="10153,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" strokecolor="#212830" strokeweight=".5pt"/>
                      <v:line id="Line 3321" o:spid="_x0000_s1872" style="position:absolute;visibility:visible;mso-wrap-style:square" from="9429,8521" to="10267,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" strokecolor="#212830" strokeweight=".5pt"/>
                      <v:line id="Line 3322" o:spid="_x0000_s1873" style="position:absolute;visibility:visible;mso-wrap-style:square" from="9855,7620" to="9855,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" strokecolor="#212830" strokeweight=".5pt"/>
                      <v:line id="Line 3323" o:spid="_x0000_s1874" style="position:absolute;flip:x;visibility:visible;mso-wrap-style:square" from="9429,7677" to="9613,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" strokecolor="#212830" strokeweight=".5pt"/>
                      <v:shape id="Freeform 3324" o:spid="_x0000_s1875" style="position:absolute;left:10629;top:8337;width:420;height:121;visibility:visible;mso-wrap-style:square;v-text-anchor:top" coordsize="1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" path="m199,l85,57,,57e" filled="f" strokecolor="#212830" strokeweight=".5pt">
                        <v:path arrowok="t" o:connecttype="custom" o:connectlocs="41910,0;17901,12065;0,12065" o:connectangles="0,0,0"/>
                      </v:shape>
                      <v:line id="Line 3325" o:spid="_x0000_s1876" style="position:absolute;flip:x;visibility:visible;mso-wrap-style:square" from="11049,8159" to="11233,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" strokecolor="#212830" strokeweight=".5pt"/>
                      <v:line id="Line 3326" o:spid="_x0000_s1877" style="position:absolute;flip:x;visibility:visible;mso-wrap-style:square" from="11233,7981" to="11290,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" strokecolor="#212830" strokeweight=".5pt"/>
                      <v:line id="Line 3327" o:spid="_x0000_s1878" style="position:absolute;visibility:visible;mso-wrap-style:square" from="10629,7981" to="10871,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" strokecolor="#212830" strokeweight=".5pt"/>
                      <v:line id="Line 3328" o:spid="_x0000_s1879" style="position:absolute;visibility:visible;mso-wrap-style:square" from="10629,7677" to="1087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" strokecolor="#212830" strokeweight=".5pt"/>
                      <v:shape id="Freeform 3329" o:spid="_x0000_s1880" style="position:absolute;left:11652;top:7981;width:717;height:58;visibility:visible;mso-wrap-style:square;v-text-anchor:top" coordsize="3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" path="m,l28,28r142,l199,,340,e" filled="f" strokecolor="#212830" strokeweight=".5pt">
                        <v:path arrowok="t" o:connecttype="custom" o:connectlocs="0,0;5909,5715;35878,5715;41998,0;71755,0" o:connectangles="0,0,0,0,0"/>
                      </v:shape>
                      <v:line id="Line 3330" o:spid="_x0000_s1881" style="position:absolute;visibility:visible;mso-wrap-style:square" from="12909,7677" to="12909,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" strokecolor="#212830" strokeweight=".5pt"/>
                      <v:shape id="Freeform 3331" o:spid="_x0000_s1882" style="position:absolute;left:12909;top:7918;width:419;height:241;visibility:visible;mso-wrap-style:square;v-text-anchor:top" coordsize="19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" path="m,l142,56r57,57e" filled="f" strokecolor="#212830" strokeweight=".5pt">
                        <v:path arrowok="t" o:connecttype="custom" o:connectlocs="0,0;29906,11958;41910,24130" o:connectangles="0,0,0"/>
                      </v:shape>
                      <v:line id="Line 3332" o:spid="_x0000_s1883" style="position:absolute;visibility:visible;mso-wrap-style:square" from="13925,8401" to="13989,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" strokecolor="#212830" strokeweight=".5pt"/>
                      <v:line id="Line 3333" o:spid="_x0000_s1884" style="position:absolute;visibility:visible;mso-wrap-style:square" from="14408,7677" to="14465,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" strokecolor="#212830" strokeweight=".5pt"/>
                      <v:line id="Line 3334" o:spid="_x0000_s1885" style="position:absolute;visibility:visible;mso-wrap-style:square" from="13925,7677" to="13989,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" strokecolor="#212830" strokeweight=".5pt"/>
                      <v:line id="Line 3335" o:spid="_x0000_s1886" style="position:absolute;flip:x;visibility:visible;mso-wrap-style:square" from="14230,7620" to="14287,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" strokecolor="#212830" strokeweight=".5pt"/>
                      <v:line id="Line 3336" o:spid="_x0000_s1887" style="position:absolute;flip:x;visibility:visible;mso-wrap-style:square" from="13747,7620" to="13868,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" strokecolor="#212830" strokeweight=".5pt"/>
                      <v:shape id="Freeform 3337" o:spid="_x0000_s1888" style="position:absolute;left:14230;top:8102;width:121;height:419;visibility:visible;mso-wrap-style:square;v-text-anchor:top" coordsize="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" path="m57,r,198l,198e" filled="f" strokecolor="#212830" strokeweight=".5pt">
                        <v:path arrowok="t" o:connecttype="custom" o:connectlocs="12065,0;12065,41910;0,41910" o:connectangles="0,0,0"/>
                      </v:shape>
                      <v:line id="Line 3338" o:spid="_x0000_s1889" style="position:absolute;visibility:visible;mso-wrap-style:square" from="14166,7797" to="14166,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" strokecolor="#212830" strokeweight=".5pt"/>
                      <v:line id="Line 3339" o:spid="_x0000_s1890" style="position:absolute;visibility:visible;mso-wrap-style:square" from="13804,8280" to="14528,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" strokecolor="#212830" strokeweight=".5pt"/>
                      <v:line id="Line 3340" o:spid="_x0000_s1891" style="position:absolute;visibility:visible;mso-wrap-style:square" from="13747,8102" to="14585,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" strokecolor="#212830" strokeweight=".5pt"/>
                      <v:line id="Line 3341" o:spid="_x0000_s1892" style="position:absolute;visibility:visible;mso-wrap-style:square" from="13868,7918" to="14465,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" strokecolor="#212830" strokeweight=".5pt"/>
                      <v:line id="Line 3342" o:spid="_x0000_s1893" style="position:absolute;visibility:visible;mso-wrap-style:square" from="14287,7677" to="14585,7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" strokecolor="#212830" strokeweight=".5pt"/>
                      <v:line id="Line 3343" o:spid="_x0000_s1894" style="position:absolute;visibility:visible;mso-wrap-style:square" from="13868,7677" to="14109,7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" strokecolor="#212830" strokeweight=".5pt"/>
                      <v:line id="Line 3344" o:spid="_x0000_s1895" style="position:absolute;flip:x;visibility:visible;mso-wrap-style:square" from="20186,14478" to="22955,1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" strokecolor="#212830" strokeweight=".5pt"/>
                      <w10:wrap type="topAndBottom"/>
                    </v:group>
                  </w:pict>
                </mc:Fallback>
              </mc:AlternateContent>
            </w:r>
          </w:p>
        </w:tc>
      </w:tr>
      <w:tr w:rsidR="001775ED" w:rsidRPr="00A66846" w:rsidTr="001775ED">
        <w:trPr>
          <w:trHeight w:val="341"/>
        </w:trPr>
        <w:tc>
          <w:tcPr>
            <w:tcW w:w="1843" w:type="dxa"/>
            <w:tcBorders>
              <w:top w:val="nil"/>
              <w:left w:val="single" w:sz="4" w:space="0" w:color="auto"/>
              <w:bottom w:val="single" w:sz="4" w:space="0" w:color="auto"/>
            </w:tcBorders>
          </w:tcPr>
          <w:p w:rsidR="001775ED" w:rsidRPr="00A66846" w:rsidRDefault="001775ED" w:rsidP="001775ED">
            <w:pPr>
              <w:ind w:left="270" w:hangingChars="150" w:hanging="270"/>
              <w:rPr>
                <w:rFonts w:hAnsiTheme="majorEastAsia"/>
                <w:szCs w:val="18"/>
              </w:rPr>
            </w:pPr>
          </w:p>
        </w:tc>
        <w:tc>
          <w:tcPr>
            <w:tcW w:w="9118" w:type="dxa"/>
            <w:tcBorders>
              <w:top w:val="nil"/>
              <w:bottom w:val="single" w:sz="4" w:space="0" w:color="auto"/>
            </w:tcBorders>
          </w:tcPr>
          <w:p w:rsidR="001775ED" w:rsidRPr="00A66846" w:rsidRDefault="001775ED" w:rsidP="001775ED">
            <w:pPr>
              <w:spacing w:afterLines="20" w:after="72"/>
              <w:rPr>
                <w:szCs w:val="18"/>
              </w:rPr>
            </w:pPr>
            <w:r w:rsidRPr="00202BBC">
              <w:rPr>
                <w:rFonts w:ascii="UD デジタル 教科書体 NP-R" w:eastAsia="UD デジタル 教科書体 NP-R" w:hint="eastAsia"/>
                <w:szCs w:val="18"/>
              </w:rPr>
              <w:t>「人の墜落防止策」、「物体の落下対策」の観点で規定しているが、「働きやすい安心感のある足場」の基準において、「人の墜落防止策」として、「幅木を設けたもの又はこれと同等以上の措置を講じたもの」とされているため、</w:t>
            </w:r>
            <w:r w:rsidRPr="00202BBC">
              <w:rPr>
                <w:rFonts w:ascii="UD デジタル 教科書体 NP-R" w:eastAsia="UD デジタル 教科書体 NP-R" w:hAnsiTheme="majorEastAsia" w:hint="eastAsia"/>
              </w:rPr>
              <w:t>ex.</w:t>
            </w:r>
            <w:r w:rsidRPr="00202BBC">
              <w:rPr>
                <w:rFonts w:ascii="UD デジタル 教科書体 NP-R" w:eastAsia="UD デジタル 教科書体 NP-R" w:hint="eastAsia"/>
              </w:rPr>
              <w:t xml:space="preserve"> </w:t>
            </w:r>
            <w:r w:rsidRPr="00202BBC">
              <w:rPr>
                <w:rFonts w:ascii="UD デジタル 教科書体 NP-R" w:eastAsia="UD デジタル 教科書体 NP-R" w:hAnsiTheme="majorEastAsia" w:hint="eastAsia"/>
              </w:rPr>
              <w:t>物体落下防止策（a）でネット状養生シートを設置している場合、「人の墜落防止策」として、幅木と同等以上の措置を講じた場合は幅木の設置は不要。</w:t>
            </w:r>
          </w:p>
        </w:tc>
      </w:tr>
      <w:tr w:rsidR="00C1143C" w:rsidRPr="00A66846" w:rsidTr="00E91FB8">
        <w:trPr>
          <w:trHeight w:val="341"/>
        </w:trPr>
        <w:tc>
          <w:tcPr>
            <w:tcW w:w="1843" w:type="dxa"/>
            <w:tcBorders>
              <w:top w:val="nil"/>
              <w:left w:val="single" w:sz="4" w:space="0" w:color="auto"/>
              <w:bottom w:val="single" w:sz="4" w:space="0" w:color="auto"/>
            </w:tcBorders>
          </w:tcPr>
          <w:p w:rsidR="00C1143C" w:rsidRPr="00A66846" w:rsidRDefault="00C1143C" w:rsidP="00E91FB8">
            <w:pPr>
              <w:ind w:left="270" w:hangingChars="150" w:hanging="270"/>
              <w:rPr>
                <w:rFonts w:hAnsiTheme="majorEastAsia"/>
                <w:szCs w:val="18"/>
              </w:rPr>
            </w:pPr>
            <w:r w:rsidRPr="001D65DE">
              <w:rPr>
                <w:rFonts w:hAnsiTheme="majorEastAsia"/>
                <w:color w:val="000000" w:themeColor="text1"/>
                <w:szCs w:val="18"/>
              </w:rPr>
              <w:fldChar w:fldCharType="begin"/>
            </w:r>
            <w:r w:rsidRPr="001D65DE">
              <w:rPr>
                <w:rFonts w:hAnsiTheme="majorEastAsia"/>
                <w:color w:val="000000" w:themeColor="text1"/>
                <w:szCs w:val="18"/>
              </w:rPr>
              <w:instrText xml:space="preserve"> </w:instrText>
            </w:r>
            <w:r w:rsidRPr="001D65DE">
              <w:rPr>
                <w:rFonts w:hAnsiTheme="majorEastAsia" w:hint="eastAsia"/>
                <w:color w:val="000000" w:themeColor="text1"/>
                <w:szCs w:val="18"/>
              </w:rPr>
              <w:instrText>eq \o\ac(○,</w:instrText>
            </w:r>
            <w:r w:rsidRPr="001D65DE">
              <w:rPr>
                <w:rFonts w:ascii="UD デジタル 教科書体 NP-R" w:hAnsiTheme="majorEastAsia" w:hint="eastAsia"/>
                <w:color w:val="000000" w:themeColor="text1"/>
                <w:position w:val="1"/>
                <w:sz w:val="12"/>
                <w:szCs w:val="18"/>
              </w:rPr>
              <w:instrText>・</w:instrText>
            </w:r>
            <w:r w:rsidRPr="001D65DE">
              <w:rPr>
                <w:rFonts w:hAnsiTheme="majorEastAsia" w:hint="eastAsia"/>
                <w:color w:val="000000" w:themeColor="text1"/>
                <w:szCs w:val="18"/>
              </w:rPr>
              <w:instrText>)</w:instrText>
            </w:r>
            <w:r w:rsidRPr="001D65DE">
              <w:rPr>
                <w:rFonts w:hAnsiTheme="majorEastAsia"/>
                <w:color w:val="000000" w:themeColor="text1"/>
                <w:szCs w:val="18"/>
              </w:rPr>
              <w:fldChar w:fldCharType="end"/>
            </w:r>
            <w:r w:rsidRPr="001D65DE">
              <w:rPr>
                <w:rFonts w:hAnsiTheme="majorEastAsia" w:hint="eastAsia"/>
                <w:color w:val="000000" w:themeColor="text1"/>
                <w:szCs w:val="18"/>
              </w:rPr>
              <w:t>仮排水</w:t>
            </w:r>
          </w:p>
        </w:tc>
        <w:tc>
          <w:tcPr>
            <w:tcW w:w="9118" w:type="dxa"/>
            <w:tcBorders>
              <w:top w:val="nil"/>
              <w:bottom w:val="single" w:sz="4" w:space="0" w:color="auto"/>
            </w:tcBorders>
          </w:tcPr>
          <w:p w:rsidR="00C1143C" w:rsidRPr="00202BBC" w:rsidRDefault="00C1143C" w:rsidP="00E91FB8">
            <w:pPr>
              <w:spacing w:afterLines="20" w:after="72"/>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※既設排水溝や排水管、会所等の撤去時には仮設の排水設備を設け、排水上支障のないようにする。</w:t>
            </w:r>
          </w:p>
        </w:tc>
      </w:tr>
      <w:tr w:rsidR="001775ED" w:rsidRPr="00A66846" w:rsidTr="001775ED">
        <w:trPr>
          <w:trHeight w:hRule="exact" w:val="283"/>
        </w:trPr>
        <w:tc>
          <w:tcPr>
            <w:tcW w:w="10961"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1775ED" w:rsidRPr="00A6689E" w:rsidRDefault="001775ED" w:rsidP="001775ED">
            <w:pPr>
              <w:jc w:val="both"/>
              <w:rPr>
                <w:rFonts w:ascii="UD デジタル 教科書体 NP-R" w:eastAsia="UD デジタル 教科書体 NP-R"/>
                <w:szCs w:val="18"/>
              </w:rPr>
            </w:pPr>
            <w:r w:rsidRPr="00A6689E">
              <w:rPr>
                <w:rFonts w:ascii="UD デジタル 教科書体 NP-R" w:eastAsia="UD デジタル 教科書体 NP-R" w:hint="eastAsia"/>
                <w:szCs w:val="18"/>
              </w:rPr>
              <w:t>3節　仮設物</w:t>
            </w:r>
          </w:p>
        </w:tc>
      </w:tr>
      <w:tr w:rsidR="001775ED" w:rsidRPr="00A66846" w:rsidTr="001775ED">
        <w:trPr>
          <w:trHeight w:val="341"/>
        </w:trPr>
        <w:tc>
          <w:tcPr>
            <w:tcW w:w="1843" w:type="dxa"/>
            <w:tcBorders>
              <w:top w:val="single" w:sz="4" w:space="0" w:color="auto"/>
              <w:left w:val="single" w:sz="4" w:space="0" w:color="auto"/>
              <w:bottom w:val="single" w:sz="4" w:space="0" w:color="auto"/>
            </w:tcBorders>
          </w:tcPr>
          <w:p w:rsidR="001775ED" w:rsidRPr="001460CB" w:rsidRDefault="0003580C" w:rsidP="001775ED">
            <w:pPr>
              <w:ind w:left="180" w:hangingChars="100" w:hanging="180"/>
              <w:rPr>
                <w:rFonts w:ascii="UD デジタル 教科書体 NP-R" w:eastAsia="UD デジタル 教科書体 NP-R"/>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1460CB">
              <w:rPr>
                <w:rFonts w:ascii="UD デジタル 教科書体 NP-R" w:eastAsia="UD デジタル 教科書体 NP-R" w:hAnsiTheme="majorEastAsia" w:hint="eastAsia"/>
                <w:szCs w:val="18"/>
              </w:rPr>
              <w:t>監督員事務所の設置</w:t>
            </w:r>
            <w:r w:rsidR="001775ED" w:rsidRPr="001460CB">
              <w:rPr>
                <w:rFonts w:ascii="UD デジタル 教科書体 NP-R" w:eastAsia="UD デジタル 教科書体 NP-R" w:hAnsiTheme="majorEastAsia"/>
                <w:szCs w:val="18"/>
              </w:rPr>
              <w:t>等</w:t>
            </w:r>
          </w:p>
          <w:p w:rsidR="001775ED" w:rsidRPr="001460CB" w:rsidRDefault="001775ED" w:rsidP="001775ED">
            <w:pPr>
              <w:ind w:left="270" w:hangingChars="150" w:hanging="270"/>
              <w:rPr>
                <w:rFonts w:hAnsiTheme="majorEastAsia"/>
                <w:szCs w:val="18"/>
              </w:rPr>
            </w:pPr>
            <w:r>
              <w:rPr>
                <w:rFonts w:ascii="UD デジタル 教科書体 NP-R" w:eastAsia="UD デジタル 教科書体 NP-R" w:hAnsiTheme="majorEastAsia" w:hint="eastAsia"/>
                <w:szCs w:val="18"/>
              </w:rPr>
              <w:t>（</w:t>
            </w:r>
            <w:hyperlink r:id="rId122" w:anchor="page=17" w:history="1">
              <w:r w:rsidRPr="0093424F">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2.3.1</w:t>
              </w:r>
            </w:hyperlink>
            <w:r>
              <w:rPr>
                <w:rFonts w:ascii="UD デジタル 教科書体 NP-R" w:eastAsia="UD デジタル 教科書体 NP-R" w:hAnsiTheme="majorEastAsia" w:hint="eastAsia"/>
                <w:szCs w:val="18"/>
              </w:rPr>
              <w:t>）</w:t>
            </w:r>
          </w:p>
        </w:tc>
        <w:tc>
          <w:tcPr>
            <w:tcW w:w="9118" w:type="dxa"/>
            <w:tcBorders>
              <w:top w:val="single" w:sz="4" w:space="0" w:color="auto"/>
              <w:bottom w:val="single" w:sz="4" w:space="0" w:color="auto"/>
            </w:tcBorders>
          </w:tcPr>
          <w:p w:rsidR="001775ED" w:rsidRPr="00A66846"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(１)監督員事務所の設置、規模及び仕上げの程度（</w:t>
            </w:r>
            <w:r w:rsidRPr="00A66846">
              <w:rPr>
                <w:rFonts w:ascii="UD デジタル 教科書体 NP-R" w:eastAsia="UD デジタル 教科書体 NP-R" w:hint="eastAsia"/>
                <w:szCs w:val="18"/>
              </w:rPr>
              <w:t>別途設備工事監督員と共用する。</w:t>
            </w:r>
            <w:r>
              <w:rPr>
                <w:rFonts w:ascii="UD デジタル 教科書体 NP-R" w:eastAsia="UD デジタル 教科書体 NP-R" w:hint="eastAsia"/>
                <w:szCs w:val="18"/>
              </w:rPr>
              <w:t>）</w:t>
            </w:r>
          </w:p>
          <w:p w:rsidR="001775ED" w:rsidRDefault="002553EC" w:rsidP="001775ED">
            <w:pPr>
              <w:ind w:leftChars="100" w:left="360" w:hangingChars="100" w:hanging="180"/>
              <w:rPr>
                <w:rFonts w:ascii="UD デジタル 教科書体 NP-R" w:eastAsia="UD デジタル 教科書体 NP-R"/>
                <w:szCs w:val="18"/>
              </w:rPr>
            </w:pPr>
            <w:r w:rsidRPr="00A473AA">
              <w:rPr>
                <w:rFonts w:ascii="UD デジタル 教科書体 NP-R" w:eastAsia="UD デジタル 教科書体 NP-R"/>
                <w:color w:val="FF0000"/>
                <w:szCs w:val="18"/>
              </w:rPr>
              <w:fldChar w:fldCharType="begin"/>
            </w:r>
            <w:r w:rsidRPr="00A473AA">
              <w:rPr>
                <w:rFonts w:ascii="UD デジタル 教科書体 NP-R" w:eastAsia="UD デジタル 教科書体 NP-R"/>
                <w:color w:val="FF0000"/>
                <w:szCs w:val="18"/>
              </w:rPr>
              <w:instrText xml:space="preserve"> eq \o\ac(○</w:instrText>
            </w:r>
            <w:r w:rsidRPr="00A473AA">
              <w:rPr>
                <w:rFonts w:ascii="UD デジタル 教科書体 NP-R" w:eastAsia="UD デジタル 教科書体 NP-R"/>
                <w:color w:val="FF0000"/>
                <w:position w:val="2"/>
                <w:sz w:val="12"/>
                <w:szCs w:val="18"/>
              </w:rPr>
              <w:instrText>,</w:instrText>
            </w:r>
            <w:r w:rsidRPr="001D65DE">
              <w:rPr>
                <w:rFonts w:ascii="UD デジタル 教科書体 NP-R" w:eastAsia="UD デジタル 教科書体 NP-R" w:hint="eastAsia"/>
                <w:color w:val="000000" w:themeColor="text1"/>
                <w:szCs w:val="18"/>
              </w:rPr>
              <w:instrText>・</w:instrText>
            </w:r>
            <w:r w:rsidRPr="00A473AA">
              <w:rPr>
                <w:rFonts w:ascii="UD デジタル 教科書体 NP-R" w:eastAsia="UD デジタル 教科書体 NP-R"/>
                <w:color w:val="FF0000"/>
                <w:szCs w:val="18"/>
              </w:rPr>
              <w:instrText>)</w:instrText>
            </w:r>
            <w:r w:rsidRPr="00A473AA">
              <w:rPr>
                <w:rFonts w:ascii="UD デジタル 教科書体 NP-R" w:eastAsia="UD デジタル 教科書体 NP-R"/>
                <w:color w:val="FF0000"/>
                <w:szCs w:val="18"/>
              </w:rPr>
              <w:fldChar w:fldCharType="end"/>
            </w:r>
            <w:r w:rsidR="001775ED">
              <w:rPr>
                <w:rFonts w:ascii="UD デジタル 教科書体 NP-R" w:eastAsia="UD デジタル 教科書体 NP-R" w:hint="eastAsia"/>
                <w:szCs w:val="18"/>
              </w:rPr>
              <w:t>設置する　　・設置しない</w:t>
            </w:r>
          </w:p>
          <w:p w:rsidR="001775ED" w:rsidRDefault="001775ED" w:rsidP="001775ED">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　</w:t>
            </w:r>
            <w:r w:rsidR="0003580C" w:rsidRPr="001D65DE">
              <w:rPr>
                <w:rFonts w:ascii="UD デジタル 教科書体 NP-R" w:eastAsia="UD デジタル 教科書体 NP-R" w:hint="eastAsia"/>
                <w:color w:val="000000" w:themeColor="text1"/>
                <w:szCs w:val="18"/>
              </w:rPr>
              <w:t>35</w:t>
            </w:r>
            <w:r w:rsidRPr="00A66846">
              <w:rPr>
                <w:rFonts w:ascii="UD デジタル 教科書体 NP-R" w:eastAsia="UD デジタル 教科書体 NP-R" w:hint="eastAsia"/>
                <w:szCs w:val="18"/>
              </w:rPr>
              <w:t xml:space="preserve">　）㎡程度（会議室（</w:t>
            </w:r>
            <w:r w:rsidR="0003580C" w:rsidRPr="001D65DE">
              <w:rPr>
                <w:rFonts w:ascii="UD デジタル 教科書体 NP-R" w:eastAsia="UD デジタル 教科書体 NP-R" w:hint="eastAsia"/>
                <w:color w:val="000000" w:themeColor="text1"/>
                <w:szCs w:val="18"/>
              </w:rPr>
              <w:t>10</w:t>
            </w:r>
            <w:r w:rsidRPr="00A66846">
              <w:rPr>
                <w:rFonts w:ascii="UD デジタル 教科書体 NP-R" w:eastAsia="UD デジタル 教科書体 NP-R" w:hint="eastAsia"/>
                <w:szCs w:val="18"/>
              </w:rPr>
              <w:t>）㎡を含む）</w:t>
            </w:r>
            <w:r>
              <w:rPr>
                <w:rFonts w:ascii="UD デジタル 教科書体 NP-R" w:eastAsia="UD デジタル 教科書体 NP-R" w:hint="eastAsia"/>
                <w:szCs w:val="18"/>
              </w:rPr>
              <w:t xml:space="preserve">　　</w:t>
            </w:r>
            <w:r w:rsidRPr="00A66846">
              <w:rPr>
                <w:rFonts w:ascii="UD デジタル 教科書体 NP-R" w:eastAsia="UD デジタル 教科書体 NP-R" w:hint="eastAsia"/>
                <w:szCs w:val="18"/>
              </w:rPr>
              <w:t xml:space="preserve">・ </w:t>
            </w:r>
          </w:p>
          <w:p w:rsidR="001775ED" w:rsidRPr="00C31E17" w:rsidRDefault="001775ED" w:rsidP="001775ED">
            <w:pPr>
              <w:ind w:leftChars="100" w:left="360" w:hangingChars="100" w:hanging="180"/>
              <w:rPr>
                <w:rFonts w:ascii="UD デジタル 教科書体 NP-R" w:eastAsia="UD デジタル 教科書体 NP-R"/>
                <w:szCs w:val="18"/>
              </w:rPr>
            </w:pPr>
            <w:r w:rsidRPr="00C31E17">
              <w:rPr>
                <w:rFonts w:ascii="UD デジタル 教科書体 NP-R" w:eastAsia="UD デジタル 教科書体 NP-R" w:hint="eastAsia"/>
                <w:szCs w:val="18"/>
              </w:rPr>
              <w:t>・</w:t>
            </w:r>
            <w:r w:rsidRPr="00C31E17">
              <w:rPr>
                <w:rFonts w:ascii="UD デジタル 教科書体 NP-R" w:eastAsia="UD デジタル 教科書体 NP-R" w:hAnsi="Meiryo UI" w:hint="eastAsia"/>
                <w:szCs w:val="18"/>
              </w:rPr>
              <w:t>請負人事務所の中に監督員用スペ－ス   ㎡程度確保する</w:t>
            </w:r>
          </w:p>
          <w:p w:rsidR="001775ED" w:rsidRDefault="001775ED" w:rsidP="001775ED">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・仕上げの程度</w:t>
            </w:r>
          </w:p>
          <w:p w:rsidR="001775ED" w:rsidRDefault="001775ED" w:rsidP="001775ED">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・出入口：鍵付き　・床：タイルカーペット敷き　・窓：ブラインド又はカーテン付</w:t>
            </w:r>
          </w:p>
          <w:p w:rsidR="001775ED" w:rsidRPr="00A66846" w:rsidRDefault="001775ED" w:rsidP="001775ED">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 xml:space="preserve">・更衣スペース：カーテン等で囲う　・　　</w:t>
            </w:r>
          </w:p>
          <w:p w:rsidR="001775ED" w:rsidRDefault="001775ED" w:rsidP="001775ED">
            <w:pPr>
              <w:rPr>
                <w:rFonts w:ascii="UD デジタル 教科書体 NP-R" w:eastAsia="UD デジタル 教科書体 NP-R"/>
                <w:szCs w:val="18"/>
              </w:rPr>
            </w:pPr>
            <w:r>
              <w:rPr>
                <w:rFonts w:ascii="UD デジタル 教科書体 NP-R" w:eastAsia="UD デジタル 教科書体 NP-R" w:hint="eastAsia"/>
                <w:szCs w:val="18"/>
              </w:rPr>
              <w:t>(２)</w:t>
            </w:r>
            <w:r w:rsidRPr="00A66846">
              <w:rPr>
                <w:rFonts w:ascii="UD デジタル 教科書体 NP-R" w:eastAsia="UD デジタル 教科書体 NP-R" w:hint="eastAsia"/>
                <w:szCs w:val="18"/>
              </w:rPr>
              <w:t>監督員事務所の設備</w:t>
            </w:r>
            <w:r>
              <w:rPr>
                <w:rFonts w:ascii="UD デジタル 教科書体 NP-R" w:eastAsia="UD デジタル 教科書体 NP-R" w:hint="eastAsia"/>
                <w:szCs w:val="18"/>
              </w:rPr>
              <w:t>部品等</w:t>
            </w:r>
          </w:p>
          <w:p w:rsidR="001775ED" w:rsidRPr="00A66846" w:rsidRDefault="001775ED" w:rsidP="001775ED">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設備</w:t>
            </w:r>
            <w:r>
              <w:rPr>
                <w:rFonts w:ascii="UD デジタル 教科書体 NP-R" w:eastAsia="UD デジタル 教科書体 NP-R" w:hint="eastAsia"/>
                <w:szCs w:val="18"/>
              </w:rPr>
              <w:t>：　※電灯　・</w:t>
            </w:r>
            <w:r w:rsidRPr="00A66846">
              <w:rPr>
                <w:rFonts w:ascii="UD デジタル 教科書体 NP-R" w:eastAsia="UD デジタル 教科書体 NP-R" w:hint="eastAsia"/>
                <w:szCs w:val="18"/>
              </w:rPr>
              <w:t xml:space="preserve">給排水　</w:t>
            </w:r>
            <w:r>
              <w:rPr>
                <w:rFonts w:ascii="UD デジタル 教科書体 NP-R" w:eastAsia="UD デジタル 教科書体 NP-R" w:hint="eastAsia"/>
                <w:szCs w:val="18"/>
              </w:rPr>
              <w:t xml:space="preserve">（・手洗い　</w:t>
            </w:r>
            <w:r w:rsidRPr="00A66846">
              <w:rPr>
                <w:rFonts w:ascii="UD デジタル 教科書体 NP-R" w:eastAsia="UD デジタル 教科書体 NP-R" w:hint="eastAsia"/>
                <w:szCs w:val="18"/>
              </w:rPr>
              <w:t>・</w:t>
            </w:r>
            <w:r>
              <w:rPr>
                <w:rFonts w:ascii="UD デジタル 教科書体 NP-R" w:eastAsia="UD デジタル 教科書体 NP-R" w:hint="eastAsia"/>
                <w:szCs w:val="18"/>
              </w:rPr>
              <w:t>ミニキッチン　　）</w:t>
            </w:r>
          </w:p>
          <w:p w:rsidR="001775ED" w:rsidRPr="00A66846" w:rsidRDefault="001775ED" w:rsidP="001775ED">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電話</w:t>
            </w:r>
            <w:r>
              <w:rPr>
                <w:rFonts w:ascii="UD デジタル 教科書体 NP-R" w:eastAsia="UD デジタル 教科書体 NP-R" w:hint="eastAsia"/>
                <w:szCs w:val="18"/>
              </w:rPr>
              <w:t>：　・</w:t>
            </w:r>
            <w:r w:rsidRPr="00A66846">
              <w:rPr>
                <w:rFonts w:ascii="UD デジタル 教科書体 NP-R" w:eastAsia="UD デジタル 教科書体 NP-R" w:hint="eastAsia"/>
                <w:szCs w:val="18"/>
              </w:rPr>
              <w:t xml:space="preserve">専用電話　　・兼用ファックス </w:t>
            </w:r>
          </w:p>
          <w:p w:rsidR="001775ED" w:rsidRDefault="001775ED" w:rsidP="001775ED">
            <w:pPr>
              <w:ind w:leftChars="100" w:left="180"/>
              <w:rPr>
                <w:rFonts w:ascii="UD デジタル 教科書体 NP-R" w:eastAsia="UD デジタル 教科書体 NP-R"/>
                <w:kern w:val="0"/>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備品</w:t>
            </w:r>
            <w:r>
              <w:rPr>
                <w:rFonts w:ascii="UD デジタル 教科書体 NP-R" w:eastAsia="UD デジタル 教科書体 NP-R" w:hint="eastAsia"/>
                <w:szCs w:val="18"/>
              </w:rPr>
              <w:t xml:space="preserve">：　</w:t>
            </w:r>
            <w:r w:rsidRPr="00A66846">
              <w:rPr>
                <w:rFonts w:ascii="UD デジタル 教科書体 NP-R" w:eastAsia="UD デジタル 教科書体 NP-R" w:hint="eastAsia"/>
                <w:szCs w:val="18"/>
              </w:rPr>
              <w:t>※</w:t>
            </w:r>
            <w:r w:rsidRPr="0033175A">
              <w:rPr>
                <w:rFonts w:ascii="UD デジタル 教科書体 NP-R" w:eastAsia="UD デジタル 教科書体 NP-R" w:hint="eastAsia"/>
                <w:kern w:val="0"/>
                <w:szCs w:val="18"/>
              </w:rPr>
              <w:t>机、いす、書棚、白板、掛時計、更衣ロッカー、冷暖房機器、検査用具、ゴム長靴、軍手、</w:t>
            </w:r>
          </w:p>
          <w:p w:rsidR="001775ED" w:rsidRPr="00A66846" w:rsidRDefault="001775ED" w:rsidP="001775ED">
            <w:pPr>
              <w:ind w:leftChars="700" w:left="1260"/>
              <w:rPr>
                <w:rFonts w:ascii="UD デジタル 教科書体 NP-R" w:eastAsia="UD デジタル 教科書体 NP-R"/>
                <w:szCs w:val="18"/>
              </w:rPr>
            </w:pPr>
            <w:r w:rsidRPr="0033175A">
              <w:rPr>
                <w:rFonts w:ascii="UD デジタル 教科書体 NP-R" w:eastAsia="UD デジタル 教科書体 NP-R" w:hint="eastAsia"/>
                <w:kern w:val="0"/>
                <w:szCs w:val="18"/>
              </w:rPr>
              <w:t>雨合羽</w:t>
            </w:r>
            <w:r>
              <w:rPr>
                <w:rFonts w:ascii="UD デジタル 教科書体 NP-R" w:eastAsia="UD デジタル 教科書体 NP-R" w:hint="eastAsia"/>
                <w:kern w:val="0"/>
                <w:szCs w:val="18"/>
              </w:rPr>
              <w:t>、</w:t>
            </w:r>
            <w:r>
              <w:rPr>
                <w:rFonts w:ascii="UD デジタル 教科書体 NP-R" w:eastAsia="UD デジタル 教科書体 NP-R" w:hint="eastAsia"/>
                <w:szCs w:val="18"/>
              </w:rPr>
              <w:t xml:space="preserve">　</w:t>
            </w:r>
          </w:p>
          <w:p w:rsidR="001775ED" w:rsidRPr="00A66846" w:rsidRDefault="001775ED" w:rsidP="001775ED">
            <w:pPr>
              <w:spacing w:afterLines="20" w:after="72"/>
              <w:ind w:leftChars="600" w:left="1260" w:hangingChars="100" w:hanging="180"/>
              <w:rPr>
                <w:szCs w:val="18"/>
              </w:rPr>
            </w:pPr>
            <w:r w:rsidRPr="00A66846">
              <w:rPr>
                <w:rFonts w:ascii="UD デジタル 教科書体 NP-R" w:eastAsia="UD デジタル 教科書体 NP-R" w:hint="eastAsia"/>
                <w:szCs w:val="18"/>
              </w:rPr>
              <w:t>・その他（　　　　　　　　　　　　　　　　）</w:t>
            </w:r>
          </w:p>
        </w:tc>
      </w:tr>
      <w:tr w:rsidR="001775ED" w:rsidRPr="00A66846" w:rsidTr="001775ED">
        <w:trPr>
          <w:trHeight w:val="341"/>
        </w:trPr>
        <w:tc>
          <w:tcPr>
            <w:tcW w:w="1843" w:type="dxa"/>
            <w:tcBorders>
              <w:top w:val="single" w:sz="4" w:space="0" w:color="auto"/>
              <w:left w:val="single" w:sz="4" w:space="0" w:color="auto"/>
              <w:bottom w:val="single" w:sz="4" w:space="0" w:color="auto"/>
            </w:tcBorders>
          </w:tcPr>
          <w:p w:rsidR="001775ED" w:rsidRPr="00A66846" w:rsidRDefault="00C1143C" w:rsidP="001775ED">
            <w:pPr>
              <w:ind w:left="270" w:hangingChars="150" w:hanging="270"/>
              <w:rPr>
                <w:rFonts w:ascii="UD デジタル 教科書体 NP-R" w:eastAsia="UD デジタル 教科書体 NP-R"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A66846">
              <w:rPr>
                <w:rFonts w:ascii="UD デジタル 教科書体 NP-R" w:eastAsia="UD デジタル 教科書体 NP-R" w:hAnsiTheme="majorEastAsia" w:hint="eastAsia"/>
                <w:szCs w:val="18"/>
              </w:rPr>
              <w:t>洗車設備</w:t>
            </w:r>
          </w:p>
        </w:tc>
        <w:tc>
          <w:tcPr>
            <w:tcW w:w="9118" w:type="dxa"/>
            <w:tcBorders>
              <w:top w:val="single" w:sz="4" w:space="0" w:color="auto"/>
              <w:bottom w:val="single" w:sz="4" w:space="0" w:color="auto"/>
            </w:tcBorders>
          </w:tcPr>
          <w:p w:rsidR="001775ED" w:rsidRPr="00A66846" w:rsidRDefault="001775ED" w:rsidP="001775ED">
            <w:pPr>
              <w:ind w:left="18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・洗車ピット（幅3m×長さ5m、厚さ20cm程度の土間コンクリート、給排水設備共） </w:t>
            </w:r>
          </w:p>
          <w:p w:rsidR="001775ED" w:rsidRDefault="00C1143C" w:rsidP="001775ED">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1775ED" w:rsidRPr="00A66846">
              <w:rPr>
                <w:rFonts w:ascii="UD デジタル 教科書体 NP-R" w:eastAsia="UD デジタル 教科書体 NP-R" w:hint="eastAsia"/>
                <w:szCs w:val="18"/>
              </w:rPr>
              <w:t>洗車装置（高圧洗浄装置程度）</w:t>
            </w:r>
          </w:p>
          <w:p w:rsidR="001775ED" w:rsidRPr="00A66846" w:rsidRDefault="001775ED" w:rsidP="001775ED">
            <w:pPr>
              <w:spacing w:afterLines="20" w:after="72"/>
              <w:ind w:leftChars="100" w:left="180"/>
              <w:rPr>
                <w:rFonts w:ascii="UD デジタル 教科書体 NP-R" w:eastAsia="UD デジタル 教科書体 NP-R"/>
                <w:szCs w:val="18"/>
              </w:rPr>
            </w:pPr>
            <w:r w:rsidRPr="00A66846">
              <w:rPr>
                <w:rFonts w:ascii="UD デジタル 教科書体 NP-R" w:eastAsia="UD デジタル 教科書体 NP-R" w:hint="eastAsia"/>
                <w:szCs w:val="18"/>
              </w:rPr>
              <w:t>工事現場出入口に設け、泥土等が場外に飛散することがないようにする。</w:t>
            </w:r>
          </w:p>
        </w:tc>
      </w:tr>
      <w:tr w:rsidR="001775ED" w:rsidRPr="008B5ACF" w:rsidTr="001775ED">
        <w:trPr>
          <w:trHeight w:val="106"/>
        </w:trPr>
        <w:tc>
          <w:tcPr>
            <w:tcW w:w="1843" w:type="dxa"/>
            <w:tcBorders>
              <w:top w:val="single" w:sz="4" w:space="0" w:color="auto"/>
              <w:left w:val="single" w:sz="4" w:space="0" w:color="auto"/>
              <w:bottom w:val="nil"/>
            </w:tcBorders>
          </w:tcPr>
          <w:p w:rsidR="001775ED" w:rsidRPr="008B5ACF" w:rsidRDefault="001775ED" w:rsidP="001775ED">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23" w:history="1">
              <w:r w:rsidRPr="00250862">
                <w:rPr>
                  <w:rStyle w:val="af6"/>
                  <w:rFonts w:ascii="UD デジタル 教科書体 NP-R" w:eastAsia="UD デジタル 教科書体 NP-R" w:hAnsiTheme="majorEastAsia" w:hint="eastAsia"/>
                  <w:szCs w:val="18"/>
                </w:rPr>
                <w:t>快適トイレの設置促進</w:t>
              </w:r>
            </w:hyperlink>
          </w:p>
        </w:tc>
        <w:tc>
          <w:tcPr>
            <w:tcW w:w="9118" w:type="dxa"/>
            <w:tcBorders>
              <w:top w:val="single" w:sz="4" w:space="0" w:color="auto"/>
              <w:bottom w:val="dotted" w:sz="4" w:space="0" w:color="auto"/>
            </w:tcBorders>
          </w:tcPr>
          <w:p w:rsidR="001775ED" w:rsidRPr="00202BBC" w:rsidRDefault="001775ED" w:rsidP="001775ED">
            <w:pPr>
              <w:ind w:left="18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※建設現場を男女ともに働きやすい環境とするため、下記に示す、快適トイレの設置に努めること。</w:t>
            </w:r>
          </w:p>
          <w:p w:rsidR="001775ED" w:rsidRPr="00202BBC" w:rsidRDefault="001775ED" w:rsidP="001775ED">
            <w:pPr>
              <w:ind w:firstLineChars="100" w:firstLine="180"/>
              <w:rPr>
                <w:rFonts w:ascii="UD デジタル 教科書体 NP-R" w:eastAsia="UD デジタル 教科書体 NP-R"/>
              </w:rPr>
            </w:pPr>
            <w:r w:rsidRPr="00202BBC">
              <w:rPr>
                <w:rFonts w:ascii="UD デジタル 教科書体 NP-R" w:eastAsia="UD デジタル 教科書体 NP-R" w:hint="eastAsia"/>
              </w:rPr>
              <w:t>国土交通省では、以下の仕様を満たすトイレを快適トイレとしている。</w:t>
            </w:r>
          </w:p>
          <w:p w:rsidR="001775ED" w:rsidRPr="00202BBC" w:rsidRDefault="001775ED" w:rsidP="001775ED">
            <w:pPr>
              <w:ind w:leftChars="100" w:left="180" w:firstLineChars="100" w:firstLine="180"/>
              <w:rPr>
                <w:rFonts w:ascii="UD デジタル 教科書体 NP-R" w:eastAsia="UD デジタル 教科書体 NP-R"/>
              </w:rPr>
            </w:pPr>
            <w:r w:rsidRPr="00202BBC">
              <w:rPr>
                <w:rFonts w:ascii="UD デジタル 教科書体 NP-R" w:eastAsia="UD デジタル 教科書体 NP-R" w:hint="eastAsia"/>
              </w:rPr>
              <w:t>神戸市では、「１．快適トイレに求める標準仕様」と「２．快適トイレとして活用するために備える付属品（(8)を除く）」を装備した快適トイレの設置を推奨する。</w:t>
            </w:r>
          </w:p>
        </w:tc>
      </w:tr>
      <w:tr w:rsidR="001775ED" w:rsidRPr="008B5ACF" w:rsidTr="001775ED">
        <w:trPr>
          <w:trHeight w:val="106"/>
        </w:trPr>
        <w:tc>
          <w:tcPr>
            <w:tcW w:w="1843" w:type="dxa"/>
            <w:tcBorders>
              <w:top w:val="nil"/>
              <w:left w:val="single" w:sz="4" w:space="0" w:color="auto"/>
              <w:bottom w:val="single" w:sz="4" w:space="0" w:color="auto"/>
            </w:tcBorders>
          </w:tcPr>
          <w:p w:rsidR="001775ED" w:rsidRPr="008B5ACF" w:rsidRDefault="001775ED" w:rsidP="001775ED">
            <w:pPr>
              <w:ind w:left="270" w:hangingChars="150" w:hanging="270"/>
              <w:rPr>
                <w:rFonts w:hAnsiTheme="majorEastAsia"/>
                <w:szCs w:val="18"/>
              </w:rPr>
            </w:pPr>
          </w:p>
        </w:tc>
        <w:tc>
          <w:tcPr>
            <w:tcW w:w="9118" w:type="dxa"/>
            <w:tcBorders>
              <w:top w:val="dotted" w:sz="4" w:space="0" w:color="auto"/>
              <w:bottom w:val="single" w:sz="4" w:space="0" w:color="auto"/>
            </w:tcBorders>
          </w:tcPr>
          <w:p w:rsidR="001775ED" w:rsidRDefault="001775ED" w:rsidP="001775ED">
            <w:pPr>
              <w:ind w:firstLineChars="100" w:firstLine="180"/>
              <w:rPr>
                <w:rFonts w:ascii="UD デジタル 教科書体 NP-R" w:eastAsia="UD デジタル 教科書体 NP-R"/>
                <w:b/>
              </w:rPr>
            </w:pPr>
            <w:r w:rsidRPr="00202BBC">
              <w:rPr>
                <w:rFonts w:ascii="UD デジタル 教科書体 NP-R" w:eastAsia="UD デジタル 教科書体 NP-R" w:hint="eastAsia"/>
                <w:b/>
              </w:rPr>
              <w:t>国土交通省「快適トイレ」標準仕様</w:t>
            </w:r>
          </w:p>
          <w:p w:rsidR="0051715E" w:rsidRPr="001D65DE" w:rsidRDefault="0051715E" w:rsidP="001775ED">
            <w:pPr>
              <w:ind w:firstLineChars="100" w:firstLine="180"/>
              <w:rPr>
                <w:rFonts w:ascii="UD デジタル 教科書体 NP-R" w:eastAsia="UD デジタル 教科書体 NP-R"/>
                <w:b/>
                <w:color w:val="000000" w:themeColor="text1"/>
              </w:rPr>
            </w:pPr>
            <w:r w:rsidRPr="001D65DE">
              <w:rPr>
                <w:rFonts w:ascii="UD デジタル 教科書体 NP-R" w:eastAsia="UD デジタル 教科書体 NP-R" w:hint="eastAsia"/>
                <w:color w:val="000000" w:themeColor="text1"/>
              </w:rPr>
              <w:t>１．快適トイレに求める標準仕様</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洋式便座</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水洗機能（簡易水洗、し尿処理装置付きを含む）</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臭い逆流防止機能（フラッパー機能）〔必要に応じて消臭剤等活用し臭い対策を取ること〕</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容易に開かない施錠機能（二重ロック等）</w:t>
            </w:r>
          </w:p>
          <w:p w:rsidR="001775ED" w:rsidRPr="00202BBC" w:rsidRDefault="001775ED" w:rsidP="001775ED">
            <w:pPr>
              <w:ind w:leftChars="400" w:left="720"/>
              <w:rPr>
                <w:rFonts w:ascii="UD デジタル 教科書体 NP-R" w:eastAsia="UD デジタル 教科書体 NP-R"/>
              </w:rPr>
            </w:pPr>
            <w:r w:rsidRPr="00202BBC">
              <w:rPr>
                <w:rFonts w:ascii="UD デジタル 教科書体 NP-R" w:eastAsia="UD デジタル 教科書体 NP-R" w:hint="eastAsia"/>
              </w:rPr>
              <w:t>〔二重ロックの備えがなくても容易に開かないことを製造者が説明できるもの〕</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照明設備（電源がなくても良いもの）</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衣類掛け等のフック付、又は、荷物置き場設備機能（耐荷重５kg以上）</w:t>
            </w:r>
          </w:p>
          <w:p w:rsidR="001775ED" w:rsidRPr="00202BBC" w:rsidRDefault="001775ED" w:rsidP="001775ED">
            <w:pPr>
              <w:ind w:firstLineChars="100" w:firstLine="180"/>
              <w:rPr>
                <w:rFonts w:ascii="UD デジタル 教科書体 NP-R" w:eastAsia="UD デジタル 教科書体 NP-R"/>
              </w:rPr>
            </w:pPr>
            <w:r w:rsidRPr="00202BBC">
              <w:rPr>
                <w:rFonts w:ascii="UD デジタル 教科書体 NP-R" w:eastAsia="UD デジタル 教科書体 NP-R" w:hint="eastAsia"/>
              </w:rPr>
              <w:t>２．快適トイレとして活用するために備える付属品</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現場に男女がいる場合に男女別の明確な表示</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入口の目隠しの設置（男女別トイレ間も含め入口が直接見えないような配置等）</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サニタリーボックス（女性専用トイレに限る）</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鏡付きの洗面台</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便座除菌シート等の衛生用品</w:t>
            </w:r>
          </w:p>
          <w:p w:rsidR="001775ED" w:rsidRPr="00202BBC" w:rsidRDefault="001775ED" w:rsidP="001775ED">
            <w:pPr>
              <w:ind w:firstLineChars="100" w:firstLine="180"/>
              <w:rPr>
                <w:rFonts w:ascii="UD デジタル 教科書体 NP-R" w:eastAsia="UD デジタル 教科書体 NP-R"/>
              </w:rPr>
            </w:pPr>
            <w:r w:rsidRPr="00202BBC">
              <w:rPr>
                <w:rFonts w:ascii="UD デジタル 教科書体 NP-R" w:eastAsia="UD デジタル 教科書体 NP-R" w:hint="eastAsia"/>
              </w:rPr>
              <w:t>３．推奨する</w:t>
            </w:r>
            <w:r w:rsidR="0051715E" w:rsidRPr="001D65DE">
              <w:rPr>
                <w:rFonts w:ascii="UD デジタル 教科書体 NP-R" w:eastAsia="UD デジタル 教科書体 NP-R" w:hint="eastAsia"/>
                <w:color w:val="000000" w:themeColor="text1"/>
              </w:rPr>
              <w:t>仕様</w:t>
            </w:r>
            <w:r w:rsidRPr="00202BBC">
              <w:rPr>
                <w:rFonts w:ascii="UD デジタル 教科書体 NP-R" w:eastAsia="UD デジタル 教科書体 NP-R" w:hint="eastAsia"/>
              </w:rPr>
              <w:t>、付属品</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室内寸法900×900mm以上（半畳程度以上）</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擬音装置</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フィッティングボード</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フラッパー機能の多重化</w:t>
            </w:r>
          </w:p>
          <w:p w:rsidR="001775ED" w:rsidRPr="00202BBC" w:rsidRDefault="001775ED" w:rsidP="00D56865">
            <w:pPr>
              <w:widowControl w:val="0"/>
              <w:numPr>
                <w:ilvl w:val="0"/>
                <w:numId w:val="5"/>
              </w:numPr>
              <w:ind w:leftChars="200" w:left="780"/>
              <w:rPr>
                <w:rFonts w:ascii="UD デジタル 教科書体 NP-R" w:eastAsia="UD デジタル 教科書体 NP-R"/>
              </w:rPr>
            </w:pPr>
            <w:r w:rsidRPr="00202BBC">
              <w:rPr>
                <w:rFonts w:ascii="UD デジタル 教科書体 NP-R" w:eastAsia="UD デジタル 教科書体 NP-R" w:hint="eastAsia"/>
              </w:rPr>
              <w:t>窓など室内温度の調整が可能な設備</w:t>
            </w:r>
          </w:p>
          <w:p w:rsidR="001775ED" w:rsidRPr="00202BBC" w:rsidRDefault="001775ED" w:rsidP="00D56865">
            <w:pPr>
              <w:widowControl w:val="0"/>
              <w:numPr>
                <w:ilvl w:val="0"/>
                <w:numId w:val="5"/>
              </w:numPr>
              <w:spacing w:afterLines="20" w:after="72"/>
              <w:ind w:leftChars="200" w:left="780"/>
              <w:rPr>
                <w:rFonts w:ascii="UD デジタル 教科書体 NP-R" w:eastAsia="UD デジタル 教科書体 NP-R"/>
              </w:rPr>
            </w:pPr>
            <w:r w:rsidRPr="00202BBC">
              <w:rPr>
                <w:rFonts w:ascii="UD デジタル 教科書体 NP-R" w:eastAsia="UD デジタル 教科書体 NP-R" w:hint="eastAsia"/>
              </w:rPr>
              <w:t>小物置き場等（トイレットペーパー予備置き場）</w:t>
            </w:r>
          </w:p>
        </w:tc>
      </w:tr>
      <w:tr w:rsidR="001775ED" w:rsidRPr="00A66846" w:rsidTr="001775ED">
        <w:tc>
          <w:tcPr>
            <w:tcW w:w="1843" w:type="dxa"/>
            <w:tcBorders>
              <w:top w:val="single" w:sz="4" w:space="0" w:color="auto"/>
              <w:left w:val="single" w:sz="4" w:space="0" w:color="auto"/>
              <w:bottom w:val="single" w:sz="4" w:space="0" w:color="auto"/>
            </w:tcBorders>
          </w:tcPr>
          <w:p w:rsidR="001775ED" w:rsidRPr="00202BBC" w:rsidRDefault="0051715E" w:rsidP="001775ED">
            <w:pPr>
              <w:ind w:left="270" w:hangingChars="150" w:hanging="270"/>
              <w:rPr>
                <w:rFonts w:ascii="UD デジタル 教科書体 NP-R" w:eastAsia="UD デジタル 教科書体 NP-R"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eq \o\ac(</w:instrText>
            </w:r>
            <w:r w:rsidRPr="00A473AA">
              <w:rPr>
                <w:rFonts w:ascii="UD デジタル 教科書体 NP-R" w:eastAsia="UD デジタル 教科書体 NP-R" w:hAnsiTheme="majorEastAsia"/>
                <w:color w:val="FF0000"/>
                <w:szCs w:val="18"/>
              </w:rPr>
              <w:instrText>○</w:instrText>
            </w:r>
            <w:r w:rsidRPr="00A473AA">
              <w:rPr>
                <w:rFonts w:ascii="UD デジタル 教科書体 NP-R" w:eastAsia="UD デジタル 教科書体 NP-R" w:hAnsiTheme="majorEastAsia"/>
                <w:color w:val="FF0000"/>
                <w:szCs w:val="18"/>
              </w:rPr>
              <w:instrText>,</w:instrText>
            </w:r>
            <w:r w:rsidRPr="001D65DE">
              <w:rPr>
                <w:rFonts w:ascii="UD デジタル 教科書体 NP-R" w:eastAsia="UD デジタル 教科書体 NP-R" w:hAnsiTheme="majorEastAsia" w:hint="eastAsia"/>
                <w:color w:val="000000" w:themeColor="text1"/>
                <w:position w:val="2"/>
                <w:sz w:val="12"/>
                <w:szCs w:val="18"/>
              </w:rPr>
              <w:instrText>・</w:instrText>
            </w:r>
            <w:r w:rsidRPr="00A473AA">
              <w:rPr>
                <w:rFonts w:ascii="UD デジタル 教科書体 NP-R" w:eastAsia="UD デジタル 教科書体 NP-R" w:hAnsiTheme="major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1775ED" w:rsidRPr="00202BBC">
              <w:rPr>
                <w:rFonts w:ascii="UD デジタル 教科書体 NP-R" w:eastAsia="UD デジタル 教科書体 NP-R" w:hAnsiTheme="majorEastAsia" w:hint="eastAsia"/>
                <w:szCs w:val="18"/>
              </w:rPr>
              <w:t>その他</w:t>
            </w:r>
          </w:p>
        </w:tc>
        <w:tc>
          <w:tcPr>
            <w:tcW w:w="9118" w:type="dxa"/>
            <w:tcBorders>
              <w:top w:val="single" w:sz="4" w:space="0" w:color="auto"/>
              <w:bottom w:val="single" w:sz="4" w:space="0" w:color="auto"/>
            </w:tcBorders>
          </w:tcPr>
          <w:p w:rsidR="001775ED" w:rsidRPr="00202BBC" w:rsidRDefault="001775ED" w:rsidP="001775ED">
            <w:pPr>
              <w:ind w:left="180" w:hangingChars="100" w:hanging="180"/>
              <w:rPr>
                <w:rFonts w:ascii="UD デジタル 教科書体 NP-R" w:eastAsia="UD デジタル 教科書体 NP-R"/>
              </w:rPr>
            </w:pPr>
            <w:r w:rsidRPr="00202BBC">
              <w:rPr>
                <w:rFonts w:ascii="UD デジタル 教科書体 NP-R" w:eastAsia="UD デジタル 教科書体 NP-R" w:hAnsi="ＭＳ 明朝" w:cs="ＭＳ 明朝" w:hint="eastAsia"/>
              </w:rPr>
              <w:t>※工事関係車両は、本工事関係車両であることを表示すること</w:t>
            </w:r>
            <w:r w:rsidRPr="00202BBC">
              <w:rPr>
                <w:rFonts w:ascii="UD デジタル 教科書体 NP-R" w:eastAsia="UD デジタル 教科書体 NP-R" w:hint="eastAsia"/>
              </w:rPr>
              <w:t>。</w:t>
            </w:r>
          </w:p>
          <w:p w:rsidR="001775ED" w:rsidRPr="00202BBC" w:rsidRDefault="001775ED" w:rsidP="001775ED">
            <w:pPr>
              <w:ind w:left="180" w:hangingChars="100" w:hanging="180"/>
              <w:rPr>
                <w:rFonts w:ascii="UD デジタル 教科書体 NP-R" w:eastAsia="UD デジタル 教科書体 NP-R"/>
              </w:rPr>
            </w:pPr>
            <w:r w:rsidRPr="00202BBC">
              <w:rPr>
                <w:rFonts w:ascii="UD デジタル 教科書体 NP-R" w:eastAsia="UD デジタル 教科書体 NP-R" w:hAnsi="ＭＳ 明朝" w:cs="ＭＳ 明朝" w:hint="eastAsia"/>
              </w:rPr>
              <w:t>・既存部分の養生は十分に行う。万一損傷を与えた場合は監督員の指示により現況復旧のこと</w:t>
            </w:r>
            <w:r w:rsidRPr="00202BBC">
              <w:rPr>
                <w:rFonts w:ascii="UD デジタル 教科書体 NP-R" w:eastAsia="UD デジタル 教科書体 NP-R" w:hint="eastAsia"/>
              </w:rPr>
              <w:t>。</w:t>
            </w:r>
          </w:p>
          <w:p w:rsidR="001775ED" w:rsidRPr="00202BBC" w:rsidRDefault="001775ED" w:rsidP="001775ED">
            <w:pPr>
              <w:spacing w:afterLines="20" w:after="72"/>
              <w:ind w:left="180" w:hangingChars="100" w:hanging="180"/>
              <w:rPr>
                <w:rFonts w:ascii="UD デジタル 教科書体 NP-R" w:eastAsia="UD デジタル 教科書体 NP-R"/>
              </w:rPr>
            </w:pPr>
            <w:r w:rsidRPr="00202BBC">
              <w:rPr>
                <w:rFonts w:ascii="UD デジタル 教科書体 NP-R" w:eastAsia="UD デジタル 教科書体 NP-R" w:hAnsi="ＭＳ 明朝" w:cs="ＭＳ 明朝" w:hint="eastAsia"/>
              </w:rPr>
              <w:t>・仮設用地及び車両進入路廻りは、工事完了後速やかに整地し現況復旧のこと</w:t>
            </w:r>
            <w:r w:rsidRPr="00202BBC">
              <w:rPr>
                <w:rFonts w:ascii="UD デジタル 教科書体 NP-R" w:eastAsia="UD デジタル 教科書体 NP-R" w:hint="eastAsia"/>
              </w:rPr>
              <w:t>。</w:t>
            </w:r>
          </w:p>
        </w:tc>
      </w:tr>
    </w:tbl>
    <w:p w:rsidR="001775ED" w:rsidRDefault="00D32A05" w:rsidP="00D32A05">
      <w:pPr>
        <w:spacing w:line="120" w:lineRule="exact"/>
      </w:pPr>
      <w:r>
        <w:br w:type="column"/>
      </w:r>
    </w:p>
    <w:p w:rsidR="00D32A05" w:rsidRDefault="00D32A05" w:rsidP="00D32A05">
      <w:pPr>
        <w:pStyle w:val="1"/>
      </w:pPr>
      <w:bookmarkStart w:id="10" w:name="_Toc227155713"/>
      <w:r>
        <w:rPr>
          <w:rFonts w:hint="eastAsia"/>
        </w:rPr>
        <w:t>３章　土工事</w:t>
      </w:r>
      <w:bookmarkEnd w:id="10"/>
    </w:p>
    <w:tbl>
      <w:tblPr>
        <w:tblStyle w:val="af5"/>
        <w:tblW w:w="10856" w:type="dxa"/>
        <w:tblInd w:w="-5" w:type="dxa"/>
        <w:tblLook w:val="04A0" w:firstRow="1" w:lastRow="0" w:firstColumn="1" w:lastColumn="0" w:noHBand="0" w:noVBand="1"/>
      </w:tblPr>
      <w:tblGrid>
        <w:gridCol w:w="1843"/>
        <w:gridCol w:w="9013"/>
      </w:tblGrid>
      <w:tr w:rsidR="00D32A05" w:rsidRPr="0082152C" w:rsidTr="00D772D0">
        <w:trPr>
          <w:trHeight w:val="283"/>
          <w:tblHeader/>
        </w:trPr>
        <w:tc>
          <w:tcPr>
            <w:tcW w:w="1843" w:type="dxa"/>
            <w:tcBorders>
              <w:top w:val="single" w:sz="4" w:space="0" w:color="auto"/>
              <w:left w:val="single" w:sz="4" w:space="0" w:color="auto"/>
              <w:bottom w:val="single" w:sz="4" w:space="0" w:color="auto"/>
            </w:tcBorders>
            <w:shd w:val="clear" w:color="auto" w:fill="000000" w:themeFill="text1"/>
            <w:vAlign w:val="center"/>
          </w:tcPr>
          <w:p w:rsidR="00D32A05" w:rsidRPr="0082152C" w:rsidRDefault="00D32A05" w:rsidP="00D772D0">
            <w:pPr>
              <w:jc w:val="center"/>
              <w:rPr>
                <w:rFonts w:ascii="UD デジタル 教科書体 NP-R" w:eastAsia="UD デジタル 教科書体 NP-R" w:hAnsiTheme="majorEastAsia"/>
                <w:sz w:val="20"/>
                <w:szCs w:val="20"/>
              </w:rPr>
            </w:pPr>
            <w:r w:rsidRPr="0082152C">
              <w:rPr>
                <w:rFonts w:ascii="UD デジタル 教科書体 NP-R" w:eastAsia="UD デジタル 教科書体 NP-R" w:hint="eastAsia"/>
                <w:sz w:val="20"/>
                <w:szCs w:val="20"/>
              </w:rPr>
              <w:t>項目</w:t>
            </w:r>
          </w:p>
        </w:tc>
        <w:tc>
          <w:tcPr>
            <w:tcW w:w="9013" w:type="dxa"/>
            <w:tcBorders>
              <w:top w:val="single" w:sz="4" w:space="0" w:color="auto"/>
              <w:bottom w:val="single" w:sz="4" w:space="0" w:color="auto"/>
            </w:tcBorders>
            <w:shd w:val="clear" w:color="auto" w:fill="000000" w:themeFill="text1"/>
            <w:vAlign w:val="center"/>
          </w:tcPr>
          <w:p w:rsidR="00D32A05" w:rsidRPr="0082152C" w:rsidRDefault="00D32A05" w:rsidP="00D772D0">
            <w:pPr>
              <w:jc w:val="center"/>
              <w:rPr>
                <w:rFonts w:ascii="UD デジタル 教科書体 NP-R" w:eastAsia="UD デジタル 教科書体 NP-R" w:hAnsiTheme="majorEastAsia"/>
                <w:b/>
                <w:sz w:val="20"/>
                <w:szCs w:val="20"/>
              </w:rPr>
            </w:pPr>
            <w:r w:rsidRPr="0082152C">
              <w:rPr>
                <w:rFonts w:ascii="UD デジタル 教科書体 NP-R" w:eastAsia="UD デジタル 教科書体 NP-R" w:hint="eastAsia"/>
                <w:sz w:val="20"/>
                <w:szCs w:val="20"/>
              </w:rPr>
              <w:t>特記事項</w:t>
            </w:r>
          </w:p>
        </w:tc>
      </w:tr>
      <w:tr w:rsidR="00D32A05" w:rsidRPr="0082152C" w:rsidTr="00D772D0">
        <w:trPr>
          <w:trHeight w:val="283"/>
        </w:trPr>
        <w:tc>
          <w:tcPr>
            <w:tcW w:w="10856"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32A05" w:rsidRPr="00E56533" w:rsidRDefault="00D32A05" w:rsidP="00D772D0">
            <w:pPr>
              <w:jc w:val="both"/>
              <w:rPr>
                <w:rFonts w:ascii="UD デジタル 教科書体 NP-R" w:eastAsia="UD デジタル 教科書体 NP-R"/>
                <w:szCs w:val="18"/>
              </w:rPr>
            </w:pPr>
            <w:r w:rsidRPr="00E56533">
              <w:rPr>
                <w:rFonts w:ascii="UD デジタル 教科書体 NP-R" w:eastAsia="UD デジタル 教科書体 NP-R" w:hint="eastAsia"/>
                <w:szCs w:val="18"/>
              </w:rPr>
              <w:t>１節　共通事項</w:t>
            </w:r>
          </w:p>
        </w:tc>
      </w:tr>
      <w:tr w:rsidR="00D32A05" w:rsidRPr="0082152C" w:rsidTr="00D772D0">
        <w:trPr>
          <w:trHeight w:val="341"/>
        </w:trPr>
        <w:tc>
          <w:tcPr>
            <w:tcW w:w="1843" w:type="dxa"/>
            <w:tcBorders>
              <w:top w:val="single" w:sz="4" w:space="0" w:color="auto"/>
              <w:left w:val="single" w:sz="4" w:space="0" w:color="auto"/>
              <w:bottom w:val="single" w:sz="4" w:space="0" w:color="auto"/>
            </w:tcBorders>
          </w:tcPr>
          <w:p w:rsidR="00D32A05" w:rsidRPr="0082152C" w:rsidRDefault="00D32A05" w:rsidP="00D772D0">
            <w:pPr>
              <w:ind w:left="270" w:hangingChars="150" w:hanging="270"/>
              <w:rPr>
                <w:rFonts w:hAnsiTheme="majorEastAsia"/>
                <w:szCs w:val="18"/>
              </w:rPr>
            </w:pPr>
            <w:r>
              <w:rPr>
                <w:rFonts w:ascii="UD デジタル 教科書体 NP-R" w:eastAsia="UD デジタル 教科書体 NP-R" w:hAnsiTheme="majorEastAsia" w:hint="eastAsia"/>
                <w:szCs w:val="18"/>
              </w:rPr>
              <w:t>※</w:t>
            </w:r>
            <w:r w:rsidRPr="0082152C">
              <w:rPr>
                <w:rFonts w:ascii="UD デジタル 教科書体 NP-R" w:eastAsia="UD デジタル 教科書体 NP-R" w:hAnsiTheme="majorEastAsia" w:hint="eastAsia"/>
                <w:szCs w:val="18"/>
              </w:rPr>
              <w:t>設計地盤高さ等</w:t>
            </w:r>
          </w:p>
        </w:tc>
        <w:tc>
          <w:tcPr>
            <w:tcW w:w="9013" w:type="dxa"/>
            <w:tcBorders>
              <w:top w:val="single" w:sz="4" w:space="0" w:color="auto"/>
              <w:bottom w:val="single" w:sz="4" w:space="0" w:color="auto"/>
            </w:tcBorders>
          </w:tcPr>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 xml:space="preserve">・配置図による </w:t>
            </w:r>
          </w:p>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 xml:space="preserve">・現状平均地盤を設計地盤高さとする </w:t>
            </w:r>
          </w:p>
          <w:p w:rsidR="00D32A05" w:rsidRPr="0082152C" w:rsidRDefault="00D32A05" w:rsidP="00D772D0">
            <w:pPr>
              <w:spacing w:afterLines="20" w:after="72"/>
              <w:rPr>
                <w:rFonts w:ascii="UD デジタル 教科書体 NP-R" w:eastAsia="UD デジタル 教科書体 NP-R"/>
                <w:szCs w:val="18"/>
              </w:rPr>
            </w:pPr>
            <w:r w:rsidRPr="0082152C">
              <w:rPr>
                <w:rFonts w:ascii="UD デジタル 教科書体 NP-R" w:eastAsia="UD デジタル 教科書体 NP-R" w:hint="eastAsia"/>
                <w:szCs w:val="18"/>
              </w:rPr>
              <w:t>・現状地盤高さ（　　　）m ・設計地盤高さ（　　　）m</w:t>
            </w:r>
          </w:p>
        </w:tc>
      </w:tr>
      <w:tr w:rsidR="00D32A05" w:rsidRPr="0082152C" w:rsidTr="00D772D0">
        <w:trPr>
          <w:trHeight w:val="283"/>
        </w:trPr>
        <w:tc>
          <w:tcPr>
            <w:tcW w:w="10856"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32A05" w:rsidRPr="00E56533" w:rsidRDefault="00D32A05" w:rsidP="00D772D0">
            <w:pPr>
              <w:jc w:val="both"/>
              <w:rPr>
                <w:rFonts w:ascii="UD デジタル 教科書体 NP-R" w:eastAsia="UD デジタル 教科書体 NP-R"/>
                <w:szCs w:val="18"/>
              </w:rPr>
            </w:pPr>
            <w:r w:rsidRPr="00E56533">
              <w:rPr>
                <w:rFonts w:ascii="UD デジタル 教科書体 NP-R" w:eastAsia="UD デジタル 教科書体 NP-R" w:hint="eastAsia"/>
                <w:szCs w:val="18"/>
              </w:rPr>
              <w:t>2節　根切り等</w:t>
            </w:r>
          </w:p>
        </w:tc>
      </w:tr>
      <w:tr w:rsidR="00D32A05" w:rsidRPr="0082152C" w:rsidTr="00D772D0">
        <w:trPr>
          <w:trHeight w:val="341"/>
        </w:trPr>
        <w:tc>
          <w:tcPr>
            <w:tcW w:w="1843" w:type="dxa"/>
            <w:tcBorders>
              <w:top w:val="single" w:sz="4" w:space="0" w:color="auto"/>
              <w:left w:val="single" w:sz="4" w:space="0" w:color="auto"/>
              <w:bottom w:val="single" w:sz="4" w:space="0" w:color="auto"/>
            </w:tcBorders>
            <w:tcMar>
              <w:right w:w="28" w:type="dxa"/>
            </w:tcMar>
          </w:tcPr>
          <w:p w:rsidR="00D32A05" w:rsidRDefault="00C1143C" w:rsidP="00D772D0">
            <w:pPr>
              <w:ind w:left="180" w:hangingChars="100" w:hanging="180"/>
              <w:rPr>
                <w:rFonts w:ascii="UD デジタル 教科書体 NP-R" w:eastAsia="UD デジタル 教科書体 NP-R"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D32A05" w:rsidRPr="0082152C">
              <w:rPr>
                <w:rFonts w:ascii="UD デジタル 教科書体 NP-R" w:eastAsia="UD デジタル 教科書体 NP-R" w:hAnsiTheme="majorEastAsia" w:hint="eastAsia"/>
                <w:szCs w:val="18"/>
              </w:rPr>
              <w:t>敷地内障害物の整理</w:t>
            </w:r>
          </w:p>
          <w:p w:rsidR="00D32A05" w:rsidRPr="0082152C" w:rsidRDefault="00D32A05" w:rsidP="00D772D0">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24" w:anchor="page=19" w:history="1">
              <w:r w:rsidRPr="0093424F">
                <w:rPr>
                  <w:rStyle w:val="af6"/>
                  <w:rFonts w:ascii="UD デジタル 教科書体 NP-R" w:eastAsia="UD デジタル 教科書体 NP-R" w:hAnsiTheme="majorEastAsia" w:hint="eastAsia"/>
                  <w:szCs w:val="18"/>
                </w:rPr>
                <w:t>標仕3.2.1</w:t>
              </w:r>
            </w:hyperlink>
            <w:r>
              <w:rPr>
                <w:rFonts w:ascii="UD デジタル 教科書体 NP-R" w:eastAsia="UD デジタル 教科書体 NP-R" w:hAnsiTheme="majorEastAsia" w:hint="eastAsia"/>
                <w:szCs w:val="18"/>
              </w:rPr>
              <w:t>）</w:t>
            </w:r>
          </w:p>
        </w:tc>
        <w:tc>
          <w:tcPr>
            <w:tcW w:w="9013" w:type="dxa"/>
            <w:tcBorders>
              <w:top w:val="single" w:sz="4" w:space="0" w:color="auto"/>
              <w:bottom w:val="single" w:sz="4" w:space="0" w:color="auto"/>
            </w:tcBorders>
          </w:tcPr>
          <w:p w:rsidR="00D32A05" w:rsidRPr="00C1143C" w:rsidRDefault="00C1143C" w:rsidP="00D772D0">
            <w:pPr>
              <w:rPr>
                <w:rFonts w:ascii="UD デジタル 教科書体 NP-R" w:eastAsia="UD デジタル 教科書体 NP-R"/>
                <w:szCs w:val="18"/>
              </w:rPr>
            </w:pPr>
            <w:r w:rsidRPr="001D65DE">
              <w:rPr>
                <w:rFonts w:ascii="UD デジタル 教科書体 NP-R" w:eastAsia="UD デジタル 教科書体 NP-R"/>
                <w:color w:val="000000" w:themeColor="text1"/>
                <w:szCs w:val="18"/>
              </w:rPr>
              <w:fldChar w:fldCharType="begin"/>
            </w:r>
            <w:r w:rsidRPr="001D65DE">
              <w:rPr>
                <w:rFonts w:ascii="UD デジタル 教科書体 NP-R" w:eastAsia="UD デジタル 教科書体 NP-R"/>
                <w:color w:val="000000" w:themeColor="text1"/>
                <w:szCs w:val="18"/>
              </w:rPr>
              <w:instrText xml:space="preserve"> </w:instrText>
            </w:r>
            <w:r w:rsidRPr="001D65DE">
              <w:rPr>
                <w:rFonts w:ascii="UD デジタル 教科書体 NP-R" w:eastAsia="UD デジタル 教科書体 NP-R" w:hint="eastAsia"/>
                <w:color w:val="000000" w:themeColor="text1"/>
                <w:szCs w:val="18"/>
              </w:rPr>
              <w:instrText>eq \o\ac(○</w:instrText>
            </w:r>
            <w:r w:rsidRPr="001D65DE">
              <w:rPr>
                <w:rFonts w:ascii="UD デジタル 教科書体 NP-R" w:eastAsia="UD デジタル 教科書体 NP-R"/>
                <w:color w:val="000000" w:themeColor="text1"/>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1D65DE">
              <w:rPr>
                <w:rFonts w:ascii="UD デジタル 教科書体 NP-R" w:eastAsia="UD デジタル 教科書体 NP-R"/>
                <w:color w:val="000000" w:themeColor="text1"/>
                <w:szCs w:val="18"/>
              </w:rPr>
              <w:fldChar w:fldCharType="end"/>
            </w:r>
            <w:r w:rsidRPr="001D65DE">
              <w:rPr>
                <w:rFonts w:ascii="UD デジタル 教科書体 NP-R" w:eastAsia="UD デジタル 教科書体 NP-R" w:hint="eastAsia"/>
                <w:color w:val="000000" w:themeColor="text1"/>
                <w:szCs w:val="18"/>
              </w:rPr>
              <w:t>障害物があった場合は､写真撮影等で状況を記録する。</w:t>
            </w:r>
          </w:p>
        </w:tc>
      </w:tr>
      <w:tr w:rsidR="00D32A05" w:rsidRPr="0082152C" w:rsidTr="00D772D0">
        <w:trPr>
          <w:trHeight w:val="341"/>
        </w:trPr>
        <w:tc>
          <w:tcPr>
            <w:tcW w:w="1843" w:type="dxa"/>
            <w:tcBorders>
              <w:top w:val="single" w:sz="4" w:space="0" w:color="auto"/>
              <w:left w:val="single" w:sz="4" w:space="0" w:color="auto"/>
              <w:bottom w:val="single" w:sz="4" w:space="0" w:color="auto"/>
            </w:tcBorders>
          </w:tcPr>
          <w:p w:rsidR="00D32A05" w:rsidRDefault="00D32A05" w:rsidP="00D772D0">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E56533">
              <w:rPr>
                <w:rFonts w:ascii="UD デジタル 教科書体 NP-R" w:eastAsia="UD デジタル 教科書体 NP-R" w:hAnsiTheme="majorEastAsia" w:hint="eastAsia"/>
                <w:szCs w:val="18"/>
              </w:rPr>
              <w:t>排水</w:t>
            </w:r>
          </w:p>
          <w:p w:rsidR="00D32A05" w:rsidRDefault="00D32A05" w:rsidP="00D772D0">
            <w:pPr>
              <w:ind w:left="270" w:hangingChars="150" w:hanging="270"/>
              <w:rPr>
                <w:rFonts w:hAnsiTheme="majorEastAsia"/>
                <w:szCs w:val="18"/>
              </w:rPr>
            </w:pPr>
            <w:r>
              <w:rPr>
                <w:rFonts w:ascii="UD デジタル 教科書体 NP-R" w:eastAsia="UD デジタル 教科書体 NP-R" w:hAnsiTheme="majorEastAsia" w:hint="eastAsia"/>
                <w:szCs w:val="18"/>
              </w:rPr>
              <w:t>（</w:t>
            </w:r>
            <w:hyperlink r:id="rId125" w:anchor="page=19" w:history="1">
              <w:r w:rsidRPr="0093424F">
                <w:rPr>
                  <w:rStyle w:val="af6"/>
                  <w:rFonts w:ascii="UD デジタル 教科書体 NP-R" w:eastAsia="UD デジタル 教科書体 NP-R" w:hAnsiTheme="majorEastAsia" w:hint="eastAsia"/>
                  <w:szCs w:val="18"/>
                </w:rPr>
                <w:t>標仕3.2.2</w:t>
              </w:r>
            </w:hyperlink>
            <w:r>
              <w:rPr>
                <w:rFonts w:ascii="UD デジタル 教科書体 NP-R" w:eastAsia="UD デジタル 教科書体 NP-R" w:hAnsiTheme="majorEastAsia" w:hint="eastAsia"/>
                <w:szCs w:val="18"/>
              </w:rPr>
              <w:t>）</w:t>
            </w:r>
          </w:p>
        </w:tc>
        <w:tc>
          <w:tcPr>
            <w:tcW w:w="9013" w:type="dxa"/>
            <w:tcBorders>
              <w:top w:val="single" w:sz="4" w:space="0" w:color="auto"/>
              <w:bottom w:val="single" w:sz="4" w:space="0" w:color="auto"/>
            </w:tcBorders>
          </w:tcPr>
          <w:p w:rsidR="00D32A05" w:rsidRPr="0082152C" w:rsidRDefault="00D32A05" w:rsidP="00D772D0">
            <w:pPr>
              <w:rPr>
                <w:szCs w:val="18"/>
              </w:rPr>
            </w:pPr>
            <w:r w:rsidRPr="00A66846">
              <w:rPr>
                <w:rFonts w:ascii="UD デジタル 教科書体 NP-R" w:eastAsia="UD デジタル 教科書体 NP-R" w:hint="eastAsia"/>
                <w:szCs w:val="18"/>
              </w:rPr>
              <w:t>※既設排水溝や排水管、会所等の撤去時には、仮設の排水設備を設け、排水上支障のないようにする。</w:t>
            </w:r>
          </w:p>
        </w:tc>
      </w:tr>
      <w:tr w:rsidR="00D32A05" w:rsidRPr="0082152C" w:rsidTr="00D772D0">
        <w:trPr>
          <w:trHeight w:val="341"/>
        </w:trPr>
        <w:tc>
          <w:tcPr>
            <w:tcW w:w="1843" w:type="dxa"/>
            <w:tcBorders>
              <w:top w:val="single" w:sz="4" w:space="0" w:color="auto"/>
              <w:left w:val="single" w:sz="4" w:space="0" w:color="auto"/>
              <w:bottom w:val="single" w:sz="4" w:space="0" w:color="auto"/>
            </w:tcBorders>
          </w:tcPr>
          <w:p w:rsidR="00D32A05" w:rsidRDefault="00C1143C" w:rsidP="00D772D0">
            <w:pPr>
              <w:ind w:left="270" w:hangingChars="150" w:hanging="270"/>
              <w:rPr>
                <w:rStyle w:val="af6"/>
                <w:rFonts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D32A05" w:rsidRPr="0093424F">
              <w:rPr>
                <w:rFonts w:ascii="UD デジタル 教科書体 NP-R" w:eastAsia="UD デジタル 教科書体 NP-R" w:hAnsiTheme="majorEastAsia" w:hint="eastAsia"/>
                <w:szCs w:val="18"/>
              </w:rPr>
              <w:t>埋戻し及び盛土</w:t>
            </w:r>
          </w:p>
          <w:p w:rsidR="00D32A05" w:rsidRPr="0082152C" w:rsidRDefault="00D32A05" w:rsidP="00D772D0">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26" w:anchor="page=20" w:history="1">
              <w:r w:rsidRPr="0093424F">
                <w:rPr>
                  <w:rStyle w:val="af6"/>
                  <w:rFonts w:ascii="UD デジタル 教科書体 NP-R" w:eastAsia="UD デジタル 教科書体 NP-R" w:hAnsiTheme="majorEastAsia" w:hint="eastAsia"/>
                  <w:szCs w:val="18"/>
                </w:rPr>
                <w:t>標仕3.2.3</w:t>
              </w:r>
            </w:hyperlink>
            <w:r>
              <w:rPr>
                <w:rFonts w:ascii="UD デジタル 教科書体 NP-R" w:eastAsia="UD デジタル 教科書体 NP-R" w:hAnsiTheme="majorEastAsia" w:hint="eastAsia"/>
                <w:szCs w:val="18"/>
              </w:rPr>
              <w:t>）</w:t>
            </w:r>
          </w:p>
        </w:tc>
        <w:tc>
          <w:tcPr>
            <w:tcW w:w="9013" w:type="dxa"/>
            <w:tcBorders>
              <w:top w:val="single" w:sz="4" w:space="0" w:color="auto"/>
              <w:bottom w:val="single" w:sz="4" w:space="0" w:color="auto"/>
            </w:tcBorders>
          </w:tcPr>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種別及び工法</w:t>
            </w:r>
            <w:r>
              <w:rPr>
                <w:rFonts w:ascii="UD デジタル 教科書体 NP-R" w:eastAsia="UD デジタル 教科書体 NP-R" w:hint="eastAsia"/>
                <w:szCs w:val="18"/>
              </w:rPr>
              <w:t>（</w:t>
            </w:r>
            <w:hyperlink r:id="rId127" w:anchor="page=20" w:history="1">
              <w:r w:rsidRPr="002F63B3">
                <w:rPr>
                  <w:rStyle w:val="af6"/>
                  <w:rFonts w:ascii="UD デジタル 教科書体 NP-R" w:eastAsia="UD デジタル 教科書体 NP-R" w:hint="eastAsia"/>
                  <w:szCs w:val="18"/>
                </w:rPr>
                <w:t>標仕 表 3.2.1</w:t>
              </w:r>
            </w:hyperlink>
            <w:r>
              <w:rPr>
                <w:rFonts w:ascii="UD デジタル 教科書体 NP-R" w:eastAsia="UD デジタル 教科書体 NP-R" w:hint="eastAsia"/>
                <w:szCs w:val="18"/>
              </w:rPr>
              <w:t>）</w:t>
            </w:r>
          </w:p>
          <w:p w:rsidR="00D32A05" w:rsidRDefault="00D32A05" w:rsidP="00D772D0">
            <w:pPr>
              <w:ind w:leftChars="100" w:left="180"/>
              <w:rPr>
                <w:rFonts w:ascii="UD デジタル 教科書体 NP-R" w:eastAsia="UD デジタル 教科書体 NP-R"/>
                <w:szCs w:val="18"/>
              </w:rPr>
            </w:pPr>
            <w:r w:rsidRPr="0082152C">
              <w:rPr>
                <w:rFonts w:ascii="UD デジタル 教科書体 NP-R" w:eastAsia="UD デジタル 教科書体 NP-R" w:hint="eastAsia"/>
                <w:szCs w:val="18"/>
              </w:rPr>
              <w:t xml:space="preserve">・A種　</w:t>
            </w:r>
            <w:r>
              <w:rPr>
                <w:rFonts w:ascii="UD デジタル 教科書体 NP-R" w:eastAsia="UD デジタル 教科書体 NP-R" w:hint="eastAsia"/>
                <w:szCs w:val="18"/>
              </w:rPr>
              <w:t>施工箇所（</w:t>
            </w:r>
            <w:r w:rsidRPr="0082152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p>
          <w:p w:rsidR="00D32A05" w:rsidRDefault="00C1143C" w:rsidP="00D772D0">
            <w:pPr>
              <w:ind w:leftChars="100" w:left="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D32A05" w:rsidRPr="0082152C">
              <w:rPr>
                <w:rFonts w:ascii="UD デジタル 教科書体 NP-R" w:eastAsia="UD デジタル 教科書体 NP-R" w:hint="eastAsia"/>
                <w:szCs w:val="18"/>
              </w:rPr>
              <w:t xml:space="preserve">B種　</w:t>
            </w:r>
            <w:r w:rsidR="00D32A05">
              <w:rPr>
                <w:rFonts w:ascii="UD デジタル 教科書体 NP-R" w:eastAsia="UD デジタル 教科書体 NP-R" w:hint="eastAsia"/>
                <w:szCs w:val="18"/>
              </w:rPr>
              <w:t>施工箇所（</w:t>
            </w:r>
            <w:r w:rsidR="00D32A05" w:rsidRPr="0082152C">
              <w:rPr>
                <w:rFonts w:ascii="UD デジタル 教科書体 NP-R" w:eastAsia="UD デジタル 教科書体 NP-R" w:hint="eastAsia"/>
                <w:szCs w:val="18"/>
              </w:rPr>
              <w:t xml:space="preserve">　</w:t>
            </w:r>
            <w:r w:rsidR="00D32A05">
              <w:rPr>
                <w:rFonts w:ascii="UD デジタル 教科書体 NP-R" w:eastAsia="UD デジタル 教科書体 NP-R" w:hint="eastAsia"/>
                <w:szCs w:val="18"/>
              </w:rPr>
              <w:t xml:space="preserve">　　　　）</w:t>
            </w:r>
          </w:p>
          <w:p w:rsidR="00D32A05" w:rsidRDefault="00D32A05" w:rsidP="00D772D0">
            <w:pPr>
              <w:ind w:leftChars="100" w:left="180"/>
              <w:rPr>
                <w:rFonts w:ascii="UD デジタル 教科書体 NP-R" w:eastAsia="UD デジタル 教科書体 NP-R"/>
                <w:szCs w:val="18"/>
              </w:rPr>
            </w:pPr>
            <w:r w:rsidRPr="0082152C">
              <w:rPr>
                <w:rFonts w:ascii="UD デジタル 教科書体 NP-R" w:eastAsia="UD デジタル 教科書体 NP-R" w:hint="eastAsia"/>
                <w:szCs w:val="18"/>
              </w:rPr>
              <w:t xml:space="preserve">・C種　</w:t>
            </w:r>
            <w:r>
              <w:rPr>
                <w:rFonts w:ascii="UD デジタル 教科書体 NP-R" w:eastAsia="UD デジタル 教科書体 NP-R" w:hint="eastAsia"/>
                <w:szCs w:val="18"/>
              </w:rPr>
              <w:t>施工箇所（</w:t>
            </w:r>
            <w:r w:rsidRPr="0082152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Pr="0082152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土質（　　　）　　受渡場所（　　　　　　）</w:t>
            </w:r>
          </w:p>
          <w:p w:rsidR="00D32A05" w:rsidRPr="0082152C" w:rsidRDefault="00D32A05" w:rsidP="00D772D0">
            <w:pPr>
              <w:ind w:leftChars="100" w:left="180"/>
              <w:rPr>
                <w:rFonts w:ascii="UD デジタル 教科書体 NP-R" w:eastAsia="UD デジタル 教科書体 NP-R"/>
                <w:szCs w:val="18"/>
              </w:rPr>
            </w:pPr>
            <w:r w:rsidRPr="0082152C">
              <w:rPr>
                <w:rFonts w:ascii="UD デジタル 教科書体 NP-R" w:eastAsia="UD デジタル 教科書体 NP-R" w:hint="eastAsia"/>
                <w:szCs w:val="18"/>
              </w:rPr>
              <w:t>・D種</w:t>
            </w:r>
            <w:r>
              <w:rPr>
                <w:rFonts w:ascii="UD デジタル 教科書体 NP-R" w:eastAsia="UD デジタル 教科書体 NP-R" w:hint="eastAsia"/>
                <w:szCs w:val="18"/>
              </w:rPr>
              <w:t xml:space="preserve">　施工箇所（</w:t>
            </w:r>
            <w:r w:rsidRPr="0082152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p>
          <w:p w:rsidR="00D32A05" w:rsidRDefault="00D32A05" w:rsidP="00D772D0">
            <w:pPr>
              <w:ind w:leftChars="100" w:left="36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・搬入まさ土（砂れき等の混入のない良質なものとし、水締め、機器による締固めとする）</w:t>
            </w:r>
          </w:p>
          <w:p w:rsidR="00D32A05" w:rsidRPr="00BC142B" w:rsidRDefault="00D32A05" w:rsidP="00D772D0">
            <w:pPr>
              <w:ind w:firstLineChars="100" w:firstLine="180"/>
              <w:rPr>
                <w:rFonts w:ascii="UD デジタル 教科書体 NP-R" w:eastAsia="UD デジタル 教科書体 NP-R"/>
                <w:szCs w:val="18"/>
              </w:rPr>
            </w:pPr>
            <w:r w:rsidRPr="00BC142B">
              <w:rPr>
                <w:rFonts w:ascii="UD デジタル 教科書体 NP-R" w:eastAsia="UD デジタル 教科書体 NP-R" w:hint="eastAsia"/>
                <w:szCs w:val="18"/>
              </w:rPr>
              <w:t>※B種またはC種は、良質土として認められない場合は監督員と協議による。</w:t>
            </w:r>
          </w:p>
          <w:p w:rsidR="00D32A05" w:rsidRPr="0082152C" w:rsidRDefault="00D32A05" w:rsidP="00D772D0">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82152C">
              <w:rPr>
                <w:rFonts w:ascii="UD デジタル 教科書体 NP-R" w:eastAsia="UD デジタル 教科書体 NP-R" w:hint="eastAsia"/>
                <w:szCs w:val="18"/>
              </w:rPr>
              <w:t>埋戻しの際、地中梁等の鉄筋及びコンクリートを損傷する恐れのある場合は適切な養生を行う。</w:t>
            </w:r>
          </w:p>
        </w:tc>
      </w:tr>
      <w:tr w:rsidR="00D32A05" w:rsidRPr="0082152C" w:rsidTr="00D772D0">
        <w:trPr>
          <w:trHeight w:val="341"/>
        </w:trPr>
        <w:tc>
          <w:tcPr>
            <w:tcW w:w="1843" w:type="dxa"/>
            <w:tcBorders>
              <w:top w:val="single" w:sz="4" w:space="0" w:color="auto"/>
              <w:left w:val="single" w:sz="4" w:space="0" w:color="auto"/>
              <w:bottom w:val="single" w:sz="4" w:space="0" w:color="auto"/>
            </w:tcBorders>
          </w:tcPr>
          <w:p w:rsidR="00D32A05" w:rsidRDefault="00D32A05" w:rsidP="00D772D0">
            <w:pPr>
              <w:ind w:left="270" w:hangingChars="150" w:hanging="270"/>
              <w:rPr>
                <w:rStyle w:val="af6"/>
                <w:rFonts w:hAnsiTheme="majorEastAsia"/>
                <w:szCs w:val="18"/>
              </w:rPr>
            </w:pPr>
            <w:r>
              <w:rPr>
                <w:rFonts w:ascii="UD デジタル 教科書体 NP-R" w:eastAsia="UD デジタル 教科書体 NP-R" w:hAnsiTheme="majorEastAsia" w:hint="eastAsia"/>
                <w:szCs w:val="18"/>
              </w:rPr>
              <w:t>・</w:t>
            </w:r>
            <w:r w:rsidRPr="0093424F">
              <w:rPr>
                <w:rFonts w:ascii="UD デジタル 教科書体 NP-R" w:eastAsia="UD デジタル 教科書体 NP-R" w:hAnsiTheme="majorEastAsia" w:hint="eastAsia"/>
                <w:szCs w:val="18"/>
              </w:rPr>
              <w:t>地均し</w:t>
            </w:r>
          </w:p>
          <w:p w:rsidR="00D32A05" w:rsidRPr="0082152C" w:rsidRDefault="00D32A05" w:rsidP="00D772D0">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28" w:anchor="page=20" w:history="1">
              <w:r w:rsidRPr="0093424F">
                <w:rPr>
                  <w:rStyle w:val="af6"/>
                  <w:rFonts w:ascii="UD デジタル 教科書体 NP-R" w:eastAsia="UD デジタル 教科書体 NP-R" w:hAnsiTheme="majorEastAsia" w:hint="eastAsia"/>
                  <w:szCs w:val="18"/>
                </w:rPr>
                <w:t>標仕3.2.4</w:t>
              </w:r>
            </w:hyperlink>
            <w:r>
              <w:rPr>
                <w:rFonts w:ascii="UD デジタル 教科書体 NP-R" w:eastAsia="UD デジタル 教科書体 NP-R" w:hAnsiTheme="majorEastAsia" w:hint="eastAsia"/>
                <w:szCs w:val="18"/>
              </w:rPr>
              <w:t>）</w:t>
            </w:r>
          </w:p>
        </w:tc>
        <w:tc>
          <w:tcPr>
            <w:tcW w:w="9013" w:type="dxa"/>
            <w:tcBorders>
              <w:top w:val="single" w:sz="4" w:space="0" w:color="auto"/>
              <w:bottom w:val="single" w:sz="4" w:space="0" w:color="auto"/>
            </w:tcBorders>
          </w:tcPr>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地均しの範囲</w:t>
            </w:r>
          </w:p>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 xml:space="preserve">・建物周囲（・2m　・5m）　・敷地全面 </w:t>
            </w:r>
          </w:p>
          <w:p w:rsidR="00D32A05" w:rsidRPr="0082152C" w:rsidRDefault="00D32A05" w:rsidP="00D772D0">
            <w:pPr>
              <w:spacing w:afterLines="20" w:after="72"/>
              <w:rPr>
                <w:rFonts w:ascii="UD デジタル 教科書体 NP-R" w:eastAsia="UD デジタル 教科書体 NP-R"/>
                <w:szCs w:val="18"/>
              </w:rPr>
            </w:pPr>
            <w:r w:rsidRPr="0082152C">
              <w:rPr>
                <w:rFonts w:ascii="UD デジタル 教科書体 NP-R" w:eastAsia="UD デジタル 教科書体 NP-R" w:hint="eastAsia"/>
                <w:szCs w:val="18"/>
              </w:rPr>
              <w:t>・図示範囲</w:t>
            </w:r>
          </w:p>
        </w:tc>
      </w:tr>
      <w:tr w:rsidR="00D32A05" w:rsidRPr="0082152C" w:rsidTr="00D772D0">
        <w:trPr>
          <w:trHeight w:val="3136"/>
        </w:trPr>
        <w:tc>
          <w:tcPr>
            <w:tcW w:w="1843" w:type="dxa"/>
            <w:tcBorders>
              <w:top w:val="single" w:sz="4" w:space="0" w:color="auto"/>
              <w:left w:val="single" w:sz="4" w:space="0" w:color="auto"/>
              <w:bottom w:val="single" w:sz="4" w:space="0" w:color="auto"/>
            </w:tcBorders>
          </w:tcPr>
          <w:p w:rsidR="00D32A05" w:rsidRDefault="00D32A05" w:rsidP="00D772D0">
            <w:pPr>
              <w:ind w:left="270" w:hangingChars="150" w:hanging="270"/>
              <w:rPr>
                <w:rStyle w:val="af6"/>
                <w:rFonts w:hAnsiTheme="majorEastAsia"/>
                <w:szCs w:val="18"/>
              </w:rPr>
            </w:pPr>
            <w:r>
              <w:rPr>
                <w:rFonts w:ascii="UD デジタル 教科書体 NP-R" w:eastAsia="UD デジタル 教科書体 NP-R" w:hAnsiTheme="majorEastAsia" w:hint="eastAsia"/>
                <w:szCs w:val="18"/>
              </w:rPr>
              <w:t>・</w:t>
            </w:r>
            <w:bookmarkStart w:id="11" w:name="建設発生土の処理"/>
            <w:r w:rsidRPr="0093424F">
              <w:rPr>
                <w:rFonts w:ascii="UD デジタル 教科書体 NP-R" w:eastAsia="UD デジタル 教科書体 NP-R" w:hAnsiTheme="majorEastAsia" w:hint="eastAsia"/>
                <w:szCs w:val="18"/>
              </w:rPr>
              <w:t>建設発生土の処理</w:t>
            </w:r>
            <w:bookmarkEnd w:id="11"/>
          </w:p>
          <w:p w:rsidR="00D32A05" w:rsidRPr="0082152C" w:rsidRDefault="00D32A05" w:rsidP="00D772D0">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29" w:anchor="page=20" w:history="1">
              <w:r w:rsidRPr="0093424F">
                <w:rPr>
                  <w:rStyle w:val="af6"/>
                  <w:rFonts w:ascii="UD デジタル 教科書体 NP-R" w:eastAsia="UD デジタル 教科書体 NP-R" w:hAnsiTheme="majorEastAsia" w:hint="eastAsia"/>
                  <w:szCs w:val="18"/>
                </w:rPr>
                <w:t>標仕3.2.5</w:t>
              </w:r>
            </w:hyperlink>
            <w:r>
              <w:rPr>
                <w:rFonts w:ascii="UD デジタル 教科書体 NP-R" w:eastAsia="UD デジタル 教科書体 NP-R" w:hAnsiTheme="majorEastAsia" w:hint="eastAsia"/>
                <w:szCs w:val="18"/>
              </w:rPr>
              <w:t>）</w:t>
            </w:r>
          </w:p>
        </w:tc>
        <w:tc>
          <w:tcPr>
            <w:tcW w:w="9013" w:type="dxa"/>
            <w:tcBorders>
              <w:top w:val="single" w:sz="4" w:space="0" w:color="auto"/>
              <w:bottom w:val="single" w:sz="4" w:space="0" w:color="auto"/>
            </w:tcBorders>
          </w:tcPr>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○処理方法は下記のとおりとする</w:t>
            </w:r>
          </w:p>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※構外</w:t>
            </w:r>
          </w:p>
          <w:tbl>
            <w:tblPr>
              <w:tblStyle w:val="af5"/>
              <w:tblW w:w="5000" w:type="pct"/>
              <w:tblBorders>
                <w:left w:val="none" w:sz="0" w:space="0" w:color="auto"/>
                <w:right w:val="none" w:sz="0" w:space="0" w:color="auto"/>
              </w:tblBorders>
              <w:tblLook w:val="04A0" w:firstRow="1" w:lastRow="0" w:firstColumn="1" w:lastColumn="0" w:noHBand="0" w:noVBand="1"/>
            </w:tblPr>
            <w:tblGrid>
              <w:gridCol w:w="3351"/>
              <w:gridCol w:w="2879"/>
              <w:gridCol w:w="1235"/>
              <w:gridCol w:w="1322"/>
            </w:tblGrid>
            <w:tr w:rsidR="00D32A05" w:rsidRPr="0082152C" w:rsidTr="00D772D0">
              <w:tc>
                <w:tcPr>
                  <w:tcW w:w="1907" w:type="pct"/>
                  <w:tcBorders>
                    <w:left w:val="single" w:sz="4" w:space="0" w:color="auto"/>
                  </w:tcBorders>
                  <w:shd w:val="clear" w:color="auto" w:fill="D9D9D9" w:themeFill="background1" w:themeFillShade="D9"/>
                  <w:vAlign w:val="center"/>
                </w:tcPr>
                <w:p w:rsidR="00D32A05" w:rsidRPr="0082152C" w:rsidRDefault="00D32A05" w:rsidP="00D772D0">
                  <w:pPr>
                    <w:jc w:val="cente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指定処分地</w:t>
                  </w:r>
                </w:p>
              </w:tc>
              <w:tc>
                <w:tcPr>
                  <w:tcW w:w="1638" w:type="pct"/>
                  <w:shd w:val="clear" w:color="auto" w:fill="D9D9D9" w:themeFill="background1" w:themeFillShade="D9"/>
                  <w:vAlign w:val="center"/>
                </w:tcPr>
                <w:p w:rsidR="00D32A05" w:rsidRPr="0082152C" w:rsidRDefault="00D32A05" w:rsidP="00D772D0">
                  <w:pPr>
                    <w:jc w:val="cente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問合せ先</w:t>
                  </w:r>
                </w:p>
              </w:tc>
              <w:tc>
                <w:tcPr>
                  <w:tcW w:w="703" w:type="pct"/>
                  <w:shd w:val="clear" w:color="auto" w:fill="D9D9D9" w:themeFill="background1" w:themeFillShade="D9"/>
                  <w:vAlign w:val="center"/>
                </w:tcPr>
                <w:p w:rsidR="00D32A05" w:rsidRPr="0082152C" w:rsidRDefault="00D32A05" w:rsidP="00D772D0">
                  <w:pPr>
                    <w:jc w:val="cente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電話</w:t>
                  </w:r>
                </w:p>
              </w:tc>
              <w:tc>
                <w:tcPr>
                  <w:tcW w:w="752" w:type="pct"/>
                  <w:tcBorders>
                    <w:right w:val="single" w:sz="4" w:space="0" w:color="auto"/>
                  </w:tcBorders>
                  <w:shd w:val="clear" w:color="auto" w:fill="D9D9D9" w:themeFill="background1" w:themeFillShade="D9"/>
                  <w:vAlign w:val="center"/>
                </w:tcPr>
                <w:p w:rsidR="00D32A05" w:rsidRPr="0082152C" w:rsidRDefault="00D32A05" w:rsidP="00D772D0">
                  <w:pPr>
                    <w:jc w:val="cente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備考</w:t>
                  </w:r>
                </w:p>
              </w:tc>
            </w:tr>
            <w:tr w:rsidR="00D32A05" w:rsidRPr="0082152C" w:rsidTr="00D772D0">
              <w:tc>
                <w:tcPr>
                  <w:tcW w:w="1907" w:type="pct"/>
                  <w:tcBorders>
                    <w:left w:val="single" w:sz="4" w:space="0" w:color="auto"/>
                  </w:tcBorders>
                  <w:tcMar>
                    <w:left w:w="57" w:type="dxa"/>
                    <w:right w:w="57" w:type="dxa"/>
                  </w:tcMar>
                </w:tcPr>
                <w:p w:rsidR="00D32A05" w:rsidRPr="0082152C" w:rsidRDefault="00D32A05" w:rsidP="00D772D0">
                  <w:pP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・ポートアイランド沖</w:t>
                  </w:r>
                  <w:r>
                    <w:rPr>
                      <w:rFonts w:ascii="UD デジタル 教科書体 NP-R" w:eastAsia="UD デジタル 教科書体 NP-R" w:hAnsiTheme="minorEastAsia" w:hint="eastAsia"/>
                      <w:szCs w:val="18"/>
                    </w:rPr>
                    <w:t>（</w:t>
                  </w:r>
                  <w:r w:rsidRPr="0082152C">
                    <w:rPr>
                      <w:rFonts w:ascii="UD デジタル 教科書体 NP-R" w:eastAsia="UD デジタル 教科書体 NP-R" w:hAnsiTheme="minorEastAsia" w:hint="eastAsia"/>
                      <w:szCs w:val="18"/>
                    </w:rPr>
                    <w:t>神戸空港島</w:t>
                  </w:r>
                  <w:r>
                    <w:rPr>
                      <w:rFonts w:ascii="UD デジタル 教科書体 NP-R" w:eastAsia="UD デジタル 教科書体 NP-R" w:hAnsiTheme="minorEastAsia" w:hint="eastAsia"/>
                      <w:szCs w:val="18"/>
                    </w:rPr>
                    <w:t>）</w:t>
                  </w:r>
                </w:p>
              </w:tc>
              <w:tc>
                <w:tcPr>
                  <w:tcW w:w="1638" w:type="pct"/>
                </w:tcPr>
                <w:p w:rsidR="00D32A05" w:rsidRPr="0082152C" w:rsidRDefault="00D32A05" w:rsidP="00D772D0">
                  <w:pP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神戸空港島料金所</w:t>
                  </w:r>
                </w:p>
              </w:tc>
              <w:tc>
                <w:tcPr>
                  <w:tcW w:w="703" w:type="pct"/>
                </w:tcPr>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302-6322</w:t>
                  </w:r>
                </w:p>
              </w:tc>
              <w:tc>
                <w:tcPr>
                  <w:tcW w:w="752" w:type="pct"/>
                  <w:tcBorders>
                    <w:right w:val="single" w:sz="4" w:space="0" w:color="auto"/>
                  </w:tcBorders>
                </w:tcPr>
                <w:p w:rsidR="00D32A05" w:rsidRPr="0082152C" w:rsidRDefault="00D32A05" w:rsidP="00D772D0">
                  <w:pPr>
                    <w:rPr>
                      <w:rFonts w:ascii="UD デジタル 教科書体 NP-R" w:eastAsia="UD デジタル 教科書体 NP-R" w:hAnsiTheme="minorEastAsia"/>
                      <w:szCs w:val="18"/>
                    </w:rPr>
                  </w:pPr>
                </w:p>
              </w:tc>
            </w:tr>
            <w:tr w:rsidR="00D32A05" w:rsidRPr="0082152C" w:rsidTr="00D772D0">
              <w:tc>
                <w:tcPr>
                  <w:tcW w:w="1907" w:type="pct"/>
                  <w:tcBorders>
                    <w:left w:val="single" w:sz="4" w:space="0" w:color="auto"/>
                  </w:tcBorders>
                  <w:tcMar>
                    <w:left w:w="57" w:type="dxa"/>
                    <w:right w:w="57" w:type="dxa"/>
                  </w:tcMar>
                </w:tcPr>
                <w:p w:rsidR="00D32A05" w:rsidRPr="0082152C" w:rsidRDefault="00D32A05" w:rsidP="00D772D0">
                  <w:pP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・布施畑環境センター</w:t>
                  </w:r>
                </w:p>
              </w:tc>
              <w:tc>
                <w:tcPr>
                  <w:tcW w:w="1638" w:type="pct"/>
                </w:tcPr>
                <w:p w:rsidR="00D32A05" w:rsidRPr="0082152C" w:rsidRDefault="00D32A05" w:rsidP="00D772D0">
                  <w:pP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布施畑環境センター管理事務所</w:t>
                  </w:r>
                </w:p>
              </w:tc>
              <w:tc>
                <w:tcPr>
                  <w:tcW w:w="703" w:type="pct"/>
                </w:tcPr>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974-2411</w:t>
                  </w:r>
                </w:p>
              </w:tc>
              <w:tc>
                <w:tcPr>
                  <w:tcW w:w="752" w:type="pct"/>
                  <w:tcBorders>
                    <w:right w:val="single" w:sz="4" w:space="0" w:color="auto"/>
                  </w:tcBorders>
                </w:tcPr>
                <w:p w:rsidR="00D32A05" w:rsidRPr="0082152C" w:rsidRDefault="00D32A05" w:rsidP="00D772D0">
                  <w:pPr>
                    <w:rPr>
                      <w:rFonts w:ascii="UD デジタル 教科書体 NP-R" w:eastAsia="UD デジタル 教科書体 NP-R" w:hAnsiTheme="minorEastAsia"/>
                      <w:szCs w:val="18"/>
                    </w:rPr>
                  </w:pPr>
                </w:p>
              </w:tc>
            </w:tr>
            <w:tr w:rsidR="00D32A05" w:rsidRPr="0082152C" w:rsidTr="00D772D0">
              <w:tc>
                <w:tcPr>
                  <w:tcW w:w="1907" w:type="pct"/>
                  <w:tcBorders>
                    <w:left w:val="single" w:sz="4" w:space="0" w:color="auto"/>
                  </w:tcBorders>
                  <w:tcMar>
                    <w:left w:w="57" w:type="dxa"/>
                    <w:right w:w="57" w:type="dxa"/>
                  </w:tcMar>
                </w:tcPr>
                <w:p w:rsidR="00D32A05" w:rsidRPr="0082152C" w:rsidRDefault="00D32A05" w:rsidP="00D772D0">
                  <w:pP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・淡河環境センター</w:t>
                  </w:r>
                </w:p>
              </w:tc>
              <w:tc>
                <w:tcPr>
                  <w:tcW w:w="1638" w:type="pct"/>
                </w:tcPr>
                <w:p w:rsidR="00D32A05" w:rsidRPr="0082152C" w:rsidRDefault="00D32A05" w:rsidP="00D772D0">
                  <w:pPr>
                    <w:rPr>
                      <w:rFonts w:ascii="UD デジタル 教科書体 NP-R" w:eastAsia="UD デジタル 教科書体 NP-R" w:hAnsiTheme="minorEastAsia"/>
                      <w:szCs w:val="18"/>
                    </w:rPr>
                  </w:pPr>
                  <w:r w:rsidRPr="0082152C">
                    <w:rPr>
                      <w:rFonts w:ascii="UD デジタル 教科書体 NP-R" w:eastAsia="UD デジタル 教科書体 NP-R" w:hAnsiTheme="minorEastAsia" w:hint="eastAsia"/>
                      <w:szCs w:val="18"/>
                    </w:rPr>
                    <w:t>淡河環境センター管理事務所</w:t>
                  </w:r>
                </w:p>
              </w:tc>
              <w:tc>
                <w:tcPr>
                  <w:tcW w:w="703" w:type="pct"/>
                </w:tcPr>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959-0715</w:t>
                  </w:r>
                </w:p>
              </w:tc>
              <w:tc>
                <w:tcPr>
                  <w:tcW w:w="752" w:type="pct"/>
                  <w:tcBorders>
                    <w:right w:val="single" w:sz="4" w:space="0" w:color="auto"/>
                  </w:tcBorders>
                </w:tcPr>
                <w:p w:rsidR="00D32A05" w:rsidRPr="0082152C" w:rsidRDefault="00D32A05" w:rsidP="00D772D0">
                  <w:pPr>
                    <w:rPr>
                      <w:rFonts w:ascii="UD デジタル 教科書体 NP-R" w:eastAsia="UD デジタル 教科書体 NP-R" w:hAnsiTheme="minorEastAsia"/>
                      <w:szCs w:val="18"/>
                    </w:rPr>
                  </w:pPr>
                </w:p>
              </w:tc>
            </w:tr>
            <w:tr w:rsidR="00D32A05" w:rsidRPr="0082152C" w:rsidTr="00D772D0">
              <w:tc>
                <w:tcPr>
                  <w:tcW w:w="1907" w:type="pct"/>
                  <w:tcBorders>
                    <w:left w:val="single" w:sz="4" w:space="0" w:color="auto"/>
                  </w:tcBorders>
                  <w:tcMar>
                    <w:left w:w="57" w:type="dxa"/>
                    <w:right w:w="57" w:type="dxa"/>
                  </w:tcMar>
                </w:tcPr>
                <w:p w:rsidR="00D32A05" w:rsidRPr="0082152C" w:rsidRDefault="00D32A05" w:rsidP="00D772D0">
                  <w:pPr>
                    <w:rPr>
                      <w:rFonts w:ascii="UD デジタル 教科書体 NP-R" w:eastAsia="UD デジタル 教科書体 NP-R" w:hAnsiTheme="minorEastAsia"/>
                      <w:szCs w:val="18"/>
                    </w:rPr>
                  </w:pPr>
                </w:p>
              </w:tc>
              <w:tc>
                <w:tcPr>
                  <w:tcW w:w="1638" w:type="pct"/>
                </w:tcPr>
                <w:p w:rsidR="00D32A05" w:rsidRPr="0082152C" w:rsidRDefault="00D32A05" w:rsidP="00D772D0">
                  <w:pPr>
                    <w:rPr>
                      <w:rFonts w:ascii="UD デジタル 教科書体 NP-R" w:eastAsia="UD デジタル 教科書体 NP-R" w:hAnsiTheme="minorEastAsia"/>
                      <w:szCs w:val="18"/>
                    </w:rPr>
                  </w:pPr>
                </w:p>
              </w:tc>
              <w:tc>
                <w:tcPr>
                  <w:tcW w:w="703" w:type="pct"/>
                </w:tcPr>
                <w:p w:rsidR="00D32A05" w:rsidRPr="0082152C" w:rsidRDefault="00D32A05" w:rsidP="00D772D0">
                  <w:pPr>
                    <w:rPr>
                      <w:rFonts w:ascii="UD デジタル 教科書体 NP-R" w:eastAsia="UD デジタル 教科書体 NP-R" w:hAnsiTheme="minorEastAsia"/>
                      <w:szCs w:val="18"/>
                    </w:rPr>
                  </w:pPr>
                </w:p>
              </w:tc>
              <w:tc>
                <w:tcPr>
                  <w:tcW w:w="752" w:type="pct"/>
                  <w:tcBorders>
                    <w:right w:val="single" w:sz="4" w:space="0" w:color="auto"/>
                  </w:tcBorders>
                </w:tcPr>
                <w:p w:rsidR="00D32A05" w:rsidRPr="0082152C" w:rsidRDefault="00D32A05" w:rsidP="00D772D0">
                  <w:pPr>
                    <w:rPr>
                      <w:rFonts w:ascii="UD デジタル 教科書体 NP-R" w:eastAsia="UD デジタル 教科書体 NP-R" w:hAnsiTheme="minorEastAsia"/>
                      <w:szCs w:val="18"/>
                    </w:rPr>
                  </w:pPr>
                </w:p>
              </w:tc>
            </w:tr>
          </w:tbl>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・構内再利用　　（　　　　　　　　　　　　　　　）</w:t>
            </w:r>
          </w:p>
          <w:p w:rsidR="00D32A05"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・他現場に搬入　（　　　　　　　　　　　　　　　）</w:t>
            </w:r>
          </w:p>
          <w:p w:rsidR="00D32A05" w:rsidRPr="0082152C" w:rsidRDefault="00D32A05" w:rsidP="00D772D0">
            <w:pPr>
              <w:ind w:leftChars="200" w:left="360"/>
              <w:rPr>
                <w:rFonts w:ascii="UD デジタル 教科書体 NP-R" w:eastAsia="UD デジタル 教科書体 NP-R"/>
                <w:szCs w:val="18"/>
              </w:rPr>
            </w:pPr>
            <w:r w:rsidRPr="0082152C">
              <w:rPr>
                <w:rFonts w:ascii="UD デジタル 教科書体 NP-R" w:eastAsia="UD デジタル 教科書体 NP-R" w:hint="eastAsia"/>
                <w:szCs w:val="18"/>
              </w:rPr>
              <w:t>詳細は監督員の指示による。</w:t>
            </w:r>
          </w:p>
          <w:p w:rsidR="00D32A05" w:rsidRPr="0082152C" w:rsidRDefault="00D32A05" w:rsidP="00D772D0">
            <w:pPr>
              <w:spacing w:beforeLines="20" w:before="72"/>
              <w:ind w:left="18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○請負人は、建設発生土を</w:t>
            </w:r>
            <w:r w:rsidRPr="0082152C">
              <w:rPr>
                <w:rFonts w:ascii="UD デジタル 教科書体 NP-R" w:eastAsia="UD デジタル 教科書体 NP-R" w:hAnsiTheme="minorEastAsia" w:hint="eastAsia"/>
                <w:szCs w:val="18"/>
              </w:rPr>
              <w:t>再生資源利用</w:t>
            </w:r>
            <w:r w:rsidRPr="0082152C">
              <w:rPr>
                <w:rFonts w:ascii="UD デジタル 教科書体 NP-R" w:eastAsia="UD デジタル 教科書体 NP-R" w:hint="eastAsia"/>
                <w:szCs w:val="18"/>
              </w:rPr>
              <w:t>計画に記載した搬出先へ搬出したときは、速やかに搬出先の管理者（搬出先が工事現場の場合、当該工事現場の元請業者等）に受領書（電磁的記録も可）の交付を求め、受領書に記載された搬出先の名称及び所在地が</w:t>
            </w:r>
            <w:r w:rsidRPr="0082152C">
              <w:rPr>
                <w:rFonts w:ascii="UD デジタル 教科書体 NP-R" w:eastAsia="UD デジタル 教科書体 NP-R" w:hAnsiTheme="minorEastAsia" w:hint="eastAsia"/>
                <w:szCs w:val="18"/>
              </w:rPr>
              <w:t>再生資源利用</w:t>
            </w:r>
            <w:r w:rsidRPr="0082152C">
              <w:rPr>
                <w:rFonts w:ascii="UD デジタル 教科書体 NP-R" w:eastAsia="UD デジタル 教科書体 NP-R" w:hint="eastAsia"/>
                <w:szCs w:val="18"/>
              </w:rPr>
              <w:t>計画と一致することを確認するとともに、受領書又はその写しを保存（建設工事の完了日から５年を経過する日まで）すること。</w:t>
            </w:r>
          </w:p>
          <w:p w:rsidR="00D32A05" w:rsidRPr="0082152C" w:rsidRDefault="00D32A05" w:rsidP="00D772D0">
            <w:pPr>
              <w:ind w:left="18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○請負人は、建設発生土を再生資源利用計画に記載した搬入元から搬入したときは、搬入元の管理者（搬入元が工事現場の場合は、当該工事現場の元請業者等）に対し、速やかに受領書を交付すること。</w:t>
            </w:r>
          </w:p>
          <w:p w:rsidR="00D32A05" w:rsidRPr="0082152C" w:rsidRDefault="00D32A05" w:rsidP="00D772D0">
            <w:pPr>
              <w:ind w:left="18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○搬出元と搬出先が同一の者である場合には、搬出先に搬出したことを証する書面（土砂搬出及び受領証明書）を作成し受領書と見なす。</w:t>
            </w:r>
          </w:p>
          <w:p w:rsidR="00D32A05" w:rsidRDefault="00D32A05" w:rsidP="00D772D0">
            <w:pPr>
              <w:ind w:left="18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搬出先から受領書の交付が得られない場合においては、請負人は、あらかじめ搬出先の所在地や搬出量、搬出完了日を記録しておくこと。また、土砂搬出を他の者に委託して行う場合には、ダンプトラックごとの管理券や運行記録など搬出を証する書類を保存しておくこと</w:t>
            </w:r>
          </w:p>
          <w:p w:rsidR="00D32A05" w:rsidRPr="0082152C" w:rsidRDefault="00D32A05" w:rsidP="00D772D0">
            <w:pPr>
              <w:ind w:left="18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請負人が建設現場等からの土砂搬出を他の者に委託しようとするときは、適正な搬出先に搬出されるよう、委託を受けた搬出者に対して作成した再生資源利用計画および確認結果を通知すること。なお、搬出先側がトラック運送事業者に委託し搬出する場合には、請負人からの通知は要しない。</w:t>
            </w:r>
          </w:p>
          <w:p w:rsidR="00D32A05" w:rsidRPr="0082152C" w:rsidRDefault="00D32A05" w:rsidP="00D772D0">
            <w:pPr>
              <w:ind w:left="18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〇請負人は、建設発生土を計画に記載した搬出先から他の搬出先へ搬出されたときは、速やかに、当該地の搬出先への搬出に関する書面（受領書と同じ事項）を作成し、建設工事の完了日から５年を経過する日まで保存すること。建設発生土が更に他の搬出先へ搬出されたときも同様とする。（神戸市管理の処分地（※）または国土交通省のストックヤード運営事業者登録簿に登録されたストックヤードを除く。）</w:t>
            </w:r>
          </w:p>
          <w:p w:rsidR="00D32A05" w:rsidRPr="0082152C" w:rsidRDefault="00D32A05" w:rsidP="00D772D0">
            <w:pPr>
              <w:spacing w:beforeLines="20" w:before="72"/>
              <w:ind w:left="180" w:hangingChars="100" w:hanging="180"/>
              <w:rPr>
                <w:rFonts w:ascii="UD デジタル 教科書体 NP-R" w:eastAsia="UD デジタル 教科書体 NP-R"/>
                <w:szCs w:val="18"/>
              </w:rPr>
            </w:pPr>
            <w:r w:rsidRPr="0082152C">
              <w:rPr>
                <w:rFonts w:ascii="UD デジタル 教科書体 NP-R" w:eastAsia="UD デジタル 教科書体 NP-R" w:hint="eastAsia"/>
                <w:szCs w:val="18"/>
              </w:rPr>
              <w:t>（※）神戸市管理の処分地：ポートアイランド沖（神戸空港島）、淡河環境センター、布施畑環境センター</w:t>
            </w:r>
          </w:p>
          <w:p w:rsidR="00D32A05" w:rsidRPr="00E56533" w:rsidRDefault="00D32A05" w:rsidP="00D772D0">
            <w:pPr>
              <w:spacing w:beforeLines="20" w:before="72" w:afterLines="20" w:after="72"/>
              <w:ind w:left="180" w:hangingChars="100" w:hanging="180"/>
              <w:rPr>
                <w:rFonts w:ascii="UD デジタル 教科書体 NP-R" w:eastAsia="UD デジタル 教科書体 NP-R" w:hAnsiTheme="majorEastAsia"/>
                <w:szCs w:val="18"/>
              </w:rPr>
            </w:pPr>
            <w:r w:rsidRPr="0082152C">
              <w:rPr>
                <w:rFonts w:ascii="UD デジタル 教科書体 NP-R" w:eastAsia="UD デジタル 教科書体 NP-R" w:hint="eastAsia"/>
                <w:szCs w:val="18"/>
              </w:rPr>
              <w:t>※</w:t>
            </w:r>
            <w:hyperlink r:id="rId130" w:history="1">
              <w:r w:rsidRPr="00E56533">
                <w:rPr>
                  <w:rStyle w:val="af6"/>
                  <w:rFonts w:ascii="UD デジタル 教科書体 NP-R" w:eastAsia="UD デジタル 教科書体 NP-R" w:hint="eastAsia"/>
                  <w:szCs w:val="18"/>
                </w:rPr>
                <w:t>土砂受領書の様式（市HP）</w:t>
              </w:r>
            </w:hyperlink>
            <w:r w:rsidRPr="00E56533">
              <w:rPr>
                <w:rFonts w:ascii="UD デジタル 教科書体 NP-R" w:eastAsia="UD デジタル 教科書体 NP-R" w:hAnsiTheme="majorEastAsia" w:hint="eastAsia"/>
                <w:szCs w:val="18"/>
              </w:rPr>
              <w:t xml:space="preserve"> </w:t>
            </w:r>
          </w:p>
        </w:tc>
      </w:tr>
      <w:tr w:rsidR="00D32A05" w:rsidRPr="0082152C" w:rsidTr="00D772D0">
        <w:trPr>
          <w:trHeight w:val="283"/>
        </w:trPr>
        <w:tc>
          <w:tcPr>
            <w:tcW w:w="10856"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32A05" w:rsidRPr="00E56533" w:rsidRDefault="00D32A05" w:rsidP="00D772D0">
            <w:pPr>
              <w:jc w:val="both"/>
              <w:rPr>
                <w:rFonts w:ascii="UD デジタル 教科書体 NP-R" w:eastAsia="UD デジタル 教科書体 NP-R"/>
                <w:szCs w:val="18"/>
              </w:rPr>
            </w:pPr>
            <w:r w:rsidRPr="00E56533">
              <w:rPr>
                <w:rFonts w:ascii="UD デジタル 教科書体 NP-R" w:eastAsia="UD デジタル 教科書体 NP-R" w:hint="eastAsia"/>
                <w:szCs w:val="18"/>
              </w:rPr>
              <w:t>3節　山留め</w:t>
            </w:r>
          </w:p>
        </w:tc>
      </w:tr>
      <w:tr w:rsidR="00D32A05" w:rsidRPr="0082152C" w:rsidTr="00D772D0">
        <w:trPr>
          <w:trHeight w:val="238"/>
        </w:trPr>
        <w:tc>
          <w:tcPr>
            <w:tcW w:w="1843" w:type="dxa"/>
            <w:tcBorders>
              <w:top w:val="single" w:sz="4" w:space="0" w:color="auto"/>
              <w:left w:val="single" w:sz="4" w:space="0" w:color="auto"/>
              <w:bottom w:val="single" w:sz="4" w:space="0" w:color="auto"/>
            </w:tcBorders>
          </w:tcPr>
          <w:p w:rsidR="00D32A05" w:rsidRDefault="00C1143C" w:rsidP="00D772D0">
            <w:pPr>
              <w:ind w:left="180" w:hangingChars="100" w:hanging="180"/>
              <w:rPr>
                <w:rFonts w:hAnsiTheme="majorEastAsia"/>
                <w:szCs w:val="18"/>
              </w:rPr>
            </w:pPr>
            <w:r w:rsidRPr="00A473AA">
              <w:rPr>
                <w:rFonts w:ascii="UD デジタル 教科書体 NP-R" w:eastAsia="UD デジタル 教科書体 NP-R" w:hAnsiTheme="majorEastAsia"/>
                <w:color w:val="FF0000"/>
                <w:szCs w:val="18"/>
              </w:rPr>
              <w:fldChar w:fldCharType="begin"/>
            </w:r>
            <w:r w:rsidRPr="00A473AA">
              <w:rPr>
                <w:rFonts w:ascii="UD デジタル 教科書体 NP-R" w:eastAsia="UD デジタル 教科書体 NP-R" w:hAnsiTheme="majorEastAsia"/>
                <w:color w:val="FF0000"/>
                <w:szCs w:val="18"/>
              </w:rPr>
              <w:instrText xml:space="preserve"> </w:instrText>
            </w:r>
            <w:r w:rsidRPr="00A473AA">
              <w:rPr>
                <w:rFonts w:ascii="UD デジタル 教科書体 NP-R" w:eastAsia="UD デジタル 教科書体 NP-R" w:hAnsiTheme="majorEastAsia" w:hint="eastAsia"/>
                <w:color w:val="FF0000"/>
                <w:szCs w:val="18"/>
              </w:rPr>
              <w:instrText>eq \o\ac(○</w:instrText>
            </w:r>
            <w:r w:rsidRPr="00A473AA">
              <w:rPr>
                <w:rFonts w:ascii="UD デジタル 教科書体 NP-R" w:eastAsia="UD デジタル 教科書体 NP-R" w:hAnsiTheme="majorEastAsia"/>
                <w:color w:val="FF0000"/>
                <w:position w:val="1"/>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A473AA">
              <w:rPr>
                <w:rFonts w:ascii="UD デジタル 教科書体 NP-R" w:eastAsia="UD デジタル 教科書体 NP-R" w:hAnsiTheme="majorEastAsia" w:hint="eastAsia"/>
                <w:color w:val="FF0000"/>
                <w:szCs w:val="18"/>
              </w:rPr>
              <w:instrText>)</w:instrText>
            </w:r>
            <w:r w:rsidRPr="00A473AA">
              <w:rPr>
                <w:rFonts w:ascii="UD デジタル 教科書体 NP-R" w:eastAsia="UD デジタル 教科書体 NP-R" w:hAnsiTheme="majorEastAsia"/>
                <w:color w:val="FF0000"/>
                <w:szCs w:val="18"/>
              </w:rPr>
              <w:fldChar w:fldCharType="end"/>
            </w:r>
            <w:r w:rsidR="00D32A05" w:rsidRPr="0082152C">
              <w:rPr>
                <w:rFonts w:ascii="UD デジタル 教科書体 NP-R" w:eastAsia="UD デジタル 教科書体 NP-R" w:hAnsiTheme="majorEastAsia" w:hint="eastAsia"/>
                <w:szCs w:val="18"/>
              </w:rPr>
              <w:t>地盤の設計用支持力</w:t>
            </w:r>
          </w:p>
        </w:tc>
        <w:tc>
          <w:tcPr>
            <w:tcW w:w="9013" w:type="dxa"/>
            <w:tcBorders>
              <w:top w:val="single" w:sz="4" w:space="0" w:color="auto"/>
              <w:bottom w:val="single" w:sz="4" w:space="0" w:color="auto"/>
            </w:tcBorders>
          </w:tcPr>
          <w:p w:rsidR="00D32A05" w:rsidRPr="0082152C" w:rsidRDefault="00C1143C" w:rsidP="00D772D0">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D32A05" w:rsidRPr="0082152C">
              <w:rPr>
                <w:rFonts w:ascii="UD デジタル 教科書体 NP-R" w:eastAsia="UD デジタル 教科書体 NP-R" w:hint="eastAsia"/>
                <w:szCs w:val="18"/>
              </w:rPr>
              <w:t>長期（　　） kN/m2</w:t>
            </w:r>
          </w:p>
          <w:p w:rsidR="00D32A05" w:rsidRPr="001D65DE" w:rsidRDefault="00C1143C" w:rsidP="00D772D0">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color w:val="000000" w:themeColor="text1"/>
                <w:szCs w:val="18"/>
              </w:rPr>
              <w:fldChar w:fldCharType="begin"/>
            </w:r>
            <w:r w:rsidRPr="001D65DE">
              <w:rPr>
                <w:rFonts w:ascii="UD デジタル 教科書体 NP-R" w:eastAsia="UD デジタル 教科書体 NP-R"/>
                <w:color w:val="000000" w:themeColor="text1"/>
                <w:szCs w:val="18"/>
              </w:rPr>
              <w:instrText xml:space="preserve"> </w:instrText>
            </w:r>
            <w:r w:rsidRPr="001D65DE">
              <w:rPr>
                <w:rFonts w:ascii="UD デジタル 教科書体 NP-R" w:eastAsia="UD デジタル 教科書体 NP-R" w:hint="eastAsia"/>
                <w:color w:val="000000" w:themeColor="text1"/>
                <w:szCs w:val="18"/>
              </w:rPr>
              <w:instrText>eq \o\ac(○,</w:instrText>
            </w:r>
            <w:r w:rsidRPr="001D65DE">
              <w:rPr>
                <w:rFonts w:ascii="UD デジタル 教科書体 NP-R" w:eastAsia="UD デジタル 教科書体 NP-R" w:hint="eastAsia"/>
                <w:color w:val="000000" w:themeColor="text1"/>
                <w:position w:val="1"/>
                <w:sz w:val="12"/>
                <w:szCs w:val="18"/>
              </w:rPr>
              <w:instrText>・</w:instrText>
            </w:r>
            <w:r w:rsidRPr="001D65DE">
              <w:rPr>
                <w:rFonts w:ascii="UD デジタル 教科書体 NP-R" w:eastAsia="UD デジタル 教科書体 NP-R" w:hint="eastAsia"/>
                <w:color w:val="000000" w:themeColor="text1"/>
                <w:szCs w:val="18"/>
              </w:rPr>
              <w:instrText>)</w:instrText>
            </w:r>
            <w:r w:rsidRPr="001D65DE">
              <w:rPr>
                <w:rFonts w:ascii="UD デジタル 教科書体 NP-R" w:eastAsia="UD デジタル 教科書体 NP-R"/>
                <w:color w:val="000000" w:themeColor="text1"/>
                <w:szCs w:val="18"/>
              </w:rPr>
              <w:fldChar w:fldCharType="end"/>
            </w:r>
            <w:r w:rsidRPr="001D65DE">
              <w:rPr>
                <w:rFonts w:ascii="UD デジタル 教科書体 NP-R" w:eastAsia="UD デジタル 教科書体 NP-R" w:hint="eastAsia"/>
                <w:color w:val="000000" w:themeColor="text1"/>
                <w:szCs w:val="18"/>
              </w:rPr>
              <w:t>図示</w:t>
            </w:r>
            <w:r>
              <w:rPr>
                <w:rFonts w:ascii="UD デジタル 教科書体 NP-R" w:eastAsia="UD デジタル 教科書体 NP-R" w:hint="eastAsia"/>
                <w:szCs w:val="18"/>
              </w:rPr>
              <w:t xml:space="preserve">　　</w:t>
            </w:r>
            <w:r w:rsidR="00D32A05" w:rsidRPr="0093424F">
              <w:rPr>
                <w:rFonts w:ascii="UD デジタル 教科書体 NP-R" w:eastAsia="UD デジタル 教科書体 NP-R" w:hint="eastAsia"/>
                <w:szCs w:val="18"/>
              </w:rPr>
              <w:t>・地盤調査報告書による</w:t>
            </w:r>
          </w:p>
        </w:tc>
      </w:tr>
      <w:tr w:rsidR="00D32A05" w:rsidRPr="0082152C" w:rsidTr="00D772D0">
        <w:trPr>
          <w:trHeight w:val="341"/>
        </w:trPr>
        <w:tc>
          <w:tcPr>
            <w:tcW w:w="1843" w:type="dxa"/>
            <w:tcBorders>
              <w:top w:val="single" w:sz="4" w:space="0" w:color="auto"/>
              <w:left w:val="single" w:sz="4" w:space="0" w:color="auto"/>
              <w:bottom w:val="single" w:sz="4" w:space="0" w:color="auto"/>
            </w:tcBorders>
          </w:tcPr>
          <w:p w:rsidR="00D32A05" w:rsidRDefault="00D32A05" w:rsidP="00D772D0">
            <w:pPr>
              <w:ind w:left="270" w:hangingChars="150" w:hanging="270"/>
              <w:rPr>
                <w:rStyle w:val="af6"/>
                <w:rFonts w:hAnsiTheme="majorEastAsia"/>
                <w:szCs w:val="18"/>
              </w:rPr>
            </w:pPr>
            <w:r>
              <w:rPr>
                <w:rFonts w:ascii="UD デジタル 教科書体 NP-R" w:eastAsia="UD デジタル 教科書体 NP-R" w:hAnsiTheme="majorEastAsia" w:hint="eastAsia"/>
                <w:szCs w:val="18"/>
              </w:rPr>
              <w:t>・</w:t>
            </w:r>
            <w:r w:rsidRPr="0093424F">
              <w:rPr>
                <w:rFonts w:ascii="UD デジタル 教科書体 NP-R" w:eastAsia="UD デジタル 教科書体 NP-R" w:hAnsiTheme="majorEastAsia" w:hint="eastAsia"/>
                <w:szCs w:val="18"/>
              </w:rPr>
              <w:t>山留め</w:t>
            </w:r>
          </w:p>
          <w:p w:rsidR="00D32A05" w:rsidRPr="0082152C" w:rsidRDefault="00D32A05" w:rsidP="00D772D0">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31" w:anchor="page=20" w:history="1">
              <w:r w:rsidRPr="0093424F">
                <w:rPr>
                  <w:rStyle w:val="af6"/>
                  <w:rFonts w:ascii="UD デジタル 教科書体 NP-R" w:eastAsia="UD デジタル 教科書体 NP-R" w:hAnsiTheme="majorEastAsia" w:hint="eastAsia"/>
                  <w:szCs w:val="18"/>
                </w:rPr>
                <w:t>標仕3.3.1～3</w:t>
              </w:r>
            </w:hyperlink>
            <w:r>
              <w:rPr>
                <w:rFonts w:ascii="UD デジタル 教科書体 NP-R" w:eastAsia="UD デジタル 教科書体 NP-R" w:hAnsiTheme="majorEastAsia" w:hint="eastAsia"/>
                <w:szCs w:val="18"/>
              </w:rPr>
              <w:t>）</w:t>
            </w:r>
          </w:p>
        </w:tc>
        <w:tc>
          <w:tcPr>
            <w:tcW w:w="9013" w:type="dxa"/>
            <w:tcBorders>
              <w:top w:val="single" w:sz="4" w:space="0" w:color="auto"/>
              <w:bottom w:val="single" w:sz="4" w:space="0" w:color="auto"/>
            </w:tcBorders>
          </w:tcPr>
          <w:p w:rsidR="00D32A05" w:rsidRPr="00202BBC" w:rsidRDefault="00D32A05" w:rsidP="00D32A05">
            <w:pPr>
              <w:ind w:left="18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w:t>
            </w:r>
            <w:r w:rsidRPr="00202BBC">
              <w:rPr>
                <w:rFonts w:ascii="UD デジタル 教科書体 NP-R" w:eastAsia="UD デジタル 教科書体 NP-R" w:hint="eastAsia"/>
              </w:rPr>
              <w:t>地盤の掘削する箇所の土質に見合った勾配を保って掘削できる場合を除き、掘削の深さが1.5mを超える場合には、山留めを行うものとする。</w:t>
            </w:r>
          </w:p>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構造その他</w:t>
            </w:r>
            <w:r>
              <w:rPr>
                <w:rFonts w:ascii="UD デジタル 教科書体 NP-R" w:eastAsia="UD デジタル 教科書体 NP-R" w:hint="eastAsia"/>
                <w:szCs w:val="18"/>
              </w:rPr>
              <w:t>：・図示　　・</w:t>
            </w:r>
          </w:p>
          <w:p w:rsidR="00D32A05" w:rsidRPr="0082152C" w:rsidRDefault="00D32A05" w:rsidP="00D772D0">
            <w:pPr>
              <w:rPr>
                <w:rFonts w:ascii="UD デジタル 教科書体 NP-R" w:eastAsia="UD デジタル 教科書体 NP-R"/>
                <w:szCs w:val="18"/>
              </w:rPr>
            </w:pPr>
            <w:r w:rsidRPr="0082152C">
              <w:rPr>
                <w:rFonts w:ascii="UD デジタル 教科書体 NP-R" w:eastAsia="UD デジタル 教科書体 NP-R" w:hint="eastAsia"/>
                <w:szCs w:val="18"/>
              </w:rPr>
              <w:t>山留めの存置</w:t>
            </w:r>
          </w:p>
          <w:p w:rsidR="00D32A05" w:rsidRPr="0082152C" w:rsidRDefault="00D32A05" w:rsidP="00D772D0">
            <w:pPr>
              <w:spacing w:afterLines="20" w:after="72"/>
              <w:ind w:firstLineChars="100" w:firstLine="180"/>
              <w:rPr>
                <w:rFonts w:ascii="UD デジタル 教科書体 NP-R" w:eastAsia="UD デジタル 教科書体 NP-R"/>
                <w:szCs w:val="18"/>
              </w:rPr>
            </w:pPr>
            <w:r w:rsidRPr="0082152C">
              <w:rPr>
                <w:rFonts w:ascii="UD デジタル 教科書体 NP-R" w:eastAsia="UD デジタル 教科書体 NP-R" w:hint="eastAsia"/>
                <w:szCs w:val="18"/>
              </w:rPr>
              <w:t>・しない（抜き跡の処理　　・　　　　　　　　　　　　　）</w:t>
            </w:r>
            <w:r>
              <w:rPr>
                <w:rFonts w:ascii="UD デジタル 教科書体 NP-R" w:eastAsia="UD デジタル 教科書体 NP-R" w:hint="eastAsia"/>
                <w:szCs w:val="18"/>
              </w:rPr>
              <w:t xml:space="preserve">　　　</w:t>
            </w:r>
            <w:r w:rsidRPr="0082152C">
              <w:rPr>
                <w:rFonts w:ascii="UD デジタル 教科書体 NP-R" w:eastAsia="UD デジタル 教科書体 NP-R" w:hint="eastAsia"/>
                <w:szCs w:val="18"/>
              </w:rPr>
              <w:t>・する</w:t>
            </w:r>
          </w:p>
        </w:tc>
      </w:tr>
    </w:tbl>
    <w:p w:rsidR="00D32A05" w:rsidRDefault="00D32A05" w:rsidP="00D32A05">
      <w:pPr>
        <w:spacing w:line="120" w:lineRule="exact"/>
      </w:pPr>
      <w:r>
        <w:br w:type="column"/>
      </w:r>
    </w:p>
    <w:p w:rsidR="00D32A05" w:rsidRDefault="00D32A05" w:rsidP="00D32A05">
      <w:pPr>
        <w:pStyle w:val="1"/>
      </w:pPr>
      <w:bookmarkStart w:id="12" w:name="_Toc227155714"/>
      <w:r>
        <w:rPr>
          <w:rFonts w:hint="eastAsia"/>
        </w:rPr>
        <w:t>４章　地業工事</w:t>
      </w:r>
      <w:bookmarkEnd w:id="12"/>
    </w:p>
    <w:tbl>
      <w:tblPr>
        <w:tblStyle w:val="af5"/>
        <w:tblW w:w="10943" w:type="dxa"/>
        <w:tblLook w:val="04A0" w:firstRow="1" w:lastRow="0" w:firstColumn="1" w:lastColumn="0" w:noHBand="0" w:noVBand="1"/>
      </w:tblPr>
      <w:tblGrid>
        <w:gridCol w:w="1838"/>
        <w:gridCol w:w="9105"/>
      </w:tblGrid>
      <w:tr w:rsidR="00D32A05" w:rsidRPr="00A127DE" w:rsidTr="00D772D0">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D32A05" w:rsidRPr="00852627" w:rsidRDefault="00D32A05" w:rsidP="00D772D0">
            <w:pPr>
              <w:ind w:left="300" w:hangingChars="150" w:hanging="300"/>
              <w:jc w:val="center"/>
              <w:rPr>
                <w:rFonts w:ascii="UD デジタル 教科書体 NP-R" w:eastAsia="UD デジタル 教科書体 NP-R" w:hAnsiTheme="majorEastAsia"/>
                <w:sz w:val="20"/>
                <w:szCs w:val="20"/>
              </w:rPr>
            </w:pPr>
            <w:r w:rsidRPr="00852627">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D32A05" w:rsidRPr="00852627" w:rsidRDefault="00D32A05" w:rsidP="00D772D0">
            <w:pPr>
              <w:jc w:val="center"/>
              <w:rPr>
                <w:rFonts w:ascii="UD デジタル 教科書体 NP-R" w:eastAsia="UD デジタル 教科書体 NP-R" w:hAnsiTheme="majorEastAsia"/>
                <w:b/>
                <w:sz w:val="20"/>
                <w:szCs w:val="20"/>
              </w:rPr>
            </w:pPr>
            <w:r w:rsidRPr="00852627">
              <w:rPr>
                <w:rFonts w:ascii="UD デジタル 教科書体 NP-R" w:eastAsia="UD デジタル 教科書体 NP-R" w:hint="eastAsia"/>
                <w:sz w:val="20"/>
                <w:szCs w:val="20"/>
              </w:rPr>
              <w:t>特記事項</w:t>
            </w:r>
          </w:p>
        </w:tc>
      </w:tr>
      <w:tr w:rsidR="00D32A05" w:rsidRPr="00A127DE" w:rsidTr="00D772D0">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32A05" w:rsidRPr="00A127DE" w:rsidRDefault="00D32A05" w:rsidP="00D772D0">
            <w:pPr>
              <w:jc w:val="both"/>
              <w:rPr>
                <w:rFonts w:ascii="UD デジタル 教科書体 NP-R" w:eastAsia="UD デジタル 教科書体 NP-R"/>
                <w:szCs w:val="18"/>
              </w:rPr>
            </w:pPr>
            <w:r w:rsidRPr="00A127DE">
              <w:rPr>
                <w:rFonts w:ascii="UD デジタル 教科書体 NP-R" w:eastAsia="UD デジタル 教科書体 NP-R" w:hint="eastAsia"/>
                <w:szCs w:val="18"/>
              </w:rPr>
              <w:t>１節　共通事項</w:t>
            </w:r>
          </w:p>
        </w:tc>
      </w:tr>
      <w:tr w:rsidR="00D32A05" w:rsidRPr="00A127DE" w:rsidTr="00D772D0">
        <w:trPr>
          <w:trHeight w:val="283"/>
        </w:trPr>
        <w:tc>
          <w:tcPr>
            <w:tcW w:w="1838" w:type="dxa"/>
            <w:tcBorders>
              <w:top w:val="single" w:sz="4" w:space="0" w:color="auto"/>
              <w:left w:val="single" w:sz="4" w:space="0" w:color="auto"/>
              <w:bottom w:val="single" w:sz="4" w:space="0" w:color="auto"/>
            </w:tcBorders>
            <w:shd w:val="clear" w:color="auto" w:fill="auto"/>
          </w:tcPr>
          <w:p w:rsidR="00D32A05" w:rsidRPr="00A127DE" w:rsidRDefault="00D32A05" w:rsidP="00D772D0">
            <w:pPr>
              <w:rPr>
                <w:rFonts w:ascii="UD デジタル 教科書体 NP-R" w:eastAsia="UD デジタル 教科書体 NP-R"/>
                <w:szCs w:val="18"/>
              </w:rPr>
            </w:pPr>
            <w:r>
              <w:rPr>
                <w:rFonts w:ascii="UD デジタル 教科書体 NP-R" w:eastAsia="UD デジタル 教科書体 NP-R" w:hint="eastAsia"/>
                <w:szCs w:val="18"/>
              </w:rPr>
              <w:t>※</w:t>
            </w:r>
            <w:r w:rsidRPr="00A127DE">
              <w:rPr>
                <w:rFonts w:ascii="UD デジタル 教科書体 NP-R" w:eastAsia="UD デジタル 教科書体 NP-R" w:hint="eastAsia"/>
                <w:szCs w:val="18"/>
              </w:rPr>
              <w:t>施工一般</w:t>
            </w:r>
          </w:p>
        </w:tc>
        <w:tc>
          <w:tcPr>
            <w:tcW w:w="9105" w:type="dxa"/>
            <w:tcBorders>
              <w:top w:val="single" w:sz="4" w:space="0" w:color="auto"/>
              <w:left w:val="single" w:sz="4" w:space="0" w:color="auto"/>
              <w:bottom w:val="single" w:sz="4" w:space="0" w:color="auto"/>
            </w:tcBorders>
            <w:shd w:val="clear" w:color="auto" w:fill="auto"/>
          </w:tcPr>
          <w:p w:rsidR="00D32A05" w:rsidRPr="00ED2962" w:rsidRDefault="00D32A05" w:rsidP="00D772D0">
            <w:pPr>
              <w:rPr>
                <w:rFonts w:ascii="UD デジタル 教科書体 NP-R" w:eastAsia="UD デジタル 教科書体 NP-R"/>
                <w:kern w:val="0"/>
                <w:szCs w:val="18"/>
              </w:rPr>
            </w:pPr>
            <w:r w:rsidRPr="00ED2962">
              <w:rPr>
                <w:rFonts w:ascii="UD デジタル 教科書体 NP-R" w:eastAsia="UD デジタル 教科書体 NP-R" w:hint="eastAsia"/>
                <w:szCs w:val="18"/>
              </w:rPr>
              <w:t>※</w:t>
            </w:r>
            <w:r w:rsidRPr="00ED2962">
              <w:rPr>
                <w:rFonts w:ascii="UD デジタル 教科書体 NP-R" w:eastAsia="UD デジタル 教科書体 NP-R" w:hint="eastAsia"/>
                <w:kern w:val="0"/>
                <w:szCs w:val="18"/>
              </w:rPr>
              <w:t>設計変更の取扱</w:t>
            </w:r>
          </w:p>
          <w:p w:rsidR="00D32A05" w:rsidRPr="00ED2962" w:rsidRDefault="00D32A05" w:rsidP="00D772D0">
            <w:pPr>
              <w:rPr>
                <w:rFonts w:ascii="UD デジタル 教科書体 NP-R" w:eastAsia="UD デジタル 教科書体 NP-R"/>
                <w:szCs w:val="18"/>
              </w:rPr>
            </w:pPr>
            <w:r w:rsidRPr="00ED2962">
              <w:rPr>
                <w:rFonts w:ascii="UD デジタル 教科書体 NP-R" w:eastAsia="UD デジタル 教科書体 NP-R" w:hint="eastAsia"/>
                <w:kern w:val="0"/>
                <w:szCs w:val="18"/>
              </w:rPr>
              <w:t>・既製コンクリート杭地業、鋼杭地業の場合</w:t>
            </w:r>
          </w:p>
          <w:p w:rsidR="00D32A05" w:rsidRPr="00ED2962" w:rsidRDefault="00D32A05" w:rsidP="00D772D0">
            <w:pPr>
              <w:spacing w:afterLines="20" w:after="72"/>
              <w:ind w:leftChars="100" w:left="180"/>
              <w:rPr>
                <w:rFonts w:ascii="UD デジタル 教科書体 NP-R" w:eastAsia="UD デジタル 教科書体 NP-R"/>
                <w:szCs w:val="18"/>
              </w:rPr>
            </w:pPr>
            <w:r w:rsidRPr="00ED2962">
              <w:rPr>
                <w:rFonts w:ascii="UD デジタル 教科書体 NP-R" w:eastAsia="UD デジタル 教科書体 NP-R" w:hint="eastAsia"/>
                <w:szCs w:val="18"/>
              </w:rPr>
              <w:t>施工手間の変更数量が設計数量の総延長の±3%以内の場合は、くい本体、くい頭処理以外については設計変更の対象としない。安定液と杭周固定液は原則として兼用する。</w:t>
            </w:r>
          </w:p>
          <w:p w:rsidR="00D32A05" w:rsidRPr="00ED2962" w:rsidRDefault="00D32A05" w:rsidP="00D772D0">
            <w:pPr>
              <w:rPr>
                <w:rFonts w:ascii="UD デジタル 教科書体 NP-R" w:eastAsia="UD デジタル 教科書体 NP-R"/>
                <w:szCs w:val="18"/>
              </w:rPr>
            </w:pPr>
            <w:r w:rsidRPr="00ED2962">
              <w:rPr>
                <w:rFonts w:ascii="UD デジタル 教科書体 NP-R" w:eastAsia="UD デジタル 教科書体 NP-R" w:hint="eastAsia"/>
                <w:szCs w:val="18"/>
              </w:rPr>
              <w:t>・場所打ちコンクリート杭地業の場合</w:t>
            </w:r>
          </w:p>
          <w:p w:rsidR="00D32A05" w:rsidRPr="00ED2962" w:rsidRDefault="00D32A05" w:rsidP="00D772D0">
            <w:pPr>
              <w:ind w:leftChars="100" w:left="180"/>
              <w:rPr>
                <w:rFonts w:ascii="UD デジタル 教科書体 NP-R" w:eastAsia="UD デジタル 教科書体 NP-R"/>
                <w:szCs w:val="18"/>
              </w:rPr>
            </w:pPr>
            <w:r w:rsidRPr="00ED2962">
              <w:rPr>
                <w:rFonts w:ascii="UD デジタル 教科書体 NP-R" w:eastAsia="UD デジタル 教科書体 NP-R" w:hint="eastAsia"/>
                <w:szCs w:val="18"/>
              </w:rPr>
              <w:t>下記3条件の全てに適合するものは、設計変更の対象としない。</w:t>
            </w:r>
          </w:p>
          <w:p w:rsidR="00D32A05" w:rsidRPr="00ED2962" w:rsidRDefault="00D32A05" w:rsidP="00D772D0">
            <w:pPr>
              <w:ind w:leftChars="150" w:left="270"/>
              <w:rPr>
                <w:rFonts w:ascii="UD デジタル 教科書体 NP-R" w:eastAsia="UD デジタル 教科書体 NP-R"/>
                <w:szCs w:val="18"/>
              </w:rPr>
            </w:pPr>
            <w:r w:rsidRPr="00ED2962">
              <w:rPr>
                <w:rFonts w:ascii="UD デジタル 教科書体 NP-R" w:eastAsia="UD デジタル 教科書体 NP-R" w:hint="eastAsia"/>
                <w:szCs w:val="18"/>
              </w:rPr>
              <w:t>(1)変更くい長は設計くい長より各くいが0.5m以内の増減であること。</w:t>
            </w:r>
          </w:p>
          <w:p w:rsidR="00D32A05" w:rsidRPr="00ED2962" w:rsidRDefault="00D32A05" w:rsidP="00D772D0">
            <w:pPr>
              <w:ind w:leftChars="150" w:left="270"/>
              <w:rPr>
                <w:rFonts w:ascii="UD デジタル 教科書体 NP-R" w:eastAsia="UD デジタル 教科書体 NP-R"/>
                <w:szCs w:val="18"/>
              </w:rPr>
            </w:pPr>
            <w:r w:rsidRPr="00ED2962">
              <w:rPr>
                <w:rFonts w:ascii="UD デジタル 教科書体 NP-R" w:eastAsia="UD デジタル 教科書体 NP-R" w:hint="eastAsia"/>
                <w:szCs w:val="18"/>
              </w:rPr>
              <w:t>(2)変更くい数は設計くい全数の1/3以内であること。</w:t>
            </w:r>
          </w:p>
          <w:p w:rsidR="00D32A05" w:rsidRPr="00A127DE" w:rsidRDefault="00D32A05" w:rsidP="00D772D0">
            <w:pPr>
              <w:spacing w:afterLines="20" w:after="72"/>
              <w:ind w:leftChars="150" w:left="270"/>
              <w:rPr>
                <w:rFonts w:ascii="UD デジタル 教科書体 NP-R" w:eastAsia="UD デジタル 教科書体 NP-R"/>
                <w:szCs w:val="18"/>
              </w:rPr>
            </w:pPr>
            <w:r w:rsidRPr="00ED2962">
              <w:rPr>
                <w:rFonts w:ascii="UD デジタル 教科書体 NP-R" w:eastAsia="UD デジタル 教科書体 NP-R" w:hint="eastAsia"/>
                <w:szCs w:val="18"/>
              </w:rPr>
              <w:t>(3)変更による金額の増減がくい打ち直接の1%以内であること。</w:t>
            </w:r>
          </w:p>
        </w:tc>
      </w:tr>
      <w:tr w:rsidR="00D32A05" w:rsidRPr="00A127DE" w:rsidTr="00D772D0">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32A05" w:rsidRPr="00A127DE" w:rsidRDefault="00D32A05" w:rsidP="00D772D0">
            <w:pPr>
              <w:jc w:val="both"/>
              <w:rPr>
                <w:rFonts w:ascii="UD デジタル 教科書体 NP-R" w:eastAsia="UD デジタル 教科書体 NP-R"/>
                <w:szCs w:val="18"/>
              </w:rPr>
            </w:pPr>
            <w:r w:rsidRPr="00A127DE">
              <w:rPr>
                <w:rFonts w:ascii="UD デジタル 教科書体 NP-R" w:eastAsia="UD デジタル 教科書体 NP-R" w:hint="eastAsia"/>
                <w:szCs w:val="18"/>
              </w:rPr>
              <w:t>2節 試験及び報告書</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試験杭</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32" w:anchor="page=21" w:history="1">
              <w:r w:rsidRPr="00A127DE">
                <w:rPr>
                  <w:rStyle w:val="af6"/>
                  <w:rFonts w:ascii="UD デジタル 教科書体 NP-R" w:eastAsia="UD デジタル 教科書体 NP-R" w:hAnsiTheme="majorEastAsia" w:hint="eastAsia"/>
                  <w:szCs w:val="18"/>
                </w:rPr>
                <w:t>標仕4.2.2</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(1)試験杭の位置、本数及び寸法</w:t>
            </w:r>
          </w:p>
          <w:p w:rsidR="00D32A05" w:rsidRPr="00A127DE" w:rsidRDefault="00D32A05" w:rsidP="00D772D0">
            <w:pPr>
              <w:spacing w:afterLines="20" w:after="72"/>
              <w:ind w:firstLineChars="100" w:firstLine="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杭の載荷試験</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33" w:anchor="page=21" w:history="1">
              <w:r w:rsidRPr="00A127DE">
                <w:rPr>
                  <w:rStyle w:val="af6"/>
                  <w:rFonts w:ascii="UD デジタル 教科書体 NP-R" w:eastAsia="UD デジタル 教科書体 NP-R" w:hAnsiTheme="majorEastAsia" w:hint="eastAsia"/>
                  <w:szCs w:val="18"/>
                </w:rPr>
                <w:t>標仕4.2.3</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(1)試験の種類</w:t>
            </w:r>
          </w:p>
          <w:p w:rsidR="00D32A05" w:rsidRPr="00A127DE" w:rsidRDefault="00D32A05" w:rsidP="00D772D0">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A127DE">
              <w:rPr>
                <w:rFonts w:ascii="UD デジタル 教科書体 NP-R" w:eastAsia="UD デジタル 教科書体 NP-R" w:hint="eastAsia"/>
                <w:szCs w:val="18"/>
              </w:rPr>
              <w:t xml:space="preserve">鉛直載荷試験　※構造図による　</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 xml:space="preserve">　・下記の試験方法による</w:t>
            </w:r>
          </w:p>
          <w:p w:rsidR="00D32A05" w:rsidRPr="00A127DE" w:rsidRDefault="00D32A05" w:rsidP="00D772D0">
            <w:pPr>
              <w:ind w:leftChars="850" w:left="153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・押込み試験　</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 xml:space="preserve">　　・先端載荷試験　　　・引抜き試験</w:t>
            </w:r>
          </w:p>
          <w:p w:rsidR="00D32A05" w:rsidRPr="00A127DE" w:rsidRDefault="00D32A05" w:rsidP="00D772D0">
            <w:pPr>
              <w:ind w:leftChars="850" w:left="153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・鉛直交番載荷試験　・急速載荷試験　　・衝撃載荷試験　　　・　　　</w:t>
            </w:r>
          </w:p>
          <w:p w:rsidR="00D32A05" w:rsidRPr="00A127DE" w:rsidRDefault="00D32A05" w:rsidP="00D772D0">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A127DE">
              <w:rPr>
                <w:rFonts w:ascii="UD デジタル 教科書体 NP-R" w:eastAsia="UD デジタル 教科書体 NP-R" w:hint="eastAsia"/>
                <w:szCs w:val="18"/>
              </w:rPr>
              <w:t xml:space="preserve">水平載荷試験　※構造図による　</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 xml:space="preserve">　・下記の試験方法による</w:t>
            </w:r>
          </w:p>
          <w:p w:rsidR="00D32A05" w:rsidRPr="00A127DE" w:rsidRDefault="00D32A05" w:rsidP="00D772D0">
            <w:pPr>
              <w:ind w:leftChars="850" w:left="1530"/>
              <w:rPr>
                <w:rFonts w:ascii="UD デジタル 教科書体 NP-R" w:eastAsia="UD デジタル 教科書体 NP-R"/>
                <w:szCs w:val="18"/>
              </w:rPr>
            </w:pPr>
            <w:r w:rsidRPr="00A127DE">
              <w:rPr>
                <w:rFonts w:ascii="UD デジタル 教科書体 NP-R" w:eastAsia="UD デジタル 教科書体 NP-R" w:hAnsiTheme="majorEastAsia" w:hint="eastAsia"/>
                <w:szCs w:val="18"/>
              </w:rPr>
              <w:t>載荷</w:t>
            </w:r>
            <w:r w:rsidRPr="00A127DE">
              <w:rPr>
                <w:rFonts w:ascii="UD デジタル 教科書体 NP-R" w:eastAsia="UD デジタル 教科書体 NP-R" w:hint="eastAsia"/>
                <w:szCs w:val="18"/>
              </w:rPr>
              <w:t xml:space="preserve">パターン：　・一方向載荷　</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 xml:space="preserve">　　・正負交番</w:t>
            </w:r>
            <w:r w:rsidRPr="00A127DE">
              <w:rPr>
                <w:rFonts w:ascii="UD デジタル 教科書体 NP-R" w:eastAsia="UD デジタル 教科書体 NP-R" w:hAnsiTheme="majorEastAsia" w:hint="eastAsia"/>
                <w:szCs w:val="18"/>
              </w:rPr>
              <w:t>載荷</w:t>
            </w:r>
          </w:p>
          <w:p w:rsidR="00D32A05" w:rsidRPr="00A127DE" w:rsidRDefault="00D32A05" w:rsidP="00D772D0">
            <w:pPr>
              <w:ind w:leftChars="850" w:left="1530"/>
              <w:rPr>
                <w:rFonts w:ascii="UD デジタル 教科書体 NP-R" w:eastAsia="UD デジタル 教科書体 NP-R"/>
                <w:szCs w:val="18"/>
              </w:rPr>
            </w:pPr>
            <w:r w:rsidRPr="00A127DE">
              <w:rPr>
                <w:rFonts w:ascii="UD デジタル 教科書体 NP-R" w:eastAsia="UD デジタル 教科書体 NP-R" w:hAnsiTheme="majorEastAsia" w:hint="eastAsia"/>
                <w:szCs w:val="18"/>
              </w:rPr>
              <w:t>載荷</w:t>
            </w:r>
            <w:r w:rsidRPr="00A127DE">
              <w:rPr>
                <w:rFonts w:ascii="UD デジタル 教科書体 NP-R" w:eastAsia="UD デジタル 教科書体 NP-R" w:hint="eastAsia"/>
                <w:szCs w:val="18"/>
              </w:rPr>
              <w:t>方式</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　・段階</w:t>
            </w:r>
            <w:r w:rsidRPr="00A127DE">
              <w:rPr>
                <w:rFonts w:ascii="UD デジタル 教科書体 NP-R" w:eastAsia="UD デジタル 教科書体 NP-R" w:hAnsiTheme="majorEastAsia" w:hint="eastAsia"/>
                <w:szCs w:val="18"/>
              </w:rPr>
              <w:t>載荷</w:t>
            </w:r>
            <w:r w:rsidRPr="00A127DE">
              <w:rPr>
                <w:rFonts w:ascii="UD デジタル 教科書体 NP-R" w:eastAsia="UD デジタル 教科書体 NP-R" w:hint="eastAsia"/>
                <w:szCs w:val="18"/>
              </w:rPr>
              <w:t>方式　　　・連続</w:t>
            </w:r>
            <w:r w:rsidRPr="00A127DE">
              <w:rPr>
                <w:rFonts w:ascii="UD デジタル 教科書体 NP-R" w:eastAsia="UD デジタル 教科書体 NP-R" w:hAnsiTheme="majorEastAsia" w:hint="eastAsia"/>
                <w:szCs w:val="18"/>
              </w:rPr>
              <w:t>載荷</w:t>
            </w:r>
            <w:r w:rsidRPr="00A127DE">
              <w:rPr>
                <w:rFonts w:ascii="UD デジタル 教科書体 NP-R" w:eastAsia="UD デジタル 教科書体 NP-R" w:hint="eastAsia"/>
                <w:szCs w:val="18"/>
              </w:rPr>
              <w:t>方式</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(2)試験杭の位置、本数及び</w:t>
            </w:r>
            <w:r w:rsidRPr="00A127DE">
              <w:rPr>
                <w:rFonts w:ascii="UD デジタル 教科書体 NP-R" w:eastAsia="UD デジタル 教科書体 NP-R" w:hAnsiTheme="majorEastAsia" w:hint="eastAsia"/>
                <w:szCs w:val="18"/>
              </w:rPr>
              <w:t>載荷</w:t>
            </w:r>
            <w:r w:rsidRPr="00A127DE">
              <w:rPr>
                <w:rFonts w:ascii="UD デジタル 教科書体 NP-R" w:eastAsia="UD デジタル 教科書体 NP-R" w:hint="eastAsia"/>
                <w:szCs w:val="18"/>
              </w:rPr>
              <w:t>荷重</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(3)報告書の記載事項</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ind w:left="180" w:hangingChars="100" w:hanging="180"/>
              <w:rPr>
                <w:rFonts w:ascii="UD デジタル 教科書体 NP-R" w:eastAsia="UD デジタル 教科書体 NP-R"/>
                <w:szCs w:val="18"/>
              </w:rPr>
            </w:pPr>
            <w:r w:rsidRPr="00A127DE">
              <w:rPr>
                <w:rFonts w:ascii="UD デジタル 教科書体 NP-R" w:eastAsia="UD デジタル 教科書体 NP-R" w:hint="eastAsia"/>
                <w:szCs w:val="18"/>
              </w:rPr>
              <w:t>※本特記及び図面等に記載なき事項は、</w:t>
            </w:r>
            <w:hyperlink r:id="rId134" w:history="1">
              <w:r w:rsidRPr="00A127DE">
                <w:rPr>
                  <w:rStyle w:val="af6"/>
                  <w:rFonts w:ascii="UD デジタル 教科書体 NP-R" w:eastAsia="UD デジタル 教科書体 NP-R" w:hint="eastAsia"/>
                  <w:szCs w:val="18"/>
                </w:rPr>
                <w:t>国土交通省大臣官房営繕部｢敷地調査共通仕様書｣</w:t>
              </w:r>
            </w:hyperlink>
            <w:r w:rsidRPr="00A127DE">
              <w:rPr>
                <w:rFonts w:ascii="UD デジタル 教科書体 NP-R" w:eastAsia="UD デジタル 教科書体 NP-R" w:hint="eastAsia"/>
                <w:szCs w:val="18"/>
              </w:rPr>
              <w:t>最新版による。</w:t>
            </w:r>
          </w:p>
          <w:p w:rsidR="00D32A05" w:rsidRPr="00A127DE" w:rsidRDefault="00D32A05" w:rsidP="00D772D0">
            <w:pPr>
              <w:spacing w:afterLines="20" w:after="72"/>
              <w:rPr>
                <w:rFonts w:ascii="UD デジタル 教科書体 NP-R" w:eastAsia="UD デジタル 教科書体 NP-R"/>
                <w:szCs w:val="18"/>
              </w:rPr>
            </w:pPr>
            <w:r w:rsidRPr="00A127DE">
              <w:rPr>
                <w:rFonts w:ascii="UD デジタル 教科書体 NP-R" w:eastAsia="UD デジタル 教科書体 NP-R" w:hint="eastAsia"/>
                <w:szCs w:val="18"/>
              </w:rPr>
              <w:t>※試験結果報告書1部を監督員に提出する。</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地盤の載荷試験</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35" w:anchor="page=22" w:history="1">
              <w:r w:rsidRPr="00A127DE">
                <w:rPr>
                  <w:rStyle w:val="af6"/>
                  <w:rFonts w:ascii="UD デジタル 教科書体 NP-R" w:eastAsia="UD デジタル 教科書体 NP-R" w:hAnsiTheme="majorEastAsia" w:hint="eastAsia"/>
                  <w:szCs w:val="18"/>
                </w:rPr>
                <w:t>標仕4.2.4</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(1)平板載荷試験</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　※構造図による　　・行う　　・行わない</w:t>
            </w:r>
          </w:p>
          <w:p w:rsidR="00D32A05" w:rsidRDefault="00D32A05" w:rsidP="00D772D0">
            <w:pPr>
              <w:ind w:leftChars="250" w:left="450"/>
              <w:rPr>
                <w:rFonts w:ascii="UD デジタル 教科書体 NP-R" w:eastAsia="UD デジタル 教科書体 NP-R"/>
                <w:szCs w:val="18"/>
              </w:rPr>
            </w:pPr>
            <w:r w:rsidRPr="00A127DE">
              <w:rPr>
                <w:rFonts w:ascii="UD デジタル 教科書体 NP-R" w:eastAsia="UD デジタル 教科書体 NP-R" w:hint="eastAsia"/>
                <w:szCs w:val="18"/>
              </w:rPr>
              <w:t>載荷試験の方法</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　※構造図による</w:t>
            </w:r>
            <w:r>
              <w:rPr>
                <w:rFonts w:ascii="UD デジタル 教科書体 NP-R" w:eastAsia="UD デジタル 教科書体 NP-R" w:hint="eastAsia"/>
                <w:szCs w:val="18"/>
              </w:rPr>
              <w:t xml:space="preserve">　　</w:t>
            </w:r>
            <w:r w:rsidRPr="00A127DE">
              <w:rPr>
                <w:rFonts w:ascii="UD デジタル 教科書体 NP-R" w:eastAsia="UD デジタル 教科書体 NP-R" w:hint="eastAsia"/>
                <w:szCs w:val="18"/>
              </w:rPr>
              <w:t>・</w:t>
            </w:r>
            <w:hyperlink r:id="rId136" w:history="1">
              <w:r w:rsidRPr="00A127DE">
                <w:rPr>
                  <w:rStyle w:val="af6"/>
                  <w:rFonts w:ascii="UD デジタル 教科書体 NP-R" w:eastAsia="UD デジタル 教科書体 NP-R" w:hint="eastAsia"/>
                  <w:szCs w:val="18"/>
                </w:rPr>
                <w:t>地盤工学会基準JGS1521-2012</w:t>
              </w:r>
            </w:hyperlink>
            <w:r w:rsidRPr="00A127DE">
              <w:rPr>
                <w:rFonts w:ascii="UD デジタル 教科書体 NP-R" w:eastAsia="UD デジタル 教科書体 NP-R" w:hint="eastAsia"/>
                <w:szCs w:val="18"/>
              </w:rPr>
              <w:t>による</w:t>
            </w:r>
          </w:p>
          <w:p w:rsidR="00D32A05" w:rsidRPr="00A127DE" w:rsidRDefault="00D32A05" w:rsidP="00D772D0">
            <w:pPr>
              <w:rPr>
                <w:rFonts w:ascii="UD デジタル 教科書体 NP-R" w:eastAsia="UD デジタル 教科書体 NP-R"/>
                <w:szCs w:val="18"/>
              </w:rPr>
            </w:pPr>
            <w:r>
              <w:rPr>
                <w:rFonts w:ascii="UD デジタル 教科書体 NP-R" w:eastAsia="UD デジタル 教科書体 NP-R" w:hint="eastAsia"/>
                <w:szCs w:val="18"/>
              </w:rPr>
              <w:t>(2)試験位置及び載荷荷重　:</w:t>
            </w:r>
            <w:r w:rsidRPr="00A127DE">
              <w:rPr>
                <w:rFonts w:ascii="UD デジタル 教科書体 NP-R" w:eastAsia="UD デジタル 教科書体 NP-R" w:hint="eastAsia"/>
                <w:szCs w:val="18"/>
              </w:rPr>
              <w:t xml:space="preserve">　※構造図による</w:t>
            </w:r>
            <w:r>
              <w:rPr>
                <w:rFonts w:ascii="UD デジタル 教科書体 NP-R" w:eastAsia="UD デジタル 教科書体 NP-R" w:hint="eastAsia"/>
                <w:szCs w:val="18"/>
              </w:rPr>
              <w:t xml:space="preserve">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w:t>
            </w:r>
            <w:r>
              <w:rPr>
                <w:rFonts w:ascii="UD デジタル 教科書体 NP-R" w:eastAsia="UD デジタル 教科書体 NP-R" w:hint="eastAsia"/>
                <w:szCs w:val="18"/>
              </w:rPr>
              <w:t>4</w:t>
            </w:r>
            <w:r w:rsidRPr="00A127DE">
              <w:rPr>
                <w:rFonts w:ascii="UD デジタル 教科書体 NP-R" w:eastAsia="UD デジタル 教科書体 NP-R" w:hint="eastAsia"/>
                <w:szCs w:val="18"/>
              </w:rPr>
              <w:t>)報告書の記載事項</w:t>
            </w:r>
            <w:r>
              <w:rPr>
                <w:rFonts w:ascii="UD デジタル 教科書体 NP-R" w:eastAsia="UD デジタル 教科書体 NP-R" w:hint="eastAsia"/>
                <w:szCs w:val="18"/>
              </w:rPr>
              <w:t xml:space="preserve">　　　:　※</w:t>
            </w:r>
            <w:r w:rsidRPr="00A127DE">
              <w:rPr>
                <w:rFonts w:ascii="UD デジタル 教科書体 NP-R" w:eastAsia="UD デジタル 教科書体 NP-R" w:hint="eastAsia"/>
                <w:szCs w:val="18"/>
              </w:rPr>
              <w:t>構造図による　　・</w:t>
            </w:r>
          </w:p>
          <w:p w:rsidR="00D32A05" w:rsidRPr="00A127DE" w:rsidRDefault="00D32A05" w:rsidP="00D772D0">
            <w:pPr>
              <w:ind w:left="180" w:hangingChars="100" w:hanging="180"/>
              <w:rPr>
                <w:rFonts w:ascii="UD デジタル 教科書体 NP-R" w:eastAsia="UD デジタル 教科書体 NP-R"/>
                <w:szCs w:val="18"/>
              </w:rPr>
            </w:pPr>
            <w:r w:rsidRPr="00A127DE">
              <w:rPr>
                <w:rFonts w:ascii="UD デジタル 教科書体 NP-R" w:eastAsia="UD デジタル 教科書体 NP-R" w:hint="eastAsia"/>
                <w:szCs w:val="18"/>
              </w:rPr>
              <w:t>※本特記及び図面等に記載なき事項は、</w:t>
            </w:r>
            <w:hyperlink r:id="rId137" w:history="1">
              <w:r w:rsidRPr="00A127DE">
                <w:rPr>
                  <w:rStyle w:val="af6"/>
                  <w:rFonts w:ascii="UD デジタル 教科書体 NP-R" w:eastAsia="UD デジタル 教科書体 NP-R" w:hint="eastAsia"/>
                  <w:szCs w:val="18"/>
                </w:rPr>
                <w:t>国土交通省大臣官房営繕部｢敷地調査共通仕様書｣</w:t>
              </w:r>
            </w:hyperlink>
            <w:r w:rsidRPr="00A127DE">
              <w:rPr>
                <w:rFonts w:ascii="UD デジタル 教科書体 NP-R" w:eastAsia="UD デジタル 教科書体 NP-R" w:hint="eastAsia"/>
                <w:szCs w:val="18"/>
              </w:rPr>
              <w:t>最新版による。</w:t>
            </w:r>
          </w:p>
          <w:p w:rsidR="00D32A05" w:rsidRPr="00A127DE" w:rsidRDefault="00D32A05" w:rsidP="00D772D0">
            <w:pPr>
              <w:spacing w:afterLines="20" w:after="72"/>
              <w:rPr>
                <w:rFonts w:ascii="UD デジタル 教科書体 NP-R" w:eastAsia="UD デジタル 教科書体 NP-R"/>
                <w:szCs w:val="18"/>
              </w:rPr>
            </w:pPr>
            <w:r w:rsidRPr="00A127DE">
              <w:rPr>
                <w:rFonts w:ascii="UD デジタル 教科書体 NP-R" w:eastAsia="UD デジタル 教科書体 NP-R" w:hint="eastAsia"/>
                <w:szCs w:val="18"/>
              </w:rPr>
              <w:t>※試験結果報告書1部を監督員に提出する。</w:t>
            </w:r>
          </w:p>
        </w:tc>
      </w:tr>
      <w:tr w:rsidR="00D32A05" w:rsidRPr="00A127DE" w:rsidTr="00D772D0">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D32A05" w:rsidRPr="00A127DE" w:rsidRDefault="00D32A05" w:rsidP="00D772D0">
            <w:pPr>
              <w:jc w:val="both"/>
              <w:rPr>
                <w:rFonts w:ascii="UD デジタル 教科書体 NP-R" w:eastAsia="UD デジタル 教科書体 NP-R"/>
                <w:szCs w:val="18"/>
              </w:rPr>
            </w:pPr>
            <w:r w:rsidRPr="00A127DE">
              <w:rPr>
                <w:rFonts w:ascii="UD デジタル 教科書体 NP-R" w:eastAsia="UD デジタル 教科書体 NP-R" w:hint="eastAsia"/>
                <w:szCs w:val="18"/>
              </w:rPr>
              <w:t>3節 既製コンクリート杭地業</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一般事項</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38" w:anchor="page=22" w:history="1">
              <w:r w:rsidRPr="00A127DE">
                <w:rPr>
                  <w:rStyle w:val="af6"/>
                  <w:rFonts w:ascii="UD デジタル 教科書体 NP-R" w:eastAsia="UD デジタル 教科書体 NP-R" w:hAnsiTheme="majorEastAsia" w:hint="eastAsia"/>
                  <w:szCs w:val="18"/>
                </w:rPr>
                <w:t>標仕4.3.1</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(2)工法の種類</w:t>
            </w:r>
          </w:p>
          <w:p w:rsidR="00D32A05" w:rsidRPr="00A127DE" w:rsidRDefault="00D32A05" w:rsidP="00D772D0">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A127DE">
              <w:rPr>
                <w:rFonts w:ascii="UD デジタル 教科書体 NP-R" w:eastAsia="UD デジタル 教科書体 NP-R" w:hint="eastAsia"/>
                <w:szCs w:val="18"/>
              </w:rPr>
              <w:t>構造図による</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・セメントミルク工法</w:t>
            </w:r>
          </w:p>
          <w:p w:rsidR="00D32A05" w:rsidRPr="00A127DE" w:rsidRDefault="00D32A05" w:rsidP="00D772D0">
            <w:pPr>
              <w:ind w:leftChars="100" w:left="180"/>
              <w:rPr>
                <w:rFonts w:ascii="UD デジタル 教科書体 NP-R" w:eastAsia="UD デジタル 教科書体 NP-R"/>
                <w:szCs w:val="18"/>
              </w:rPr>
            </w:pPr>
            <w:r w:rsidRPr="00A127DE">
              <w:rPr>
                <w:rFonts w:hint="eastAsia"/>
                <w:noProof/>
                <w:szCs w:val="18"/>
              </w:rPr>
              <mc:AlternateContent>
                <mc:Choice Requires="wps">
                  <w:drawing>
                    <wp:anchor distT="0" distB="0" distL="114300" distR="114300" simplePos="0" relativeHeight="251671552" behindDoc="0" locked="0" layoutInCell="1" allowOverlap="1" wp14:anchorId="1453229F" wp14:editId="5463F697">
                      <wp:simplePos x="0" y="0"/>
                      <wp:positionH relativeFrom="column">
                        <wp:posOffset>1210310</wp:posOffset>
                      </wp:positionH>
                      <wp:positionV relativeFrom="paragraph">
                        <wp:posOffset>20320</wp:posOffset>
                      </wp:positionV>
                      <wp:extent cx="1895475" cy="419100"/>
                      <wp:effectExtent l="0" t="0" r="28575" b="19050"/>
                      <wp:wrapNone/>
                      <wp:docPr id="2045" name="大かっこ 2045"/>
                      <wp:cNvGraphicFramePr/>
                      <a:graphic xmlns:a="http://schemas.openxmlformats.org/drawingml/2006/main">
                        <a:graphicData uri="http://schemas.microsoft.com/office/word/2010/wordprocessingShape">
                          <wps:wsp>
                            <wps:cNvSpPr/>
                            <wps:spPr>
                              <a:xfrm>
                                <a:off x="0" y="0"/>
                                <a:ext cx="1895475" cy="419100"/>
                              </a:xfrm>
                              <a:prstGeom prst="bracketPair">
                                <a:avLst>
                                  <a:gd name="adj" fmla="val 984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9DB0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45" o:spid="_x0000_s1026" type="#_x0000_t185" style="position:absolute;left:0;text-align:left;margin-left:95.3pt;margin-top:1.6pt;width:149.25pt;height:3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" adj="2127" strokecolor="black [3200]" strokeweight=".5pt">
                      <v:stroke joinstyle="miter"/>
                    </v:shape>
                  </w:pict>
                </mc:Fallback>
              </mc:AlternateContent>
            </w:r>
            <w:r w:rsidRPr="00A127DE">
              <w:rPr>
                <w:rFonts w:ascii="UD デジタル 教科書体 NP-R" w:eastAsia="UD デジタル 教科書体 NP-R" w:hint="eastAsia"/>
                <w:szCs w:val="18"/>
              </w:rPr>
              <w:t>・特定埋込杭工法　　・プレボーリング最終打撃工法</w:t>
            </w:r>
          </w:p>
          <w:p w:rsidR="00D32A05" w:rsidRPr="00A127DE" w:rsidRDefault="00D32A05" w:rsidP="00D772D0">
            <w:pPr>
              <w:ind w:leftChars="1100" w:left="1980"/>
              <w:rPr>
                <w:rFonts w:ascii="UD デジタル 教科書体 NP-R" w:eastAsia="UD デジタル 教科書体 NP-R"/>
                <w:szCs w:val="18"/>
              </w:rPr>
            </w:pPr>
            <w:r w:rsidRPr="00A127DE">
              <w:rPr>
                <w:rFonts w:ascii="UD デジタル 教科書体 NP-R" w:eastAsia="UD デジタル 教科書体 NP-R" w:hint="eastAsia"/>
                <w:szCs w:val="18"/>
              </w:rPr>
              <w:t>・プレボーリング拡大根固め工法</w:t>
            </w:r>
          </w:p>
          <w:p w:rsidR="00D32A05" w:rsidRPr="00A127DE" w:rsidRDefault="00D32A05" w:rsidP="00D772D0">
            <w:pPr>
              <w:spacing w:afterLines="20" w:after="72"/>
              <w:ind w:leftChars="1100" w:left="1980"/>
              <w:rPr>
                <w:rFonts w:ascii="UD デジタル 教科書体 NP-R" w:eastAsia="UD デジタル 教科書体 NP-R"/>
                <w:szCs w:val="18"/>
              </w:rPr>
            </w:pPr>
            <w:r w:rsidRPr="00A127DE">
              <w:rPr>
                <w:rFonts w:ascii="UD デジタル 教科書体 NP-R" w:eastAsia="UD デジタル 教科書体 NP-R" w:hint="eastAsia"/>
                <w:szCs w:val="18"/>
              </w:rPr>
              <w:t>・中堀り拡大根固め工法</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材料</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39" w:anchor="page=22" w:history="1">
              <w:r w:rsidRPr="00A127DE">
                <w:rPr>
                  <w:rStyle w:val="af6"/>
                  <w:rFonts w:ascii="UD デジタル 教科書体 NP-R" w:eastAsia="UD デジタル 教科書体 NP-R" w:hAnsiTheme="majorEastAsia" w:hint="eastAsia"/>
                  <w:szCs w:val="18"/>
                </w:rPr>
                <w:t>標仕4.3.3</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2B15F6" w:rsidP="00D772D0">
            <w:pPr>
              <w:rPr>
                <w:rFonts w:ascii="UD デジタル 教科書体 NP-R" w:eastAsia="UD デジタル 教科書体 NP-R"/>
                <w:szCs w:val="18"/>
              </w:rPr>
            </w:pPr>
            <w:hyperlink r:id="rId140" w:history="1">
              <w:r w:rsidR="00D32A05" w:rsidRPr="000C2211">
                <w:rPr>
                  <w:rStyle w:val="af6"/>
                  <w:rFonts w:ascii="UD デジタル 教科書体 NP-R" w:eastAsia="UD デジタル 教科書体 NP-R" w:hint="eastAsia"/>
                  <w:szCs w:val="18"/>
                </w:rPr>
                <w:t>国交省告示第1113号（H13.7.2）第8</w:t>
              </w:r>
            </w:hyperlink>
            <w:r w:rsidR="00D32A05" w:rsidRPr="000C2211">
              <w:rPr>
                <w:rFonts w:ascii="UD デジタル 教科書体 NP-R" w:eastAsia="UD デジタル 教科書体 NP-R" w:hint="eastAsia"/>
                <w:szCs w:val="18"/>
              </w:rPr>
              <w:t xml:space="preserve"> に基づく品質を有する</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(1)杭の種類、性能、曲げ強度による区分</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・遠心力高強度プレストレストコンクリート杭（PHC杭）</w:t>
            </w:r>
          </w:p>
          <w:p w:rsidR="00D32A05" w:rsidRPr="00A127DE" w:rsidRDefault="00D32A05" w:rsidP="00D772D0">
            <w:pPr>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種別：　・構造図による　　・A種　　・B種　　・C種</w:t>
            </w:r>
          </w:p>
          <w:p w:rsidR="00D32A05" w:rsidRPr="00A127DE" w:rsidRDefault="00D32A05" w:rsidP="00D772D0">
            <w:pPr>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曲げ強度：　・300　　・350　　・400　　・</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・外殻鋼管付きコンクリート杭（SC杭）</w:t>
            </w:r>
          </w:p>
          <w:p w:rsidR="00D32A05" w:rsidRPr="00A127DE" w:rsidRDefault="00D32A05" w:rsidP="00D772D0">
            <w:pPr>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材質：　・構造図による　　･STK400　　･STK490　　･SKK400　　･SKK490　　</w:t>
            </w:r>
          </w:p>
          <w:p w:rsidR="00D32A05" w:rsidRPr="00A127DE" w:rsidRDefault="00D32A05" w:rsidP="00D772D0">
            <w:pPr>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材厚（4.5～25㎜）：　・構造図による　　・</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・プレストレスト鉄筋コンクリート杭（PRC杭）</w:t>
            </w:r>
          </w:p>
          <w:p w:rsidR="00D32A05" w:rsidRPr="00A127DE" w:rsidRDefault="00D32A05" w:rsidP="00D772D0">
            <w:pPr>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異形棒鋼（D13～D29）：　・構造図による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(2)杭の寸法、継手の箇所数、杭先端部の形状</w:t>
            </w:r>
          </w:p>
          <w:p w:rsidR="00D32A05" w:rsidRPr="00A127DE" w:rsidRDefault="00D32A05" w:rsidP="00D772D0">
            <w:pPr>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径・長さ：　・構造図による　　・径　　　長さ</w:t>
            </w:r>
          </w:p>
          <w:p w:rsidR="00D32A05" w:rsidRPr="00A127DE" w:rsidRDefault="00D32A05" w:rsidP="00D772D0">
            <w:pPr>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継手の箇所数：　・構造図による　　・</w:t>
            </w:r>
          </w:p>
          <w:p w:rsidR="00D32A05" w:rsidRPr="00A127DE" w:rsidRDefault="00D32A05" w:rsidP="00D772D0">
            <w:pPr>
              <w:spacing w:afterLines="20" w:after="72"/>
              <w:ind w:leftChars="300" w:left="540"/>
              <w:rPr>
                <w:rFonts w:ascii="UD デジタル 教科書体 NP-R" w:eastAsia="UD デジタル 教科書体 NP-R"/>
                <w:szCs w:val="18"/>
              </w:rPr>
            </w:pPr>
            <w:r w:rsidRPr="00A127DE">
              <w:rPr>
                <w:rFonts w:ascii="UD デジタル 教科書体 NP-R" w:eastAsia="UD デジタル 教科書体 NP-R" w:hint="eastAsia"/>
                <w:szCs w:val="18"/>
              </w:rPr>
              <w:t>杭先端部：　・構造図による　　・閉塞型　　・開放型</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セメントミルク工法</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41" w:anchor="page=22" w:history="1">
              <w:r w:rsidRPr="00A127DE">
                <w:rPr>
                  <w:rStyle w:val="af6"/>
                  <w:rFonts w:ascii="UD デジタル 教科書体 NP-R" w:eastAsia="UD デジタル 教科書体 NP-R" w:hAnsiTheme="majorEastAsia" w:hint="eastAsia"/>
                  <w:szCs w:val="18"/>
                </w:rPr>
                <w:t>標仕4.3.4</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2B15F6" w:rsidP="00D772D0">
            <w:pPr>
              <w:rPr>
                <w:rFonts w:ascii="UD デジタル 教科書体 NP-R" w:eastAsia="UD デジタル 教科書体 NP-R"/>
                <w:szCs w:val="18"/>
              </w:rPr>
            </w:pPr>
            <w:hyperlink r:id="rId142" w:anchor=":~:text=%E3%82%82%E3%81%AE%E3%81%A8%E3%81%99%E3%82%8B%E3%80%82-,7.4%C2%A0,%E3%81%8F%E3%81%84%E6%96%BD%E5%B7%A5,-7.4.1%C2%A0" w:history="1">
              <w:r w:rsidR="00D32A05" w:rsidRPr="000C2211">
                <w:rPr>
                  <w:rStyle w:val="af6"/>
                  <w:rFonts w:ascii="UD デジタル 教科書体 NP-R" w:eastAsia="UD デジタル 教科書体 NP-R" w:hint="eastAsia"/>
                  <w:szCs w:val="18"/>
                </w:rPr>
                <w:t>JIS A 7201（既製コンクリートくいの施工標準）</w:t>
              </w:r>
            </w:hyperlink>
            <w:r w:rsidR="00D32A05" w:rsidRPr="000C2211">
              <w:rPr>
                <w:rFonts w:ascii="UD デジタル 教科書体 NP-R" w:eastAsia="UD デジタル 教科書体 NP-R" w:hint="eastAsia"/>
                <w:szCs w:val="18"/>
              </w:rPr>
              <w:t>による</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(3)支持層の位置及び土質</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(6)(ｱ)本杭の掘削深さ、杭の支持層への根入れ長さ及び杭の水平方向の位置ずれの精度</w:t>
            </w:r>
          </w:p>
          <w:p w:rsidR="00D32A05" w:rsidRPr="00A127DE" w:rsidRDefault="00D32A05" w:rsidP="00D772D0">
            <w:pPr>
              <w:ind w:leftChars="250" w:left="45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w:t>
            </w:r>
          </w:p>
          <w:p w:rsidR="00D32A05" w:rsidRPr="00A127DE" w:rsidRDefault="00D32A05" w:rsidP="00D772D0">
            <w:pPr>
              <w:ind w:leftChars="250" w:left="450"/>
              <w:rPr>
                <w:rFonts w:ascii="UD デジタル 教科書体 NP-R" w:eastAsia="UD デジタル 教科書体 NP-R"/>
                <w:szCs w:val="18"/>
              </w:rPr>
            </w:pPr>
            <w:r w:rsidRPr="00A127DE">
              <w:rPr>
                <w:rFonts w:ascii="UD デジタル 教科書体 NP-R" w:eastAsia="UD デジタル 教科書体 NP-R" w:hint="eastAsia"/>
                <w:szCs w:val="18"/>
              </w:rPr>
              <w:t>・水平方向のずれ D/4（Dは杭径）かつ100㎜以下　鉛直精度1/100以内</w:t>
            </w:r>
          </w:p>
          <w:p w:rsidR="00D32A05" w:rsidRPr="00A127DE" w:rsidRDefault="00D32A05" w:rsidP="00D772D0">
            <w:pPr>
              <w:ind w:leftChars="350" w:left="630"/>
              <w:rPr>
                <w:rFonts w:ascii="UD デジタル 教科書体 NP-R" w:eastAsia="UD デジタル 教科書体 NP-R"/>
                <w:szCs w:val="18"/>
              </w:rPr>
            </w:pPr>
            <w:r w:rsidRPr="00A127DE">
              <w:rPr>
                <w:rFonts w:ascii="UD デジタル 教科書体 NP-R" w:eastAsia="UD デジタル 教科書体 NP-R" w:hint="eastAsia"/>
                <w:szCs w:val="18"/>
              </w:rPr>
              <w:t>上記の値を超えたものについては、監督員の指示により杭の増打ち、構造体の補強など適切な処置をする。</w:t>
            </w:r>
          </w:p>
          <w:p w:rsidR="00D32A05" w:rsidRPr="00A127DE" w:rsidRDefault="00D32A05" w:rsidP="00D772D0">
            <w:pPr>
              <w:ind w:leftChars="150" w:left="270"/>
              <w:rPr>
                <w:rFonts w:ascii="UD デジタル 教科書体 NP-R" w:eastAsia="UD デジタル 教科書体 NP-R"/>
                <w:szCs w:val="18"/>
              </w:rPr>
            </w:pPr>
            <w:r w:rsidRPr="00A127DE">
              <w:rPr>
                <w:rFonts w:ascii="UD デジタル 教科書体 NP-R" w:eastAsia="UD デジタル 教科書体 NP-R" w:hint="eastAsia"/>
                <w:szCs w:val="18"/>
              </w:rPr>
              <w:t>(ｺ)根固め液及び杭周固定液の管理試験</w:t>
            </w:r>
          </w:p>
          <w:p w:rsidR="00D32A05" w:rsidRPr="00A127DE" w:rsidRDefault="00D32A05" w:rsidP="00D772D0">
            <w:pPr>
              <w:ind w:leftChars="250" w:left="45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特定埋込杭工法</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43" w:anchor="page=24" w:history="1">
              <w:r w:rsidRPr="00A127DE">
                <w:rPr>
                  <w:rStyle w:val="af6"/>
                  <w:rFonts w:ascii="UD デジタル 教科書体 NP-R" w:eastAsia="UD デジタル 教科書体 NP-R" w:hAnsiTheme="majorEastAsia" w:hint="eastAsia"/>
                  <w:szCs w:val="18"/>
                </w:rPr>
                <w:t>標仕4.3.5</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2B15F6" w:rsidP="00D772D0">
            <w:pPr>
              <w:rPr>
                <w:rFonts w:ascii="UD デジタル 教科書体 NP-R" w:eastAsia="UD デジタル 教科書体 NP-R"/>
                <w:szCs w:val="18"/>
              </w:rPr>
            </w:pPr>
            <w:hyperlink r:id="rId144" w:history="1">
              <w:r w:rsidR="00D32A05" w:rsidRPr="000C2211">
                <w:rPr>
                  <w:rStyle w:val="af6"/>
                  <w:rFonts w:ascii="UD デジタル 教科書体 NP-R" w:eastAsia="UD デジタル 教科書体 NP-R" w:hint="eastAsia"/>
                  <w:szCs w:val="18"/>
                </w:rPr>
                <w:t>国交省告示第1113号（H13.7.2）第6</w:t>
              </w:r>
            </w:hyperlink>
            <w:r w:rsidR="00D32A05" w:rsidRPr="000C2211">
              <w:rPr>
                <w:rFonts w:ascii="UD デジタル 教科書体 NP-R" w:eastAsia="UD デジタル 教科書体 NP-R" w:hint="eastAsia"/>
                <w:szCs w:val="18"/>
              </w:rPr>
              <w:t xml:space="preserve"> に基づく埋込杭工法</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(3)支持層の位置及び土質</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(4)杭の支持層への根入れ長さ及び杭の水平方向の位置ずれの精度</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・水平方向のずれ D/4（Dは杭径）かつ100㎜以下　鉛直精度1/100以内</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上記の値を超えたものについては、監督員の指示により杭の増打ち、構造体の補強など適切な処置をする。</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継手</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45" w:anchor="page=24" w:history="1">
              <w:r w:rsidRPr="00A127DE">
                <w:rPr>
                  <w:rStyle w:val="af6"/>
                  <w:rFonts w:ascii="UD デジタル 教科書体 NP-R" w:eastAsia="UD デジタル 教科書体 NP-R" w:hAnsiTheme="majorEastAsia" w:hint="eastAsia"/>
                  <w:szCs w:val="18"/>
                </w:rPr>
                <w:t>標仕4.3.6</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4A682F">
            <w:pPr>
              <w:rPr>
                <w:rFonts w:ascii="UD デジタル 教科書体 NP-R" w:eastAsia="UD デジタル 教科書体 NP-R"/>
                <w:szCs w:val="18"/>
              </w:rPr>
            </w:pPr>
            <w:r w:rsidRPr="00A127DE">
              <w:rPr>
                <w:rFonts w:ascii="UD デジタル 教科書体 NP-R" w:eastAsia="UD デジタル 教科書体 NP-R" w:hint="eastAsia"/>
                <w:szCs w:val="18"/>
              </w:rPr>
              <w:t>(1)</w:t>
            </w:r>
            <w:r w:rsidR="004A682F" w:rsidRPr="00202BBC">
              <w:rPr>
                <w:rFonts w:ascii="UD デジタル 教科書体 NP-R" w:eastAsia="UD デジタル 教科書体 NP-R" w:hint="eastAsia"/>
                <w:szCs w:val="18"/>
              </w:rPr>
              <w:t>継手</w:t>
            </w:r>
            <w:r w:rsidRPr="00A127DE">
              <w:rPr>
                <w:rFonts w:ascii="UD デジタル 教科書体 NP-R" w:eastAsia="UD デジタル 教科書体 NP-R" w:hint="eastAsia"/>
                <w:szCs w:val="18"/>
              </w:rPr>
              <w:t xml:space="preserve">の工法：　※構造図による　　</w:t>
            </w:r>
            <w:r w:rsidRPr="00202BBC">
              <w:rPr>
                <w:rFonts w:ascii="UD デジタル 教科書体 NP-R" w:eastAsia="UD デジタル 教科書体 NP-R" w:hint="eastAsia"/>
                <w:szCs w:val="18"/>
              </w:rPr>
              <w:t>・溶接継手</w:t>
            </w:r>
            <w:r w:rsidRPr="00A127DE">
              <w:rPr>
                <w:rFonts w:ascii="UD デジタル 教科書体 NP-R" w:eastAsia="UD デジタル 教科書体 NP-R" w:hint="eastAsia"/>
                <w:szCs w:val="18"/>
              </w:rPr>
              <w:t xml:space="preserve">　　・機械式継手</w:t>
            </w:r>
          </w:p>
        </w:tc>
      </w:tr>
      <w:tr w:rsidR="00D32A05" w:rsidRPr="00A127DE" w:rsidTr="00D772D0">
        <w:trPr>
          <w:trHeight w:val="341"/>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杭頭の処理等</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46" w:anchor="page=25" w:history="1">
              <w:r w:rsidRPr="00A127DE">
                <w:rPr>
                  <w:rStyle w:val="af6"/>
                  <w:rFonts w:ascii="UD デジタル 教科書体 NP-R" w:eastAsia="UD デジタル 教科書体 NP-R" w:hAnsiTheme="majorEastAsia" w:hint="eastAsia"/>
                  <w:szCs w:val="18"/>
                </w:rPr>
                <w:t>標仕4.3.8</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(1)杭頭を切断する方法</w:t>
            </w:r>
          </w:p>
          <w:p w:rsidR="00D32A05"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・外圧方式　　・ダイヤモンドカッター方式　　・</w:t>
            </w:r>
          </w:p>
          <w:p w:rsidR="00D32A05" w:rsidRDefault="00D32A05" w:rsidP="00D772D0">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hyperlink r:id="rId147" w:history="1">
              <w:r w:rsidRPr="005A7429">
                <w:rPr>
                  <w:rStyle w:val="af6"/>
                  <w:rFonts w:ascii="UD デジタル 教科書体 NP-R" w:eastAsia="UD デジタル 教科書体 NP-R"/>
                  <w:szCs w:val="18"/>
                </w:rPr>
                <w:t>鉄筋コンクリート構造配筋標準図§</w:t>
              </w:r>
              <w:r w:rsidRPr="005A7429">
                <w:rPr>
                  <w:rStyle w:val="af6"/>
                  <w:rFonts w:ascii="UD デジタル 教科書体 NP-R" w:eastAsia="UD デジタル 教科書体 NP-R" w:hint="eastAsia"/>
                  <w:szCs w:val="18"/>
                </w:rPr>
                <w:t>4基礎(3)</w:t>
              </w:r>
            </w:hyperlink>
          </w:p>
          <w:p w:rsidR="00D32A05" w:rsidRPr="00A127DE" w:rsidRDefault="00D32A05" w:rsidP="00D772D0">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・A型　　※B型　　・配筋標準図に図示</w:t>
            </w:r>
          </w:p>
        </w:tc>
      </w:tr>
      <w:tr w:rsidR="00D32A05" w:rsidRPr="00A127DE" w:rsidTr="00D772D0">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D32A05" w:rsidRPr="00A127DE" w:rsidRDefault="00D32A05" w:rsidP="00D772D0">
            <w:pPr>
              <w:jc w:val="both"/>
              <w:rPr>
                <w:rFonts w:ascii="UD デジタル 教科書体 NP-R" w:eastAsia="UD デジタル 教科書体 NP-R"/>
                <w:szCs w:val="18"/>
              </w:rPr>
            </w:pPr>
            <w:r>
              <w:rPr>
                <w:rFonts w:ascii="UD デジタル 教科書体 NP-R" w:eastAsia="UD デジタル 教科書体 NP-R" w:hint="eastAsia"/>
                <w:szCs w:val="18"/>
              </w:rPr>
              <w:t>４</w:t>
            </w:r>
            <w:r w:rsidRPr="00A127DE">
              <w:rPr>
                <w:rFonts w:ascii="UD デジタル 教科書体 NP-R" w:eastAsia="UD デジタル 教科書体 NP-R" w:hint="eastAsia"/>
                <w:szCs w:val="18"/>
              </w:rPr>
              <w:t>節 鋼杭地業</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材料</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48" w:anchor="page=25" w:history="1">
              <w:r w:rsidRPr="00A127DE">
                <w:rPr>
                  <w:rStyle w:val="af6"/>
                  <w:rFonts w:ascii="UD デジタル 教科書体 NP-R" w:eastAsia="UD デジタル 教科書体 NP-R" w:hAnsiTheme="majorEastAsia" w:hint="eastAsia"/>
                  <w:szCs w:val="18"/>
                </w:rPr>
                <w:t>標仕4.4.3</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(1)鋼杭の材料　〔</w:t>
            </w:r>
            <w:hyperlink r:id="rId149" w:history="1">
              <w:r w:rsidRPr="00A127DE">
                <w:rPr>
                  <w:rStyle w:val="af6"/>
                  <w:rFonts w:ascii="UD デジタル 教科書体 NP-R" w:eastAsia="UD デジタル 教科書体 NP-R" w:hint="eastAsia"/>
                  <w:szCs w:val="18"/>
                </w:rPr>
                <w:t>JIS A 5525</w:t>
              </w:r>
            </w:hyperlink>
            <w:r w:rsidRPr="00A127DE">
              <w:rPr>
                <w:rFonts w:ascii="UD デジタル 教科書体 NP-R" w:eastAsia="UD デジタル 教科書体 NP-R" w:hint="eastAsia"/>
                <w:szCs w:val="18"/>
              </w:rPr>
              <w:t>（鋼管ぐい）、</w:t>
            </w:r>
            <w:hyperlink r:id="rId150" w:history="1">
              <w:r w:rsidRPr="00A127DE">
                <w:rPr>
                  <w:rStyle w:val="af6"/>
                  <w:rFonts w:ascii="UD デジタル 教科書体 NP-R" w:eastAsia="UD デジタル 教科書体 NP-R" w:hint="eastAsia"/>
                  <w:szCs w:val="18"/>
                </w:rPr>
                <w:t>JIS A 5526</w:t>
              </w:r>
            </w:hyperlink>
            <w:r w:rsidRPr="00A127DE">
              <w:rPr>
                <w:rFonts w:ascii="UD デジタル 教科書体 NP-R" w:eastAsia="UD デジタル 教科書体 NP-R" w:hint="eastAsia"/>
                <w:szCs w:val="18"/>
              </w:rPr>
              <w:t>（H形鋼ぐい）〕</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(2)溶接材料（</w:t>
            </w:r>
            <w:hyperlink r:id="rId151" w:anchor="page=77" w:history="1">
              <w:r w:rsidRPr="00A127DE">
                <w:rPr>
                  <w:rStyle w:val="af6"/>
                  <w:rFonts w:ascii="UD デジタル 教科書体 NP-R" w:eastAsia="UD デジタル 教科書体 NP-R" w:hint="eastAsia"/>
                  <w:szCs w:val="18"/>
                </w:rPr>
                <w:t>標仕7.2.5(3)</w:t>
              </w:r>
            </w:hyperlink>
            <w:r w:rsidRPr="00A127DE">
              <w:rPr>
                <w:rFonts w:ascii="UD デジタル 教科書体 NP-R" w:eastAsia="UD デジタル 教科書体 NP-R" w:hint="eastAsia"/>
                <w:szCs w:val="18"/>
              </w:rPr>
              <w:t>）</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工法</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52" w:anchor="page=25" w:history="1">
              <w:r w:rsidRPr="00A127DE">
                <w:rPr>
                  <w:rStyle w:val="af6"/>
                  <w:rFonts w:ascii="UD デジタル 教科書体 NP-R" w:eastAsia="UD デジタル 教科書体 NP-R" w:hAnsiTheme="majorEastAsia" w:hint="eastAsia"/>
                  <w:szCs w:val="18"/>
                </w:rPr>
                <w:t>標仕4.4.4</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(3)支持層の位置及び土質</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(4)杭の支持層への根入れ長さ及び杭の水平方向の位置ずれの精度</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・水平方向のずれ D/4（Dは杭径）かつ100㎜以下　鉛直精度1/100以内</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上記の値を超えたものについては、監督員の指示により杭の増打ち、構造体の補強など適切な処置をする。</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継手</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53" w:anchor="page=25" w:history="1">
              <w:r w:rsidRPr="00A127DE">
                <w:rPr>
                  <w:rStyle w:val="af6"/>
                  <w:rFonts w:ascii="UD デジタル 教科書体 NP-R" w:eastAsia="UD デジタル 教科書体 NP-R" w:hAnsiTheme="majorEastAsia" w:hint="eastAsia"/>
                  <w:szCs w:val="18"/>
                </w:rPr>
                <w:t>標仕4.4.5</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w:t>
            </w:r>
            <w:r w:rsidR="00AD64DF">
              <w:rPr>
                <w:rFonts w:ascii="UD デジタル 教科書体 NP-R" w:eastAsia="UD デジタル 教科書体 NP-R" w:hint="eastAsia"/>
                <w:szCs w:val="18"/>
              </w:rPr>
              <w:t>継手</w:t>
            </w:r>
            <w:r w:rsidRPr="00A127DE">
              <w:rPr>
                <w:rFonts w:ascii="UD デジタル 教科書体 NP-R" w:eastAsia="UD デジタル 教科書体 NP-R" w:hint="eastAsia"/>
                <w:szCs w:val="18"/>
              </w:rPr>
              <w:t xml:space="preserve">の工法：　※構造図による　　</w:t>
            </w:r>
            <w:r w:rsidRPr="00202BBC">
              <w:rPr>
                <w:rFonts w:ascii="UD デジタル 教科書体 NP-R" w:eastAsia="UD デジタル 教科書体 NP-R" w:hint="eastAsia"/>
                <w:szCs w:val="18"/>
              </w:rPr>
              <w:t>・溶接継手</w:t>
            </w:r>
            <w:r w:rsidRPr="00A127DE">
              <w:rPr>
                <w:rFonts w:ascii="UD デジタル 教科書体 NP-R" w:eastAsia="UD デジタル 教科書体 NP-R" w:hint="eastAsia"/>
                <w:szCs w:val="18"/>
              </w:rPr>
              <w:t xml:space="preserve">　　・機械式継手</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杭頭の処理等</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54" w:anchor="page=26" w:history="1">
              <w:r w:rsidRPr="00A127DE">
                <w:rPr>
                  <w:rStyle w:val="af6"/>
                  <w:rFonts w:ascii="UD デジタル 教科書体 NP-R" w:eastAsia="UD デジタル 教科書体 NP-R" w:hAnsiTheme="majorEastAsia" w:hint="eastAsia"/>
                  <w:szCs w:val="18"/>
                </w:rPr>
                <w:t>標仕4.4.6</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(1)杭頭を切断する方法</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・ガス切断工法　　・</w:t>
            </w:r>
          </w:p>
        </w:tc>
      </w:tr>
      <w:tr w:rsidR="00D32A05" w:rsidRPr="00A127DE" w:rsidTr="00D772D0">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D32A05" w:rsidRPr="00A127DE" w:rsidRDefault="00D32A05" w:rsidP="00D772D0">
            <w:pPr>
              <w:jc w:val="both"/>
              <w:rPr>
                <w:rFonts w:ascii="UD デジタル 教科書体 NP-R" w:eastAsia="UD デジタル 教科書体 NP-R"/>
                <w:szCs w:val="18"/>
              </w:rPr>
            </w:pPr>
            <w:r>
              <w:rPr>
                <w:rFonts w:ascii="UD デジタル 教科書体 NP-R" w:eastAsia="UD デジタル 教科書体 NP-R" w:hint="eastAsia"/>
                <w:szCs w:val="18"/>
              </w:rPr>
              <w:t>５</w:t>
            </w:r>
            <w:r w:rsidRPr="00A127DE">
              <w:rPr>
                <w:rFonts w:ascii="UD デジタル 教科書体 NP-R" w:eastAsia="UD デジタル 教科書体 NP-R" w:hint="eastAsia"/>
                <w:szCs w:val="18"/>
              </w:rPr>
              <w:t>節　場所打ちコンクリート杭地業</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一般事項</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55" w:anchor="page=26" w:history="1">
              <w:r w:rsidRPr="00A127DE">
                <w:rPr>
                  <w:rStyle w:val="af6"/>
                  <w:rFonts w:ascii="UD デジタル 教科書体 NP-R" w:eastAsia="UD デジタル 教科書体 NP-R" w:hAnsiTheme="majorEastAsia" w:hint="eastAsia"/>
                  <w:szCs w:val="18"/>
                </w:rPr>
                <w:t>標仕4.5.1</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w:t>
            </w:r>
            <w:r>
              <w:rPr>
                <w:rFonts w:ascii="UD デジタル 教科書体 NP-R" w:eastAsia="UD デジタル 教科書体 NP-R"/>
                <w:szCs w:val="18"/>
              </w:rPr>
              <w:t>2</w:t>
            </w:r>
            <w:r w:rsidRPr="00A127DE">
              <w:rPr>
                <w:rFonts w:ascii="UD デジタル 教科書体 NP-R" w:eastAsia="UD デジタル 教科書体 NP-R" w:hint="eastAsia"/>
                <w:szCs w:val="18"/>
              </w:rPr>
              <w:t>)工法</w:t>
            </w:r>
          </w:p>
          <w:p w:rsidR="00D32A05" w:rsidRPr="00A127DE" w:rsidRDefault="00D32A05" w:rsidP="00D772D0">
            <w:pPr>
              <w:ind w:leftChars="74" w:left="133"/>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・オールケーシング＜ベノト＞工法 </w:t>
            </w:r>
          </w:p>
          <w:p w:rsidR="00D32A05" w:rsidRPr="00A127DE" w:rsidRDefault="00D32A05" w:rsidP="00D772D0">
            <w:pPr>
              <w:ind w:leftChars="74" w:left="133" w:firstLineChars="100" w:firstLine="180"/>
              <w:rPr>
                <w:rFonts w:ascii="UD デジタル 教科書体 NP-R" w:eastAsia="UD デジタル 教科書体 NP-R"/>
                <w:szCs w:val="18"/>
              </w:rPr>
            </w:pPr>
            <w:r w:rsidRPr="00A127DE">
              <w:rPr>
                <w:rFonts w:ascii="UD デジタル 教科書体 NP-R" w:eastAsia="UD デジタル 教科書体 NP-R" w:hint="eastAsia"/>
                <w:szCs w:val="18"/>
              </w:rPr>
              <w:t>・表層ケーシング（　　　）m</w:t>
            </w:r>
          </w:p>
          <w:p w:rsidR="00D32A05" w:rsidRPr="00A127DE" w:rsidRDefault="00D32A05" w:rsidP="00D772D0">
            <w:pPr>
              <w:ind w:leftChars="74" w:left="133"/>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・アースドリル工法 　　</w:t>
            </w:r>
          </w:p>
          <w:p w:rsidR="00D32A05" w:rsidRPr="00A127DE" w:rsidRDefault="00D32A05" w:rsidP="00D772D0">
            <w:pPr>
              <w:ind w:leftChars="74" w:left="133"/>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・リバース工法 　</w:t>
            </w:r>
          </w:p>
          <w:p w:rsidR="00D32A05" w:rsidRPr="00A127DE" w:rsidRDefault="00D32A05" w:rsidP="00D772D0">
            <w:pPr>
              <w:ind w:leftChars="74" w:left="133"/>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・場所打ち鋼管コンクリート杭 　　</w:t>
            </w:r>
          </w:p>
          <w:p w:rsidR="00D32A05" w:rsidRPr="00A127DE" w:rsidRDefault="00D32A05" w:rsidP="00D772D0">
            <w:pPr>
              <w:ind w:leftChars="174" w:left="313"/>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建築基準法に基づき国土交通大臣が認定した工法 　</w:t>
            </w:r>
          </w:p>
          <w:p w:rsidR="00D32A05" w:rsidRPr="00A127DE" w:rsidRDefault="00D32A05" w:rsidP="00D772D0">
            <w:pPr>
              <w:ind w:leftChars="74" w:left="133"/>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・拡底杭 　　</w:t>
            </w:r>
          </w:p>
          <w:p w:rsidR="00D32A05" w:rsidRPr="00A127DE" w:rsidRDefault="00D32A05" w:rsidP="00D772D0">
            <w:pPr>
              <w:ind w:leftChars="174" w:left="313"/>
              <w:rPr>
                <w:rFonts w:ascii="UD デジタル 教科書体 NP-R" w:eastAsia="UD デジタル 教科書体 NP-R"/>
                <w:szCs w:val="18"/>
              </w:rPr>
            </w:pPr>
            <w:r w:rsidRPr="00A127DE">
              <w:rPr>
                <w:rFonts w:ascii="UD デジタル 教科書体 NP-R" w:eastAsia="UD デジタル 教科書体 NP-R" w:hint="eastAsia"/>
                <w:szCs w:val="18"/>
              </w:rPr>
              <w:t>建築基準法に基づき国土交通大臣が認定した工法</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材料その他</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56" w:anchor="page=26" w:history="1">
              <w:r w:rsidRPr="00A127DE">
                <w:rPr>
                  <w:rStyle w:val="af6"/>
                  <w:rFonts w:ascii="UD デジタル 教科書体 NP-R" w:eastAsia="UD デジタル 教科書体 NP-R" w:hAnsiTheme="majorEastAsia" w:hint="eastAsia"/>
                  <w:szCs w:val="18"/>
                </w:rPr>
                <w:t>標仕4.5.4</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(1)鉄筋</w:t>
            </w:r>
          </w:p>
          <w:p w:rsidR="00D32A05" w:rsidRPr="00A127DE" w:rsidRDefault="00D32A05" w:rsidP="00D772D0">
            <w:pPr>
              <w:ind w:leftChars="50" w:left="90"/>
              <w:rPr>
                <w:rFonts w:ascii="UD デジタル 教科書体 NP-R" w:eastAsia="UD デジタル 教科書体 NP-R" w:hAnsiTheme="majorEastAsia"/>
                <w:szCs w:val="18"/>
              </w:rPr>
            </w:pPr>
            <w:r w:rsidRPr="00A127DE">
              <w:rPr>
                <w:rFonts w:ascii="UD デジタル 教科書体 NP-R" w:eastAsia="UD デジタル 教科書体 NP-R" w:hint="eastAsia"/>
                <w:szCs w:val="18"/>
              </w:rPr>
              <w:t>(ｱ)※</w:t>
            </w:r>
            <w:hyperlink r:id="rId157" w:anchor="page=32" w:history="1">
              <w:r w:rsidRPr="00A127DE">
                <w:rPr>
                  <w:rStyle w:val="af6"/>
                  <w:rFonts w:ascii="UD デジタル 教科書体 NP-R" w:eastAsia="UD デジタル 教科書体 NP-R" w:hAnsiTheme="majorEastAsia" w:hint="eastAsia"/>
                  <w:szCs w:val="18"/>
                </w:rPr>
                <w:t>標仕 表 5.2.1</w:t>
              </w:r>
            </w:hyperlink>
            <w:r w:rsidRPr="00A127DE">
              <w:rPr>
                <w:rFonts w:ascii="UD デジタル 教科書体 NP-R" w:eastAsia="UD デジタル 教科書体 NP-R" w:hAnsiTheme="majorEastAsia" w:hint="eastAsia"/>
                <w:szCs w:val="18"/>
              </w:rPr>
              <w:t>による</w:t>
            </w:r>
          </w:p>
          <w:p w:rsidR="00D32A05" w:rsidRPr="00A127DE" w:rsidRDefault="00D32A05" w:rsidP="00D772D0">
            <w:pPr>
              <w:ind w:leftChars="250" w:left="450"/>
              <w:rPr>
                <w:rFonts w:ascii="UD デジタル 教科書体 NP-R" w:eastAsia="UD デジタル 教科書体 NP-R"/>
                <w:szCs w:val="18"/>
              </w:rPr>
            </w:pPr>
            <w:r w:rsidRPr="00A127DE">
              <w:rPr>
                <w:rFonts w:ascii="UD デジタル 教科書体 NP-R" w:eastAsia="UD デジタル 教科書体 NP-R" w:hAnsiTheme="majorEastAsia" w:hint="eastAsia"/>
                <w:szCs w:val="18"/>
              </w:rPr>
              <w:t>鉄筋の種類等：　※構造図による</w:t>
            </w:r>
          </w:p>
          <w:p w:rsidR="00D32A05" w:rsidRPr="00A127DE" w:rsidRDefault="00D32A05" w:rsidP="00D772D0">
            <w:pPr>
              <w:ind w:leftChars="50" w:left="90"/>
              <w:rPr>
                <w:rFonts w:ascii="UD デジタル 教科書体 NP-R" w:eastAsia="UD デジタル 教科書体 NP-R" w:hAnsiTheme="majorEastAsia"/>
                <w:szCs w:val="18"/>
              </w:rPr>
            </w:pPr>
            <w:r w:rsidRPr="00A127DE">
              <w:rPr>
                <w:rFonts w:ascii="UD デジタル 教科書体 NP-R" w:eastAsia="UD デジタル 教科書体 NP-R" w:hint="eastAsia"/>
                <w:szCs w:val="18"/>
              </w:rPr>
              <w:t xml:space="preserve">(ｲ)(a)帯筋の加工及び組立：　</w:t>
            </w:r>
            <w:r w:rsidRPr="00A127DE">
              <w:rPr>
                <w:rFonts w:ascii="UD デジタル 教科書体 NP-R" w:eastAsia="UD デジタル 教科書体 NP-R" w:hAnsiTheme="majorEastAsia" w:hint="eastAsia"/>
                <w:szCs w:val="18"/>
              </w:rPr>
              <w:t>※構造図による　　・</w:t>
            </w:r>
          </w:p>
          <w:p w:rsidR="00D32A05" w:rsidRPr="00A127DE" w:rsidRDefault="00D32A05" w:rsidP="00D772D0">
            <w:pPr>
              <w:ind w:leftChars="250" w:left="450" w:firstLineChars="100" w:firstLine="180"/>
              <w:rPr>
                <w:rFonts w:ascii="UD デジタル 教科書体 NP-R" w:eastAsia="UD デジタル 教科書体 NP-R"/>
                <w:szCs w:val="18"/>
              </w:rPr>
            </w:pPr>
            <w:r w:rsidRPr="00A127DE">
              <w:rPr>
                <w:rFonts w:ascii="UD デジタル 教科書体 NP-R" w:eastAsia="UD デジタル 教科書体 NP-R" w:hint="eastAsia"/>
                <w:szCs w:val="18"/>
              </w:rPr>
              <w:t>※</w:t>
            </w:r>
            <w:hyperlink r:id="rId158" w:history="1">
              <w:r w:rsidRPr="00A127DE">
                <w:rPr>
                  <w:rStyle w:val="af6"/>
                  <w:rFonts w:ascii="UD デジタル 教科書体 NP-R" w:eastAsia="UD デジタル 教科書体 NP-R" w:hint="eastAsia"/>
                  <w:szCs w:val="18"/>
                </w:rPr>
                <w:t>鉄筋コンクリート構造配筋標準図</w:t>
              </w:r>
            </w:hyperlink>
            <w:r w:rsidRPr="00A127DE">
              <w:rPr>
                <w:rFonts w:ascii="UD デジタル 教科書体 NP-R" w:eastAsia="UD デジタル 教科書体 NP-R" w:hint="eastAsia"/>
                <w:szCs w:val="18"/>
              </w:rPr>
              <w:t xml:space="preserve">（１）図6・4④による帯筋の組立ての割付け </w:t>
            </w:r>
          </w:p>
          <w:p w:rsidR="00D32A05" w:rsidRPr="00A127DE" w:rsidRDefault="00D32A05" w:rsidP="00D772D0">
            <w:pPr>
              <w:ind w:leftChars="250" w:left="450" w:firstLineChars="100" w:firstLine="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w:t>
            </w:r>
          </w:p>
          <w:p w:rsidR="00D32A05" w:rsidRPr="00A127DE" w:rsidRDefault="00D32A05" w:rsidP="00D772D0">
            <w:pPr>
              <w:ind w:leftChars="200" w:left="36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(b)鉄筋の最小かぶり厚さ：　</w:t>
            </w:r>
            <w:r w:rsidRPr="00A127DE">
              <w:rPr>
                <w:rFonts w:ascii="UD デジタル 教科書体 NP-R" w:eastAsia="UD デジタル 教科書体 NP-R" w:hAnsiTheme="majorEastAsia" w:hint="eastAsia"/>
                <w:szCs w:val="18"/>
              </w:rPr>
              <w:t>※構造図による　　・</w:t>
            </w:r>
            <w:r w:rsidRPr="00A127DE">
              <w:rPr>
                <w:rFonts w:ascii="UD デジタル 教科書体 NP-R" w:eastAsia="UD デジタル 教科書体 NP-R" w:hint="eastAsia"/>
                <w:szCs w:val="18"/>
              </w:rPr>
              <w:t>100㎜　　 ・</w:t>
            </w:r>
          </w:p>
          <w:p w:rsidR="00D32A05" w:rsidRPr="00A127DE" w:rsidRDefault="00D32A05" w:rsidP="00D772D0">
            <w:pPr>
              <w:ind w:leftChars="200" w:left="360"/>
              <w:rPr>
                <w:rFonts w:ascii="UD デジタル 教科書体 NP-R" w:eastAsia="UD デジタル 教科書体 NP-R" w:hAnsiTheme="majorEastAsia"/>
                <w:szCs w:val="18"/>
              </w:rPr>
            </w:pPr>
            <w:r w:rsidRPr="00A127DE">
              <w:rPr>
                <w:rFonts w:ascii="UD デジタル 教科書体 NP-R" w:eastAsia="UD デジタル 教科書体 NP-R" w:hint="eastAsia"/>
                <w:szCs w:val="18"/>
              </w:rPr>
              <w:t>(c)鉄筋かごの補強：</w:t>
            </w:r>
          </w:p>
          <w:p w:rsidR="00D32A05" w:rsidRPr="00A127DE" w:rsidRDefault="00D32A05" w:rsidP="00D772D0">
            <w:pPr>
              <w:ind w:leftChars="350" w:left="810" w:hangingChars="100" w:hanging="180"/>
              <w:rPr>
                <w:rFonts w:ascii="UD デジタル 教科書体 NP-R" w:eastAsia="UD デジタル 教科書体 NP-R"/>
                <w:szCs w:val="18"/>
              </w:rPr>
            </w:pPr>
            <w:r w:rsidRPr="00DD5493">
              <w:rPr>
                <w:rFonts w:ascii="UD デジタル 教科書体 NP-R" w:eastAsia="UD デジタル 教科書体 NP-R" w:hint="eastAsia"/>
                <w:szCs w:val="18"/>
              </w:rPr>
              <w:t>※杭径1.5</w:t>
            </w:r>
            <w:r w:rsidRPr="000C2211">
              <w:rPr>
                <w:rFonts w:ascii="UD デジタル 教科書体 NP-R" w:eastAsia="UD デジタル 教科書体 NP-R" w:hint="eastAsia"/>
                <w:szCs w:val="18"/>
              </w:rPr>
              <w:t>m以下の場合は鋼板9～12×50(㎜)、1.5mを超える場合は鋼板9～12×75(㎜)の補強リングを３ｍ以下の間隔で、かつ、1節につき3箇所以上入れ、リングと主筋との接触部を溶接にする（溶接長さは補強材の幅）</w:t>
            </w:r>
          </w:p>
          <w:p w:rsidR="00D32A05" w:rsidRPr="00A127DE" w:rsidRDefault="00D32A05" w:rsidP="00D772D0">
            <w:pPr>
              <w:ind w:leftChars="350" w:left="810" w:hangingChars="100" w:hanging="180"/>
              <w:rPr>
                <w:rFonts w:ascii="UD デジタル 教科書体 NP-R" w:eastAsia="UD デジタル 教科書体 NP-R"/>
                <w:szCs w:val="18"/>
              </w:rPr>
            </w:pPr>
            <w:r w:rsidRPr="00A127DE">
              <w:rPr>
                <w:rFonts w:ascii="UD デジタル 教科書体 NP-R" w:eastAsia="UD デジタル 教科書体 NP-R" w:hAnsiTheme="majorEastAsia" w:hint="eastAsia"/>
                <w:szCs w:val="18"/>
              </w:rPr>
              <w:t>※構造図による　　・</w:t>
            </w:r>
          </w:p>
          <w:p w:rsidR="00D32A05" w:rsidRPr="00A127DE" w:rsidRDefault="00D32A05" w:rsidP="00D772D0">
            <w:pPr>
              <w:ind w:leftChars="200" w:left="36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(g)</w:t>
            </w:r>
            <w:r w:rsidRPr="00A127DE">
              <w:rPr>
                <w:rFonts w:ascii="UD デジタル 教科書体 NP-R" w:eastAsia="UD デジタル 教科書体 NP-R" w:hint="eastAsia"/>
                <w:szCs w:val="18"/>
              </w:rPr>
              <w:t xml:space="preserve">組み立てた鉄筋の節ごとの継手：　</w:t>
            </w:r>
            <w:r w:rsidRPr="00A127DE">
              <w:rPr>
                <w:rFonts w:ascii="UD デジタル 教科書体 NP-R" w:eastAsia="UD デジタル 教科書体 NP-R" w:hAnsiTheme="majorEastAsia" w:hint="eastAsia"/>
                <w:szCs w:val="18"/>
              </w:rPr>
              <w:t>※構造図による　　・</w:t>
            </w:r>
            <w:r w:rsidRPr="00A127DE">
              <w:rPr>
                <w:rFonts w:ascii="UD デジタル 教科書体 NP-R" w:eastAsia="UD デジタル 教科書体 NP-R" w:hint="eastAsia"/>
                <w:szCs w:val="18"/>
              </w:rPr>
              <w:t>重ね継手</w:t>
            </w:r>
          </w:p>
          <w:p w:rsidR="00D32A05" w:rsidRPr="00A127DE" w:rsidRDefault="00D32A05" w:rsidP="00D772D0">
            <w:pPr>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(2)コンクリート</w:t>
            </w:r>
          </w:p>
          <w:p w:rsidR="00D32A05" w:rsidRPr="00A127DE" w:rsidRDefault="00D32A05" w:rsidP="00D772D0">
            <w:pPr>
              <w:ind w:leftChars="50" w:left="9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(ｱ)</w:t>
            </w:r>
            <w:hyperlink r:id="rId159" w:anchor="page=49" w:history="1">
              <w:r w:rsidRPr="00A127DE">
                <w:rPr>
                  <w:rStyle w:val="af6"/>
                  <w:rFonts w:ascii="UD デジタル 教科書体 NP-R" w:eastAsia="UD デジタル 教科書体 NP-R" w:hAnsiTheme="majorEastAsia" w:hint="eastAsia"/>
                  <w:szCs w:val="18"/>
                </w:rPr>
                <w:t>セメントの種類</w:t>
              </w:r>
            </w:hyperlink>
            <w:r w:rsidRPr="00A127DE">
              <w:rPr>
                <w:rFonts w:ascii="UD デジタル 教科書体 NP-R" w:eastAsia="UD デジタル 教科書体 NP-R" w:hAnsiTheme="majorEastAsia" w:hint="eastAsia"/>
                <w:szCs w:val="18"/>
              </w:rPr>
              <w:t>：　※構造図による　　・高炉セメントB種　　・</w:t>
            </w:r>
          </w:p>
          <w:p w:rsidR="00D32A05" w:rsidRPr="00A127DE" w:rsidRDefault="00D32A05" w:rsidP="00D772D0">
            <w:pPr>
              <w:ind w:leftChars="50" w:left="9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(ｲ)</w:t>
            </w:r>
            <w:hyperlink r:id="rId160" w:anchor="page=50" w:history="1">
              <w:r w:rsidRPr="00A127DE">
                <w:rPr>
                  <w:rStyle w:val="af6"/>
                  <w:rFonts w:ascii="UD デジタル 教科書体 NP-R" w:eastAsia="UD デジタル 教科書体 NP-R" w:hAnsiTheme="majorEastAsia" w:hint="eastAsia"/>
                  <w:szCs w:val="18"/>
                </w:rPr>
                <w:t>混和剤</w:t>
              </w:r>
            </w:hyperlink>
            <w:r w:rsidRPr="00A127DE">
              <w:rPr>
                <w:rFonts w:ascii="UD デジタル 教科書体 NP-R" w:eastAsia="UD デジタル 教科書体 NP-R" w:hAnsiTheme="majorEastAsia" w:hint="eastAsia"/>
                <w:szCs w:val="18"/>
              </w:rPr>
              <w:t xml:space="preserve">：　※構造図による　　</w:t>
            </w:r>
          </w:p>
          <w:p w:rsidR="00D32A05" w:rsidRPr="00A127DE" w:rsidRDefault="00D32A05" w:rsidP="00D772D0">
            <w:pPr>
              <w:ind w:leftChars="50" w:left="9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 xml:space="preserve">(ｳ)設計基準強度(Fc)：　※構造図による　　</w:t>
            </w:r>
          </w:p>
          <w:p w:rsidR="00D32A05" w:rsidRPr="00A127DE" w:rsidRDefault="00D32A05" w:rsidP="00D772D0">
            <w:pPr>
              <w:ind w:leftChars="50" w:left="9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(ｴ)コンクリートの種別（</w:t>
            </w:r>
            <w:hyperlink r:id="rId161" w:anchor="page=27" w:history="1">
              <w:r w:rsidRPr="00A127DE">
                <w:rPr>
                  <w:rStyle w:val="af6"/>
                  <w:rFonts w:ascii="UD デジタル 教科書体 NP-R" w:eastAsia="UD デジタル 教科書体 NP-R" w:hAnsiTheme="majorEastAsia" w:hint="eastAsia"/>
                  <w:szCs w:val="18"/>
                </w:rPr>
                <w:t>標仕 表 4.5.1</w:t>
              </w:r>
            </w:hyperlink>
            <w:r w:rsidRPr="00A127DE">
              <w:rPr>
                <w:rFonts w:ascii="UD デジタル 教科書体 NP-R" w:eastAsia="UD デジタル 教科書体 NP-R" w:hAnsiTheme="majorEastAsia" w:hint="eastAsia"/>
                <w:szCs w:val="18"/>
              </w:rPr>
              <w:t>）：　・Ａ種　　・Ｂ種</w:t>
            </w:r>
          </w:p>
          <w:p w:rsidR="00D32A05" w:rsidRPr="00A127DE" w:rsidRDefault="00D32A05" w:rsidP="00D772D0">
            <w:pPr>
              <w:ind w:leftChars="50" w:left="9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(ｵ)スランプ：　※構造図による　　・21㎝　　・</w:t>
            </w:r>
          </w:p>
          <w:p w:rsidR="00D32A05" w:rsidRPr="00A127DE" w:rsidRDefault="00D32A05" w:rsidP="00D772D0">
            <w:pPr>
              <w:ind w:leftChars="50" w:left="9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(ｷ)構造体強度補正値（S）：　※構造図による　　・3N/㎜</w:t>
            </w:r>
            <w:r w:rsidRPr="00A127DE">
              <w:rPr>
                <w:rFonts w:ascii="UD デジタル 教科書体 NP-R" w:eastAsia="UD デジタル 教科書体 NP-R" w:hAnsiTheme="majorEastAsia" w:hint="eastAsia"/>
                <w:szCs w:val="18"/>
                <w:vertAlign w:val="superscript"/>
              </w:rPr>
              <w:t>2</w:t>
            </w:r>
            <w:r w:rsidRPr="00A127DE">
              <w:rPr>
                <w:rFonts w:ascii="UD デジタル 教科書体 NP-R" w:eastAsia="UD デジタル 教科書体 NP-R" w:hAnsiTheme="majorEastAsia" w:hint="eastAsia"/>
                <w:szCs w:val="18"/>
              </w:rPr>
              <w:t xml:space="preserve">　　・</w:t>
            </w:r>
          </w:p>
          <w:p w:rsidR="00D32A05" w:rsidRPr="00A127DE" w:rsidRDefault="00D32A05" w:rsidP="00D772D0">
            <w:pPr>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(3)鋼管</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AnsiTheme="majorEastAsia" w:hint="eastAsia"/>
                <w:szCs w:val="18"/>
              </w:rPr>
              <w:t>鋼管部分の材料：　※構造図による　　・</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ind w:left="180" w:hangingChars="100" w:hanging="180"/>
              <w:rPr>
                <w:rFonts w:ascii="UD デジタル 教科書体 NP-R" w:eastAsia="UD デジタル 教科書体 NP-R"/>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int="eastAsia"/>
                <w:szCs w:val="18"/>
              </w:rPr>
              <w:t>アースドリル工法、リバース工法及びオールケーシング工法</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62" w:anchor="page=27" w:history="1">
              <w:r w:rsidRPr="00A127DE">
                <w:rPr>
                  <w:rStyle w:val="af6"/>
                  <w:rFonts w:ascii="UD デジタル 教科書体 NP-R" w:eastAsia="UD デジタル 教科書体 NP-R" w:hAnsiTheme="majorEastAsia" w:hint="eastAsia"/>
                  <w:szCs w:val="18"/>
                </w:rPr>
                <w:t>標仕4.5.5</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(1)支持層の位置及び土質</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(3)(ｱ) 杭の支持層への根入れ長さ及び杭の水平方向の位置ずれの精度</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・水平方向ずれ：　・100㎜以下　・</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・鉛直性：　※1/100以下</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上記の値を超えたものについては、監督員の指示により杭の増打ち、構造体の補強など適切な処置をする。</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・超音波測定器による杭壁の確認：・行う　　・行わない</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A127DE">
              <w:rPr>
                <w:rFonts w:ascii="UD デジタル 教科書体 NP-R" w:eastAsia="UD デジタル 教科書体 NP-R" w:hint="eastAsia"/>
                <w:szCs w:val="18"/>
              </w:rPr>
              <w:t>場所打ち鋼管コンクリート杭工法及び拡底杭工法</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63" w:anchor="page=28" w:history="1">
              <w:r w:rsidRPr="00A127DE">
                <w:rPr>
                  <w:rStyle w:val="af6"/>
                  <w:rFonts w:ascii="UD デジタル 教科書体 NP-R" w:eastAsia="UD デジタル 教科書体 NP-R" w:hAnsiTheme="majorEastAsia" w:hint="eastAsia"/>
                  <w:szCs w:val="18"/>
                </w:rPr>
                <w:t>標仕4.5.6</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(1)支持層の位置及び土質</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(2)試験杭の位置、本数及び載</w:t>
            </w:r>
            <w:r>
              <w:rPr>
                <w:rFonts w:ascii="UD デジタル 教科書体 NP-R" w:eastAsia="UD デジタル 教科書体 NP-R" w:hint="eastAsia"/>
                <w:szCs w:val="18"/>
              </w:rPr>
              <w:t>荷</w:t>
            </w:r>
            <w:r w:rsidRPr="00A127DE">
              <w:rPr>
                <w:rFonts w:ascii="UD デジタル 教科書体 NP-R" w:eastAsia="UD デジタル 教科書体 NP-R" w:hint="eastAsia"/>
                <w:szCs w:val="18"/>
              </w:rPr>
              <w:t>荷重</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(3)(ｱ) 杭の支持層への根入れ長さ及び杭の水平方向の位置ずれの精度</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・構造図による</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・水平方向ずれ：　・100㎜以下　・</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・鉛直性：　※1/100以下</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上記の値を超えたものについては、監督員の指示により杭の増打ち、構造体の補強など適切な処置をする。</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・超音波測定器による杭壁の確認：・行う　　・行わない</w:t>
            </w:r>
          </w:p>
        </w:tc>
      </w:tr>
      <w:tr w:rsidR="00D32A05" w:rsidRPr="00A127DE" w:rsidTr="00D772D0">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D32A05" w:rsidRPr="00A127DE" w:rsidRDefault="00D32A05" w:rsidP="00D772D0">
            <w:pPr>
              <w:jc w:val="both"/>
              <w:rPr>
                <w:rFonts w:ascii="UD デジタル 教科書体 NP-R" w:eastAsia="UD デジタル 教科書体 NP-R"/>
                <w:szCs w:val="18"/>
              </w:rPr>
            </w:pPr>
            <w:r w:rsidRPr="00A127DE">
              <w:rPr>
                <w:rFonts w:ascii="UD デジタル 教科書体 NP-R" w:eastAsia="UD デジタル 教科書体 NP-R" w:hint="eastAsia"/>
                <w:szCs w:val="18"/>
              </w:rPr>
              <w:t>6節 砂利、砂、捨コンクリート地業等</w:t>
            </w:r>
          </w:p>
        </w:tc>
      </w:tr>
      <w:tr w:rsidR="00D32A05" w:rsidRPr="00A127DE" w:rsidTr="00D772D0">
        <w:trPr>
          <w:trHeight w:val="283"/>
        </w:trPr>
        <w:tc>
          <w:tcPr>
            <w:tcW w:w="1838" w:type="dxa"/>
            <w:tcBorders>
              <w:top w:val="single" w:sz="4" w:space="0" w:color="auto"/>
              <w:left w:val="single" w:sz="4" w:space="0" w:color="auto"/>
              <w:bottom w:val="nil"/>
            </w:tcBorders>
          </w:tcPr>
          <w:p w:rsidR="00D32A05" w:rsidRDefault="00D32A05" w:rsidP="00D772D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材料</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64" w:anchor="page=29" w:history="1">
              <w:r w:rsidRPr="00A127DE">
                <w:rPr>
                  <w:rStyle w:val="af6"/>
                  <w:rFonts w:ascii="UD デジタル 教科書体 NP-R" w:eastAsia="UD デジタル 教科書体 NP-R" w:hAnsiTheme="majorEastAsia" w:hint="eastAsia"/>
                  <w:szCs w:val="18"/>
                </w:rPr>
                <w:t>標仕4.6.2</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Pr>
                <w:rFonts w:ascii="UD デジタル 教科書体 NP-R" w:eastAsia="UD デジタル 教科書体 NP-R" w:hint="eastAsia"/>
                <w:szCs w:val="18"/>
              </w:rPr>
              <w:t>(1)</w:t>
            </w:r>
            <w:r w:rsidRPr="00A127DE">
              <w:rPr>
                <w:rFonts w:ascii="UD デジタル 教科書体 NP-R" w:eastAsia="UD デジタル 教科書体 NP-R" w:hint="eastAsia"/>
                <w:szCs w:val="18"/>
              </w:rPr>
              <w:t>砂利地業の砂利</w:t>
            </w:r>
          </w:p>
          <w:p w:rsidR="00D32A05" w:rsidRPr="00A127DE" w:rsidRDefault="00D32A05" w:rsidP="00D772D0">
            <w:pPr>
              <w:ind w:left="360"/>
              <w:rPr>
                <w:rFonts w:ascii="UD デジタル 教科書体 NP-R" w:eastAsia="UD デジタル 教科書体 NP-R"/>
                <w:szCs w:val="18"/>
              </w:rPr>
            </w:pPr>
            <w:r w:rsidRPr="00A127DE">
              <w:rPr>
                <w:rFonts w:ascii="UD デジタル 教科書体 NP-R" w:eastAsia="UD デジタル 教科書体 NP-R" w:hint="eastAsia"/>
                <w:szCs w:val="18"/>
              </w:rPr>
              <w:t>・再生クラッシャラン　　・切込砂利　　・切込砕石</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(2)砂地業の砂</w:t>
            </w:r>
          </w:p>
          <w:p w:rsidR="00D32A05" w:rsidRPr="00A127DE" w:rsidRDefault="00D32A05" w:rsidP="00D772D0">
            <w:pPr>
              <w:ind w:leftChars="200" w:left="360"/>
              <w:rPr>
                <w:rFonts w:ascii="UD デジタル 教科書体 NP-R" w:eastAsia="UD デジタル 教科書体 NP-R"/>
                <w:szCs w:val="18"/>
              </w:rPr>
            </w:pPr>
            <w:r w:rsidRPr="00A127DE">
              <w:rPr>
                <w:rFonts w:ascii="UD デジタル 教科書体 NP-R" w:eastAsia="UD デジタル 教科書体 NP-R" w:hint="eastAsia"/>
                <w:szCs w:val="18"/>
              </w:rPr>
              <w:t>・山砂　　・川砂　　・砕砂</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(3)捨コンクリート地業のコンクリート（</w:t>
            </w:r>
            <w:hyperlink r:id="rId165" w:anchor="page=47" w:history="1">
              <w:r w:rsidRPr="00A127DE">
                <w:rPr>
                  <w:rStyle w:val="af6"/>
                  <w:rFonts w:ascii="UD デジタル 教科書体 NP-R" w:eastAsia="UD デジタル 教科書体 NP-R" w:hint="eastAsia"/>
                  <w:szCs w:val="18"/>
                </w:rPr>
                <w:t>標仕 表 6.2.1</w:t>
              </w:r>
            </w:hyperlink>
            <w:r w:rsidRPr="00A127DE">
              <w:rPr>
                <w:rFonts w:ascii="UD デジタル 教科書体 NP-R" w:eastAsia="UD デジタル 教科書体 NP-R" w:hint="eastAsia"/>
                <w:szCs w:val="18"/>
              </w:rPr>
              <w:t>）</w:t>
            </w:r>
          </w:p>
          <w:p w:rsidR="00D32A05" w:rsidRPr="00A127DE" w:rsidRDefault="00D32A05" w:rsidP="00D772D0">
            <w:pPr>
              <w:ind w:leftChars="200" w:left="360"/>
              <w:rPr>
                <w:rFonts w:ascii="UD デジタル 教科書体 NP-R" w:eastAsia="UD デジタル 教科書体 NP-R"/>
                <w:szCs w:val="18"/>
              </w:rPr>
            </w:pPr>
            <w:r w:rsidRPr="00A127DE">
              <w:rPr>
                <w:rFonts w:ascii="UD デジタル 教科書体 NP-R" w:eastAsia="UD デジタル 教科書体 NP-R" w:hint="eastAsia"/>
                <w:szCs w:val="18"/>
              </w:rPr>
              <w:t>・Ⅰ類　　・Ⅱ類　　・図示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(4)床下防湿層の材料</w:t>
            </w:r>
          </w:p>
          <w:p w:rsidR="00D32A05" w:rsidRPr="00A127DE" w:rsidRDefault="00D32A05" w:rsidP="00D772D0">
            <w:pPr>
              <w:spacing w:afterLines="20" w:after="72"/>
              <w:ind w:leftChars="200" w:left="360"/>
              <w:rPr>
                <w:rFonts w:ascii="UD デジタル 教科書体 NP-R" w:eastAsia="UD デジタル 教科書体 NP-R"/>
                <w:szCs w:val="18"/>
              </w:rPr>
            </w:pPr>
            <w:r w:rsidRPr="00A127DE">
              <w:rPr>
                <w:rFonts w:ascii="UD デジタル 教科書体 NP-R" w:eastAsia="UD デジタル 教科書体 NP-R" w:hint="eastAsia"/>
                <w:szCs w:val="18"/>
              </w:rPr>
              <w:t>※ポリエチレンフィルム（厚0.15</w:t>
            </w:r>
            <w:r>
              <w:rPr>
                <w:rFonts w:ascii="UD デジタル 教科書体 NP-R" w:eastAsia="UD デジタル 教科書体 NP-R" w:hint="eastAsia"/>
                <w:szCs w:val="18"/>
              </w:rPr>
              <w:t>㎜以上</w:t>
            </w:r>
            <w:r>
              <w:rPr>
                <w:rFonts w:ascii="UD デジタル 教科書体 NP-R" w:eastAsia="UD デジタル 教科書体 NP-R"/>
                <w:szCs w:val="18"/>
              </w:rPr>
              <w:t>）</w:t>
            </w:r>
            <w:r>
              <w:rPr>
                <w:rFonts w:ascii="UD デジタル 教科書体 NP-R" w:eastAsia="UD デジタル 教科書体 NP-R" w:hint="eastAsia"/>
                <w:szCs w:val="18"/>
              </w:rPr>
              <w:t xml:space="preserve">　・</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砂利及び砂地業</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66" w:anchor="page=29" w:history="1">
              <w:r w:rsidRPr="00A127DE">
                <w:rPr>
                  <w:rStyle w:val="af6"/>
                  <w:rFonts w:ascii="UD デジタル 教科書体 NP-R" w:eastAsia="UD デジタル 教科書体 NP-R" w:hAnsiTheme="majorEastAsia" w:hint="eastAsia"/>
                  <w:szCs w:val="18"/>
                </w:rPr>
                <w:t>標仕4.6.3</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(1)範囲及び厚さ</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範囲：※図示　　・</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厚さ：・図示　　</w:t>
            </w:r>
            <w:r w:rsidR="00C1143C" w:rsidRPr="001D65DE">
              <w:rPr>
                <w:rFonts w:ascii="UD デジタル 教科書体 NP-R" w:eastAsia="UD デジタル 教科書体 NP-R" w:hint="eastAsia"/>
                <w:color w:val="000000" w:themeColor="text1"/>
                <w:szCs w:val="18"/>
              </w:rPr>
              <w:t>※</w:t>
            </w:r>
            <w:r w:rsidRPr="00A127DE">
              <w:rPr>
                <w:rFonts w:ascii="UD デジタル 教科書体 NP-R" w:eastAsia="UD デジタル 教科書体 NP-R" w:hint="eastAsia"/>
                <w:szCs w:val="18"/>
              </w:rPr>
              <w:t>60㎜</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捨コンクリート地業</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67" w:anchor="page=29" w:history="1">
              <w:r w:rsidRPr="00A127DE">
                <w:rPr>
                  <w:rStyle w:val="af6"/>
                  <w:rFonts w:ascii="UD デジタル 教科書体 NP-R" w:eastAsia="UD デジタル 教科書体 NP-R" w:hAnsiTheme="majorEastAsia" w:hint="eastAsia"/>
                  <w:szCs w:val="18"/>
                </w:rPr>
                <w:t>標仕4.6.4</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(1)範囲及び厚さ</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範囲：※図示　　・</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厚さ：・図示　　</w:t>
            </w:r>
            <w:r w:rsidR="00C1143C" w:rsidRPr="001D65DE">
              <w:rPr>
                <w:rFonts w:ascii="UD デジタル 教科書体 NP-R" w:eastAsia="UD デジタル 教科書体 NP-R" w:hint="eastAsia"/>
                <w:color w:val="000000" w:themeColor="text1"/>
                <w:szCs w:val="18"/>
              </w:rPr>
              <w:t>※</w:t>
            </w:r>
            <w:r w:rsidRPr="00A127DE">
              <w:rPr>
                <w:rFonts w:ascii="UD デジタル 教科書体 NP-R" w:eastAsia="UD デジタル 教科書体 NP-R" w:hint="eastAsia"/>
                <w:szCs w:val="18"/>
              </w:rPr>
              <w:t>50㎜</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(2)</w:t>
            </w:r>
            <w:hyperlink r:id="rId168" w:anchor="page=70" w:history="1">
              <w:r w:rsidRPr="00A127DE">
                <w:rPr>
                  <w:rStyle w:val="af6"/>
                  <w:rFonts w:ascii="UD デジタル 教科書体 NP-R" w:eastAsia="UD デジタル 教科書体 NP-R" w:hint="eastAsia"/>
                  <w:szCs w:val="18"/>
                </w:rPr>
                <w:t>標仕６章14節［無筋コンクリート］</w:t>
              </w:r>
            </w:hyperlink>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(2)コンクリートの種類：　・図示　　・普通コンクリート　　・</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(3)設計基準強度：　</w:t>
            </w:r>
            <w:r w:rsidR="00C1143C" w:rsidRPr="001D65DE">
              <w:rPr>
                <w:rFonts w:ascii="UD デジタル 教科書体 NP-R" w:eastAsia="UD デジタル 教科書体 NP-R" w:hint="eastAsia"/>
                <w:color w:val="000000" w:themeColor="text1"/>
                <w:szCs w:val="18"/>
              </w:rPr>
              <w:t>※</w:t>
            </w:r>
            <w:r w:rsidRPr="00A127DE">
              <w:rPr>
                <w:rFonts w:ascii="UD デジタル 教科書体 NP-R" w:eastAsia="UD デジタル 教科書体 NP-R" w:hint="eastAsia"/>
                <w:szCs w:val="18"/>
              </w:rPr>
              <w:t>18</w:t>
            </w:r>
            <w:r w:rsidRPr="00A127DE">
              <w:rPr>
                <w:rFonts w:ascii="UD デジタル 教科書体 NP-R" w:eastAsia="UD デジタル 教科書体 NP-R" w:hAnsiTheme="majorEastAsia" w:hint="eastAsia"/>
                <w:szCs w:val="18"/>
              </w:rPr>
              <w:t xml:space="preserve"> N/㎜</w:t>
            </w:r>
            <w:r w:rsidRPr="00A127DE">
              <w:rPr>
                <w:rFonts w:ascii="UD デジタル 教科書体 NP-R" w:eastAsia="UD デジタル 教科書体 NP-R" w:hAnsiTheme="majorEastAsia" w:hint="eastAsia"/>
                <w:szCs w:val="18"/>
                <w:vertAlign w:val="superscript"/>
              </w:rPr>
              <w:t>2</w:t>
            </w:r>
            <w:r w:rsidRPr="00A127DE">
              <w:rPr>
                <w:rFonts w:ascii="UD デジタル 教科書体 NP-R" w:eastAsia="UD デジタル 教科書体 NP-R" w:hAnsiTheme="majorEastAsia" w:hint="eastAsia"/>
                <w:szCs w:val="18"/>
              </w:rPr>
              <w:t xml:space="preserve">　　・</w:t>
            </w:r>
          </w:p>
          <w:p w:rsidR="00D32A05" w:rsidRPr="00A127DE" w:rsidRDefault="00D32A05" w:rsidP="00D772D0">
            <w:pPr>
              <w:ind w:leftChars="250" w:left="45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スランプ：　</w:t>
            </w:r>
            <w:r w:rsidR="00C1143C" w:rsidRPr="001D65DE">
              <w:rPr>
                <w:rFonts w:ascii="UD デジタル 教科書体 NP-R" w:eastAsia="UD デジタル 教科書体 NP-R" w:hint="eastAsia"/>
                <w:color w:val="000000" w:themeColor="text1"/>
                <w:szCs w:val="18"/>
              </w:rPr>
              <w:t>※</w:t>
            </w:r>
            <w:r w:rsidRPr="00A127DE">
              <w:rPr>
                <w:rFonts w:ascii="UD デジタル 教科書体 NP-R" w:eastAsia="UD デジタル 教科書体 NP-R" w:hint="eastAsia"/>
                <w:szCs w:val="18"/>
              </w:rPr>
              <w:t>15㎝　　・18㎝</w:t>
            </w:r>
          </w:p>
        </w:tc>
      </w:tr>
      <w:tr w:rsidR="00D32A05" w:rsidRPr="00A127DE" w:rsidTr="00D772D0">
        <w:trPr>
          <w:trHeight w:val="283"/>
        </w:trPr>
        <w:tc>
          <w:tcPr>
            <w:tcW w:w="1838" w:type="dxa"/>
            <w:tcBorders>
              <w:top w:val="single" w:sz="4" w:space="0" w:color="auto"/>
              <w:left w:val="single" w:sz="4" w:space="0" w:color="auto"/>
              <w:bottom w:val="nil"/>
            </w:tcBorders>
          </w:tcPr>
          <w:p w:rsidR="00D32A05" w:rsidRPr="00A127DE" w:rsidRDefault="00D32A05" w:rsidP="00D772D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床下防湿層</w:t>
            </w:r>
          </w:p>
          <w:p w:rsidR="00D32A05" w:rsidRPr="00A127DE" w:rsidRDefault="00D32A05" w:rsidP="00D772D0">
            <w:pPr>
              <w:ind w:left="270" w:hangingChars="150" w:hanging="270"/>
              <w:rPr>
                <w:rFonts w:ascii="UD デジタル 教科書体 NP-R" w:eastAsia="UD デジタル 教科書体 NP-R" w:hAnsiTheme="majorEastAsia"/>
                <w:szCs w:val="18"/>
              </w:rPr>
            </w:pPr>
            <w:r w:rsidRPr="00A127DE">
              <w:rPr>
                <w:rFonts w:ascii="UD デジタル 教科書体 NP-R" w:eastAsia="UD デジタル 教科書体 NP-R" w:hAnsiTheme="majorEastAsia" w:hint="eastAsia"/>
                <w:szCs w:val="18"/>
              </w:rPr>
              <w:t>（</w:t>
            </w:r>
            <w:hyperlink r:id="rId169" w:anchor="page=29" w:history="1">
              <w:r w:rsidRPr="00A127DE">
                <w:rPr>
                  <w:rStyle w:val="af6"/>
                  <w:rFonts w:ascii="UD デジタル 教科書体 NP-R" w:eastAsia="UD デジタル 教科書体 NP-R" w:hAnsiTheme="majorEastAsia" w:hint="eastAsia"/>
                  <w:szCs w:val="18"/>
                </w:rPr>
                <w:t>標仕4.6.5</w:t>
              </w:r>
            </w:hyperlink>
            <w:r w:rsidRPr="00A127DE">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(1)防湿層の適用及び範囲：</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適用：</w:t>
            </w:r>
            <w:r w:rsidR="00C1143C" w:rsidRPr="00A473AA">
              <w:rPr>
                <w:rFonts w:ascii="UD デジタル 教科書体 NP-R" w:eastAsia="UD デジタル 教科書体 NP-R"/>
                <w:color w:val="FF0000"/>
                <w:szCs w:val="18"/>
              </w:rPr>
              <w:fldChar w:fldCharType="begin"/>
            </w:r>
            <w:r w:rsidR="00C1143C" w:rsidRPr="00A473AA">
              <w:rPr>
                <w:rFonts w:ascii="UD デジタル 教科書体 NP-R" w:eastAsia="UD デジタル 教科書体 NP-R"/>
                <w:color w:val="FF0000"/>
                <w:szCs w:val="18"/>
              </w:rPr>
              <w:instrText xml:space="preserve"> </w:instrText>
            </w:r>
            <w:r w:rsidR="00C1143C" w:rsidRPr="00A473AA">
              <w:rPr>
                <w:rFonts w:ascii="UD デジタル 教科書体 NP-R" w:eastAsia="UD デジタル 教科書体 NP-R" w:hint="eastAsia"/>
                <w:color w:val="FF0000"/>
                <w:szCs w:val="18"/>
              </w:rPr>
              <w:instrText>eq \o\ac(○</w:instrText>
            </w:r>
            <w:r w:rsidR="00C1143C" w:rsidRPr="00A473AA">
              <w:rPr>
                <w:rFonts w:ascii="UD デジタル 教科書体 NP-R" w:eastAsia="UD デジタル 教科書体 NP-R"/>
                <w:color w:val="FF0000"/>
                <w:position w:val="1"/>
                <w:sz w:val="12"/>
                <w:szCs w:val="18"/>
              </w:rPr>
              <w:instrText>,</w:instrText>
            </w:r>
            <w:r w:rsidR="00C1143C" w:rsidRPr="001D65DE">
              <w:rPr>
                <w:rFonts w:ascii="UD デジタル 教科書体 NP-R" w:eastAsia="UD デジタル 教科書体 NP-R" w:hint="eastAsia"/>
                <w:color w:val="000000" w:themeColor="text1"/>
                <w:szCs w:val="18"/>
              </w:rPr>
              <w:instrText>・</w:instrText>
            </w:r>
            <w:r w:rsidR="00C1143C" w:rsidRPr="00A473AA">
              <w:rPr>
                <w:rFonts w:ascii="UD デジタル 教科書体 NP-R" w:eastAsia="UD デジタル 教科書体 NP-R" w:hint="eastAsia"/>
                <w:color w:val="FF0000"/>
                <w:szCs w:val="18"/>
              </w:rPr>
              <w:instrText>)</w:instrText>
            </w:r>
            <w:r w:rsidR="00C1143C" w:rsidRPr="00A473AA">
              <w:rPr>
                <w:rFonts w:ascii="UD デジタル 教科書体 NP-R" w:eastAsia="UD デジタル 教科書体 NP-R"/>
                <w:color w:val="FF0000"/>
                <w:szCs w:val="18"/>
              </w:rPr>
              <w:fldChar w:fldCharType="end"/>
            </w:r>
            <w:r w:rsidRPr="00A127DE">
              <w:rPr>
                <w:rFonts w:ascii="UD デジタル 教科書体 NP-R" w:eastAsia="UD デジタル 教科書体 NP-R" w:hint="eastAsia"/>
                <w:szCs w:val="18"/>
              </w:rPr>
              <w:t>適用する</w:t>
            </w:r>
          </w:p>
          <w:p w:rsidR="00D32A05" w:rsidRPr="00A127DE" w:rsidRDefault="00D32A05" w:rsidP="00D772D0">
            <w:pPr>
              <w:spacing w:afterLines="20" w:after="72"/>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 xml:space="preserve">範囲：・図示　　</w:t>
            </w:r>
            <w:r w:rsidR="00C1143C" w:rsidRPr="001D65DE">
              <w:rPr>
                <w:rFonts w:asciiTheme="minorEastAsia" w:hAnsi="ＭＳ 明朝" w:cs="ＭＳ 明朝" w:hint="eastAsia"/>
                <w:color w:val="000000" w:themeColor="text1"/>
                <w:szCs w:val="18"/>
              </w:rPr>
              <w:t>※ポンプ室</w:t>
            </w:r>
          </w:p>
        </w:tc>
      </w:tr>
      <w:tr w:rsidR="00D32A05" w:rsidRPr="00A127DE" w:rsidTr="00D772D0">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D32A05" w:rsidRPr="00202BBC" w:rsidRDefault="00D32A05" w:rsidP="00D772D0">
            <w:pPr>
              <w:jc w:val="both"/>
              <w:rPr>
                <w:rFonts w:ascii="UD デジタル 教科書体 NP-R" w:eastAsia="UD デジタル 教科書体 NP-R"/>
                <w:szCs w:val="18"/>
              </w:rPr>
            </w:pPr>
            <w:r w:rsidRPr="00202BBC">
              <w:rPr>
                <w:rFonts w:ascii="UD デジタル 教科書体 NP-R" w:eastAsia="UD デジタル 教科書体 NP-R" w:hint="eastAsia"/>
                <w:szCs w:val="18"/>
              </w:rPr>
              <w:t>7節 地盤改良（深層混合処理工法）</w:t>
            </w:r>
          </w:p>
        </w:tc>
      </w:tr>
      <w:tr w:rsidR="00D32A05" w:rsidRPr="00A127DE" w:rsidTr="00D772D0">
        <w:trPr>
          <w:trHeight w:val="283"/>
        </w:trPr>
        <w:tc>
          <w:tcPr>
            <w:tcW w:w="1838" w:type="dxa"/>
            <w:tcBorders>
              <w:top w:val="single" w:sz="4" w:space="0" w:color="auto"/>
              <w:left w:val="single" w:sz="4" w:space="0" w:color="auto"/>
              <w:bottom w:val="nil"/>
            </w:tcBorders>
            <w:shd w:val="clear" w:color="auto" w:fill="auto"/>
          </w:tcPr>
          <w:p w:rsidR="00D32A05" w:rsidRPr="00202BBC" w:rsidRDefault="00D32A05" w:rsidP="00D772D0">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・材料</w:t>
            </w:r>
          </w:p>
          <w:p w:rsidR="00D32A05" w:rsidRPr="00202BBC" w:rsidRDefault="00D32A05" w:rsidP="00D772D0">
            <w:pPr>
              <w:ind w:left="270" w:hangingChars="150" w:hanging="27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w:t>
            </w:r>
            <w:hyperlink r:id="rId170" w:anchor="page=29" w:history="1">
              <w:r w:rsidRPr="00202BBC">
                <w:rPr>
                  <w:rStyle w:val="af6"/>
                  <w:rFonts w:ascii="UD デジタル 教科書体 NP-R" w:eastAsia="UD デジタル 教科書体 NP-R" w:hAnsiTheme="majorEastAsia" w:hint="eastAsia"/>
                  <w:szCs w:val="18"/>
                </w:rPr>
                <w:t>標仕4.7.2</w:t>
              </w:r>
            </w:hyperlink>
            <w:r w:rsidRPr="00202BBC">
              <w:rPr>
                <w:rFonts w:ascii="UD デジタル 教科書体 NP-R" w:eastAsia="UD デジタル 教科書体 NP-R" w:hAnsiTheme="majorEastAsia" w:hint="eastAsia"/>
                <w:szCs w:val="18"/>
              </w:rPr>
              <w:t>）</w:t>
            </w:r>
          </w:p>
        </w:tc>
        <w:tc>
          <w:tcPr>
            <w:tcW w:w="9105" w:type="dxa"/>
            <w:tcBorders>
              <w:top w:val="single" w:sz="4" w:space="0" w:color="auto"/>
              <w:bottom w:val="nil"/>
            </w:tcBorders>
            <w:shd w:val="clear" w:color="auto" w:fill="auto"/>
          </w:tcPr>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固化材の種類</w:t>
            </w:r>
          </w:p>
          <w:p w:rsidR="00D32A05" w:rsidRPr="00202BBC" w:rsidRDefault="00D32A05" w:rsidP="00D772D0">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JIS規格品（・普通セメント　　・高炉セメントB種）</w:t>
            </w:r>
          </w:p>
          <w:p w:rsidR="00D32A05" w:rsidRPr="00202BBC" w:rsidRDefault="00D32A05" w:rsidP="00D772D0">
            <w:pPr>
              <w:spacing w:afterLines="20" w:after="72"/>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セメント系固化材（JIS規格外品）（・特殊土用　　・一般軟弱土用　　・高有機質土用）</w:t>
            </w:r>
          </w:p>
        </w:tc>
      </w:tr>
      <w:tr w:rsidR="00D32A05" w:rsidRPr="00A127DE" w:rsidTr="00D772D0">
        <w:trPr>
          <w:trHeight w:val="283"/>
        </w:trPr>
        <w:tc>
          <w:tcPr>
            <w:tcW w:w="1838" w:type="dxa"/>
            <w:tcBorders>
              <w:top w:val="single" w:sz="4" w:space="0" w:color="auto"/>
              <w:left w:val="single" w:sz="4" w:space="0" w:color="auto"/>
              <w:bottom w:val="nil"/>
            </w:tcBorders>
            <w:shd w:val="clear" w:color="auto" w:fill="auto"/>
          </w:tcPr>
          <w:p w:rsidR="00D32A05" w:rsidRPr="00202BBC" w:rsidRDefault="00D32A05" w:rsidP="00D772D0">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・工法</w:t>
            </w:r>
          </w:p>
          <w:p w:rsidR="00D32A05" w:rsidRPr="00202BBC" w:rsidRDefault="00D32A05" w:rsidP="00D772D0">
            <w:pPr>
              <w:ind w:left="270" w:hangingChars="150" w:hanging="27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w:t>
            </w:r>
            <w:hyperlink r:id="rId171" w:anchor="page=29" w:history="1">
              <w:r w:rsidRPr="00202BBC">
                <w:rPr>
                  <w:rStyle w:val="af6"/>
                  <w:rFonts w:ascii="UD デジタル 教科書体 NP-R" w:eastAsia="UD デジタル 教科書体 NP-R" w:hAnsiTheme="majorEastAsia" w:hint="eastAsia"/>
                  <w:szCs w:val="18"/>
                </w:rPr>
                <w:t>標仕4.7.3</w:t>
              </w:r>
            </w:hyperlink>
            <w:r w:rsidRPr="00202BBC">
              <w:rPr>
                <w:rFonts w:ascii="UD デジタル 教科書体 NP-R" w:eastAsia="UD デジタル 教科書体 NP-R" w:hAnsiTheme="majorEastAsia" w:hint="eastAsia"/>
                <w:szCs w:val="18"/>
              </w:rPr>
              <w:t>）</w:t>
            </w:r>
          </w:p>
        </w:tc>
        <w:tc>
          <w:tcPr>
            <w:tcW w:w="9105" w:type="dxa"/>
            <w:tcBorders>
              <w:top w:val="single" w:sz="4" w:space="0" w:color="auto"/>
              <w:bottom w:val="nil"/>
            </w:tcBorders>
            <w:shd w:val="clear" w:color="auto" w:fill="auto"/>
          </w:tcPr>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(1)方式：・図示　　・機械撹拌方式　　・</w:t>
            </w:r>
          </w:p>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(2)改良体の設計基準強度（Fc）、改良体長さ、改良率、改良体幅</w:t>
            </w:r>
          </w:p>
          <w:p w:rsidR="00D32A05" w:rsidRPr="00202BBC" w:rsidRDefault="00D32A05" w:rsidP="00D772D0">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※図示　　・</w:t>
            </w:r>
          </w:p>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(3)室内配合試験の対象の試料を採取する地層：</w:t>
            </w:r>
          </w:p>
          <w:p w:rsidR="00D32A05" w:rsidRPr="00202BBC" w:rsidRDefault="00D32A05" w:rsidP="00D772D0">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※図示　　・</w:t>
            </w:r>
          </w:p>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(4)室内配合試験</w:t>
            </w:r>
          </w:p>
          <w:p w:rsidR="00D32A05" w:rsidRPr="00202BBC" w:rsidRDefault="00D32A05" w:rsidP="00D772D0">
            <w:pPr>
              <w:ind w:leftChars="50" w:left="90"/>
              <w:rPr>
                <w:rFonts w:ascii="UD デジタル 教科書体 NP-R" w:eastAsia="UD デジタル 教科書体 NP-R"/>
                <w:b/>
                <w:szCs w:val="18"/>
              </w:rPr>
            </w:pPr>
            <w:r w:rsidRPr="00202BBC">
              <w:rPr>
                <w:rFonts w:ascii="UD デジタル 教科書体 NP-R" w:eastAsia="UD デジタル 教科書体 NP-R" w:hint="eastAsia"/>
                <w:szCs w:val="18"/>
              </w:rPr>
              <w:t>(ｱ)一軸圧縮試験（</w:t>
            </w:r>
            <w:hyperlink r:id="rId172" w:history="1">
              <w:r w:rsidRPr="00202BBC">
                <w:rPr>
                  <w:rStyle w:val="af6"/>
                  <w:rFonts w:ascii="UD デジタル 教科書体 NP-R" w:eastAsia="UD デジタル 教科書体 NP-R" w:hint="eastAsia"/>
                  <w:szCs w:val="18"/>
                </w:rPr>
                <w:t>JIS A 1216</w:t>
              </w:r>
            </w:hyperlink>
            <w:r w:rsidRPr="00202BBC">
              <w:rPr>
                <w:rFonts w:ascii="UD デジタル 教科書体 NP-R" w:eastAsia="UD デジタル 教科書体 NP-R" w:hint="eastAsia"/>
                <w:szCs w:val="18"/>
              </w:rPr>
              <w:t>）の供試体数：　※図示　　・</w:t>
            </w:r>
          </w:p>
          <w:p w:rsidR="00D32A05" w:rsidRPr="00202BBC" w:rsidRDefault="00D32A05" w:rsidP="00D772D0">
            <w:pPr>
              <w:ind w:left="27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(ｲ)六価クロム溶出試験は、「「</w:t>
            </w:r>
            <w:hyperlink r:id="rId173" w:history="1">
              <w:r w:rsidRPr="00202BBC">
                <w:rPr>
                  <w:rStyle w:val="af6"/>
                  <w:rFonts w:ascii="UD デジタル 教科書体 NP-R" w:eastAsia="UD デジタル 教科書体 NP-R" w:hint="eastAsia"/>
                  <w:szCs w:val="18"/>
                </w:rPr>
                <w:t>セメント及びセメント系固化材を使用した改良土の六価クロム溶出試験実施要領（案）」の一部変更について</w:t>
              </w:r>
            </w:hyperlink>
            <w:r w:rsidRPr="00202BBC">
              <w:rPr>
                <w:rFonts w:ascii="UD デジタル 教科書体 NP-R" w:eastAsia="UD デジタル 教科書体 NP-R" w:hint="eastAsia"/>
                <w:szCs w:val="18"/>
              </w:rPr>
              <w:t>」（平成13年4月20日 国官技第16号、国営建第1号）により実施する。試験結果を監督員に提出する。</w:t>
            </w:r>
          </w:p>
          <w:p w:rsidR="00D32A05" w:rsidRPr="00202BBC" w:rsidRDefault="00D32A05" w:rsidP="00D772D0">
            <w:pPr>
              <w:ind w:left="27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(5)試験施工：　※図示　　・行う</w:t>
            </w:r>
          </w:p>
          <w:p w:rsidR="00D32A05" w:rsidRPr="00202BBC" w:rsidRDefault="00D32A05" w:rsidP="00D772D0">
            <w:pPr>
              <w:ind w:left="27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w:t>
            </w:r>
            <w:r w:rsidRPr="00202BBC">
              <w:rPr>
                <w:rFonts w:ascii="UD デジタル 教科書体 NP-R" w:eastAsia="UD デジタル 教科書体 NP-R"/>
                <w:szCs w:val="18"/>
              </w:rPr>
              <w:t>7</w:t>
            </w:r>
            <w:r w:rsidRPr="00202BBC">
              <w:rPr>
                <w:rFonts w:ascii="UD デジタル 教科書体 NP-R" w:eastAsia="UD デジタル 教科書体 NP-R" w:hint="eastAsia"/>
                <w:szCs w:val="18"/>
              </w:rPr>
              <w:t>)改良工事完了後の試験</w:t>
            </w:r>
          </w:p>
          <w:p w:rsidR="00D32A05" w:rsidRPr="00202BBC" w:rsidRDefault="00D32A05" w:rsidP="00D772D0">
            <w:pPr>
              <w:ind w:leftChars="50" w:left="36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(ｱ)一軸圧縮試験（</w:t>
            </w:r>
            <w:hyperlink r:id="rId174" w:history="1">
              <w:r w:rsidRPr="00202BBC">
                <w:rPr>
                  <w:rStyle w:val="af6"/>
                  <w:rFonts w:ascii="UD デジタル 教科書体 NP-R" w:eastAsia="UD デジタル 教科書体 NP-R" w:hint="eastAsia"/>
                  <w:szCs w:val="18"/>
                </w:rPr>
                <w:t>JIS A 1216</w:t>
              </w:r>
            </w:hyperlink>
            <w:r w:rsidRPr="00202BBC">
              <w:rPr>
                <w:rFonts w:ascii="UD デジタル 教科書体 NP-R" w:eastAsia="UD デジタル 教科書体 NP-R" w:hint="eastAsia"/>
                <w:szCs w:val="18"/>
              </w:rPr>
              <w:t>）</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検査対象：　※図示　　・</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コア採取方法：　※図示　　・</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供試体数：　※図示　　・</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検査方法：　※図示　　・</w:t>
            </w:r>
          </w:p>
          <w:p w:rsidR="00D32A05" w:rsidRPr="00202BBC" w:rsidRDefault="00D32A05" w:rsidP="00D772D0">
            <w:pPr>
              <w:spacing w:afterLines="20" w:after="72"/>
              <w:ind w:leftChars="50" w:left="36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(ｲ)六価クロム溶出試験：　※図示　　・行う　　・行わない</w:t>
            </w:r>
          </w:p>
        </w:tc>
      </w:tr>
      <w:tr w:rsidR="00D32A05" w:rsidRPr="00A127DE" w:rsidTr="00D772D0">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D32A05" w:rsidRPr="00202BBC" w:rsidRDefault="00D32A05" w:rsidP="00D772D0">
            <w:pPr>
              <w:jc w:val="both"/>
              <w:rPr>
                <w:rFonts w:ascii="UD デジタル 教科書体 NP-R" w:eastAsia="UD デジタル 教科書体 NP-R"/>
                <w:szCs w:val="18"/>
              </w:rPr>
            </w:pPr>
            <w:r w:rsidRPr="00202BBC">
              <w:rPr>
                <w:rFonts w:ascii="UD デジタル 教科書体 NP-R" w:eastAsia="UD デジタル 教科書体 NP-R" w:hint="eastAsia"/>
                <w:szCs w:val="18"/>
              </w:rPr>
              <w:t>8節 地盤改良（浅層混合処理工法）</w:t>
            </w:r>
          </w:p>
        </w:tc>
      </w:tr>
      <w:tr w:rsidR="00D32A05" w:rsidRPr="00A127DE" w:rsidTr="00D772D0">
        <w:trPr>
          <w:trHeight w:val="283"/>
        </w:trPr>
        <w:tc>
          <w:tcPr>
            <w:tcW w:w="1838" w:type="dxa"/>
            <w:tcBorders>
              <w:top w:val="single" w:sz="4" w:space="0" w:color="auto"/>
              <w:left w:val="single" w:sz="4" w:space="0" w:color="auto"/>
              <w:bottom w:val="nil"/>
            </w:tcBorders>
            <w:shd w:val="clear" w:color="auto" w:fill="auto"/>
          </w:tcPr>
          <w:p w:rsidR="00D32A05" w:rsidRPr="00202BBC" w:rsidRDefault="00D32A05" w:rsidP="00D772D0">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・材料</w:t>
            </w:r>
          </w:p>
          <w:p w:rsidR="00D32A05" w:rsidRPr="00202BBC" w:rsidRDefault="00D32A05" w:rsidP="00D772D0">
            <w:pPr>
              <w:ind w:left="270" w:hangingChars="150" w:hanging="27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w:t>
            </w:r>
            <w:hyperlink r:id="rId175" w:anchor="page=30" w:history="1">
              <w:r w:rsidRPr="00202BBC">
                <w:rPr>
                  <w:rStyle w:val="af6"/>
                  <w:rFonts w:ascii="UD デジタル 教科書体 NP-R" w:eastAsia="UD デジタル 教科書体 NP-R" w:hAnsiTheme="majorEastAsia" w:hint="eastAsia"/>
                  <w:szCs w:val="18"/>
                </w:rPr>
                <w:t>標仕4.8.2</w:t>
              </w:r>
            </w:hyperlink>
            <w:r w:rsidRPr="00202BBC">
              <w:rPr>
                <w:rFonts w:ascii="UD デジタル 教科書体 NP-R" w:eastAsia="UD デジタル 教科書体 NP-R" w:hAnsiTheme="majorEastAsia" w:hint="eastAsia"/>
                <w:szCs w:val="18"/>
              </w:rPr>
              <w:t>）</w:t>
            </w:r>
          </w:p>
        </w:tc>
        <w:tc>
          <w:tcPr>
            <w:tcW w:w="9105" w:type="dxa"/>
            <w:tcBorders>
              <w:top w:val="single" w:sz="4" w:space="0" w:color="auto"/>
              <w:bottom w:val="nil"/>
            </w:tcBorders>
            <w:shd w:val="clear" w:color="auto" w:fill="auto"/>
          </w:tcPr>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固化材の種類</w:t>
            </w:r>
          </w:p>
          <w:p w:rsidR="00D32A05" w:rsidRPr="00202BBC" w:rsidRDefault="00D32A05" w:rsidP="00D772D0">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JIS規格品（・普通セメント　　・高炉セメントB種）</w:t>
            </w:r>
          </w:p>
          <w:p w:rsidR="00D32A05" w:rsidRPr="00202BBC" w:rsidRDefault="00D32A05" w:rsidP="00D772D0">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セメント系固化材（JIS規格外品）</w:t>
            </w:r>
          </w:p>
          <w:p w:rsidR="00D32A05" w:rsidRPr="00202BBC" w:rsidRDefault="00D32A05" w:rsidP="00D772D0">
            <w:pPr>
              <w:ind w:leftChars="200" w:left="360"/>
              <w:rPr>
                <w:rFonts w:ascii="UD デジタル 教科書体 NP-R" w:eastAsia="UD デジタル 教科書体 NP-R"/>
                <w:szCs w:val="18"/>
              </w:rPr>
            </w:pPr>
            <w:r w:rsidRPr="00202BBC">
              <w:rPr>
                <w:rFonts w:ascii="UD デジタル 教科書体 NP-R" w:eastAsia="UD デジタル 教科書体 NP-R" w:hint="eastAsia"/>
                <w:szCs w:val="18"/>
              </w:rPr>
              <w:t>・特殊土用　　・一般軟弱土用　　・高有機質土用　　・発塵抑制型固化材</w:t>
            </w:r>
          </w:p>
        </w:tc>
      </w:tr>
      <w:tr w:rsidR="00D32A05" w:rsidRPr="00A127DE" w:rsidTr="00D772D0">
        <w:trPr>
          <w:trHeight w:val="283"/>
        </w:trPr>
        <w:tc>
          <w:tcPr>
            <w:tcW w:w="1838" w:type="dxa"/>
            <w:tcBorders>
              <w:top w:val="single" w:sz="4" w:space="0" w:color="auto"/>
              <w:left w:val="single" w:sz="4" w:space="0" w:color="auto"/>
              <w:bottom w:val="single" w:sz="4" w:space="0" w:color="auto"/>
            </w:tcBorders>
            <w:shd w:val="clear" w:color="auto" w:fill="auto"/>
          </w:tcPr>
          <w:p w:rsidR="00D32A05" w:rsidRPr="00202BBC" w:rsidRDefault="00D32A05" w:rsidP="00D772D0">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・工法</w:t>
            </w:r>
          </w:p>
          <w:p w:rsidR="00D32A05" w:rsidRPr="00202BBC" w:rsidRDefault="00D32A05" w:rsidP="00D772D0">
            <w:pPr>
              <w:ind w:left="270" w:hangingChars="150" w:hanging="27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w:t>
            </w:r>
            <w:hyperlink r:id="rId176" w:anchor="page=30" w:history="1">
              <w:r w:rsidRPr="00202BBC">
                <w:rPr>
                  <w:rStyle w:val="af6"/>
                  <w:rFonts w:ascii="UD デジタル 教科書体 NP-R" w:eastAsia="UD デジタル 教科書体 NP-R" w:hAnsiTheme="majorEastAsia" w:hint="eastAsia"/>
                  <w:szCs w:val="18"/>
                </w:rPr>
                <w:t>標仕4.8.3</w:t>
              </w:r>
            </w:hyperlink>
            <w:r w:rsidRPr="00202BB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(1)方式：・図示　　・原位置混合方式　　・</w:t>
            </w:r>
          </w:p>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(2)改良体の設計基準強度（Fc）、改良対象土、改良範囲、改良厚さ</w:t>
            </w:r>
          </w:p>
          <w:p w:rsidR="00D32A05" w:rsidRPr="00202BBC" w:rsidRDefault="00D32A05" w:rsidP="00D772D0">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※図示　　・</w:t>
            </w:r>
          </w:p>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(3)室内配合試験の対象の試料を採取する地層</w:t>
            </w:r>
          </w:p>
          <w:p w:rsidR="00D32A05" w:rsidRPr="00202BBC" w:rsidRDefault="00D32A05" w:rsidP="00D772D0">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※図示　　・</w:t>
            </w:r>
          </w:p>
          <w:p w:rsidR="00D32A05" w:rsidRPr="00202BBC" w:rsidRDefault="00D32A05" w:rsidP="00D772D0">
            <w:pPr>
              <w:rPr>
                <w:rFonts w:ascii="UD デジタル 教科書体 NP-R" w:eastAsia="UD デジタル 教科書体 NP-R"/>
                <w:szCs w:val="18"/>
              </w:rPr>
            </w:pPr>
            <w:r w:rsidRPr="00202BBC">
              <w:rPr>
                <w:rFonts w:ascii="UD デジタル 教科書体 NP-R" w:eastAsia="UD デジタル 教科書体 NP-R" w:hint="eastAsia"/>
                <w:szCs w:val="18"/>
              </w:rPr>
              <w:t>(4)室内配合試験</w:t>
            </w:r>
          </w:p>
          <w:p w:rsidR="00D32A05" w:rsidRPr="00202BBC" w:rsidRDefault="00D32A05" w:rsidP="00D772D0">
            <w:pPr>
              <w:ind w:leftChars="50" w:left="90"/>
              <w:rPr>
                <w:rFonts w:ascii="UD デジタル 教科書体 NP-R" w:eastAsia="UD デジタル 教科書体 NP-R"/>
                <w:b/>
                <w:szCs w:val="18"/>
              </w:rPr>
            </w:pPr>
            <w:r w:rsidRPr="00202BBC">
              <w:rPr>
                <w:rFonts w:ascii="UD デジタル 教科書体 NP-R" w:eastAsia="UD デジタル 教科書体 NP-R" w:hint="eastAsia"/>
                <w:szCs w:val="18"/>
              </w:rPr>
              <w:t>(ｱ)一軸圧縮試験（</w:t>
            </w:r>
            <w:hyperlink r:id="rId177" w:history="1">
              <w:r w:rsidRPr="00202BBC">
                <w:rPr>
                  <w:rStyle w:val="af6"/>
                  <w:rFonts w:ascii="UD デジタル 教科書体 NP-R" w:eastAsia="UD デジタル 教科書体 NP-R" w:hint="eastAsia"/>
                  <w:szCs w:val="18"/>
                </w:rPr>
                <w:t>JIS A 1216</w:t>
              </w:r>
            </w:hyperlink>
            <w:r w:rsidRPr="00202BBC">
              <w:rPr>
                <w:rFonts w:ascii="UD デジタル 教科書体 NP-R" w:eastAsia="UD デジタル 教科書体 NP-R" w:hint="eastAsia"/>
                <w:szCs w:val="18"/>
              </w:rPr>
              <w:t>）の供試体数：　※図示　　・</w:t>
            </w:r>
          </w:p>
          <w:p w:rsidR="00D32A05" w:rsidRPr="00202BBC" w:rsidRDefault="00D32A05" w:rsidP="00D772D0">
            <w:pPr>
              <w:ind w:leftChars="50" w:left="36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(ｲ)六価クロム溶出試験は、「「</w:t>
            </w:r>
            <w:hyperlink r:id="rId178" w:history="1">
              <w:r w:rsidRPr="00202BBC">
                <w:rPr>
                  <w:rStyle w:val="af6"/>
                  <w:rFonts w:ascii="UD デジタル 教科書体 NP-R" w:eastAsia="UD デジタル 教科書体 NP-R" w:hint="eastAsia"/>
                  <w:szCs w:val="18"/>
                </w:rPr>
                <w:t>セメント及びセメント系固化材を使用した改良土の六価クロム溶出試験実施要領（案）」の一部変更について</w:t>
              </w:r>
            </w:hyperlink>
            <w:r w:rsidRPr="00202BBC">
              <w:rPr>
                <w:rFonts w:ascii="UD デジタル 教科書体 NP-R" w:eastAsia="UD デジタル 教科書体 NP-R" w:hint="eastAsia"/>
                <w:szCs w:val="18"/>
              </w:rPr>
              <w:t>」（平成13年4月20日 国官技第16号、国営建第1号）により実施する。試験結果を監督員に提出する。</w:t>
            </w:r>
          </w:p>
          <w:p w:rsidR="00D32A05" w:rsidRPr="00202BBC" w:rsidRDefault="00D32A05" w:rsidP="00D772D0">
            <w:pPr>
              <w:ind w:left="27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(5)改良工事完了後の試験</w:t>
            </w:r>
          </w:p>
          <w:p w:rsidR="00D32A05" w:rsidRPr="00202BBC" w:rsidRDefault="00D32A05" w:rsidP="00D772D0">
            <w:pPr>
              <w:ind w:leftChars="50" w:left="36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(ｱ)一軸圧縮試験（</w:t>
            </w:r>
            <w:hyperlink r:id="rId179" w:history="1">
              <w:r w:rsidRPr="00202BBC">
                <w:rPr>
                  <w:rStyle w:val="af6"/>
                  <w:rFonts w:ascii="UD デジタル 教科書体 NP-R" w:eastAsia="UD デジタル 教科書体 NP-R" w:hint="eastAsia"/>
                  <w:szCs w:val="18"/>
                </w:rPr>
                <w:t>JIS A 1216</w:t>
              </w:r>
            </w:hyperlink>
            <w:r w:rsidRPr="00202BBC">
              <w:rPr>
                <w:rFonts w:ascii="UD デジタル 教科書体 NP-R" w:eastAsia="UD デジタル 教科書体 NP-R" w:hint="eastAsia"/>
                <w:szCs w:val="18"/>
              </w:rPr>
              <w:t>）</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検査対象：　※図示　　・</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コア採取方法：　※図示　　・</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供試体数：　※図示　　・</w:t>
            </w:r>
          </w:p>
          <w:p w:rsidR="00D32A05" w:rsidRPr="00202BBC" w:rsidRDefault="00D32A05" w:rsidP="00D772D0">
            <w:pPr>
              <w:ind w:leftChars="150" w:left="540" w:hangingChars="150" w:hanging="270"/>
              <w:rPr>
                <w:rFonts w:ascii="UD デジタル 教科書体 NP-R" w:eastAsia="UD デジタル 教科書体 NP-R"/>
                <w:szCs w:val="18"/>
              </w:rPr>
            </w:pPr>
            <w:r w:rsidRPr="00202BBC">
              <w:rPr>
                <w:rFonts w:ascii="UD デジタル 教科書体 NP-R" w:eastAsia="UD デジタル 教科書体 NP-R" w:hint="eastAsia"/>
                <w:szCs w:val="18"/>
              </w:rPr>
              <w:t>検査方法：　※図示　　・</w:t>
            </w:r>
          </w:p>
          <w:p w:rsidR="00D32A05" w:rsidRPr="00202BBC" w:rsidRDefault="00D32A05" w:rsidP="00D772D0">
            <w:pPr>
              <w:spacing w:afterLines="20" w:after="72"/>
              <w:ind w:leftChars="50" w:left="90"/>
              <w:rPr>
                <w:rFonts w:ascii="UD デジタル 教科書体 NP-R" w:eastAsia="UD デジタル 教科書体 NP-R"/>
                <w:szCs w:val="18"/>
              </w:rPr>
            </w:pPr>
            <w:r w:rsidRPr="00202BBC">
              <w:rPr>
                <w:rFonts w:ascii="UD デジタル 教科書体 NP-R" w:eastAsia="UD デジタル 教科書体 NP-R" w:hint="eastAsia"/>
                <w:szCs w:val="18"/>
              </w:rPr>
              <w:t>(ｲ)六価クロム溶出試験：　※図示　　・行う　　・行わない</w:t>
            </w:r>
          </w:p>
        </w:tc>
      </w:tr>
      <w:tr w:rsidR="00D32A05" w:rsidRPr="00A127DE" w:rsidTr="00D772D0">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32A05" w:rsidRPr="00A127DE" w:rsidRDefault="00D32A05" w:rsidP="00D772D0">
            <w:pPr>
              <w:jc w:val="both"/>
              <w:rPr>
                <w:rFonts w:ascii="UD デジタル 教科書体 NP-R" w:eastAsia="UD デジタル 教科書体 NP-R"/>
                <w:szCs w:val="18"/>
              </w:rPr>
            </w:pPr>
            <w:r w:rsidRPr="00A127DE">
              <w:rPr>
                <w:rFonts w:ascii="UD デジタル 教科書体 NP-R" w:eastAsia="UD デジタル 教科書体 NP-R" w:hint="eastAsia"/>
                <w:szCs w:val="18"/>
              </w:rPr>
              <w:t>その他</w:t>
            </w:r>
          </w:p>
        </w:tc>
      </w:tr>
      <w:tr w:rsidR="00D32A05" w:rsidRPr="00A127DE" w:rsidTr="00D772D0">
        <w:trPr>
          <w:trHeight w:val="341"/>
        </w:trPr>
        <w:tc>
          <w:tcPr>
            <w:tcW w:w="1838" w:type="dxa"/>
            <w:tcBorders>
              <w:top w:val="single" w:sz="4" w:space="0" w:color="auto"/>
              <w:left w:val="single" w:sz="4" w:space="0" w:color="auto"/>
              <w:bottom w:val="single" w:sz="4" w:space="0" w:color="auto"/>
            </w:tcBorders>
          </w:tcPr>
          <w:p w:rsidR="00D32A05" w:rsidRPr="00A127DE" w:rsidRDefault="00D32A05" w:rsidP="00D772D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ラップルコンクリート地業</w:t>
            </w:r>
          </w:p>
        </w:tc>
        <w:tc>
          <w:tcPr>
            <w:tcW w:w="9105" w:type="dxa"/>
            <w:tcBorders>
              <w:top w:val="single" w:sz="4" w:space="0" w:color="auto"/>
              <w:bottom w:val="single" w:sz="4" w:space="0" w:color="auto"/>
            </w:tcBorders>
          </w:tcPr>
          <w:p w:rsidR="00D32A05" w:rsidRPr="00A127DE" w:rsidRDefault="00D32A05" w:rsidP="00D772D0">
            <w:pPr>
              <w:ind w:left="180" w:hangingChars="100" w:hanging="180"/>
              <w:rPr>
                <w:rFonts w:ascii="UD デジタル 教科書体 NP-R" w:eastAsia="UD デジタル 教科書体 NP-R"/>
                <w:szCs w:val="18"/>
              </w:rPr>
            </w:pPr>
            <w:r w:rsidRPr="00A127DE">
              <w:rPr>
                <w:rFonts w:ascii="UD デジタル 教科書体 NP-R" w:eastAsia="UD デジタル 教科書体 NP-R" w:hint="eastAsia"/>
                <w:szCs w:val="18"/>
              </w:rPr>
              <w:t>※</w:t>
            </w:r>
            <w:hyperlink r:id="rId180" w:anchor="page=19" w:history="1">
              <w:r w:rsidRPr="00A127DE">
                <w:rPr>
                  <w:rStyle w:val="af6"/>
                  <w:rFonts w:ascii="UD デジタル 教科書体 NP-R" w:eastAsia="UD デジタル 教科書体 NP-R" w:hint="eastAsia"/>
                  <w:szCs w:val="18"/>
                </w:rPr>
                <w:t>標仕3章2節［根切り等］</w:t>
              </w:r>
            </w:hyperlink>
            <w:r w:rsidRPr="00A127DE">
              <w:rPr>
                <w:rFonts w:ascii="UD デジタル 教科書体 NP-R" w:eastAsia="UD デジタル 教科書体 NP-R" w:hint="eastAsia"/>
                <w:szCs w:val="18"/>
              </w:rPr>
              <w:t xml:space="preserve">による。なお、所定の位置まで掘削した後、監督員に支持地盤の確認を受ける。 </w:t>
            </w:r>
          </w:p>
          <w:p w:rsidR="00D32A05" w:rsidRPr="00A127DE" w:rsidRDefault="00D32A05" w:rsidP="00D772D0">
            <w:pPr>
              <w:rPr>
                <w:rFonts w:ascii="UD デジタル 教科書体 NP-R" w:eastAsia="UD デジタル 教科書体 NP-R"/>
                <w:szCs w:val="18"/>
              </w:rPr>
            </w:pPr>
            <w:r w:rsidRPr="00A127DE">
              <w:rPr>
                <w:rFonts w:ascii="UD デジタル 教科書体 NP-R" w:eastAsia="UD デジタル 教科書体 NP-R" w:hint="eastAsia"/>
                <w:szCs w:val="18"/>
              </w:rPr>
              <w:t>コンクリートの調合等</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w:t>
            </w:r>
            <w:hyperlink r:id="rId181" w:anchor="page=70" w:history="1">
              <w:r w:rsidRPr="00A127DE">
                <w:rPr>
                  <w:rStyle w:val="af6"/>
                  <w:rFonts w:ascii="UD デジタル 教科書体 NP-R" w:eastAsia="UD デジタル 教科書体 NP-R" w:hint="eastAsia"/>
                  <w:szCs w:val="18"/>
                </w:rPr>
                <w:t>標仕６章14節［無筋コンクリート］</w:t>
              </w:r>
            </w:hyperlink>
            <w:r w:rsidRPr="00A127DE">
              <w:rPr>
                <w:rFonts w:ascii="UD デジタル 教科書体 NP-R" w:eastAsia="UD デジタル 教科書体 NP-R" w:hint="eastAsia"/>
                <w:szCs w:val="18"/>
              </w:rPr>
              <w:t>による ・</w:t>
            </w:r>
          </w:p>
          <w:p w:rsidR="00D32A05" w:rsidRPr="00A127DE" w:rsidRDefault="00D32A05" w:rsidP="00D772D0">
            <w:pPr>
              <w:ind w:leftChars="100" w:left="180"/>
              <w:rPr>
                <w:rFonts w:ascii="UD デジタル 教科書体 NP-R" w:eastAsia="UD デジタル 教科書体 NP-R"/>
                <w:szCs w:val="18"/>
              </w:rPr>
            </w:pPr>
            <w:r w:rsidRPr="00A127DE">
              <w:rPr>
                <w:rFonts w:ascii="UD デジタル 教科書体 NP-R" w:eastAsia="UD デジタル 教科書体 NP-R" w:hint="eastAsia"/>
                <w:szCs w:val="18"/>
              </w:rPr>
              <w:t>※上記以外は、構造図による。</w:t>
            </w:r>
          </w:p>
        </w:tc>
      </w:tr>
      <w:tr w:rsidR="00D32A05" w:rsidRPr="00A127DE" w:rsidTr="00D772D0">
        <w:trPr>
          <w:trHeight w:val="341"/>
        </w:trPr>
        <w:tc>
          <w:tcPr>
            <w:tcW w:w="1838" w:type="dxa"/>
            <w:tcBorders>
              <w:top w:val="single" w:sz="4" w:space="0" w:color="auto"/>
              <w:left w:val="single" w:sz="4" w:space="0" w:color="auto"/>
              <w:bottom w:val="single" w:sz="4" w:space="0" w:color="auto"/>
            </w:tcBorders>
          </w:tcPr>
          <w:p w:rsidR="00D32A05" w:rsidRPr="00A127DE" w:rsidRDefault="00D32A05" w:rsidP="00D772D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27DE">
              <w:rPr>
                <w:rFonts w:ascii="UD デジタル 教科書体 NP-R" w:eastAsia="UD デジタル 教科書体 NP-R" w:hAnsiTheme="majorEastAsia" w:hint="eastAsia"/>
                <w:szCs w:val="18"/>
              </w:rPr>
              <w:t>その他の地業</w:t>
            </w:r>
          </w:p>
          <w:p w:rsidR="00D32A05" w:rsidRPr="00A127DE" w:rsidRDefault="00D32A05" w:rsidP="00D772D0">
            <w:pPr>
              <w:ind w:left="180" w:hangingChars="100" w:hanging="180"/>
              <w:rPr>
                <w:rFonts w:ascii="UD デジタル 教科書体 NP-R" w:eastAsia="UD デジタル 教科書体 NP-R" w:hAnsiTheme="majorEastAsia"/>
                <w:szCs w:val="18"/>
              </w:rPr>
            </w:pPr>
          </w:p>
        </w:tc>
        <w:tc>
          <w:tcPr>
            <w:tcW w:w="9105" w:type="dxa"/>
            <w:tcBorders>
              <w:top w:val="single" w:sz="4" w:space="0" w:color="auto"/>
              <w:bottom w:val="single" w:sz="4" w:space="0" w:color="auto"/>
            </w:tcBorders>
          </w:tcPr>
          <w:p w:rsidR="00D32A05" w:rsidRPr="00A127DE" w:rsidRDefault="00D32A05" w:rsidP="00D772D0">
            <w:pPr>
              <w:rPr>
                <w:rFonts w:ascii="UD デジタル 教科書体 NP-R" w:eastAsia="UD デジタル 教科書体 NP-R"/>
                <w:szCs w:val="18"/>
              </w:rPr>
            </w:pPr>
          </w:p>
          <w:p w:rsidR="00D32A05" w:rsidRPr="00A127DE" w:rsidRDefault="00D32A05" w:rsidP="00D772D0">
            <w:pPr>
              <w:rPr>
                <w:rFonts w:ascii="UD デジタル 教科書体 NP-R" w:eastAsia="UD デジタル 教科書体 NP-R"/>
                <w:szCs w:val="18"/>
              </w:rPr>
            </w:pPr>
          </w:p>
        </w:tc>
      </w:tr>
    </w:tbl>
    <w:p w:rsidR="00D32A05" w:rsidRDefault="00D32A05" w:rsidP="00D32A05">
      <w:pPr>
        <w:spacing w:line="120" w:lineRule="exact"/>
      </w:pPr>
      <w:r>
        <w:br w:type="column"/>
      </w:r>
    </w:p>
    <w:p w:rsidR="00D32A05" w:rsidRDefault="00D32A05" w:rsidP="00D772D0">
      <w:pPr>
        <w:spacing w:line="120" w:lineRule="exact"/>
      </w:pPr>
    </w:p>
    <w:p w:rsidR="00D32A05" w:rsidRDefault="00D772D0" w:rsidP="009E057E">
      <w:pPr>
        <w:pStyle w:val="1"/>
      </w:pPr>
      <w:bookmarkStart w:id="13" w:name="_Toc227155715"/>
      <w:r>
        <w:rPr>
          <w:rFonts w:hint="eastAsia"/>
        </w:rPr>
        <w:t>５章　鉄筋工事</w:t>
      </w:r>
      <w:bookmarkEnd w:id="13"/>
    </w:p>
    <w:tbl>
      <w:tblPr>
        <w:tblStyle w:val="af5"/>
        <w:tblW w:w="10943" w:type="dxa"/>
        <w:tblLayout w:type="fixed"/>
        <w:tblLook w:val="04A0" w:firstRow="1" w:lastRow="0" w:firstColumn="1" w:lastColumn="0" w:noHBand="0" w:noVBand="1"/>
      </w:tblPr>
      <w:tblGrid>
        <w:gridCol w:w="1838"/>
        <w:gridCol w:w="9105"/>
      </w:tblGrid>
      <w:tr w:rsidR="009E057E" w:rsidRPr="00D36840" w:rsidTr="003448D8">
        <w:trPr>
          <w:trHeight w:val="283"/>
          <w:tblHeader/>
        </w:trPr>
        <w:tc>
          <w:tcPr>
            <w:tcW w:w="1838" w:type="dxa"/>
            <w:tcBorders>
              <w:top w:val="single" w:sz="4" w:space="0" w:color="auto"/>
              <w:left w:val="single" w:sz="4" w:space="0" w:color="auto"/>
              <w:bottom w:val="nil"/>
            </w:tcBorders>
            <w:shd w:val="clear" w:color="auto" w:fill="000000" w:themeFill="text1"/>
            <w:vAlign w:val="center"/>
          </w:tcPr>
          <w:p w:rsidR="009E057E" w:rsidRPr="00D36840" w:rsidRDefault="009E057E" w:rsidP="003448D8">
            <w:pPr>
              <w:ind w:left="200" w:hangingChars="100" w:hanging="200"/>
              <w:jc w:val="center"/>
              <w:rPr>
                <w:rFonts w:ascii="UD デジタル 教科書体 NP-R" w:eastAsia="UD デジタル 教科書体 NP-R" w:hAnsiTheme="majorEastAsia"/>
                <w:sz w:val="20"/>
                <w:szCs w:val="20"/>
              </w:rPr>
            </w:pPr>
            <w:r w:rsidRPr="00D36840">
              <w:rPr>
                <w:rFonts w:ascii="UD デジタル 教科書体 NP-R" w:eastAsia="UD デジタル 教科書体 NP-R" w:hint="eastAsia"/>
                <w:sz w:val="20"/>
                <w:szCs w:val="20"/>
              </w:rPr>
              <w:t>項目</w:t>
            </w:r>
          </w:p>
        </w:tc>
        <w:tc>
          <w:tcPr>
            <w:tcW w:w="9105" w:type="dxa"/>
            <w:tcBorders>
              <w:top w:val="single" w:sz="4" w:space="0" w:color="auto"/>
              <w:bottom w:val="nil"/>
            </w:tcBorders>
            <w:shd w:val="clear" w:color="auto" w:fill="000000" w:themeFill="text1"/>
            <w:vAlign w:val="center"/>
          </w:tcPr>
          <w:p w:rsidR="009E057E" w:rsidRPr="00D36840" w:rsidRDefault="009E057E" w:rsidP="003448D8">
            <w:pPr>
              <w:jc w:val="center"/>
              <w:rPr>
                <w:rFonts w:ascii="UD デジタル 教科書体 NP-R" w:eastAsia="UD デジタル 教科書体 NP-R"/>
                <w:sz w:val="20"/>
                <w:szCs w:val="20"/>
              </w:rPr>
            </w:pPr>
            <w:r w:rsidRPr="00D36840">
              <w:rPr>
                <w:rFonts w:ascii="UD デジタル 教科書体 NP-R" w:eastAsia="UD デジタル 教科書体 NP-R" w:hint="eastAsia"/>
                <w:sz w:val="20"/>
                <w:szCs w:val="20"/>
              </w:rPr>
              <w:t>特記事項</w:t>
            </w:r>
          </w:p>
        </w:tc>
      </w:tr>
      <w:tr w:rsidR="009E057E" w:rsidRPr="00D36840" w:rsidTr="003448D8">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rsidR="009E057E" w:rsidRPr="00D217D8" w:rsidRDefault="009E057E" w:rsidP="003448D8">
            <w:pPr>
              <w:jc w:val="both"/>
              <w:rPr>
                <w:rFonts w:ascii="UD デジタル 教科書体 NP-R" w:eastAsia="UD デジタル 教科書体 NP-R"/>
                <w:szCs w:val="18"/>
              </w:rPr>
            </w:pPr>
            <w:r w:rsidRPr="00D217D8">
              <w:rPr>
                <w:rFonts w:ascii="UD デジタル 教科書体 NP-R" w:eastAsia="UD デジタル 教科書体 NP-R" w:hint="eastAsia"/>
                <w:szCs w:val="18"/>
              </w:rPr>
              <w:t>2節　材料</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・鉄筋</w:t>
            </w:r>
          </w:p>
          <w:p w:rsidR="009E057E" w:rsidRPr="00D217D8"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82" w:anchor="page=32" w:history="1">
              <w:r w:rsidRPr="00D217D8">
                <w:rPr>
                  <w:rStyle w:val="af6"/>
                  <w:rFonts w:ascii="UD デジタル 教科書体 NP-R" w:eastAsia="UD デジタル 教科書体 NP-R" w:hAnsiTheme="majorEastAsia" w:hint="eastAsia"/>
                  <w:szCs w:val="18"/>
                </w:rPr>
                <w:t>標仕5.2.1</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鉄筋の種類等</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183" w:anchor=":~:text=G%C2%A03112%EF%BC%9A2020-,%E9%89%84%E7%AD%8B%E3%82%B3%E3%83%B3%E3%82%AF%E3%83%AA%E3%83%BC%E3%83%88%E7%94%A8%E6%A3%92%E9%8B%BC%C2%A0,-Steel%C2%A0bars%C2%A0for" w:history="1">
              <w:r w:rsidRPr="001E6E9E">
                <w:rPr>
                  <w:rStyle w:val="af6"/>
                  <w:rFonts w:ascii="UD デジタル 教科書体 NP-R" w:eastAsia="UD デジタル 教科書体 NP-R" w:hint="eastAsia"/>
                  <w:szCs w:val="18"/>
                </w:rPr>
                <w:t>JIS G 3112</w:t>
              </w:r>
            </w:hyperlink>
            <w:r w:rsidRPr="001E6E9E">
              <w:rPr>
                <w:rFonts w:ascii="UD デジタル 教科書体 NP-R" w:eastAsia="UD デジタル 教科書体 NP-R" w:hint="eastAsia"/>
                <w:szCs w:val="18"/>
              </w:rPr>
              <w:t>（鉄筋コンクリート用棒鋼）</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459"/>
              <w:gridCol w:w="1801"/>
              <w:gridCol w:w="3722"/>
            </w:tblGrid>
            <w:tr w:rsidR="009E057E" w:rsidRPr="00D36840" w:rsidTr="003448D8">
              <w:tc>
                <w:tcPr>
                  <w:tcW w:w="1459" w:type="dxa"/>
                  <w:tcBorders>
                    <w:lef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区分</w:t>
                  </w:r>
                </w:p>
              </w:tc>
              <w:tc>
                <w:tcPr>
                  <w:tcW w:w="1801" w:type="dxa"/>
                  <w:shd w:val="clear" w:color="auto" w:fill="D9D9D9" w:themeFill="background1" w:themeFillShade="D9"/>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種別</w:t>
                  </w:r>
                </w:p>
              </w:tc>
              <w:tc>
                <w:tcPr>
                  <w:tcW w:w="3722" w:type="dxa"/>
                  <w:tcBorders>
                    <w:right w:val="single" w:sz="4" w:space="0" w:color="auto"/>
                  </w:tcBorders>
                  <w:shd w:val="clear" w:color="auto" w:fill="D9D9D9" w:themeFill="background1" w:themeFillShade="D9"/>
                </w:tcPr>
                <w:p w:rsidR="009E057E" w:rsidRPr="00D3684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呼び名</w:t>
                  </w:r>
                  <w:r w:rsidRPr="00D36840">
                    <w:rPr>
                      <w:rFonts w:ascii="UD デジタル 教科書体 NP-R" w:eastAsia="UD デジタル 教科書体 NP-R" w:hint="eastAsia"/>
                      <w:szCs w:val="18"/>
                    </w:rPr>
                    <w:t>・鉄筋径等</w:t>
                  </w:r>
                </w:p>
              </w:tc>
            </w:tr>
            <w:tr w:rsidR="009E057E" w:rsidRPr="00D36840" w:rsidTr="003448D8">
              <w:tc>
                <w:tcPr>
                  <w:tcW w:w="1459" w:type="dxa"/>
                  <w:vMerge w:val="restart"/>
                  <w:tcBorders>
                    <w:left w:val="single" w:sz="4" w:space="0" w:color="auto"/>
                  </w:tcBorders>
                  <w:vAlign w:val="center"/>
                </w:tcPr>
                <w:p w:rsidR="009E057E" w:rsidRPr="00D3684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丸鋼</w:t>
                  </w:r>
                </w:p>
              </w:tc>
              <w:tc>
                <w:tcPr>
                  <w:tcW w:w="1801" w:type="dxa"/>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・SR235</w:t>
                  </w:r>
                </w:p>
              </w:tc>
              <w:tc>
                <w:tcPr>
                  <w:tcW w:w="3722"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c>
                <w:tcPr>
                  <w:tcW w:w="1459" w:type="dxa"/>
                  <w:vMerge/>
                  <w:tcBorders>
                    <w:left w:val="single" w:sz="4" w:space="0" w:color="auto"/>
                  </w:tcBorders>
                  <w:vAlign w:val="center"/>
                </w:tcPr>
                <w:p w:rsidR="009E057E" w:rsidRPr="00D36840" w:rsidRDefault="009E057E" w:rsidP="003448D8">
                  <w:pPr>
                    <w:jc w:val="center"/>
                    <w:rPr>
                      <w:rFonts w:ascii="UD デジタル 教科書体 NP-R" w:eastAsia="UD デジタル 教科書体 NP-R"/>
                      <w:szCs w:val="18"/>
                    </w:rPr>
                  </w:pPr>
                </w:p>
              </w:tc>
              <w:tc>
                <w:tcPr>
                  <w:tcW w:w="1801" w:type="dxa"/>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・SR295</w:t>
                  </w:r>
                </w:p>
              </w:tc>
              <w:tc>
                <w:tcPr>
                  <w:tcW w:w="3722"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c>
                <w:tcPr>
                  <w:tcW w:w="1459" w:type="dxa"/>
                  <w:vMerge/>
                  <w:tcBorders>
                    <w:left w:val="single" w:sz="4" w:space="0" w:color="auto"/>
                  </w:tcBorders>
                  <w:vAlign w:val="center"/>
                </w:tcPr>
                <w:p w:rsidR="009E057E" w:rsidRPr="00D36840" w:rsidRDefault="009E057E" w:rsidP="003448D8">
                  <w:pPr>
                    <w:jc w:val="center"/>
                    <w:rPr>
                      <w:szCs w:val="18"/>
                    </w:rPr>
                  </w:pPr>
                </w:p>
              </w:tc>
              <w:tc>
                <w:tcPr>
                  <w:tcW w:w="1801" w:type="dxa"/>
                  <w:vAlign w:val="center"/>
                </w:tcPr>
                <w:p w:rsidR="009E057E" w:rsidRDefault="009E057E" w:rsidP="003448D8">
                  <w:pPr>
                    <w:rPr>
                      <w:szCs w:val="18"/>
                    </w:rPr>
                  </w:pPr>
                  <w:r>
                    <w:rPr>
                      <w:rFonts w:hint="eastAsia"/>
                      <w:szCs w:val="18"/>
                    </w:rPr>
                    <w:t>・</w:t>
                  </w:r>
                </w:p>
              </w:tc>
              <w:tc>
                <w:tcPr>
                  <w:tcW w:w="3722" w:type="dxa"/>
                  <w:tcBorders>
                    <w:right w:val="single" w:sz="4" w:space="0" w:color="auto"/>
                  </w:tcBorders>
                  <w:vAlign w:val="center"/>
                </w:tcPr>
                <w:p w:rsidR="009E057E" w:rsidRDefault="009E057E" w:rsidP="003448D8">
                  <w:pPr>
                    <w:rPr>
                      <w:szCs w:val="18"/>
                    </w:rPr>
                  </w:pPr>
                </w:p>
              </w:tc>
            </w:tr>
            <w:tr w:rsidR="009E057E" w:rsidRPr="00D36840" w:rsidTr="003448D8">
              <w:tc>
                <w:tcPr>
                  <w:tcW w:w="1459" w:type="dxa"/>
                  <w:vMerge w:val="restart"/>
                  <w:tcBorders>
                    <w:left w:val="single" w:sz="4" w:space="0" w:color="auto"/>
                  </w:tcBorders>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異形鉄筋</w:t>
                  </w:r>
                </w:p>
              </w:tc>
              <w:tc>
                <w:tcPr>
                  <w:tcW w:w="1801" w:type="dxa"/>
                  <w:vAlign w:val="center"/>
                </w:tcPr>
                <w:p w:rsidR="009E057E" w:rsidRPr="00D36840" w:rsidRDefault="009E057E" w:rsidP="003448D8">
                  <w:pPr>
                    <w:rPr>
                      <w:rFonts w:ascii="UD デジタル 教科書体 NP-R" w:eastAsia="UD デジタル 教科書体 NP-R"/>
                      <w:szCs w:val="18"/>
                    </w:rPr>
                  </w:pPr>
                  <w:r w:rsidRPr="00D36840">
                    <w:rPr>
                      <w:rFonts w:ascii="UD デジタル 教科書体 NP-R" w:eastAsia="UD デジタル 教科書体 NP-R" w:hint="eastAsia"/>
                      <w:szCs w:val="18"/>
                    </w:rPr>
                    <w:t>・SD295</w:t>
                  </w:r>
                </w:p>
              </w:tc>
              <w:tc>
                <w:tcPr>
                  <w:tcW w:w="3722"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c>
                <w:tcPr>
                  <w:tcW w:w="1459" w:type="dxa"/>
                  <w:vMerge/>
                  <w:tcBorders>
                    <w:left w:val="single" w:sz="4" w:space="0" w:color="auto"/>
                  </w:tcBorders>
                  <w:vAlign w:val="center"/>
                </w:tcPr>
                <w:p w:rsidR="009E057E" w:rsidRPr="00D36840" w:rsidRDefault="009E057E" w:rsidP="003448D8">
                  <w:pPr>
                    <w:jc w:val="center"/>
                    <w:rPr>
                      <w:szCs w:val="18"/>
                    </w:rPr>
                  </w:pPr>
                </w:p>
              </w:tc>
              <w:tc>
                <w:tcPr>
                  <w:tcW w:w="1801" w:type="dxa"/>
                  <w:vAlign w:val="center"/>
                </w:tcPr>
                <w:p w:rsidR="009E057E" w:rsidRPr="00D36840" w:rsidRDefault="009E057E" w:rsidP="003448D8">
                  <w:pPr>
                    <w:rPr>
                      <w:szCs w:val="18"/>
                    </w:rPr>
                  </w:pPr>
                  <w:r w:rsidRPr="00D36840">
                    <w:rPr>
                      <w:rFonts w:ascii="UD デジタル 教科書体 NP-R" w:eastAsia="UD デジタル 教科書体 NP-R" w:hint="eastAsia"/>
                      <w:szCs w:val="18"/>
                    </w:rPr>
                    <w:t>・SD345</w:t>
                  </w:r>
                </w:p>
              </w:tc>
              <w:tc>
                <w:tcPr>
                  <w:tcW w:w="3722" w:type="dxa"/>
                  <w:tcBorders>
                    <w:right w:val="single" w:sz="4" w:space="0" w:color="auto"/>
                  </w:tcBorders>
                  <w:vAlign w:val="center"/>
                </w:tcPr>
                <w:p w:rsidR="009E057E" w:rsidRPr="00D36840" w:rsidRDefault="009E057E" w:rsidP="003448D8">
                  <w:pPr>
                    <w:rPr>
                      <w:szCs w:val="18"/>
                    </w:rPr>
                  </w:pPr>
                  <w:r>
                    <w:rPr>
                      <w:rFonts w:ascii="UD デジタル 教科書体 NP-R" w:eastAsia="UD デジタル 教科書体 NP-R" w:hint="eastAsia"/>
                      <w:szCs w:val="18"/>
                    </w:rPr>
                    <w:t>※構造図による　　・</w:t>
                  </w:r>
                </w:p>
              </w:tc>
            </w:tr>
            <w:tr w:rsidR="009E057E" w:rsidRPr="00D36840" w:rsidTr="003448D8">
              <w:tc>
                <w:tcPr>
                  <w:tcW w:w="1459" w:type="dxa"/>
                  <w:vMerge/>
                  <w:tcBorders>
                    <w:left w:val="single" w:sz="4" w:space="0" w:color="auto"/>
                  </w:tcBorders>
                  <w:vAlign w:val="center"/>
                </w:tcPr>
                <w:p w:rsidR="009E057E" w:rsidRPr="00D36840" w:rsidRDefault="009E057E" w:rsidP="003448D8">
                  <w:pPr>
                    <w:jc w:val="center"/>
                    <w:rPr>
                      <w:szCs w:val="18"/>
                    </w:rPr>
                  </w:pPr>
                </w:p>
              </w:tc>
              <w:tc>
                <w:tcPr>
                  <w:tcW w:w="1801" w:type="dxa"/>
                  <w:vAlign w:val="center"/>
                </w:tcPr>
                <w:p w:rsidR="009E057E" w:rsidRPr="00D36840" w:rsidRDefault="009E057E" w:rsidP="003448D8">
                  <w:pPr>
                    <w:rPr>
                      <w:szCs w:val="18"/>
                    </w:rPr>
                  </w:pPr>
                  <w:r>
                    <w:rPr>
                      <w:rFonts w:ascii="UD デジタル 教科書体 NP-R" w:eastAsia="UD デジタル 教科書体 NP-R" w:hint="eastAsia"/>
                      <w:szCs w:val="18"/>
                    </w:rPr>
                    <w:t>・SD390</w:t>
                  </w:r>
                </w:p>
              </w:tc>
              <w:tc>
                <w:tcPr>
                  <w:tcW w:w="3722" w:type="dxa"/>
                  <w:tcBorders>
                    <w:right w:val="single" w:sz="4" w:space="0" w:color="auto"/>
                  </w:tcBorders>
                  <w:vAlign w:val="center"/>
                </w:tcPr>
                <w:p w:rsidR="009E057E" w:rsidRPr="00D36840" w:rsidRDefault="009E057E" w:rsidP="003448D8">
                  <w:pPr>
                    <w:rPr>
                      <w:szCs w:val="18"/>
                    </w:rPr>
                  </w:pPr>
                  <w:r>
                    <w:rPr>
                      <w:rFonts w:ascii="UD デジタル 教科書体 NP-R" w:eastAsia="UD デジタル 教科書体 NP-R" w:hint="eastAsia"/>
                      <w:szCs w:val="18"/>
                    </w:rPr>
                    <w:t>※構造図による　　・</w:t>
                  </w:r>
                </w:p>
              </w:tc>
            </w:tr>
            <w:tr w:rsidR="009E057E" w:rsidRPr="00D36840" w:rsidTr="003448D8">
              <w:tc>
                <w:tcPr>
                  <w:tcW w:w="1459" w:type="dxa"/>
                  <w:vMerge/>
                  <w:tcBorders>
                    <w:left w:val="single" w:sz="4" w:space="0" w:color="auto"/>
                  </w:tcBorders>
                  <w:vAlign w:val="center"/>
                </w:tcPr>
                <w:p w:rsidR="009E057E" w:rsidRPr="00D36840" w:rsidRDefault="009E057E" w:rsidP="003448D8">
                  <w:pPr>
                    <w:jc w:val="center"/>
                    <w:rPr>
                      <w:szCs w:val="18"/>
                    </w:rPr>
                  </w:pPr>
                </w:p>
              </w:tc>
              <w:tc>
                <w:tcPr>
                  <w:tcW w:w="1801" w:type="dxa"/>
                  <w:vAlign w:val="center"/>
                </w:tcPr>
                <w:p w:rsidR="009E057E" w:rsidRDefault="009E057E" w:rsidP="003448D8">
                  <w:pPr>
                    <w:rPr>
                      <w:szCs w:val="18"/>
                    </w:rPr>
                  </w:pPr>
                  <w:r>
                    <w:rPr>
                      <w:rFonts w:hint="eastAsia"/>
                      <w:szCs w:val="18"/>
                    </w:rPr>
                    <w:t>・</w:t>
                  </w:r>
                </w:p>
              </w:tc>
              <w:tc>
                <w:tcPr>
                  <w:tcW w:w="3722" w:type="dxa"/>
                  <w:tcBorders>
                    <w:right w:val="single" w:sz="4" w:space="0" w:color="auto"/>
                  </w:tcBorders>
                  <w:vAlign w:val="center"/>
                </w:tcPr>
                <w:p w:rsidR="009E057E" w:rsidRDefault="009E057E" w:rsidP="003448D8">
                  <w:pPr>
                    <w:rPr>
                      <w:szCs w:val="18"/>
                    </w:rPr>
                  </w:pPr>
                </w:p>
              </w:tc>
            </w:tr>
          </w:tbl>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184" w:anchor="page=32" w:history="1">
              <w:r w:rsidRPr="001E6E9E">
                <w:rPr>
                  <w:rStyle w:val="af6"/>
                  <w:rFonts w:ascii="UD デジタル 教科書体 NP-R" w:eastAsia="UD デジタル 教科書体 NP-R" w:hint="eastAsia"/>
                  <w:szCs w:val="18"/>
                </w:rPr>
                <w:t>標仕 表 5.2.1</w:t>
              </w:r>
            </w:hyperlink>
            <w:r>
              <w:rPr>
                <w:rFonts w:ascii="UD デジタル 教科書体 NP-R" w:eastAsia="UD デジタル 教科書体 NP-R" w:hint="eastAsia"/>
                <w:szCs w:val="18"/>
              </w:rPr>
              <w:t>掲載の「</w:t>
            </w:r>
            <w:r w:rsidRPr="00CB0D6C">
              <w:rPr>
                <w:rFonts w:ascii="UD デジタル 教科書体 NP-R" w:eastAsia="UD デジタル 教科書体 NP-R" w:hint="eastAsia"/>
                <w:szCs w:val="18"/>
              </w:rPr>
              <w:t>建築基準法第</w:t>
            </w:r>
            <w:r w:rsidRPr="00CB0D6C">
              <w:rPr>
                <w:rFonts w:ascii="UD デジタル 教科書体 NP-R" w:eastAsia="UD デジタル 教科書体 NP-R"/>
                <w:szCs w:val="18"/>
              </w:rPr>
              <w:t>37条の規定に基づき認定</w:t>
            </w:r>
            <w:r w:rsidRPr="00CB0D6C">
              <w:rPr>
                <w:rFonts w:ascii="UD デジタル 教科書体 NP-R" w:eastAsia="UD デジタル 教科書体 NP-R" w:hint="eastAsia"/>
                <w:szCs w:val="18"/>
              </w:rPr>
              <w:t>を受けたせん断補強筋</w:t>
            </w:r>
            <w:r>
              <w:rPr>
                <w:rFonts w:ascii="UD デジタル 教科書体 NP-R" w:eastAsia="UD デジタル 教科書体 NP-R" w:hint="eastAsia"/>
                <w:szCs w:val="18"/>
              </w:rPr>
              <w:t>」</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※構造図による　　</w:t>
            </w:r>
            <w:r w:rsidRPr="00667BD0">
              <w:rPr>
                <w:rFonts w:ascii="UD デジタル 教科書体 NP-R" w:eastAsia="UD デジタル 教科書体 NP-R" w:hint="eastAsia"/>
                <w:szCs w:val="18"/>
              </w:rPr>
              <w:t>・490N/㎜2を超える高強度鉄筋　　・エポキシ樹脂塗装鉄筋　　・亜鉛めっき鉄筋</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185" w:anchor="page=32" w:history="1">
              <w:r w:rsidRPr="001E6E9E">
                <w:rPr>
                  <w:rStyle w:val="af6"/>
                  <w:rFonts w:ascii="UD デジタル 教科書体 NP-R" w:eastAsia="UD デジタル 教科書体 NP-R" w:hint="eastAsia"/>
                  <w:szCs w:val="18"/>
                </w:rPr>
                <w:t>標仕 表 5.2.1</w:t>
              </w:r>
            </w:hyperlink>
            <w:r>
              <w:rPr>
                <w:rFonts w:ascii="UD デジタル 教科書体 NP-R" w:eastAsia="UD デジタル 教科書体 NP-R" w:hint="eastAsia"/>
                <w:szCs w:val="18"/>
              </w:rPr>
              <w:t>に記載された鉄筋以外のもの</w:t>
            </w:r>
          </w:p>
          <w:p w:rsidR="009E057E" w:rsidRPr="00CB0D6C" w:rsidRDefault="009E057E"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・溶接金網</w:t>
            </w:r>
          </w:p>
          <w:p w:rsidR="009E057E" w:rsidRPr="00D217D8"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86" w:anchor="page=32" w:history="1">
              <w:r w:rsidRPr="00D217D8">
                <w:rPr>
                  <w:rStyle w:val="af6"/>
                  <w:rFonts w:ascii="UD デジタル 教科書体 NP-R" w:eastAsia="UD デジタル 教科書体 NP-R" w:hAnsiTheme="majorEastAsia" w:hint="eastAsia"/>
                  <w:szCs w:val="18"/>
                </w:rPr>
                <w:t>標仕5.2.2</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Pr="00ED796C"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溶接金網〔</w:t>
            </w:r>
            <w:hyperlink r:id="rId187" w:anchor=":~:text=G%C2%A03551%EF%BC%9A2005-,%E6%BA%B6%E6%8E%A5%E9%87%91%E7%B6%B2%E5%8F%8A%E3%81%B3%E9%89%84%E7%AD%8B%E6%A0%BC%E5%AD%90,-Welded%C2%A0steel%C2%A0wire" w:history="1">
              <w:r w:rsidRPr="00CB0D6C">
                <w:rPr>
                  <w:rStyle w:val="af6"/>
                  <w:rFonts w:ascii="UD デジタル 教科書体 NP-R" w:eastAsia="UD デジタル 教科書体 NP-R" w:hint="eastAsia"/>
                  <w:szCs w:val="18"/>
                </w:rPr>
                <w:t>JIS G 3551</w:t>
              </w:r>
            </w:hyperlink>
            <w:r w:rsidRPr="00CB0D6C">
              <w:rPr>
                <w:rFonts w:ascii="UD デジタル 教科書体 NP-R" w:eastAsia="UD デジタル 教科書体 NP-R" w:hint="eastAsia"/>
                <w:szCs w:val="18"/>
              </w:rPr>
              <w:t>（溶接金網及び鉄筋格子）</w:t>
            </w:r>
            <w:r>
              <w:rPr>
                <w:rFonts w:ascii="UD デジタル 教科書体 NP-R" w:eastAsia="UD デジタル 教科書体 NP-R" w:hint="eastAsia"/>
                <w:szCs w:val="18"/>
              </w:rPr>
              <w:t>〕の</w:t>
            </w:r>
            <w:r w:rsidRPr="00ED796C">
              <w:rPr>
                <w:rFonts w:ascii="UD デジタル 教科書体 NP-R" w:eastAsia="UD デジタル 教科書体 NP-R" w:hint="eastAsia"/>
              </w:rPr>
              <w:t>鉄線の形状、網目寸法及び鉄線の径</w:t>
            </w:r>
          </w:p>
          <w:p w:rsidR="009E057E" w:rsidRPr="00ED796C" w:rsidRDefault="009E057E"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rsidR="009E057E" w:rsidRPr="00D217D8"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3節　加工及び組立</w:t>
            </w:r>
          </w:p>
        </w:tc>
      </w:tr>
      <w:tr w:rsidR="009E057E" w:rsidRPr="00D36840" w:rsidTr="003448D8">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E799D">
              <w:rPr>
                <w:rFonts w:ascii="UD デジタル 教科書体 NP-R" w:eastAsia="UD デジタル 教科書体 NP-R" w:hAnsiTheme="majorEastAsia" w:hint="eastAsia"/>
                <w:szCs w:val="18"/>
              </w:rPr>
              <w:t>加工及び組立一般</w:t>
            </w:r>
          </w:p>
          <w:p w:rsidR="009E057E" w:rsidRPr="004E799D"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88" w:anchor="page=32"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3</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167D1" w:rsidRPr="00CC0E27" w:rsidRDefault="009167D1" w:rsidP="009167D1">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hyperlink r:id="rId189" w:anchor="page=32" w:history="1">
              <w:r w:rsidRPr="00CC0E27">
                <w:rPr>
                  <w:rStyle w:val="af6"/>
                  <w:rFonts w:ascii="UD デジタル 教科書体 NP-R" w:eastAsia="UD デジタル 教科書体 NP-R" w:hint="eastAsia"/>
                  <w:szCs w:val="18"/>
                </w:rPr>
                <w:t>標仕5章3節</w:t>
              </w:r>
            </w:hyperlink>
            <w:r w:rsidRPr="00CC0E27">
              <w:rPr>
                <w:rFonts w:ascii="UD デジタル 教科書体 NP-R" w:eastAsia="UD デジタル 教科書体 NP-R" w:hint="eastAsia"/>
                <w:szCs w:val="18"/>
              </w:rPr>
              <w:t>「加工及び組立て」に関し、記載のない項目の特記事項は、構造図及び</w:t>
            </w:r>
            <w:hyperlink r:id="rId190" w:history="1">
              <w:r w:rsidRPr="00CC0E27">
                <w:rPr>
                  <w:rStyle w:val="af6"/>
                  <w:rFonts w:ascii="UD デジタル 教科書体 NP-R" w:eastAsia="UD デジタル 教科書体 NP-R" w:hint="eastAsia"/>
                  <w:szCs w:val="18"/>
                </w:rPr>
                <w:t>鉄筋コンクリート構造配筋標準図</w:t>
              </w:r>
            </w:hyperlink>
            <w:r w:rsidRPr="00CC0E27">
              <w:rPr>
                <w:rFonts w:ascii="UD デジタル 教科書体 NP-R" w:eastAsia="UD デジタル 教科書体 NP-R" w:hint="eastAsia"/>
                <w:szCs w:val="18"/>
              </w:rPr>
              <w:t>による。</w:t>
            </w:r>
          </w:p>
          <w:p w:rsidR="009167D1" w:rsidRPr="00CC0E27" w:rsidRDefault="009167D1" w:rsidP="009167D1">
            <w:pPr>
              <w:rPr>
                <w:rFonts w:ascii="UD デジタル 教科書体 NP-R" w:eastAsia="UD デジタル 教科書体 NP-R"/>
                <w:szCs w:val="18"/>
              </w:rPr>
            </w:pPr>
            <w:r w:rsidRPr="00CC0E27">
              <w:rPr>
                <w:rFonts w:ascii="UD デジタル 教科書体 NP-R" w:eastAsia="UD デジタル 教科書体 NP-R" w:hint="eastAsia"/>
                <w:szCs w:val="18"/>
              </w:rPr>
              <w:t>※柱の帯筋組み立ての形の種別</w:t>
            </w:r>
            <w:r>
              <w:rPr>
                <w:rFonts w:ascii="UD デジタル 教科書体 NP-R" w:eastAsia="UD デジタル 教科書体 NP-R" w:hint="eastAsia"/>
                <w:szCs w:val="18"/>
              </w:rPr>
              <w:t>（</w:t>
            </w:r>
            <w:hyperlink r:id="rId191" w:history="1">
              <w:r w:rsidRPr="00CC0E27">
                <w:rPr>
                  <w:rStyle w:val="af6"/>
                  <w:rFonts w:ascii="UD デジタル 教科書体 NP-R" w:eastAsia="UD デジタル 教科書体 NP-R" w:hint="eastAsia"/>
                  <w:szCs w:val="18"/>
                </w:rPr>
                <w:t>鉄筋コンクリート構造配筋標準図</w:t>
              </w:r>
            </w:hyperlink>
            <w:r>
              <w:rPr>
                <w:rStyle w:val="af6"/>
                <w:rFonts w:ascii="UD デジタル 教科書体 NP-R" w:eastAsia="UD デジタル 教科書体 NP-R" w:hint="eastAsia"/>
                <w:szCs w:val="18"/>
              </w:rPr>
              <w:t>§6柱(C)</w:t>
            </w:r>
            <w:r>
              <w:rPr>
                <w:rFonts w:ascii="UD デジタル 教科書体 NP-R" w:eastAsia="UD デジタル 教科書体 NP-R" w:hint="eastAsia"/>
                <w:szCs w:val="18"/>
              </w:rPr>
              <w:t>）</w:t>
            </w:r>
          </w:p>
          <w:p w:rsidR="009167D1" w:rsidRPr="00CC0E27" w:rsidRDefault="009167D1" w:rsidP="009167D1">
            <w:pPr>
              <w:ind w:leftChars="100" w:left="180"/>
              <w:rPr>
                <w:rFonts w:ascii="UD デジタル 教科書体 NP-R" w:eastAsia="UD デジタル 教科書体 NP-R"/>
                <w:szCs w:val="18"/>
              </w:rPr>
            </w:pPr>
            <w:r w:rsidRPr="00CC0E27">
              <w:rPr>
                <w:rFonts w:ascii="UD デジタル 教科書体 NP-R" w:eastAsia="UD デジタル 教科書体 NP-R" w:hint="eastAsia"/>
                <w:szCs w:val="18"/>
              </w:rPr>
              <w:t>・</w:t>
            </w:r>
            <w:r>
              <w:rPr>
                <w:rFonts w:ascii="UD デジタル 教科書体 NP-R" w:eastAsia="UD デジタル 教科書体 NP-R" w:hint="eastAsia"/>
                <w:szCs w:val="18"/>
              </w:rPr>
              <w:t>①</w:t>
            </w:r>
            <w:r w:rsidRPr="00CC0E27">
              <w:rPr>
                <w:rFonts w:ascii="UD デジタル 教科書体 NP-R" w:eastAsia="UD デジタル 教科書体 NP-R" w:hint="eastAsia"/>
                <w:szCs w:val="18"/>
              </w:rPr>
              <w:t>H形　　・</w:t>
            </w:r>
            <w:r>
              <w:rPr>
                <w:rFonts w:ascii="UD デジタル 教科書体 NP-R" w:eastAsia="UD デジタル 教科書体 NP-R" w:hint="eastAsia"/>
                <w:szCs w:val="18"/>
              </w:rPr>
              <w:t>②</w:t>
            </w:r>
            <w:r w:rsidRPr="00CC0E27">
              <w:rPr>
                <w:rFonts w:ascii="UD デジタル 教科書体 NP-R" w:eastAsia="UD デジタル 教科書体 NP-R" w:hint="eastAsia"/>
                <w:szCs w:val="18"/>
              </w:rPr>
              <w:t>W-I形　　・図示</w:t>
            </w:r>
            <w:r>
              <w:rPr>
                <w:rFonts w:ascii="UD デジタル 教科書体 NP-R" w:eastAsia="UD デジタル 教科書体 NP-R" w:hint="eastAsia"/>
                <w:szCs w:val="18"/>
              </w:rPr>
              <w:t>）</w:t>
            </w:r>
          </w:p>
          <w:p w:rsidR="009167D1" w:rsidRPr="00CC0E27" w:rsidRDefault="009167D1" w:rsidP="009167D1">
            <w:pPr>
              <w:rPr>
                <w:rFonts w:ascii="UD デジタル 教科書体 NP-R" w:eastAsia="UD デジタル 教科書体 NP-R"/>
                <w:szCs w:val="18"/>
              </w:rPr>
            </w:pPr>
            <w:r w:rsidRPr="00CC0E27">
              <w:rPr>
                <w:rFonts w:ascii="UD デジタル 教科書体 NP-R" w:eastAsia="UD デジタル 教科書体 NP-R" w:hint="eastAsia"/>
                <w:szCs w:val="18"/>
              </w:rPr>
              <w:t>※壁</w:t>
            </w:r>
            <w:r>
              <w:rPr>
                <w:rFonts w:ascii="UD デジタル 教科書体 NP-R" w:eastAsia="UD デジタル 教科書体 NP-R" w:hint="eastAsia"/>
                <w:szCs w:val="18"/>
              </w:rPr>
              <w:t>の</w:t>
            </w:r>
            <w:r w:rsidRPr="00CC0E27">
              <w:rPr>
                <w:rFonts w:ascii="UD デジタル 教科書体 NP-R" w:eastAsia="UD デジタル 教科書体 NP-R" w:hint="eastAsia"/>
                <w:szCs w:val="18"/>
              </w:rPr>
              <w:t>開口部補強の種別</w:t>
            </w:r>
            <w:r>
              <w:rPr>
                <w:rFonts w:ascii="UD デジタル 教科書体 NP-R" w:eastAsia="UD デジタル 教科書体 NP-R" w:hint="eastAsia"/>
                <w:szCs w:val="18"/>
              </w:rPr>
              <w:t>（</w:t>
            </w:r>
            <w:hyperlink r:id="rId192" w:anchor="page=2" w:history="1">
              <w:r w:rsidRPr="00CC0E27">
                <w:rPr>
                  <w:rStyle w:val="af6"/>
                  <w:rFonts w:ascii="UD デジタル 教科書体 NP-R" w:eastAsia="UD デジタル 教科書体 NP-R" w:hint="eastAsia"/>
                  <w:szCs w:val="18"/>
                </w:rPr>
                <w:t>鉄筋コンクリート構造配筋標準図</w:t>
              </w:r>
            </w:hyperlink>
            <w:r>
              <w:rPr>
                <w:rStyle w:val="af6"/>
                <w:rFonts w:ascii="UD デジタル 教科書体 NP-R" w:eastAsia="UD デジタル 教科書体 NP-R" w:hint="eastAsia"/>
                <w:szCs w:val="18"/>
              </w:rPr>
              <w:t>§9壁(C)</w:t>
            </w:r>
            <w:r>
              <w:rPr>
                <w:rFonts w:ascii="UD デジタル 教科書体 NP-R" w:eastAsia="UD デジタル 教科書体 NP-R" w:hint="eastAsia"/>
                <w:szCs w:val="18"/>
              </w:rPr>
              <w:t>）</w:t>
            </w:r>
          </w:p>
          <w:p w:rsidR="009167D1" w:rsidRPr="00CC0E27" w:rsidRDefault="009167D1" w:rsidP="009167D1">
            <w:pPr>
              <w:ind w:leftChars="100" w:left="180"/>
              <w:rPr>
                <w:rFonts w:ascii="UD デジタル 教科書体 NP-R" w:eastAsia="UD デジタル 教科書体 NP-R"/>
                <w:szCs w:val="18"/>
              </w:rPr>
            </w:pPr>
            <w:r w:rsidRPr="00CC0E27">
              <w:rPr>
                <w:rFonts w:ascii="UD デジタル 教科書体 NP-R" w:eastAsia="UD デジタル 教科書体 NP-R" w:hint="eastAsia"/>
                <w:szCs w:val="18"/>
              </w:rPr>
              <w:t xml:space="preserve">・A形　　※B形　　　・図示 </w:t>
            </w:r>
          </w:p>
          <w:p w:rsidR="009E057E" w:rsidRPr="00CC0E27" w:rsidRDefault="009167D1" w:rsidP="003448D8">
            <w:pPr>
              <w:ind w:leftChars="200" w:left="360"/>
              <w:rPr>
                <w:szCs w:val="18"/>
              </w:rPr>
            </w:pPr>
            <w:r w:rsidRPr="00CC0E27">
              <w:rPr>
                <w:rFonts w:ascii="UD デジタル 教科書体 NP-R" w:eastAsia="UD デジタル 教科書体 NP-R" w:hint="eastAsia"/>
                <w:szCs w:val="18"/>
              </w:rPr>
              <w:t>配筋種別</w:t>
            </w:r>
          </w:p>
        </w:tc>
      </w:tr>
      <w:tr w:rsidR="009E057E" w:rsidRPr="00D36840" w:rsidTr="003448D8">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・加工</w:t>
            </w:r>
          </w:p>
          <w:p w:rsidR="009E057E" w:rsidRPr="00D217D8"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93" w:anchor="page=32"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3</w:t>
              </w:r>
              <w:r w:rsidRPr="00D217D8">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Default="009E057E" w:rsidP="003448D8">
            <w:pPr>
              <w:rPr>
                <w:rFonts w:ascii="UD デジタル 教科書体 NP-R" w:eastAsia="UD デジタル 教科書体 NP-R" w:hAnsiTheme="majorEastAsia"/>
                <w:szCs w:val="18"/>
              </w:rPr>
            </w:pPr>
            <w:r>
              <w:rPr>
                <w:rFonts w:ascii="UD デジタル 教科書体 NP-R" w:eastAsia="UD デジタル 教科書体 NP-R" w:hint="eastAsia"/>
                <w:szCs w:val="18"/>
              </w:rPr>
              <w:t xml:space="preserve">(3)鉄筋の折曲げ形状及び寸法　</w:t>
            </w:r>
            <w:hyperlink r:id="rId194" w:anchor="page=32" w:history="1">
              <w:r w:rsidRPr="00D217D8">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 </w:t>
              </w:r>
              <w:r w:rsidRPr="00D217D8">
                <w:rPr>
                  <w:rStyle w:val="af6"/>
                  <w:rFonts w:ascii="UD デジタル 教科書体 NP-R" w:eastAsia="UD デジタル 教科書体 NP-R" w:hAnsiTheme="majorEastAsia" w:hint="eastAsia"/>
                  <w:szCs w:val="18"/>
                </w:rPr>
                <w:t>5.</w:t>
              </w:r>
              <w:r>
                <w:rPr>
                  <w:rStyle w:val="af6"/>
                  <w:rFonts w:ascii="UD デジタル 教科書体 NP-R" w:eastAsia="UD デジタル 教科書体 NP-R" w:hAnsiTheme="majorEastAsia" w:hint="eastAsia"/>
                  <w:szCs w:val="18"/>
                </w:rPr>
                <w:t>3</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 xml:space="preserve">　(注)2. 90°未満の折曲げの内法直径</w:t>
            </w:r>
          </w:p>
          <w:p w:rsidR="009E057E" w:rsidRDefault="009E057E" w:rsidP="003448D8">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※下表による　　・構造図による</w:t>
            </w:r>
          </w:p>
          <w:tbl>
            <w:tblPr>
              <w:tblStyle w:val="af5"/>
              <w:tblW w:w="0" w:type="auto"/>
              <w:tblLayout w:type="fixed"/>
              <w:tblLook w:val="04A0" w:firstRow="1" w:lastRow="0" w:firstColumn="1" w:lastColumn="0" w:noHBand="0" w:noVBand="1"/>
            </w:tblPr>
            <w:tblGrid>
              <w:gridCol w:w="1312"/>
              <w:gridCol w:w="2182"/>
              <w:gridCol w:w="1748"/>
              <w:gridCol w:w="1748"/>
              <w:gridCol w:w="1748"/>
            </w:tblGrid>
            <w:tr w:rsidR="009E057E" w:rsidRPr="00F41C10" w:rsidTr="003448D8">
              <w:tc>
                <w:tcPr>
                  <w:tcW w:w="1312" w:type="dxa"/>
                  <w:vMerge w:val="restart"/>
                  <w:shd w:val="clear" w:color="auto" w:fill="D9D9D9" w:themeFill="background1" w:themeFillShade="D9"/>
                  <w:vAlign w:val="center"/>
                </w:tcPr>
                <w:p w:rsidR="009E057E" w:rsidRPr="00F41C10" w:rsidRDefault="009E057E" w:rsidP="003448D8">
                  <w:pPr>
                    <w:jc w:val="center"/>
                    <w:rPr>
                      <w:rFonts w:ascii="UD デジタル 教科書体 NP-R" w:eastAsia="UD デジタル 教科書体 NP-R"/>
                      <w:szCs w:val="18"/>
                    </w:rPr>
                  </w:pPr>
                  <w:r w:rsidRPr="00F41C10">
                    <w:rPr>
                      <w:rFonts w:ascii="UD デジタル 教科書体 NP-R" w:eastAsia="UD デジタル 教科書体 NP-R" w:hint="eastAsia"/>
                      <w:szCs w:val="18"/>
                    </w:rPr>
                    <w:t>折曲げ角度</w:t>
                  </w:r>
                </w:p>
              </w:tc>
              <w:tc>
                <w:tcPr>
                  <w:tcW w:w="2182" w:type="dxa"/>
                  <w:vMerge w:val="restart"/>
                  <w:shd w:val="clear" w:color="auto" w:fill="D9D9D9" w:themeFill="background1" w:themeFillShade="D9"/>
                  <w:vAlign w:val="center"/>
                </w:tcPr>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折曲げ図</w:t>
                  </w:r>
                </w:p>
              </w:tc>
              <w:tc>
                <w:tcPr>
                  <w:tcW w:w="5244" w:type="dxa"/>
                  <w:gridSpan w:val="3"/>
                  <w:shd w:val="clear" w:color="auto" w:fill="D9D9D9" w:themeFill="background1" w:themeFillShade="D9"/>
                </w:tcPr>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折曲げ内法直径（D）</w:t>
                  </w:r>
                </w:p>
              </w:tc>
            </w:tr>
            <w:tr w:rsidR="009E057E" w:rsidRPr="00F41C10" w:rsidTr="003448D8">
              <w:tc>
                <w:tcPr>
                  <w:tcW w:w="1312" w:type="dxa"/>
                  <w:vMerge/>
                  <w:shd w:val="clear" w:color="auto" w:fill="D9D9D9" w:themeFill="background1" w:themeFillShade="D9"/>
                </w:tcPr>
                <w:p w:rsidR="009E057E" w:rsidRPr="00F41C10" w:rsidRDefault="009E057E" w:rsidP="003448D8">
                  <w:pPr>
                    <w:rPr>
                      <w:rFonts w:ascii="UD デジタル 教科書体 NP-R" w:eastAsia="UD デジタル 教科書体 NP-R"/>
                      <w:szCs w:val="18"/>
                    </w:rPr>
                  </w:pPr>
                </w:p>
              </w:tc>
              <w:tc>
                <w:tcPr>
                  <w:tcW w:w="2182" w:type="dxa"/>
                  <w:vMerge/>
                  <w:shd w:val="clear" w:color="auto" w:fill="D9D9D9" w:themeFill="background1" w:themeFillShade="D9"/>
                </w:tcPr>
                <w:p w:rsidR="009E057E" w:rsidRPr="00F41C10" w:rsidRDefault="009E057E" w:rsidP="003448D8">
                  <w:pPr>
                    <w:rPr>
                      <w:rFonts w:ascii="UD デジタル 教科書体 NP-R" w:eastAsia="UD デジタル 教科書体 NP-R"/>
                      <w:szCs w:val="18"/>
                    </w:rPr>
                  </w:pPr>
                </w:p>
              </w:tc>
              <w:tc>
                <w:tcPr>
                  <w:tcW w:w="5244" w:type="dxa"/>
                  <w:gridSpan w:val="3"/>
                  <w:shd w:val="clear" w:color="auto" w:fill="D9D9D9" w:themeFill="background1" w:themeFillShade="D9"/>
                </w:tcPr>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SD295、SD345、SD390</w:t>
                  </w:r>
                </w:p>
              </w:tc>
            </w:tr>
            <w:tr w:rsidR="009E057E" w:rsidRPr="00F41C10" w:rsidTr="003448D8">
              <w:tc>
                <w:tcPr>
                  <w:tcW w:w="1312" w:type="dxa"/>
                  <w:vMerge/>
                  <w:shd w:val="clear" w:color="auto" w:fill="D9D9D9" w:themeFill="background1" w:themeFillShade="D9"/>
                </w:tcPr>
                <w:p w:rsidR="009E057E" w:rsidRPr="00F41C10" w:rsidRDefault="009E057E" w:rsidP="003448D8">
                  <w:pPr>
                    <w:rPr>
                      <w:rFonts w:ascii="UD デジタル 教科書体 NP-R" w:eastAsia="UD デジタル 教科書体 NP-R"/>
                      <w:szCs w:val="18"/>
                    </w:rPr>
                  </w:pPr>
                </w:p>
              </w:tc>
              <w:tc>
                <w:tcPr>
                  <w:tcW w:w="2182" w:type="dxa"/>
                  <w:vMerge/>
                  <w:shd w:val="clear" w:color="auto" w:fill="D9D9D9" w:themeFill="background1" w:themeFillShade="D9"/>
                </w:tcPr>
                <w:p w:rsidR="009E057E" w:rsidRPr="00F41C10" w:rsidRDefault="009E057E" w:rsidP="003448D8">
                  <w:pPr>
                    <w:rPr>
                      <w:rFonts w:ascii="UD デジタル 教科書体 NP-R" w:eastAsia="UD デジタル 教科書体 NP-R"/>
                      <w:szCs w:val="18"/>
                    </w:rPr>
                  </w:pPr>
                </w:p>
              </w:tc>
              <w:tc>
                <w:tcPr>
                  <w:tcW w:w="1748" w:type="dxa"/>
                  <w:shd w:val="clear" w:color="auto" w:fill="D9D9D9" w:themeFill="background1" w:themeFillShade="D9"/>
                </w:tcPr>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D16以下</w:t>
                  </w:r>
                </w:p>
              </w:tc>
              <w:tc>
                <w:tcPr>
                  <w:tcW w:w="1748" w:type="dxa"/>
                  <w:shd w:val="clear" w:color="auto" w:fill="D9D9D9" w:themeFill="background1" w:themeFillShade="D9"/>
                </w:tcPr>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D19～D25</w:t>
                  </w:r>
                </w:p>
              </w:tc>
              <w:tc>
                <w:tcPr>
                  <w:tcW w:w="1748" w:type="dxa"/>
                  <w:shd w:val="clear" w:color="auto" w:fill="D9D9D9" w:themeFill="background1" w:themeFillShade="D9"/>
                </w:tcPr>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D29～D38</w:t>
                  </w:r>
                </w:p>
              </w:tc>
            </w:tr>
            <w:tr w:rsidR="009E057E" w:rsidRPr="00F41C10" w:rsidTr="003448D8">
              <w:tc>
                <w:tcPr>
                  <w:tcW w:w="1312" w:type="dxa"/>
                  <w:vAlign w:val="center"/>
                </w:tcPr>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90°未満</w:t>
                  </w:r>
                </w:p>
              </w:tc>
              <w:tc>
                <w:tcPr>
                  <w:tcW w:w="2182" w:type="dxa"/>
                </w:tcPr>
                <w:p w:rsidR="009E057E" w:rsidRPr="00F41C10" w:rsidRDefault="009E057E" w:rsidP="003448D8">
                  <w:pPr>
                    <w:rPr>
                      <w:rFonts w:ascii="UD デジタル 教科書体 NP-R" w:eastAsia="UD デジタル 教科書体 NP-R"/>
                      <w:szCs w:val="18"/>
                    </w:rPr>
                  </w:pPr>
                  <w:r>
                    <w:rPr>
                      <w:noProof/>
                    </w:rPr>
                    <w:drawing>
                      <wp:anchor distT="0" distB="0" distL="114300" distR="114300" simplePos="0" relativeHeight="251675648" behindDoc="0" locked="0" layoutInCell="1" allowOverlap="1" wp14:anchorId="0D85AD42" wp14:editId="5C548415">
                        <wp:simplePos x="0" y="0"/>
                        <wp:positionH relativeFrom="column">
                          <wp:posOffset>43180</wp:posOffset>
                        </wp:positionH>
                        <wp:positionV relativeFrom="paragraph">
                          <wp:posOffset>55245</wp:posOffset>
                        </wp:positionV>
                        <wp:extent cx="1123950" cy="933450"/>
                        <wp:effectExtent l="0" t="0" r="0" b="0"/>
                        <wp:wrapTopAndBottom/>
                        <wp:docPr id="2047" name="図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extLst>
                                    <a:ext uri="{28A0092B-C50C-407E-A947-70E740481C1C}">
                                      <a14:useLocalDpi xmlns:a14="http://schemas.microsoft.com/office/drawing/2010/main" val="0"/>
                                    </a:ext>
                                  </a:extLst>
                                </a:blip>
                                <a:stretch>
                                  <a:fillRect/>
                                </a:stretch>
                              </pic:blipFill>
                              <pic:spPr>
                                <a:xfrm>
                                  <a:off x="0" y="0"/>
                                  <a:ext cx="1123950" cy="933450"/>
                                </a:xfrm>
                                <a:prstGeom prst="rect">
                                  <a:avLst/>
                                </a:prstGeom>
                              </pic:spPr>
                            </pic:pic>
                          </a:graphicData>
                        </a:graphic>
                      </wp:anchor>
                    </w:drawing>
                  </w:r>
                </w:p>
              </w:tc>
              <w:tc>
                <w:tcPr>
                  <w:tcW w:w="1748" w:type="dxa"/>
                  <w:vAlign w:val="center"/>
                </w:tcPr>
                <w:p w:rsidR="009E057E"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4d以上</w:t>
                  </w:r>
                </w:p>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（5d以上）</w:t>
                  </w:r>
                </w:p>
              </w:tc>
              <w:tc>
                <w:tcPr>
                  <w:tcW w:w="1748" w:type="dxa"/>
                  <w:vAlign w:val="center"/>
                </w:tcPr>
                <w:p w:rsidR="009E057E"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6d以上</w:t>
                  </w:r>
                </w:p>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（6d以上）</w:t>
                  </w:r>
                </w:p>
              </w:tc>
              <w:tc>
                <w:tcPr>
                  <w:tcW w:w="1748" w:type="dxa"/>
                  <w:vAlign w:val="center"/>
                </w:tcPr>
                <w:p w:rsidR="009E057E"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8d以上</w:t>
                  </w:r>
                </w:p>
                <w:p w:rsidR="009E057E" w:rsidRPr="00F41C1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（8d以上）</w:t>
                  </w:r>
                </w:p>
              </w:tc>
            </w:tr>
          </w:tbl>
          <w:p w:rsidR="009E057E" w:rsidRPr="00D217D8" w:rsidRDefault="009E057E"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※(注)SD390は（　　）内を適用する。</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・継手及び定着</w:t>
            </w:r>
          </w:p>
          <w:p w:rsidR="009E057E" w:rsidRPr="00D217D8"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96" w:anchor="page=33"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3</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4</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※(1)継手の種類</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884"/>
              <w:gridCol w:w="5098"/>
            </w:tblGrid>
            <w:tr w:rsidR="009E057E" w:rsidRPr="00D36840" w:rsidTr="003448D8">
              <w:tc>
                <w:tcPr>
                  <w:tcW w:w="1884" w:type="dxa"/>
                  <w:tcBorders>
                    <w:lef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接合方法</w:t>
                  </w:r>
                </w:p>
              </w:tc>
              <w:tc>
                <w:tcPr>
                  <w:tcW w:w="5098" w:type="dxa"/>
                  <w:tcBorders>
                    <w:righ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施工箇所</w:t>
                  </w:r>
                </w:p>
              </w:tc>
            </w:tr>
            <w:tr w:rsidR="009E057E" w:rsidRPr="00D36840" w:rsidTr="003448D8">
              <w:tc>
                <w:tcPr>
                  <w:tcW w:w="1884" w:type="dxa"/>
                  <w:tcBorders>
                    <w:left w:val="single" w:sz="4" w:space="0" w:color="auto"/>
                  </w:tcBorders>
                </w:tcPr>
                <w:p w:rsidR="009E057E" w:rsidRPr="00D36840" w:rsidRDefault="00DD33B1"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sidRPr="00D36840">
                    <w:rPr>
                      <w:rFonts w:ascii="UD デジタル 教科書体 NP-R" w:eastAsia="UD デジタル 教科書体 NP-R" w:hint="eastAsia"/>
                      <w:szCs w:val="18"/>
                    </w:rPr>
                    <w:t>ガス圧接</w:t>
                  </w:r>
                  <w:r w:rsidR="009E057E">
                    <w:rPr>
                      <w:rFonts w:ascii="UD デジタル 教科書体 NP-R" w:eastAsia="UD デジタル 教科書体 NP-R" w:hint="eastAsia"/>
                      <w:szCs w:val="18"/>
                    </w:rPr>
                    <w:t>継手</w:t>
                  </w:r>
                </w:p>
              </w:tc>
              <w:tc>
                <w:tcPr>
                  <w:tcW w:w="5098" w:type="dxa"/>
                  <w:tcBorders>
                    <w:right w:val="single" w:sz="4" w:space="0" w:color="auto"/>
                  </w:tcBorders>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c>
                <w:tcPr>
                  <w:tcW w:w="1884" w:type="dxa"/>
                  <w:tcBorders>
                    <w:left w:val="single" w:sz="4" w:space="0" w:color="auto"/>
                  </w:tcBorders>
                </w:tcPr>
                <w:p w:rsidR="009E057E" w:rsidRPr="00D36840" w:rsidRDefault="00DD33B1"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sidRPr="00D36840">
                    <w:rPr>
                      <w:rFonts w:ascii="UD デジタル 教科書体 NP-R" w:eastAsia="UD デジタル 教科書体 NP-R" w:hint="eastAsia"/>
                      <w:szCs w:val="18"/>
                    </w:rPr>
                    <w:t>重ね継手</w:t>
                  </w:r>
                </w:p>
              </w:tc>
              <w:tc>
                <w:tcPr>
                  <w:tcW w:w="5098" w:type="dxa"/>
                  <w:tcBorders>
                    <w:right w:val="single" w:sz="4" w:space="0" w:color="auto"/>
                  </w:tcBorders>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c>
                <w:tcPr>
                  <w:tcW w:w="1884" w:type="dxa"/>
                  <w:tcBorders>
                    <w:left w:val="single" w:sz="4" w:space="0" w:color="auto"/>
                  </w:tcBorders>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機械式継手</w:t>
                  </w:r>
                </w:p>
              </w:tc>
              <w:tc>
                <w:tcPr>
                  <w:tcW w:w="5098" w:type="dxa"/>
                  <w:tcBorders>
                    <w:right w:val="single" w:sz="4" w:space="0" w:color="auto"/>
                  </w:tcBorders>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9E057E" w:rsidRPr="00D36840" w:rsidTr="003448D8">
              <w:tc>
                <w:tcPr>
                  <w:tcW w:w="1884" w:type="dxa"/>
                  <w:tcBorders>
                    <w:left w:val="single" w:sz="4" w:space="0" w:color="auto"/>
                  </w:tcBorders>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溶接継手</w:t>
                  </w:r>
                </w:p>
              </w:tc>
              <w:tc>
                <w:tcPr>
                  <w:tcW w:w="5098" w:type="dxa"/>
                  <w:tcBorders>
                    <w:right w:val="single" w:sz="4" w:space="0" w:color="auto"/>
                  </w:tcBorders>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bl>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※(2)鉄筋の継手位置：</w:t>
            </w:r>
            <w:r w:rsidRPr="00CC0E27">
              <w:rPr>
                <w:rFonts w:ascii="UD デジタル 教科書体 NP-R" w:eastAsia="UD デジタル 教科書体 NP-R" w:hint="eastAsia"/>
                <w:szCs w:val="18"/>
              </w:rPr>
              <w:t>構造図及び</w:t>
            </w:r>
            <w:hyperlink r:id="rId197" w:history="1">
              <w:r w:rsidRPr="00CC0E27">
                <w:rPr>
                  <w:rStyle w:val="af6"/>
                  <w:rFonts w:ascii="UD デジタル 教科書体 NP-R" w:eastAsia="UD デジタル 教科書体 NP-R" w:hint="eastAsia"/>
                  <w:szCs w:val="18"/>
                </w:rPr>
                <w:t>鉄筋コンクリート構造配筋標準図</w:t>
              </w:r>
            </w:hyperlink>
            <w:r w:rsidRPr="00CC0E27">
              <w:rPr>
                <w:rFonts w:ascii="UD デジタル 教科書体 NP-R" w:eastAsia="UD デジタル 教科書体 NP-R" w:hint="eastAsia"/>
                <w:szCs w:val="18"/>
              </w:rPr>
              <w:t>による</w:t>
            </w:r>
          </w:p>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※(3)(ｱ)</w:t>
            </w:r>
            <w:r w:rsidRPr="00775E46">
              <w:rPr>
                <w:rFonts w:ascii="UD デジタル 教科書体 NP-R" w:eastAsia="UD デジタル 教科書体 NP-R" w:hint="eastAsia"/>
                <w:szCs w:val="18"/>
              </w:rPr>
              <w:t>柱及び梁の主筋並びに耐力壁の鉄筋の重ね継手の長さ</w:t>
            </w:r>
          </w:p>
          <w:p w:rsidR="009167D1" w:rsidRPr="00775E46" w:rsidRDefault="009167D1" w:rsidP="009167D1">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hyperlink r:id="rId198" w:anchor="page=1" w:history="1">
              <w:r w:rsidRPr="00AE38B9">
                <w:rPr>
                  <w:rStyle w:val="af6"/>
                  <w:rFonts w:ascii="UD デジタル 教科書体 NP-R" w:eastAsia="UD デジタル 教科書体 NP-R" w:hint="eastAsia"/>
                  <w:szCs w:val="18"/>
                </w:rPr>
                <w:t>鉄筋コンクリート構造配筋標準図</w:t>
              </w:r>
            </w:hyperlink>
            <w:r>
              <w:rPr>
                <w:rFonts w:ascii="UD デジタル 教科書体 NP-R" w:eastAsia="UD デジタル 教科書体 NP-R" w:hint="eastAsia"/>
                <w:szCs w:val="18"/>
              </w:rPr>
              <w:t xml:space="preserve"> §2総則(e)重ね継手及び定着、§5基礎梁、§6柱、§7大梁、§8小梁及び片持ち梁、§9壁　による</w:t>
            </w:r>
          </w:p>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 xml:space="preserve">・(4)隣り合う継手の位置　</w:t>
            </w:r>
            <w:r w:rsidRPr="00AE38B9">
              <w:rPr>
                <w:rFonts w:ascii="UD デジタル 教科書体 NP-R" w:eastAsia="UD デジタル 教科書体 NP-R" w:hint="eastAsia"/>
                <w:szCs w:val="18"/>
              </w:rPr>
              <w:t>先組み工法等で、柱及び梁の主筋のうち、隣り合う継手を同一箇所に設ける場合</w:t>
            </w:r>
          </w:p>
          <w:p w:rsidR="009167D1" w:rsidRDefault="009167D1" w:rsidP="009167D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p>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※(5)(ｱ)鉄筋の定着の長さ：　※</w:t>
            </w:r>
            <w:hyperlink r:id="rId199" w:anchor="page=1" w:history="1">
              <w:r w:rsidRPr="00AE38B9">
                <w:rPr>
                  <w:rStyle w:val="af6"/>
                  <w:rFonts w:ascii="UD デジタル 教科書体 NP-R" w:eastAsia="UD デジタル 教科書体 NP-R" w:hint="eastAsia"/>
                  <w:szCs w:val="18"/>
                </w:rPr>
                <w:t>鉄筋コンクリート構造配筋標準図</w:t>
              </w:r>
            </w:hyperlink>
            <w:r>
              <w:rPr>
                <w:rFonts w:ascii="UD デジタル 教科書体 NP-R" w:eastAsia="UD デジタル 教科書体 NP-R" w:hint="eastAsia"/>
                <w:szCs w:val="18"/>
              </w:rPr>
              <w:t>による</w:t>
            </w:r>
          </w:p>
          <w:p w:rsidR="009167D1" w:rsidRDefault="009167D1" w:rsidP="009167D1">
            <w:pPr>
              <w:ind w:left="720" w:hangingChars="400" w:hanging="720"/>
              <w:rPr>
                <w:rFonts w:ascii="UD デジタル 教科書体 NP-R" w:eastAsia="UD デジタル 教科書体 NP-R"/>
                <w:szCs w:val="18"/>
              </w:rPr>
            </w:pPr>
            <w:r>
              <w:rPr>
                <w:rFonts w:ascii="UD デジタル 教科書体 NP-R" w:eastAsia="UD デジタル 教科書体 NP-R" w:hint="eastAsia"/>
                <w:szCs w:val="18"/>
              </w:rPr>
              <w:t>・(5)(ｲ)</w:t>
            </w:r>
            <w:r w:rsidRPr="00975CAC">
              <w:rPr>
                <w:rFonts w:ascii="UD デジタル 教科書体 NP-R" w:eastAsia="UD デジタル 教科書体 NP-R" w:hint="eastAsia"/>
                <w:szCs w:val="18"/>
              </w:rPr>
              <w:t>仕口内に縦に折り曲げて定着する鉄筋の定着長さＬが、表</w:t>
            </w:r>
            <w:r w:rsidRPr="00975CAC">
              <w:rPr>
                <w:rFonts w:ascii="UD デジタル 教科書体 NP-R" w:eastAsia="UD デジタル 教科書体 NP-R"/>
                <w:szCs w:val="18"/>
              </w:rPr>
              <w:t xml:space="preserve"> 5.3.4 のフックありの定着の長</w:t>
            </w:r>
            <w:r w:rsidRPr="00975CAC">
              <w:rPr>
                <w:rFonts w:ascii="UD デジタル 教科書体 NP-R" w:eastAsia="UD デジタル 教科書体 NP-R" w:hint="eastAsia"/>
                <w:szCs w:val="18"/>
              </w:rPr>
              <w:t>さを確保できない場合の折曲げ定着の方法</w:t>
            </w:r>
            <w:r>
              <w:rPr>
                <w:rFonts w:ascii="UD デジタル 教科書体 NP-R" w:eastAsia="UD デジタル 教科書体 NP-R" w:hint="eastAsia"/>
                <w:szCs w:val="18"/>
              </w:rPr>
              <w:t>：　・構造図による　　・</w:t>
            </w:r>
            <w:hyperlink r:id="rId200" w:anchor="page=37" w:history="1">
              <w:r>
                <w:rPr>
                  <w:rStyle w:val="af6"/>
                  <w:rFonts w:ascii="UD デジタル 教科書体 NP-R" w:eastAsia="UD デジタル 教科書体 NP-R" w:hint="eastAsia"/>
                  <w:szCs w:val="18"/>
                </w:rPr>
                <w:t>標仕 図</w:t>
              </w:r>
              <w:r w:rsidRPr="00A52152">
                <w:rPr>
                  <w:rStyle w:val="af6"/>
                  <w:rFonts w:ascii="UD デジタル 教科書体 NP-R" w:eastAsia="UD デジタル 教科書体 NP-R" w:hint="eastAsia"/>
                  <w:szCs w:val="18"/>
                </w:rPr>
                <w:t>5.3.3による</w:t>
              </w:r>
            </w:hyperlink>
          </w:p>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・(5)(ｳ)機械式定着工法</w:t>
            </w:r>
          </w:p>
          <w:p w:rsidR="009E057E" w:rsidRDefault="009167D1" w:rsidP="003448D8">
            <w:pPr>
              <w:ind w:leftChars="400" w:left="720"/>
              <w:rPr>
                <w:rFonts w:ascii="UD デジタル 教科書体 NP-R" w:eastAsia="UD デジタル 教科書体 NP-R"/>
                <w:szCs w:val="18"/>
              </w:rPr>
            </w:pPr>
            <w:r>
              <w:rPr>
                <w:rFonts w:ascii="UD デジタル 教科書体 NP-R" w:eastAsia="UD デジタル 教科書体 NP-R" w:hint="eastAsia"/>
                <w:szCs w:val="18"/>
              </w:rPr>
              <w:t>②適用箇所：　・構造図による　　・</w:t>
            </w:r>
          </w:p>
          <w:p w:rsidR="009E057E" w:rsidRPr="00D217D8" w:rsidRDefault="009E057E" w:rsidP="003448D8">
            <w:pPr>
              <w:spacing w:afterLines="20" w:after="72"/>
              <w:ind w:leftChars="500" w:left="900"/>
              <w:rPr>
                <w:rFonts w:ascii="UD デジタル 教科書体 NP-R" w:eastAsia="UD デジタル 教科書体 NP-R"/>
                <w:szCs w:val="18"/>
              </w:rPr>
            </w:pPr>
            <w:r>
              <w:rPr>
                <w:rFonts w:ascii="UD デジタル 教科書体 NP-R" w:eastAsia="UD デジタル 教科書体 NP-R" w:hint="eastAsia"/>
                <w:szCs w:val="18"/>
              </w:rPr>
              <w:t>種類：　・構造図による　　・</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・鉄筋のかぶり厚さ及び間隔</w:t>
            </w:r>
          </w:p>
          <w:p w:rsidR="009E057E" w:rsidRPr="00D217D8"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01" w:anchor="page=39"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3</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(1)鉄筋及び溶接金網の最小かぶり厚さ</w:t>
            </w:r>
          </w:p>
          <w:p w:rsidR="009E057E" w:rsidRPr="00D217D8" w:rsidRDefault="009167D1"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202" w:anchor="page=1" w:history="1">
              <w:r w:rsidRPr="00AE38B9">
                <w:rPr>
                  <w:rStyle w:val="af6"/>
                  <w:rFonts w:ascii="UD デジタル 教科書体 NP-R" w:eastAsia="UD デジタル 教科書体 NP-R" w:hint="eastAsia"/>
                  <w:szCs w:val="18"/>
                </w:rPr>
                <w:t>鉄筋コンクリート構造配筋標準図</w:t>
              </w:r>
            </w:hyperlink>
            <w:r>
              <w:rPr>
                <w:rFonts w:ascii="UD デジタル 教科書体 NP-R" w:eastAsia="UD デジタル 教科書体 NP-R" w:hint="eastAsia"/>
                <w:szCs w:val="18"/>
              </w:rPr>
              <w:t>§3.鉄筋のかぶり厚さ及び間隔</w:t>
            </w:r>
            <w:r w:rsidRPr="00817E77">
              <w:rPr>
                <w:rFonts w:ascii="UD デジタル 教科書体 NP-R" w:eastAsia="UD デジタル 教科書体 NP-R" w:hint="eastAsia"/>
                <w:szCs w:val="18"/>
              </w:rPr>
              <w:t xml:space="preserve">　及び構造図</w:t>
            </w:r>
            <w:r>
              <w:rPr>
                <w:rFonts w:ascii="UD デジタル 教科書体 NP-R" w:eastAsia="UD デジタル 教科書体 NP-R" w:hint="eastAsia"/>
                <w:szCs w:val="18"/>
              </w:rPr>
              <w:t>による</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545014">
              <w:rPr>
                <w:rFonts w:ascii="UD デジタル 教科書体 NP-R" w:eastAsia="UD デジタル 教科書体 NP-R" w:hAnsiTheme="majorEastAsia" w:hint="eastAsia"/>
                <w:szCs w:val="18"/>
              </w:rPr>
              <w:t>各部配筋</w:t>
            </w:r>
          </w:p>
          <w:p w:rsidR="009E057E" w:rsidRPr="00545014"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03" w:anchor="page=39"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3</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7</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Pr="00545014" w:rsidRDefault="009167D1"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04" w:anchor="page=1" w:history="1">
              <w:r w:rsidRPr="00AE38B9">
                <w:rPr>
                  <w:rStyle w:val="af6"/>
                  <w:rFonts w:ascii="UD デジタル 教科書体 NP-R" w:eastAsia="UD デジタル 教科書体 NP-R" w:hint="eastAsia"/>
                  <w:szCs w:val="18"/>
                </w:rPr>
                <w:t>鉄筋コンクリート構造配筋標準図</w:t>
              </w:r>
            </w:hyperlink>
            <w:r>
              <w:rPr>
                <w:rFonts w:ascii="UD デジタル 教科書体 NP-R" w:eastAsia="UD デジタル 教科書体 NP-R" w:hint="eastAsia"/>
                <w:szCs w:val="18"/>
              </w:rPr>
              <w:t>による</w:t>
            </w:r>
          </w:p>
        </w:tc>
      </w:tr>
      <w:tr w:rsidR="009E057E" w:rsidRPr="00D36840" w:rsidTr="003448D8">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rsidR="009E057E" w:rsidRPr="001938A9"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4節　ガス圧接</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・圧接完了後の圧接部の試験</w:t>
            </w:r>
          </w:p>
          <w:p w:rsidR="009E057E" w:rsidRPr="001938A9"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05" w:anchor="page=41"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4</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10</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※(ｲ)試験方法：</w:t>
            </w:r>
            <w:r w:rsidRPr="00D36840">
              <w:rPr>
                <w:rFonts w:ascii="UD デジタル 教科書体 NP-R" w:eastAsia="UD デジタル 教科書体 NP-R" w:hint="eastAsia"/>
                <w:szCs w:val="18"/>
              </w:rPr>
              <w:t xml:space="preserve">　※超音波探傷試験　・引張試験</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・(ｲ)(b)引張試験の方法は下記による</w:t>
            </w:r>
          </w:p>
          <w:p w:rsidR="009E057E" w:rsidRDefault="009E057E"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※１ロットは、１組の作業班が１日に行った圧接箇所とする</w:t>
            </w:r>
          </w:p>
          <w:p w:rsidR="009E057E" w:rsidRDefault="009E057E"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※試験片の採取数は1ロットに対して3本とする</w:t>
            </w:r>
          </w:p>
          <w:p w:rsidR="009E057E" w:rsidRPr="001938A9" w:rsidRDefault="009E057E" w:rsidP="003448D8">
            <w:pPr>
              <w:spacing w:afterLines="20" w:after="72"/>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※試験片の形状、寸法及び試験方法は</w:t>
            </w:r>
            <w:hyperlink r:id="rId206" w:history="1">
              <w:r w:rsidRPr="00D33383">
                <w:rPr>
                  <w:rStyle w:val="af6"/>
                  <w:rFonts w:ascii="UD デジタル 教科書体 NP-R" w:eastAsia="UD デジタル 教科書体 NP-R" w:hint="eastAsia"/>
                  <w:szCs w:val="18"/>
                </w:rPr>
                <w:t>JIS Z 3120</w:t>
              </w:r>
            </w:hyperlink>
            <w:r>
              <w:rPr>
                <w:rFonts w:ascii="UD デジタル 教科書体 NP-R" w:eastAsia="UD デジタル 教科書体 NP-R" w:hint="eastAsia"/>
                <w:szCs w:val="18"/>
              </w:rPr>
              <w:t>（鉄筋コンクリート用棒鋼ガス圧接継手の試験方法及び判定基準）による</w:t>
            </w:r>
          </w:p>
        </w:tc>
      </w:tr>
      <w:tr w:rsidR="009E057E" w:rsidRPr="00D36840" w:rsidTr="003448D8">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rsidR="009E057E" w:rsidRPr="001938A9"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5節　機械式継手</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・工法</w:t>
            </w:r>
          </w:p>
          <w:p w:rsidR="009E057E" w:rsidRPr="00D3338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07" w:anchor="page=42"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5</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※(2)機械式継手</w:t>
            </w:r>
          </w:p>
          <w:p w:rsidR="009167D1" w:rsidRDefault="009167D1" w:rsidP="009167D1">
            <w:pPr>
              <w:ind w:leftChars="200" w:left="360"/>
              <w:rPr>
                <w:rFonts w:ascii="UD デジタル 教科書体 NP-R" w:eastAsia="UD デジタル 教科書体 NP-R"/>
                <w:szCs w:val="18"/>
              </w:rPr>
            </w:pPr>
            <w:r w:rsidRPr="003A6787">
              <w:rPr>
                <w:rFonts w:ascii="UD デジタル 教科書体 NP-R" w:eastAsia="UD デジタル 教科書体 NP-R" w:hint="eastAsia"/>
                <w:szCs w:val="18"/>
              </w:rPr>
              <w:t>適用箇所</w:t>
            </w:r>
            <w:r>
              <w:rPr>
                <w:rFonts w:ascii="UD デジタル 教科書体 NP-R" w:eastAsia="UD デジタル 教科書体 NP-R" w:hint="eastAsia"/>
                <w:szCs w:val="18"/>
              </w:rPr>
              <w:t>：　※構造図による</w:t>
            </w:r>
          </w:p>
          <w:p w:rsidR="009167D1" w:rsidRDefault="009167D1" w:rsidP="009167D1">
            <w:pPr>
              <w:ind w:leftChars="200" w:left="360"/>
              <w:rPr>
                <w:rFonts w:ascii="UD デジタル 教科書体 NP-R" w:eastAsia="UD デジタル 教科書体 NP-R"/>
                <w:szCs w:val="18"/>
              </w:rPr>
            </w:pPr>
            <w:r w:rsidRPr="003A6787">
              <w:rPr>
                <w:rFonts w:ascii="UD デジタル 教科書体 NP-R" w:eastAsia="UD デジタル 教科書体 NP-R" w:hint="eastAsia"/>
                <w:szCs w:val="18"/>
              </w:rPr>
              <w:t>性能</w:t>
            </w:r>
            <w:r>
              <w:rPr>
                <w:rFonts w:ascii="UD デジタル 教科書体 NP-R" w:eastAsia="UD デジタル 教科書体 NP-R" w:hint="eastAsia"/>
                <w:szCs w:val="18"/>
              </w:rPr>
              <w:t>：　※構造図による</w:t>
            </w:r>
          </w:p>
          <w:p w:rsidR="009167D1" w:rsidRDefault="009167D1" w:rsidP="009167D1">
            <w:pPr>
              <w:ind w:leftChars="200" w:left="360"/>
              <w:rPr>
                <w:rFonts w:ascii="UD デジタル 教科書体 NP-R" w:eastAsia="UD デジタル 教科書体 NP-R"/>
                <w:szCs w:val="18"/>
              </w:rPr>
            </w:pPr>
            <w:r w:rsidRPr="003A6787">
              <w:rPr>
                <w:rFonts w:ascii="UD デジタル 教科書体 NP-R" w:eastAsia="UD デジタル 教科書体 NP-R" w:hint="eastAsia"/>
                <w:szCs w:val="18"/>
              </w:rPr>
              <w:t>種類</w:t>
            </w:r>
            <w:r>
              <w:rPr>
                <w:rFonts w:ascii="UD デジタル 教科書体 NP-R" w:eastAsia="UD デジタル 教科書体 NP-R" w:hint="eastAsia"/>
                <w:szCs w:val="18"/>
              </w:rPr>
              <w:t>：　※構造図による　　・ねじ節鉄筋継手（グラウト方式）　　・モルタル充填継手</w:t>
            </w:r>
          </w:p>
          <w:p w:rsidR="009167D1" w:rsidRDefault="009167D1" w:rsidP="009167D1">
            <w:pPr>
              <w:ind w:leftChars="600" w:left="1080"/>
              <w:rPr>
                <w:rFonts w:ascii="UD デジタル 教科書体 NP-R" w:eastAsia="UD デジタル 教科書体 NP-R"/>
                <w:szCs w:val="18"/>
              </w:rPr>
            </w:pPr>
            <w:r>
              <w:rPr>
                <w:rFonts w:ascii="UD デジタル 教科書体 NP-R" w:eastAsia="UD デジタル 教科書体 NP-R" w:hint="eastAsia"/>
                <w:szCs w:val="18"/>
              </w:rPr>
              <w:t>・端部ねじ加工継手</w:t>
            </w:r>
          </w:p>
          <w:p w:rsidR="009E057E" w:rsidRPr="003A6787" w:rsidRDefault="009167D1" w:rsidP="003448D8">
            <w:pPr>
              <w:spacing w:afterLines="20" w:after="72"/>
              <w:ind w:leftChars="200" w:left="360"/>
              <w:rPr>
                <w:rFonts w:ascii="UD デジタル 教科書体 NP-R" w:eastAsia="UD デジタル 教科書体 NP-R"/>
                <w:szCs w:val="18"/>
              </w:rPr>
            </w:pPr>
            <w:r w:rsidRPr="003A6787">
              <w:rPr>
                <w:rFonts w:ascii="UD デジタル 教科書体 NP-R" w:eastAsia="UD デジタル 教科書体 NP-R" w:hint="eastAsia"/>
                <w:szCs w:val="18"/>
              </w:rPr>
              <w:t>鉄筋相互のあき等</w:t>
            </w:r>
            <w:r>
              <w:rPr>
                <w:rFonts w:ascii="UD デジタル 教科書体 NP-R" w:eastAsia="UD デジタル 教科書体 NP-R" w:hint="eastAsia"/>
                <w:szCs w:val="18"/>
              </w:rPr>
              <w:t>：　※</w:t>
            </w:r>
            <w:hyperlink r:id="rId208" w:anchor="page=1" w:history="1">
              <w:r w:rsidRPr="00AE38B9">
                <w:rPr>
                  <w:rStyle w:val="af6"/>
                  <w:rFonts w:ascii="UD デジタル 教科書体 NP-R" w:eastAsia="UD デジタル 教科書体 NP-R" w:hint="eastAsia"/>
                  <w:szCs w:val="18"/>
                </w:rPr>
                <w:t>鉄筋コンクリート構造配筋標準図</w:t>
              </w:r>
            </w:hyperlink>
            <w:r>
              <w:rPr>
                <w:rFonts w:ascii="UD デジタル 教科書体 NP-R" w:eastAsia="UD デジタル 教科書体 NP-R" w:hint="eastAsia"/>
                <w:szCs w:val="18"/>
              </w:rPr>
              <w:t>による　　・構造図による</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・施工完了後の継手部の試験</w:t>
            </w:r>
          </w:p>
          <w:p w:rsidR="009E057E" w:rsidRPr="00D3338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09" w:anchor="page=43"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5</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Pr="00202BBC"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・(ｱ)(b)外観試験の試験項目及び合否判定</w:t>
            </w:r>
          </w:p>
          <w:p w:rsidR="009E057E" w:rsidRPr="00202BBC" w:rsidRDefault="009E057E" w:rsidP="003448D8">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・構造図による　　・</w:t>
            </w:r>
            <w:hyperlink r:id="rId210" w:anchor="page=43" w:history="1">
              <w:r w:rsidRPr="00202BBC">
                <w:rPr>
                  <w:rStyle w:val="af6"/>
                  <w:rFonts w:ascii="UD デジタル 教科書体 NP-R" w:eastAsia="UD デジタル 教科書体 NP-R" w:hint="eastAsia"/>
                  <w:szCs w:val="18"/>
                </w:rPr>
                <w:t>標仕 表5.5.1～3</w:t>
              </w:r>
            </w:hyperlink>
            <w:r w:rsidRPr="00202BBC">
              <w:rPr>
                <w:rFonts w:ascii="UD デジタル 教科書体 NP-R" w:eastAsia="UD デジタル 教科書体 NP-R" w:hint="eastAsia"/>
                <w:szCs w:val="18"/>
              </w:rPr>
              <w:t>による</w:t>
            </w:r>
          </w:p>
          <w:p w:rsidR="009E057E" w:rsidRPr="00202BBC"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・(ｲ)超音波探傷試験：　・実施する</w:t>
            </w:r>
          </w:p>
          <w:p w:rsidR="009E057E" w:rsidRPr="00202BBC" w:rsidRDefault="009E057E" w:rsidP="003448D8">
            <w:pPr>
              <w:spacing w:afterLines="20" w:after="72"/>
              <w:rPr>
                <w:rFonts w:ascii="UD デジタル 教科書体 NP-R" w:eastAsia="UD デジタル 教科書体 NP-R"/>
                <w:szCs w:val="18"/>
              </w:rPr>
            </w:pPr>
            <w:r w:rsidRPr="00202BBC">
              <w:rPr>
                <w:rFonts w:ascii="UD デジタル 教科書体 NP-R" w:eastAsia="UD デジタル 教科書体 NP-R" w:hint="eastAsia"/>
                <w:szCs w:val="18"/>
              </w:rPr>
              <w:t>・(ｲ)(a)試験対象：　※構造図による　　・</w:t>
            </w:r>
          </w:p>
        </w:tc>
      </w:tr>
      <w:tr w:rsidR="009E057E" w:rsidRPr="00D36840" w:rsidTr="003448D8">
        <w:trPr>
          <w:trHeight w:val="283"/>
        </w:trPr>
        <w:tc>
          <w:tcPr>
            <w:tcW w:w="1838" w:type="dxa"/>
            <w:tcBorders>
              <w:top w:val="nil"/>
              <w:left w:val="single" w:sz="4" w:space="0" w:color="auto"/>
              <w:bottom w:val="single" w:sz="4" w:space="0" w:color="auto"/>
            </w:tcBorders>
          </w:tcPr>
          <w:p w:rsidR="009E057E" w:rsidRPr="00202BBC" w:rsidRDefault="009E057E" w:rsidP="003448D8">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・不合格となった場合の措置</w:t>
            </w:r>
          </w:p>
          <w:p w:rsidR="009E057E" w:rsidRPr="00E24FEA" w:rsidRDefault="009E057E" w:rsidP="003448D8">
            <w:pPr>
              <w:ind w:left="180" w:hangingChars="100" w:hanging="180"/>
              <w:rPr>
                <w:rFonts w:ascii="UD デジタル 教科書体 NP-R" w:eastAsia="UD デジタル 教科書体 NP-R" w:hAnsiTheme="majorEastAsia"/>
                <w:szCs w:val="18"/>
                <w:highlight w:val="yellow"/>
              </w:rPr>
            </w:pPr>
            <w:r w:rsidRPr="00202BBC">
              <w:rPr>
                <w:rFonts w:ascii="UD デジタル 教科書体 NP-R" w:eastAsia="UD デジタル 教科書体 NP-R" w:hAnsiTheme="majorEastAsia" w:hint="eastAsia"/>
                <w:szCs w:val="18"/>
              </w:rPr>
              <w:t>（</w:t>
            </w:r>
            <w:hyperlink r:id="rId211" w:anchor="page=43" w:history="1">
              <w:r w:rsidRPr="00202BBC">
                <w:rPr>
                  <w:rStyle w:val="af6"/>
                  <w:rFonts w:ascii="UD デジタル 教科書体 NP-R" w:eastAsia="UD デジタル 教科書体 NP-R" w:hAnsiTheme="majorEastAsia" w:hint="eastAsia"/>
                  <w:szCs w:val="18"/>
                </w:rPr>
                <w:t>標仕5.5.6</w:t>
              </w:r>
            </w:hyperlink>
            <w:r w:rsidRPr="00202BBC">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E057E" w:rsidRPr="00202BBC"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・(1)外観試験の不合格の場合の措置</w:t>
            </w:r>
          </w:p>
          <w:p w:rsidR="009E057E" w:rsidRPr="00202BBC" w:rsidRDefault="009E057E" w:rsidP="003448D8">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・構造図による　　・</w:t>
            </w:r>
            <w:hyperlink r:id="rId212" w:anchor="page=44" w:history="1">
              <w:r w:rsidRPr="00202BBC">
                <w:rPr>
                  <w:rStyle w:val="af6"/>
                  <w:rFonts w:ascii="UD デジタル 教科書体 NP-R" w:eastAsia="UD デジタル 教科書体 NP-R" w:hint="eastAsia"/>
                  <w:szCs w:val="18"/>
                </w:rPr>
                <w:t>標仕5.5.6(1)(ｱ)～(ｳ)</w:t>
              </w:r>
            </w:hyperlink>
            <w:r w:rsidRPr="00202BBC">
              <w:rPr>
                <w:rFonts w:ascii="UD デジタル 教科書体 NP-R" w:eastAsia="UD デジタル 教科書体 NP-R" w:hint="eastAsia"/>
                <w:szCs w:val="18"/>
              </w:rPr>
              <w:t>による</w:t>
            </w:r>
          </w:p>
          <w:p w:rsidR="009E057E" w:rsidRPr="00202BBC"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・(2)超音波探傷試験の不合格の場合の措置</w:t>
            </w:r>
          </w:p>
          <w:p w:rsidR="009E057E" w:rsidRPr="00202BBC" w:rsidRDefault="009E057E" w:rsidP="003448D8">
            <w:pPr>
              <w:spacing w:afterLines="20" w:after="72"/>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※グラウト施工前などで取り外せる場合を除き、鉄筋を切断して継手を除去した後に再施工する</w:t>
            </w:r>
          </w:p>
        </w:tc>
      </w:tr>
      <w:tr w:rsidR="009E057E" w:rsidRPr="00D36840" w:rsidTr="003448D8">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rsidR="009E057E" w:rsidRPr="00D33383"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6節　溶接継手</w:t>
            </w:r>
          </w:p>
        </w:tc>
      </w:tr>
      <w:tr w:rsidR="009E057E" w:rsidRPr="00D36840" w:rsidTr="003448D8">
        <w:trPr>
          <w:trHeight w:val="283"/>
        </w:trPr>
        <w:tc>
          <w:tcPr>
            <w:tcW w:w="1838" w:type="dxa"/>
            <w:tcBorders>
              <w:top w:val="nil"/>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・工法</w:t>
            </w:r>
          </w:p>
          <w:p w:rsidR="009E057E" w:rsidRPr="00D3338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13" w:anchor="page=44" w:history="1">
              <w:r w:rsidRPr="00D217D8">
                <w:rPr>
                  <w:rStyle w:val="af6"/>
                  <w:rFonts w:ascii="UD デジタル 教科書体 NP-R" w:eastAsia="UD デジタル 教科書体 NP-R" w:hAnsiTheme="majorEastAsia" w:hint="eastAsia"/>
                  <w:szCs w:val="18"/>
                </w:rPr>
                <w:t>標仕5.</w:t>
              </w:r>
              <w:r>
                <w:rPr>
                  <w:rStyle w:val="af6"/>
                  <w:rFonts w:ascii="UD デジタル 教科書体 NP-R" w:eastAsia="UD デジタル 教科書体 NP-R" w:hAnsiTheme="majorEastAsia" w:hint="eastAsia"/>
                  <w:szCs w:val="18"/>
                </w:rPr>
                <w:t>6</w:t>
              </w:r>
              <w:r w:rsidRPr="00D217D8">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rsidR="009167D1" w:rsidRDefault="009167D1" w:rsidP="009167D1">
            <w:pPr>
              <w:rPr>
                <w:rFonts w:ascii="UD デジタル 教科書体 NP-R" w:eastAsia="UD デジタル 教科書体 NP-R"/>
                <w:szCs w:val="18"/>
              </w:rPr>
            </w:pPr>
            <w:r>
              <w:rPr>
                <w:rFonts w:ascii="UD デジタル 教科書体 NP-R" w:eastAsia="UD デジタル 教科書体 NP-R" w:hint="eastAsia"/>
                <w:szCs w:val="18"/>
              </w:rPr>
              <w:t>※(2)溶接継手</w:t>
            </w:r>
          </w:p>
          <w:p w:rsidR="009167D1" w:rsidRDefault="009167D1" w:rsidP="009167D1">
            <w:pPr>
              <w:ind w:leftChars="200" w:left="360"/>
              <w:rPr>
                <w:rFonts w:ascii="UD デジタル 教科書体 NP-R" w:eastAsia="UD デジタル 教科書体 NP-R"/>
                <w:szCs w:val="18"/>
              </w:rPr>
            </w:pPr>
            <w:r w:rsidRPr="003A6787">
              <w:rPr>
                <w:rFonts w:ascii="UD デジタル 教科書体 NP-R" w:eastAsia="UD デジタル 教科書体 NP-R" w:hint="eastAsia"/>
                <w:szCs w:val="18"/>
              </w:rPr>
              <w:t>適用箇所</w:t>
            </w:r>
            <w:r>
              <w:rPr>
                <w:rFonts w:ascii="UD デジタル 教科書体 NP-R" w:eastAsia="UD デジタル 教科書体 NP-R" w:hint="eastAsia"/>
                <w:szCs w:val="18"/>
              </w:rPr>
              <w:t>：　※構造図による</w:t>
            </w:r>
          </w:p>
          <w:p w:rsidR="009167D1" w:rsidRDefault="009167D1" w:rsidP="009167D1">
            <w:pPr>
              <w:ind w:leftChars="200" w:left="360"/>
              <w:rPr>
                <w:rFonts w:ascii="UD デジタル 教科書体 NP-R" w:eastAsia="UD デジタル 教科書体 NP-R"/>
                <w:szCs w:val="18"/>
              </w:rPr>
            </w:pPr>
            <w:r w:rsidRPr="003A6787">
              <w:rPr>
                <w:rFonts w:ascii="UD デジタル 教科書体 NP-R" w:eastAsia="UD デジタル 教科書体 NP-R" w:hint="eastAsia"/>
                <w:szCs w:val="18"/>
              </w:rPr>
              <w:t>性能</w:t>
            </w:r>
            <w:r>
              <w:rPr>
                <w:rFonts w:ascii="UD デジタル 教科書体 NP-R" w:eastAsia="UD デジタル 教科書体 NP-R" w:hint="eastAsia"/>
                <w:szCs w:val="18"/>
              </w:rPr>
              <w:t>：　※構造図による</w:t>
            </w:r>
          </w:p>
          <w:p w:rsidR="009167D1" w:rsidRDefault="009167D1" w:rsidP="009167D1">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工法：　※構造図による　　</w:t>
            </w:r>
          </w:p>
          <w:p w:rsidR="009167D1" w:rsidRDefault="009167D1" w:rsidP="009167D1">
            <w:pPr>
              <w:ind w:leftChars="600" w:left="1080"/>
              <w:rPr>
                <w:rFonts w:ascii="UD デジタル 教科書体 NP-R" w:eastAsia="UD デジタル 教科書体 NP-R"/>
                <w:szCs w:val="18"/>
              </w:rPr>
            </w:pPr>
            <w:r>
              <w:rPr>
                <w:rFonts w:ascii="UD デジタル 教科書体 NP-R" w:eastAsia="UD デジタル 教科書体 NP-R" w:hint="eastAsia"/>
                <w:szCs w:val="18"/>
              </w:rPr>
              <w:t>・突合せ溶接（</w:t>
            </w:r>
            <w:hyperlink r:id="rId214" w:anchor="page=1" w:history="1">
              <w:r w:rsidRPr="00AE38B9">
                <w:rPr>
                  <w:rStyle w:val="af6"/>
                  <w:rFonts w:ascii="UD デジタル 教科書体 NP-R" w:eastAsia="UD デジタル 教科書体 NP-R" w:hint="eastAsia"/>
                  <w:szCs w:val="18"/>
                </w:rPr>
                <w:t>鉄筋コンクリート構造配筋標準図</w:t>
              </w:r>
            </w:hyperlink>
            <w:r>
              <w:rPr>
                <w:rFonts w:ascii="UD デジタル 教科書体 NP-R" w:eastAsia="UD デジタル 教科書体 NP-R" w:hint="eastAsia"/>
                <w:szCs w:val="18"/>
              </w:rPr>
              <w:t>§2総則(g)フレア溶接）</w:t>
            </w:r>
          </w:p>
          <w:p w:rsidR="009167D1" w:rsidRDefault="009167D1" w:rsidP="009167D1">
            <w:pPr>
              <w:ind w:leftChars="600" w:left="1080"/>
              <w:rPr>
                <w:rFonts w:ascii="UD デジタル 教科書体 NP-R" w:eastAsia="UD デジタル 教科書体 NP-R"/>
                <w:szCs w:val="18"/>
              </w:rPr>
            </w:pPr>
            <w:r>
              <w:rPr>
                <w:rFonts w:ascii="UD デジタル 教科書体 NP-R" w:eastAsia="UD デジタル 教科書体 NP-R" w:hint="eastAsia"/>
                <w:szCs w:val="18"/>
              </w:rPr>
              <w:t>・重ねアーク溶接</w:t>
            </w:r>
          </w:p>
          <w:p w:rsidR="009E057E" w:rsidRPr="00D33383" w:rsidRDefault="009167D1" w:rsidP="003448D8">
            <w:pPr>
              <w:spacing w:afterLines="20" w:after="72"/>
              <w:ind w:leftChars="200" w:left="360"/>
              <w:rPr>
                <w:rFonts w:ascii="UD デジタル 教科書体 NP-R" w:eastAsia="UD デジタル 教科書体 NP-R"/>
                <w:szCs w:val="18"/>
              </w:rPr>
            </w:pPr>
            <w:r w:rsidRPr="003A6787">
              <w:rPr>
                <w:rFonts w:ascii="UD デジタル 教科書体 NP-R" w:eastAsia="UD デジタル 教科書体 NP-R" w:hint="eastAsia"/>
                <w:szCs w:val="18"/>
              </w:rPr>
              <w:t>鉄筋相互のあき等</w:t>
            </w:r>
            <w:r>
              <w:rPr>
                <w:rFonts w:ascii="UD デジタル 教科書体 NP-R" w:eastAsia="UD デジタル 教科書体 NP-R" w:hint="eastAsia"/>
                <w:szCs w:val="18"/>
              </w:rPr>
              <w:t>：　※構造図による</w:t>
            </w:r>
          </w:p>
        </w:tc>
      </w:tr>
      <w:tr w:rsidR="009E057E" w:rsidRPr="00D36840" w:rsidTr="003448D8">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rsidR="009E057E" w:rsidRPr="00CD2614"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その他</w:t>
            </w:r>
          </w:p>
        </w:tc>
      </w:tr>
      <w:tr w:rsidR="009E057E" w:rsidRPr="00D36840" w:rsidTr="003448D8">
        <w:trPr>
          <w:trHeight w:val="283"/>
        </w:trPr>
        <w:tc>
          <w:tcPr>
            <w:tcW w:w="1838" w:type="dxa"/>
            <w:tcBorders>
              <w:top w:val="nil"/>
              <w:left w:val="single" w:sz="4" w:space="0" w:color="auto"/>
              <w:bottom w:val="single" w:sz="4" w:space="0" w:color="auto"/>
            </w:tcBorders>
          </w:tcPr>
          <w:p w:rsidR="009E057E" w:rsidRPr="00CD2614"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D36840">
              <w:rPr>
                <w:rFonts w:ascii="UD デジタル 教科書体 NP-R" w:eastAsia="UD デジタル 教科書体 NP-R" w:hAnsiTheme="majorEastAsia" w:hint="eastAsia"/>
                <w:szCs w:val="18"/>
              </w:rPr>
              <w:t>はり貫通孔の補強</w:t>
            </w:r>
          </w:p>
        </w:tc>
        <w:tc>
          <w:tcPr>
            <w:tcW w:w="9105" w:type="dxa"/>
            <w:tcBorders>
              <w:top w:val="nil"/>
              <w:bottom w:val="single" w:sz="4" w:space="0" w:color="auto"/>
            </w:tcBorders>
          </w:tcPr>
          <w:p w:rsidR="009E057E" w:rsidRPr="00D36840" w:rsidRDefault="009E057E" w:rsidP="003448D8">
            <w:pPr>
              <w:rPr>
                <w:rFonts w:ascii="UD デジタル 教科書体 NP-R" w:eastAsia="UD デジタル 教科書体 NP-R"/>
                <w:szCs w:val="18"/>
              </w:rPr>
            </w:pPr>
            <w:r w:rsidRPr="00D36840">
              <w:rPr>
                <w:rFonts w:ascii="UD デジタル 教科書体 NP-R" w:eastAsia="UD デジタル 教科書体 NP-R" w:hint="eastAsia"/>
                <w:szCs w:val="18"/>
              </w:rPr>
              <w:t>※</w:t>
            </w:r>
            <w:hyperlink r:id="rId215" w:anchor="page=2" w:history="1">
              <w:r w:rsidR="009167D1" w:rsidRPr="00D36840">
                <w:rPr>
                  <w:rStyle w:val="af6"/>
                  <w:rFonts w:ascii="UD デジタル 教科書体 NP-R" w:eastAsia="UD デジタル 教科書体 NP-R" w:hint="eastAsia"/>
                  <w:szCs w:val="18"/>
                </w:rPr>
                <w:t>鉄筋コンクリート構造配筋標準図</w:t>
              </w:r>
            </w:hyperlink>
            <w:r w:rsidR="009167D1" w:rsidRPr="00D36840">
              <w:rPr>
                <w:rFonts w:ascii="UD デジタル 教科書体 NP-R" w:eastAsia="UD デジタル 教科書体 NP-R" w:hint="eastAsia"/>
                <w:szCs w:val="18"/>
              </w:rPr>
              <w:t>による</w:t>
            </w:r>
          </w:p>
          <w:p w:rsidR="009E057E" w:rsidRPr="00D36840" w:rsidRDefault="009E057E" w:rsidP="003448D8">
            <w:pPr>
              <w:ind w:leftChars="100" w:left="180"/>
              <w:rPr>
                <w:rFonts w:ascii="UD デジタル 教科書体 NP-R" w:eastAsia="UD デジタル 教科書体 NP-R"/>
                <w:szCs w:val="18"/>
              </w:rPr>
            </w:pPr>
            <w:r w:rsidRPr="00D36840">
              <w:rPr>
                <w:rFonts w:ascii="UD デジタル 教科書体 NP-R" w:eastAsia="UD デジタル 教科書体 NP-R" w:hint="eastAsia"/>
                <w:szCs w:val="18"/>
              </w:rPr>
              <w:t>・H形（　　）　・M形（　　）　・MH形（　　）</w:t>
            </w:r>
            <w:r>
              <w:rPr>
                <w:rFonts w:ascii="UD デジタル 教科書体 NP-R" w:eastAsia="UD デジタル 教科書体 NP-R" w:hint="eastAsia"/>
                <w:szCs w:val="18"/>
              </w:rPr>
              <w:t xml:space="preserve">　</w:t>
            </w:r>
            <w:r w:rsidRPr="00D36840">
              <w:rPr>
                <w:rFonts w:ascii="UD デジタル 教科書体 NP-R" w:eastAsia="UD デジタル 教科書体 NP-R" w:hint="eastAsia"/>
                <w:szCs w:val="18"/>
              </w:rPr>
              <w:t>・図示</w:t>
            </w:r>
          </w:p>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既製の梁貫通孔補強筋等</w:t>
            </w:r>
          </w:p>
          <w:p w:rsidR="009E057E" w:rsidRPr="00D36840" w:rsidRDefault="009E057E" w:rsidP="003448D8">
            <w:pPr>
              <w:ind w:leftChars="100" w:left="180"/>
              <w:rPr>
                <w:rFonts w:ascii="UD デジタル 教科書体 NP-R" w:eastAsia="UD デジタル 教科書体 NP-R"/>
                <w:szCs w:val="18"/>
              </w:rPr>
            </w:pPr>
            <w:r w:rsidRPr="00D36840">
              <w:rPr>
                <w:rFonts w:ascii="UD デジタル 教科書体 NP-R" w:eastAsia="UD デジタル 教科書体 NP-R" w:hint="eastAsia"/>
                <w:szCs w:val="18"/>
              </w:rPr>
              <w:t>※（財）日本建築センターの評定（評価）品</w:t>
            </w:r>
          </w:p>
          <w:p w:rsidR="009E057E" w:rsidRDefault="009E057E" w:rsidP="003448D8">
            <w:pPr>
              <w:ind w:leftChars="100" w:left="180"/>
              <w:rPr>
                <w:rFonts w:ascii="UD デジタル 教科書体 NP-R" w:eastAsia="UD デジタル 教科書体 NP-R"/>
                <w:szCs w:val="18"/>
              </w:rPr>
            </w:pPr>
            <w:r w:rsidRPr="00D36840">
              <w:rPr>
                <w:rFonts w:ascii="UD デジタル 教科書体 NP-R" w:eastAsia="UD デジタル 教科書体 NP-R" w:hint="eastAsia"/>
                <w:szCs w:val="18"/>
              </w:rPr>
              <w:t>※（財）日本建築総合試験所の建築技術性能証明品</w:t>
            </w:r>
          </w:p>
          <w:p w:rsidR="009E057E" w:rsidRDefault="009E057E" w:rsidP="00A473AA">
            <w:pPr>
              <w:ind w:leftChars="100" w:left="180" w:firstLineChars="100" w:firstLine="180"/>
              <w:rPr>
                <w:rFonts w:ascii="UD デジタル 教科書体 NP-R" w:eastAsia="UD デジタル 教科書体 NP-R"/>
                <w:szCs w:val="18"/>
              </w:rPr>
            </w:pPr>
            <w:r w:rsidRPr="00D36840">
              <w:rPr>
                <w:rFonts w:ascii="UD デジタル 教科書体 NP-R" w:eastAsia="UD デジタル 教科書体 NP-R" w:hint="eastAsia"/>
                <w:szCs w:val="18"/>
              </w:rPr>
              <w:t>評定（評価）書又は性能証明書を提出し、使用部位の確認を行うこと</w:t>
            </w:r>
          </w:p>
          <w:p w:rsidR="00D92535" w:rsidRPr="00CD2614" w:rsidRDefault="00D92535" w:rsidP="00A473AA">
            <w:pPr>
              <w:ind w:leftChars="100" w:left="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s="Times New Roman" w:hint="eastAsia"/>
                <w:color w:val="000000" w:themeColor="text1"/>
                <w:szCs w:val="18"/>
              </w:rPr>
              <w:t>鉄筋コンクリート構造配筋標準図</w:t>
            </w:r>
            <w:r w:rsidRPr="001D65DE">
              <w:rPr>
                <w:rFonts w:ascii="UD デジタル 教科書体 NP-R" w:eastAsia="UD デジタル 教科書体 NP-R"/>
                <w:color w:val="000000" w:themeColor="text1"/>
                <w:szCs w:val="18"/>
              </w:rPr>
              <w:t>12章に適合しない</w:t>
            </w:r>
            <w:r w:rsidRPr="001D65DE">
              <w:rPr>
                <w:rFonts w:ascii="UD デジタル 教科書体 NP-R" w:eastAsia="UD デジタル 教科書体 NP-R" w:hint="eastAsia"/>
                <w:color w:val="000000" w:themeColor="text1"/>
                <w:szCs w:val="18"/>
              </w:rPr>
              <w:t>位置の孔には既製品は使用できない</w:t>
            </w:r>
          </w:p>
        </w:tc>
      </w:tr>
      <w:tr w:rsidR="009E057E" w:rsidRPr="00D36840" w:rsidTr="003448D8">
        <w:trPr>
          <w:trHeight w:val="283"/>
        </w:trPr>
        <w:tc>
          <w:tcPr>
            <w:tcW w:w="1838" w:type="dxa"/>
            <w:tcBorders>
              <w:top w:val="nil"/>
              <w:left w:val="single" w:sz="4" w:space="0" w:color="auto"/>
              <w:bottom w:val="single" w:sz="4" w:space="0" w:color="auto"/>
            </w:tcBorders>
          </w:tcPr>
          <w:p w:rsidR="009E057E" w:rsidRPr="00CD2614"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D36840">
              <w:rPr>
                <w:rFonts w:ascii="UD デジタル 教科書体 NP-R" w:eastAsia="UD デジタル 教科書体 NP-R" w:hAnsiTheme="majorEastAsia" w:hint="eastAsia"/>
                <w:szCs w:val="18"/>
              </w:rPr>
              <w:t>機械つり上げ用フック</w:t>
            </w:r>
          </w:p>
        </w:tc>
        <w:tc>
          <w:tcPr>
            <w:tcW w:w="9105" w:type="dxa"/>
            <w:tcBorders>
              <w:top w:val="nil"/>
              <w:bottom w:val="single" w:sz="4" w:space="0" w:color="auto"/>
            </w:tcBorders>
          </w:tcPr>
          <w:p w:rsidR="009E057E" w:rsidRPr="00CD2614" w:rsidRDefault="009E057E" w:rsidP="003448D8">
            <w:pPr>
              <w:rPr>
                <w:rFonts w:ascii="UD デジタル 教科書体 NP-R" w:eastAsia="UD デジタル 教科書体 NP-R"/>
                <w:szCs w:val="18"/>
              </w:rPr>
            </w:pPr>
            <w:r w:rsidRPr="00D36840">
              <w:rPr>
                <w:rFonts w:ascii="UD デジタル 教科書体 NP-R" w:eastAsia="UD デジタル 教科書体 NP-R" w:hint="eastAsia"/>
                <w:szCs w:val="18"/>
              </w:rPr>
              <w:t>種別</w:t>
            </w:r>
            <w:r>
              <w:rPr>
                <w:rFonts w:ascii="UD デジタル 教科書体 NP-R" w:eastAsia="UD デジタル 教科書体 NP-R" w:hint="eastAsia"/>
                <w:szCs w:val="18"/>
              </w:rPr>
              <w:t xml:space="preserve">：　</w:t>
            </w:r>
            <w:r w:rsidRPr="00D36840">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w:t>
            </w:r>
          </w:p>
        </w:tc>
      </w:tr>
      <w:tr w:rsidR="009E057E" w:rsidRPr="00D36840" w:rsidTr="003448D8">
        <w:trPr>
          <w:trHeight w:val="283"/>
        </w:trPr>
        <w:tc>
          <w:tcPr>
            <w:tcW w:w="1838" w:type="dxa"/>
            <w:tcBorders>
              <w:top w:val="nil"/>
              <w:left w:val="single" w:sz="4" w:space="0" w:color="auto"/>
              <w:bottom w:val="single" w:sz="4" w:space="0" w:color="auto"/>
            </w:tcBorders>
          </w:tcPr>
          <w:p w:rsidR="009E057E" w:rsidRPr="00CD2614" w:rsidRDefault="009E057E" w:rsidP="003448D8">
            <w:pPr>
              <w:spacing w:afterLines="20" w:after="72"/>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D36840">
              <w:rPr>
                <w:rFonts w:ascii="UD デジタル 教科書体 NP-R" w:eastAsia="UD デジタル 教科書体 NP-R" w:hAnsiTheme="majorEastAsia" w:hint="eastAsia"/>
                <w:szCs w:val="18"/>
              </w:rPr>
              <w:t>鉄骨鉄筋コンクリート造の配筋</w:t>
            </w:r>
          </w:p>
        </w:tc>
        <w:tc>
          <w:tcPr>
            <w:tcW w:w="9105" w:type="dxa"/>
            <w:tcBorders>
              <w:top w:val="nil"/>
              <w:bottom w:val="single" w:sz="4" w:space="0" w:color="auto"/>
            </w:tcBorders>
          </w:tcPr>
          <w:p w:rsidR="009E057E" w:rsidRPr="00CD2614" w:rsidRDefault="009E057E" w:rsidP="003448D8">
            <w:pPr>
              <w:ind w:left="180" w:hangingChars="100" w:hanging="180"/>
              <w:rPr>
                <w:rFonts w:ascii="UD デジタル 教科書体 NP-R" w:eastAsia="UD デジタル 教科書体 NP-R"/>
                <w:szCs w:val="18"/>
              </w:rPr>
            </w:pPr>
            <w:r w:rsidRPr="00D36840">
              <w:rPr>
                <w:rFonts w:ascii="UD デジタル 教科書体 NP-R" w:eastAsia="UD デジタル 教科書体 NP-R" w:hint="eastAsia"/>
                <w:szCs w:val="18"/>
              </w:rPr>
              <w:t>※図示及び仕様書等以外の部分は、（社）日本建築学会「鉄骨鉄筋コンクリート配筋指針・同解説」（最新版）による。</w:t>
            </w:r>
          </w:p>
        </w:tc>
      </w:tr>
    </w:tbl>
    <w:p w:rsidR="00D32A05" w:rsidRDefault="009E057E" w:rsidP="009E057E">
      <w:pPr>
        <w:spacing w:line="120" w:lineRule="exact"/>
      </w:pPr>
      <w:r>
        <w:br w:type="column"/>
      </w:r>
    </w:p>
    <w:p w:rsidR="009E057E" w:rsidRDefault="009E057E" w:rsidP="009E057E">
      <w:pPr>
        <w:pStyle w:val="1"/>
      </w:pPr>
      <w:bookmarkStart w:id="14" w:name="_Toc227155716"/>
      <w:r>
        <w:rPr>
          <w:rFonts w:hint="eastAsia"/>
        </w:rPr>
        <w:t>６章　コンクリート工事</w:t>
      </w:r>
      <w:bookmarkEnd w:id="14"/>
    </w:p>
    <w:tbl>
      <w:tblPr>
        <w:tblStyle w:val="af5"/>
        <w:tblW w:w="10943" w:type="dxa"/>
        <w:tblLook w:val="04A0" w:firstRow="1" w:lastRow="0" w:firstColumn="1" w:lastColumn="0" w:noHBand="0" w:noVBand="1"/>
      </w:tblPr>
      <w:tblGrid>
        <w:gridCol w:w="1838"/>
        <w:gridCol w:w="9105"/>
      </w:tblGrid>
      <w:tr w:rsidR="009E057E" w:rsidRPr="00D36840" w:rsidTr="003448D8">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9E057E" w:rsidRPr="00D36840" w:rsidRDefault="009E057E" w:rsidP="003448D8">
            <w:pPr>
              <w:jc w:val="center"/>
              <w:rPr>
                <w:rFonts w:ascii="UD デジタル 教科書体 NP-R" w:eastAsia="UD デジタル 教科書体 NP-R" w:hAnsiTheme="majorEastAsia"/>
                <w:sz w:val="20"/>
                <w:szCs w:val="20"/>
              </w:rPr>
            </w:pPr>
            <w:r w:rsidRPr="00D36840">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9E057E" w:rsidRPr="00516D5C" w:rsidRDefault="009E057E" w:rsidP="003448D8">
            <w:pPr>
              <w:jc w:val="center"/>
              <w:rPr>
                <w:rFonts w:ascii="UD デジタル 教科書体 NP-R" w:eastAsia="UD デジタル 教科書体 NP-R" w:hAnsiTheme="majorEastAsia"/>
                <w:b/>
                <w:sz w:val="20"/>
                <w:szCs w:val="20"/>
              </w:rPr>
            </w:pPr>
            <w:r w:rsidRPr="00D36840">
              <w:rPr>
                <w:rFonts w:ascii="UD デジタル 教科書体 NP-R" w:eastAsia="UD デジタル 教科書体 NP-R" w:hint="eastAsia"/>
                <w:sz w:val="20"/>
                <w:szCs w:val="20"/>
              </w:rPr>
              <w:t>特記事項</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516D5C"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２節　コンクリートの種類及び品質</w:t>
            </w:r>
          </w:p>
        </w:tc>
      </w:tr>
      <w:tr w:rsidR="009E057E" w:rsidRPr="00D36840" w:rsidTr="003448D8">
        <w:trPr>
          <w:trHeight w:val="283"/>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・コンクリートの種類</w:t>
            </w:r>
          </w:p>
          <w:p w:rsidR="009E057E" w:rsidRPr="00516D5C"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16" w:anchor="page=47" w:history="1">
              <w:r w:rsidRPr="00516D5C">
                <w:rPr>
                  <w:rStyle w:val="af6"/>
                  <w:rFonts w:ascii="UD デジタル 教科書体 NP-R" w:eastAsia="UD デジタル 教科書体 NP-R" w:hAnsiTheme="majorEastAsia" w:hint="eastAsia"/>
                  <w:szCs w:val="18"/>
                </w:rPr>
                <w:t>標仕6.2.1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 xml:space="preserve">※(1)コンクリートの種別　</w:t>
            </w:r>
            <w:hyperlink r:id="rId217" w:anchor="page=47" w:history="1">
              <w:r w:rsidRPr="00516D5C">
                <w:rPr>
                  <w:rStyle w:val="af6"/>
                  <w:rFonts w:ascii="UD デジタル 教科書体 NP-R" w:eastAsia="UD デジタル 教科書体 NP-R" w:hint="eastAsia"/>
                  <w:szCs w:val="18"/>
                </w:rPr>
                <w:t>標仕 表6.2.1</w:t>
              </w:r>
            </w:hyperlink>
          </w:p>
          <w:p w:rsidR="009E057E" w:rsidRDefault="009E057E" w:rsidP="003448D8">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※Ⅰ類〔</w:t>
            </w:r>
            <w:r w:rsidRPr="00D36840">
              <w:rPr>
                <w:rFonts w:ascii="UD デジタル 教科書体 NP-R" w:eastAsia="UD デジタル 教科書体 NP-R" w:hint="eastAsia"/>
                <w:szCs w:val="18"/>
              </w:rPr>
              <w:t>配合設計及び品質管理等を適切に施工できる工場（</w:t>
            </w:r>
            <w:hyperlink r:id="rId218" w:history="1">
              <w:r w:rsidRPr="00D36840">
                <w:rPr>
                  <w:rStyle w:val="af6"/>
                  <w:rFonts w:ascii="UD デジタル 教科書体 NP-R" w:eastAsia="UD デジタル 教科書体 NP-R" w:hint="eastAsia"/>
                  <w:szCs w:val="18"/>
                </w:rPr>
                <w:t>全国品質管理監査会議</w:t>
              </w:r>
            </w:hyperlink>
            <w:r w:rsidRPr="00D36840">
              <w:rPr>
                <w:rFonts w:ascii="UD デジタル 教科書体 NP-R" w:eastAsia="UD デジタル 教科書体 NP-R" w:hint="eastAsia"/>
                <w:szCs w:val="18"/>
              </w:rPr>
              <w:t>の策定した統一監査基準に基づく</w:t>
            </w:r>
            <w:hyperlink r:id="rId219" w:history="1">
              <w:r w:rsidRPr="00D36840">
                <w:rPr>
                  <w:rStyle w:val="af6"/>
                  <w:rFonts w:ascii="UD デジタル 教科書体 NP-R" w:eastAsia="UD デジタル 教科書体 NP-R" w:hint="eastAsia"/>
                  <w:szCs w:val="18"/>
                </w:rPr>
                <w:t>監査に合格した工場等</w:t>
              </w:r>
            </w:hyperlink>
            <w:r w:rsidRPr="00D36840">
              <w:rPr>
                <w:rFonts w:ascii="UD デジタル 教科書体 NP-R" w:eastAsia="UD デジタル 教科書体 NP-R" w:hint="eastAsia"/>
                <w:szCs w:val="18"/>
              </w:rPr>
              <w:t>）から選定する。</w:t>
            </w:r>
            <w:r>
              <w:rPr>
                <w:rFonts w:ascii="UD デジタル 教科書体 NP-R" w:eastAsia="UD デジタル 教科書体 NP-R" w:hint="eastAsia"/>
                <w:szCs w:val="18"/>
              </w:rPr>
              <w:t>〕</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w:t>
            </w:r>
            <w:r w:rsidRPr="004611E2">
              <w:rPr>
                <w:rFonts w:ascii="UD デジタル 教科書体 NP-R" w:eastAsia="UD デジタル 教科書体 NP-R" w:hint="eastAsia"/>
                <w:szCs w:val="18"/>
              </w:rPr>
              <w:t>コンクリートの気乾単位容積質量による種類</w:t>
            </w:r>
          </w:p>
          <w:p w:rsidR="009E057E" w:rsidRPr="004611E2"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・普通コンクリート　　・軽量コンクリート</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・(3)</w:t>
            </w:r>
            <w:r w:rsidRPr="004611E2">
              <w:rPr>
                <w:rFonts w:ascii="UD デジタル 教科書体 NP-R" w:eastAsia="UD デジタル 教科書体 NP-R" w:hint="eastAsia"/>
                <w:szCs w:val="18"/>
              </w:rPr>
              <w:t>建築基準法第</w:t>
            </w:r>
            <w:r w:rsidRPr="004611E2">
              <w:rPr>
                <w:rFonts w:ascii="UD デジタル 教科書体 NP-R" w:eastAsia="UD デジタル 教科書体 NP-R"/>
                <w:szCs w:val="18"/>
              </w:rPr>
              <w:t xml:space="preserve"> 37 条第二号の規定に基づき国土交通大臣の認定を受けたコンクリート</w:t>
            </w:r>
          </w:p>
          <w:p w:rsidR="009E057E" w:rsidRPr="004611E2" w:rsidRDefault="009E057E"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・適用する（使用部位：　　　　　　　　）</w:t>
            </w:r>
          </w:p>
        </w:tc>
      </w:tr>
      <w:tr w:rsidR="009E057E" w:rsidRPr="00D36840" w:rsidTr="003448D8">
        <w:trPr>
          <w:trHeight w:val="3426"/>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・コンクリートの強度</w:t>
            </w:r>
          </w:p>
          <w:p w:rsidR="009E057E" w:rsidRPr="00E042A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20" w:anchor="page=47" w:history="1">
              <w:r w:rsidRPr="00516D5C">
                <w:rPr>
                  <w:rStyle w:val="af6"/>
                  <w:rFonts w:ascii="UD デジタル 教科書体 NP-R" w:eastAsia="UD デジタル 教科書体 NP-R" w:hAnsiTheme="majorEastAsia" w:hint="eastAsia"/>
                  <w:szCs w:val="18"/>
                </w:rPr>
                <w:t>標仕6.2.</w:t>
              </w:r>
              <w:r>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Pr>
                <w:rFonts w:hint="eastAsia"/>
              </w:rPr>
              <w:t xml:space="preserve"> </w:t>
            </w:r>
            <w:r w:rsidRPr="002A1646">
              <w:rPr>
                <w:rFonts w:ascii="UD デジタル 教科書体 NP-R" w:eastAsia="UD デジタル 教科書体 NP-R" w:hint="eastAsia"/>
                <w:szCs w:val="18"/>
              </w:rPr>
              <w:t>コンクリートの設計基準強度（</w:t>
            </w:r>
            <w:r w:rsidRPr="002A1646">
              <w:rPr>
                <w:rFonts w:ascii="UD デジタル 教科書体 NP-R" w:eastAsia="UD デジタル 教科書体 NP-R"/>
                <w:szCs w:val="18"/>
              </w:rPr>
              <w:t>Fc）</w:t>
            </w:r>
          </w:p>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普通コンクリート</w:t>
            </w:r>
            <w:r>
              <w:rPr>
                <w:rFonts w:ascii="UD デジタル 教科書体 NP-R" w:eastAsia="UD デジタル 教科書体 NP-R" w:hint="eastAsia"/>
                <w:szCs w:val="18"/>
              </w:rPr>
              <w:t>：</w:t>
            </w:r>
            <w:r w:rsidRPr="002A1646">
              <w:rPr>
                <w:rFonts w:ascii="UD デジタル 教科書体 NP-R" w:eastAsia="UD デジタル 教科書体 NP-R"/>
                <w:szCs w:val="18"/>
              </w:rPr>
              <w:t>36N/mm</w:t>
            </w:r>
            <w:r w:rsidRPr="00D36840">
              <w:rPr>
                <w:rFonts w:ascii="UD デジタル 教科書体 NP-R" w:eastAsia="UD デジタル 教科書体 NP-R" w:hint="eastAsia"/>
                <w:szCs w:val="18"/>
                <w:vertAlign w:val="superscript"/>
              </w:rPr>
              <w:t>2</w:t>
            </w:r>
            <w:r w:rsidRPr="002A1646">
              <w:rPr>
                <w:rFonts w:ascii="UD デジタル 教科書体 NP-R" w:eastAsia="UD デジタル 教科書体 NP-R"/>
                <w:szCs w:val="18"/>
              </w:rPr>
              <w:t>以下</w:t>
            </w:r>
          </w:p>
          <w:tbl>
            <w:tblPr>
              <w:tblStyle w:val="af5"/>
              <w:tblW w:w="0" w:type="auto"/>
              <w:tblInd w:w="180" w:type="dxa"/>
              <w:tblBorders>
                <w:left w:val="none" w:sz="0" w:space="0" w:color="auto"/>
                <w:right w:val="none" w:sz="0" w:space="0" w:color="auto"/>
              </w:tblBorders>
              <w:tblLook w:val="04A0" w:firstRow="1" w:lastRow="0" w:firstColumn="1" w:lastColumn="0" w:noHBand="0" w:noVBand="1"/>
            </w:tblPr>
            <w:tblGrid>
              <w:gridCol w:w="2593"/>
              <w:gridCol w:w="3071"/>
            </w:tblGrid>
            <w:tr w:rsidR="009E057E" w:rsidRPr="00D36840" w:rsidTr="003448D8">
              <w:tc>
                <w:tcPr>
                  <w:tcW w:w="2593" w:type="dxa"/>
                  <w:tcBorders>
                    <w:lef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設計基準強度（N/㎜</w:t>
                  </w:r>
                  <w:r w:rsidRPr="00D36840">
                    <w:rPr>
                      <w:rFonts w:ascii="UD デジタル 教科書体 NP-R" w:eastAsia="UD デジタル 教科書体 NP-R" w:hint="eastAsia"/>
                      <w:szCs w:val="18"/>
                      <w:vertAlign w:val="superscript"/>
                    </w:rPr>
                    <w:t>2</w:t>
                  </w:r>
                  <w:r w:rsidRPr="00D36840">
                    <w:rPr>
                      <w:rFonts w:ascii="UD デジタル 教科書体 NP-R" w:eastAsia="UD デジタル 教科書体 NP-R" w:hint="eastAsia"/>
                      <w:szCs w:val="18"/>
                    </w:rPr>
                    <w:t>）</w:t>
                  </w:r>
                </w:p>
              </w:tc>
              <w:tc>
                <w:tcPr>
                  <w:tcW w:w="3071" w:type="dxa"/>
                  <w:tcBorders>
                    <w:righ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適用箇所</w:t>
                  </w: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18</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21</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24</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27</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bl>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bookmarkStart w:id="15" w:name="コンクリートの強度"/>
            <w:r w:rsidRPr="00D36840">
              <w:rPr>
                <w:rFonts w:ascii="UD デジタル 教科書体 NP-R" w:eastAsia="UD デジタル 教科書体 NP-R" w:hint="eastAsia"/>
                <w:szCs w:val="18"/>
              </w:rPr>
              <w:t>軽量コンクリート</w:t>
            </w:r>
            <w:r>
              <w:rPr>
                <w:rFonts w:ascii="UD デジタル 教科書体 NP-R" w:eastAsia="UD デジタル 教科書体 NP-R" w:hint="eastAsia"/>
                <w:szCs w:val="18"/>
              </w:rPr>
              <w:t>：</w:t>
            </w:r>
            <w:r w:rsidRPr="002A1646">
              <w:rPr>
                <w:rFonts w:ascii="UD デジタル 教科書体 NP-R" w:eastAsia="UD デジタル 教科書体 NP-R"/>
                <w:szCs w:val="18"/>
              </w:rPr>
              <w:t>27N/mm</w:t>
            </w:r>
            <w:r w:rsidRPr="00D36840">
              <w:rPr>
                <w:rFonts w:ascii="UD デジタル 教科書体 NP-R" w:eastAsia="UD デジタル 教科書体 NP-R" w:hint="eastAsia"/>
                <w:szCs w:val="18"/>
                <w:vertAlign w:val="superscript"/>
              </w:rPr>
              <w:t>2</w:t>
            </w:r>
            <w:r w:rsidRPr="002A1646">
              <w:rPr>
                <w:rFonts w:ascii="UD デジタル 教科書体 NP-R" w:eastAsia="UD デジタル 教科書体 NP-R"/>
                <w:szCs w:val="18"/>
              </w:rPr>
              <w:t>以下</w:t>
            </w:r>
            <w:bookmarkEnd w:id="15"/>
          </w:p>
          <w:tbl>
            <w:tblPr>
              <w:tblStyle w:val="af5"/>
              <w:tblW w:w="0" w:type="auto"/>
              <w:tblInd w:w="180" w:type="dxa"/>
              <w:tblBorders>
                <w:left w:val="none" w:sz="0" w:space="0" w:color="auto"/>
                <w:right w:val="none" w:sz="0" w:space="0" w:color="auto"/>
              </w:tblBorders>
              <w:tblLook w:val="04A0" w:firstRow="1" w:lastRow="0" w:firstColumn="1" w:lastColumn="0" w:noHBand="0" w:noVBand="1"/>
            </w:tblPr>
            <w:tblGrid>
              <w:gridCol w:w="2593"/>
              <w:gridCol w:w="3071"/>
            </w:tblGrid>
            <w:tr w:rsidR="009E057E" w:rsidRPr="00D36840" w:rsidTr="003448D8">
              <w:tc>
                <w:tcPr>
                  <w:tcW w:w="2593" w:type="dxa"/>
                  <w:tcBorders>
                    <w:lef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設計基準強度（N/㎜</w:t>
                  </w:r>
                  <w:r w:rsidRPr="00D36840">
                    <w:rPr>
                      <w:rFonts w:ascii="UD デジタル 教科書体 NP-R" w:eastAsia="UD デジタル 教科書体 NP-R" w:hint="eastAsia"/>
                      <w:szCs w:val="18"/>
                      <w:vertAlign w:val="superscript"/>
                    </w:rPr>
                    <w:t>2</w:t>
                  </w:r>
                  <w:r w:rsidRPr="00D36840">
                    <w:rPr>
                      <w:rFonts w:ascii="UD デジタル 教科書体 NP-R" w:eastAsia="UD デジタル 教科書体 NP-R" w:hint="eastAsia"/>
                      <w:szCs w:val="18"/>
                    </w:rPr>
                    <w:t>）</w:t>
                  </w:r>
                </w:p>
              </w:tc>
              <w:tc>
                <w:tcPr>
                  <w:tcW w:w="3071" w:type="dxa"/>
                  <w:tcBorders>
                    <w:righ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適用箇所</w:t>
                  </w: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18</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21</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593"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3071"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bl>
          <w:p w:rsidR="009E057E" w:rsidRPr="00A473AA" w:rsidRDefault="00890598" w:rsidP="003448D8">
            <w:pPr>
              <w:rPr>
                <w:rFonts w:ascii="UD デジタル 教科書体 NP-R" w:eastAsia="UD デジタル 教科書体 NP-R"/>
                <w:dstrike/>
                <w:szCs w:val="18"/>
              </w:rPr>
            </w:pPr>
            <w:r w:rsidRPr="001D65DE">
              <w:rPr>
                <w:rFonts w:ascii="UD デジタル 教科書体 NP-R" w:eastAsia="UD デジタル 教科書体 NP-R" w:hint="eastAsia"/>
                <w:dstrike/>
                <w:color w:val="000000" w:themeColor="text1"/>
                <w:szCs w:val="18"/>
              </w:rPr>
              <w:t>※住棟新築工事の場合、構造躯体の設計基準強度は</w:t>
            </w:r>
            <w:r w:rsidRPr="001D65DE">
              <w:rPr>
                <w:rFonts w:ascii="UD デジタル 教科書体 NP-R" w:eastAsia="UD デジタル 教科書体 NP-R"/>
                <w:dstrike/>
                <w:color w:val="000000" w:themeColor="text1"/>
                <w:szCs w:val="18"/>
              </w:rPr>
              <w:t>27N/mm2以上とする。</w:t>
            </w:r>
          </w:p>
        </w:tc>
      </w:tr>
      <w:tr w:rsidR="009E057E" w:rsidRPr="00D36840" w:rsidTr="003448D8">
        <w:trPr>
          <w:trHeight w:val="283"/>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2A1646">
              <w:rPr>
                <w:rFonts w:ascii="UD デジタル 教科書体 NP-R" w:eastAsia="UD デジタル 教科書体 NP-R" w:hAnsiTheme="majorEastAsia" w:hint="eastAsia"/>
                <w:szCs w:val="18"/>
              </w:rPr>
              <w:t>ワーカビリティー及びスランプ</w:t>
            </w:r>
          </w:p>
          <w:p w:rsidR="009E057E" w:rsidRPr="002A1646" w:rsidRDefault="009E057E" w:rsidP="003448D8">
            <w:pPr>
              <w:spacing w:afterLines="20" w:after="72"/>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21" w:anchor="page=47" w:history="1">
              <w:r w:rsidRPr="00516D5C">
                <w:rPr>
                  <w:rStyle w:val="af6"/>
                  <w:rFonts w:ascii="UD デジタル 教科書体 NP-R" w:eastAsia="UD デジタル 教科書体 NP-R" w:hAnsiTheme="majorEastAsia" w:hint="eastAsia"/>
                  <w:szCs w:val="18"/>
                </w:rPr>
                <w:t>標仕6.2.</w:t>
              </w:r>
              <w:r>
                <w:rPr>
                  <w:rStyle w:val="af6"/>
                  <w:rFonts w:ascii="UD デジタル 教科書体 NP-R" w:eastAsia="UD デジタル 教科書体 NP-R" w:hAnsiTheme="majorEastAsia" w:hint="eastAsia"/>
                  <w:szCs w:val="18"/>
                </w:rPr>
                <w:t>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w:t>
            </w:r>
            <w:r>
              <w:rPr>
                <w:rFonts w:hint="eastAsia"/>
              </w:rPr>
              <w:t xml:space="preserve"> </w:t>
            </w:r>
            <w:r w:rsidRPr="002A1646">
              <w:rPr>
                <w:rFonts w:ascii="UD デジタル 教科書体 NP-R" w:eastAsia="UD デジタル 教科書体 NP-R" w:hint="eastAsia"/>
                <w:szCs w:val="18"/>
              </w:rPr>
              <w:t>コンクリートの荷卸し地点におけるスランプ</w:t>
            </w:r>
          </w:p>
          <w:p w:rsidR="009E057E" w:rsidRPr="002A1646" w:rsidRDefault="00890598"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Pr>
                <w:rFonts w:ascii="UD デジタル 教科書体 NP-R" w:eastAsia="UD デジタル 教科書体 NP-R" w:hint="eastAsia"/>
                <w:szCs w:val="18"/>
              </w:rPr>
              <w:t>構造図による　　・</w:t>
            </w:r>
            <w:hyperlink r:id="rId222" w:anchor="page=48" w:history="1">
              <w:r w:rsidR="009E057E" w:rsidRPr="00D36840">
                <w:rPr>
                  <w:rStyle w:val="af6"/>
                  <w:rFonts w:ascii="UD デジタル 教科書体 NP-R" w:eastAsia="UD デジタル 教科書体 NP-R" w:hint="eastAsia"/>
                  <w:szCs w:val="18"/>
                </w:rPr>
                <w:t>標仕</w:t>
              </w:r>
              <w:r w:rsidR="009E057E">
                <w:rPr>
                  <w:rStyle w:val="af6"/>
                  <w:rFonts w:ascii="UD デジタル 教科書体 NP-R" w:eastAsia="UD デジタル 教科書体 NP-R" w:hint="eastAsia"/>
                  <w:szCs w:val="18"/>
                </w:rPr>
                <w:t xml:space="preserve"> </w:t>
              </w:r>
              <w:r w:rsidR="009E057E" w:rsidRPr="00D36840">
                <w:rPr>
                  <w:rStyle w:val="af6"/>
                  <w:rFonts w:ascii="UD デジタル 教科書体 NP-R" w:eastAsia="UD デジタル 教科書体 NP-R" w:hint="eastAsia"/>
                  <w:szCs w:val="18"/>
                </w:rPr>
                <w:t>表6.2.2</w:t>
              </w:r>
            </w:hyperlink>
            <w:r w:rsidR="009E057E" w:rsidRPr="00D36840">
              <w:rPr>
                <w:rFonts w:ascii="UD デジタル 教科書体 NP-R" w:eastAsia="UD デジタル 教科書体 NP-R" w:hint="eastAsia"/>
                <w:szCs w:val="18"/>
              </w:rPr>
              <w:t>による</w:t>
            </w:r>
          </w:p>
        </w:tc>
      </w:tr>
      <w:tr w:rsidR="009E057E" w:rsidRPr="00D36840" w:rsidTr="003448D8">
        <w:trPr>
          <w:trHeight w:val="2622"/>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・構造体コンクリートの仕上り</w:t>
            </w:r>
          </w:p>
          <w:p w:rsidR="009E057E" w:rsidRPr="002A1646"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23" w:anchor="page=48" w:history="1">
              <w:r w:rsidRPr="00516D5C">
                <w:rPr>
                  <w:rStyle w:val="af6"/>
                  <w:rFonts w:ascii="UD デジタル 教科書体 NP-R" w:eastAsia="UD デジタル 教科書体 NP-R" w:hAnsiTheme="majorEastAsia" w:hint="eastAsia"/>
                  <w:szCs w:val="18"/>
                </w:rPr>
                <w:t>標仕6.2.</w:t>
              </w:r>
              <w:r>
                <w:rPr>
                  <w:rStyle w:val="af6"/>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・(2)(ｱ)(a)</w:t>
            </w:r>
            <w:r>
              <w:rPr>
                <w:rFonts w:hint="eastAsia"/>
              </w:rPr>
              <w:t xml:space="preserve"> </w:t>
            </w:r>
            <w:r w:rsidRPr="00281249">
              <w:rPr>
                <w:rFonts w:ascii="UD デジタル 教科書体 NP-R" w:eastAsia="UD デジタル 教科書体 NP-R" w:hint="eastAsia"/>
                <w:szCs w:val="18"/>
              </w:rPr>
              <w:t>合板せき板を用いる場合のコンクリートの打放し仕上げ</w:t>
            </w:r>
            <w:r>
              <w:rPr>
                <w:rFonts w:ascii="UD デジタル 教科書体 NP-R" w:eastAsia="UD デジタル 教科書体 NP-R" w:hint="eastAsia"/>
                <w:szCs w:val="18"/>
              </w:rPr>
              <w:t>（</w:t>
            </w:r>
            <w:hyperlink r:id="rId224" w:anchor="page=48" w:history="1">
              <w:r w:rsidRPr="00D36840">
                <w:rPr>
                  <w:rStyle w:val="af6"/>
                  <w:rFonts w:ascii="UD デジタル 教科書体 NP-R" w:eastAsia="UD デジタル 教科書体 NP-R" w:hint="eastAsia"/>
                  <w:szCs w:val="18"/>
                </w:rPr>
                <w:t>標仕</w:t>
              </w:r>
              <w:r>
                <w:rPr>
                  <w:rStyle w:val="af6"/>
                  <w:rFonts w:ascii="UD デジタル 教科書体 NP-R" w:eastAsia="UD デジタル 教科書体 NP-R" w:hint="eastAsia"/>
                  <w:szCs w:val="18"/>
                </w:rPr>
                <w:t xml:space="preserve"> </w:t>
              </w:r>
              <w:r w:rsidRPr="00D36840">
                <w:rPr>
                  <w:rStyle w:val="af6"/>
                  <w:rFonts w:ascii="UD デジタル 教科書体 NP-R" w:eastAsia="UD デジタル 教科書体 NP-R" w:hint="eastAsia"/>
                  <w:szCs w:val="18"/>
                </w:rPr>
                <w:t>表6.2.</w:t>
              </w:r>
              <w:r>
                <w:rPr>
                  <w:rStyle w:val="af6"/>
                  <w:rFonts w:ascii="UD デジタル 教科書体 NP-R" w:eastAsia="UD デジタル 教科書体 NP-R" w:hint="eastAsia"/>
                  <w:szCs w:val="18"/>
                </w:rPr>
                <w:t>4</w:t>
              </w:r>
            </w:hyperlink>
            <w:r>
              <w:rPr>
                <w:rFonts w:ascii="UD デジタル 教科書体 NP-R" w:eastAsia="UD デジタル 教科書体 NP-R" w:hint="eastAsia"/>
                <w:szCs w:val="18"/>
              </w:rPr>
              <w:t>）</w:t>
            </w:r>
          </w:p>
          <w:tbl>
            <w:tblPr>
              <w:tblStyle w:val="af5"/>
              <w:tblW w:w="8497" w:type="dxa"/>
              <w:tblInd w:w="180" w:type="dxa"/>
              <w:tblBorders>
                <w:left w:val="none" w:sz="0" w:space="0" w:color="auto"/>
                <w:right w:val="none" w:sz="0" w:space="0" w:color="auto"/>
              </w:tblBorders>
              <w:tblLook w:val="04A0" w:firstRow="1" w:lastRow="0" w:firstColumn="1" w:lastColumn="0" w:noHBand="0" w:noVBand="1"/>
            </w:tblPr>
            <w:tblGrid>
              <w:gridCol w:w="1024"/>
              <w:gridCol w:w="3736"/>
              <w:gridCol w:w="3737"/>
            </w:tblGrid>
            <w:tr w:rsidR="009E057E" w:rsidRPr="00AF7E0A" w:rsidTr="003448D8">
              <w:trPr>
                <w:trHeight w:val="250"/>
              </w:trPr>
              <w:tc>
                <w:tcPr>
                  <w:tcW w:w="1024" w:type="dxa"/>
                  <w:tcBorders>
                    <w:left w:val="single" w:sz="4" w:space="0" w:color="auto"/>
                  </w:tcBorders>
                  <w:shd w:val="clear" w:color="auto" w:fill="D9D9D9" w:themeFill="background1" w:themeFillShade="D9"/>
                  <w:vAlign w:val="center"/>
                </w:tcPr>
                <w:p w:rsidR="009E057E" w:rsidRPr="00AF7E0A" w:rsidRDefault="009E057E" w:rsidP="003448D8">
                  <w:pPr>
                    <w:jc w:val="center"/>
                    <w:rPr>
                      <w:rFonts w:ascii="UD デジタル 教科書体 NP-R" w:eastAsia="UD デジタル 教科書体 NP-R"/>
                      <w:szCs w:val="18"/>
                    </w:rPr>
                  </w:pPr>
                  <w:r w:rsidRPr="00AF7E0A">
                    <w:rPr>
                      <w:rFonts w:ascii="UD デジタル 教科書体 NP-R" w:eastAsia="UD デジタル 教科書体 NP-R" w:hint="eastAsia"/>
                      <w:szCs w:val="18"/>
                    </w:rPr>
                    <w:t>種別</w:t>
                  </w:r>
                </w:p>
              </w:tc>
              <w:tc>
                <w:tcPr>
                  <w:tcW w:w="3736" w:type="dxa"/>
                  <w:shd w:val="clear" w:color="auto" w:fill="D9D9D9" w:themeFill="background1" w:themeFillShade="D9"/>
                </w:tcPr>
                <w:p w:rsidR="009E057E" w:rsidRPr="00AF7E0A" w:rsidRDefault="009E057E" w:rsidP="003448D8">
                  <w:pPr>
                    <w:jc w:val="center"/>
                    <w:rPr>
                      <w:rFonts w:ascii="UD デジタル 教科書体 NP-R" w:eastAsia="UD デジタル 教科書体 NP-R"/>
                      <w:szCs w:val="18"/>
                    </w:rPr>
                  </w:pPr>
                  <w:r w:rsidRPr="00AF7E0A">
                    <w:rPr>
                      <w:rFonts w:ascii="UD デジタル 教科書体 NP-R" w:eastAsia="UD デジタル 教科書体 NP-R" w:hint="eastAsia"/>
                      <w:szCs w:val="18"/>
                    </w:rPr>
                    <w:t>せき板の程度</w:t>
                  </w:r>
                </w:p>
              </w:tc>
              <w:tc>
                <w:tcPr>
                  <w:tcW w:w="3737" w:type="dxa"/>
                  <w:tcBorders>
                    <w:right w:val="single" w:sz="4" w:space="0" w:color="auto"/>
                  </w:tcBorders>
                  <w:shd w:val="clear" w:color="auto" w:fill="D9D9D9" w:themeFill="background1" w:themeFillShade="D9"/>
                  <w:vAlign w:val="center"/>
                </w:tcPr>
                <w:p w:rsidR="009E057E" w:rsidRPr="00AF7E0A" w:rsidRDefault="009E057E" w:rsidP="003448D8">
                  <w:pPr>
                    <w:jc w:val="center"/>
                    <w:rPr>
                      <w:rFonts w:ascii="UD デジタル 教科書体 NP-R" w:eastAsia="UD デジタル 教科書体 NP-R"/>
                      <w:szCs w:val="18"/>
                    </w:rPr>
                  </w:pPr>
                  <w:r w:rsidRPr="00AF7E0A">
                    <w:rPr>
                      <w:rFonts w:ascii="UD デジタル 教科書体 NP-R" w:eastAsia="UD デジタル 教科書体 NP-R" w:hint="eastAsia"/>
                      <w:szCs w:val="18"/>
                    </w:rPr>
                    <w:t>施工箇所</w:t>
                  </w:r>
                </w:p>
              </w:tc>
            </w:tr>
            <w:tr w:rsidR="009E057E" w:rsidRPr="00AF7E0A" w:rsidTr="003448D8">
              <w:trPr>
                <w:trHeight w:val="235"/>
              </w:trPr>
              <w:tc>
                <w:tcPr>
                  <w:tcW w:w="1024" w:type="dxa"/>
                  <w:tcBorders>
                    <w:left w:val="single" w:sz="4" w:space="0" w:color="auto"/>
                  </w:tcBorders>
                  <w:vAlign w:val="center"/>
                </w:tcPr>
                <w:p w:rsidR="009E057E" w:rsidRPr="00AF7E0A" w:rsidRDefault="009E057E" w:rsidP="003448D8">
                  <w:pPr>
                    <w:rPr>
                      <w:rFonts w:ascii="UD デジタル 教科書体 NP-R" w:eastAsia="UD デジタル 教科書体 NP-R"/>
                      <w:szCs w:val="18"/>
                    </w:rPr>
                  </w:pPr>
                  <w:r w:rsidRPr="00AF7E0A">
                    <w:rPr>
                      <w:rFonts w:ascii="UD デジタル 教科書体 NP-R" w:eastAsia="UD デジタル 教科書体 NP-R" w:hint="eastAsia"/>
                      <w:szCs w:val="18"/>
                    </w:rPr>
                    <w:t>・A種</w:t>
                  </w:r>
                </w:p>
              </w:tc>
              <w:tc>
                <w:tcPr>
                  <w:tcW w:w="3736" w:type="dxa"/>
                </w:tcPr>
                <w:p w:rsidR="009E057E" w:rsidRPr="00AF7E0A" w:rsidRDefault="009E057E" w:rsidP="003448D8">
                  <w:pPr>
                    <w:rPr>
                      <w:rFonts w:ascii="UD デジタル 教科書体 NP-R" w:eastAsia="UD デジタル 教科書体 NP-R"/>
                      <w:szCs w:val="18"/>
                    </w:rPr>
                  </w:pPr>
                  <w:r w:rsidRPr="00AF7E0A">
                    <w:rPr>
                      <w:rFonts w:ascii="UD デジタル 教科書体 NP-R" w:eastAsia="UD デジタル 教科書体 NP-R" w:hint="eastAsia"/>
                    </w:rPr>
                    <w:t>表面加工コンクリート型枠用合板でほとんど損傷のないもの</w:t>
                  </w:r>
                </w:p>
              </w:tc>
              <w:tc>
                <w:tcPr>
                  <w:tcW w:w="3737" w:type="dxa"/>
                  <w:tcBorders>
                    <w:right w:val="single" w:sz="4" w:space="0" w:color="auto"/>
                  </w:tcBorders>
                  <w:vAlign w:val="center"/>
                </w:tcPr>
                <w:p w:rsidR="009E057E" w:rsidRPr="00AF7E0A" w:rsidRDefault="009E057E" w:rsidP="003448D8">
                  <w:pPr>
                    <w:rPr>
                      <w:rFonts w:ascii="UD デジタル 教科書体 NP-R" w:eastAsia="UD デジタル 教科書体 NP-R"/>
                      <w:szCs w:val="18"/>
                    </w:rPr>
                  </w:pPr>
                </w:p>
              </w:tc>
            </w:tr>
            <w:tr w:rsidR="009E057E" w:rsidRPr="00AF7E0A" w:rsidTr="003448D8">
              <w:trPr>
                <w:trHeight w:val="250"/>
              </w:trPr>
              <w:tc>
                <w:tcPr>
                  <w:tcW w:w="1024" w:type="dxa"/>
                  <w:tcBorders>
                    <w:left w:val="single" w:sz="4" w:space="0" w:color="auto"/>
                  </w:tcBorders>
                  <w:vAlign w:val="center"/>
                </w:tcPr>
                <w:p w:rsidR="009E057E" w:rsidRPr="00AF7E0A" w:rsidRDefault="00890598"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sidRPr="00AF7E0A">
                    <w:rPr>
                      <w:rFonts w:ascii="UD デジタル 教科書体 NP-R" w:eastAsia="UD デジタル 教科書体 NP-R" w:hint="eastAsia"/>
                      <w:szCs w:val="18"/>
                    </w:rPr>
                    <w:t>B種</w:t>
                  </w:r>
                </w:p>
              </w:tc>
              <w:tc>
                <w:tcPr>
                  <w:tcW w:w="3736" w:type="dxa"/>
                </w:tcPr>
                <w:p w:rsidR="009E057E" w:rsidRPr="00AF7E0A" w:rsidRDefault="009E057E" w:rsidP="003448D8">
                  <w:pPr>
                    <w:rPr>
                      <w:rFonts w:ascii="UD デジタル 教科書体 NP-R" w:eastAsia="UD デジタル 教科書体 NP-R"/>
                      <w:szCs w:val="18"/>
                    </w:rPr>
                  </w:pPr>
                  <w:r w:rsidRPr="00AF7E0A">
                    <w:rPr>
                      <w:rFonts w:ascii="UD デジタル 教科書体 NP-R" w:eastAsia="UD デジタル 教科書体 NP-R" w:hint="eastAsia"/>
                    </w:rPr>
                    <w:t>表面加工コンクリート型枠用合板以外の型枠用合板でほとんど損傷のないもの</w:t>
                  </w:r>
                </w:p>
              </w:tc>
              <w:tc>
                <w:tcPr>
                  <w:tcW w:w="3737" w:type="dxa"/>
                  <w:tcBorders>
                    <w:right w:val="single" w:sz="4" w:space="0" w:color="auto"/>
                  </w:tcBorders>
                  <w:vAlign w:val="center"/>
                </w:tcPr>
                <w:p w:rsidR="009E057E" w:rsidRPr="00AF7E0A" w:rsidRDefault="00890598" w:rsidP="003448D8">
                  <w:pPr>
                    <w:rPr>
                      <w:rFonts w:ascii="UD デジタル 教科書体 NP-R" w:eastAsia="UD デジタル 教科書体 NP-R"/>
                      <w:szCs w:val="18"/>
                    </w:rPr>
                  </w:pPr>
                  <w:r w:rsidRPr="001D65DE">
                    <w:rPr>
                      <w:rFonts w:ascii="UD デジタル 教科書体 NP-R" w:eastAsia="UD デジタル 教科書体 NP-R" w:hAnsi="ＭＳ 明朝" w:cs="ＭＳ 明朝" w:hint="eastAsia"/>
                      <w:color w:val="000000" w:themeColor="text1"/>
                      <w:szCs w:val="18"/>
                    </w:rPr>
                    <w:t>※【KE-004】による</w:t>
                  </w:r>
                </w:p>
              </w:tc>
            </w:tr>
            <w:tr w:rsidR="009E057E" w:rsidRPr="00AF7E0A" w:rsidTr="003448D8">
              <w:trPr>
                <w:trHeight w:val="235"/>
              </w:trPr>
              <w:tc>
                <w:tcPr>
                  <w:tcW w:w="1024" w:type="dxa"/>
                  <w:tcBorders>
                    <w:left w:val="single" w:sz="4" w:space="0" w:color="auto"/>
                  </w:tcBorders>
                  <w:vAlign w:val="center"/>
                </w:tcPr>
                <w:p w:rsidR="009E057E" w:rsidRPr="00AF7E0A" w:rsidRDefault="009E057E" w:rsidP="003448D8">
                  <w:pPr>
                    <w:rPr>
                      <w:rFonts w:ascii="UD デジタル 教科書体 NP-R" w:eastAsia="UD デジタル 教科書体 NP-R"/>
                      <w:szCs w:val="18"/>
                    </w:rPr>
                  </w:pPr>
                  <w:r w:rsidRPr="00AF7E0A">
                    <w:rPr>
                      <w:rFonts w:ascii="UD デジタル 教科書体 NP-R" w:eastAsia="UD デジタル 教科書体 NP-R" w:hint="eastAsia"/>
                      <w:szCs w:val="18"/>
                    </w:rPr>
                    <w:t>・C種</w:t>
                  </w:r>
                </w:p>
              </w:tc>
              <w:tc>
                <w:tcPr>
                  <w:tcW w:w="3736" w:type="dxa"/>
                </w:tcPr>
                <w:p w:rsidR="009E057E" w:rsidRPr="00AF7E0A" w:rsidRDefault="009E057E" w:rsidP="003448D8">
                  <w:pPr>
                    <w:rPr>
                      <w:rFonts w:ascii="UD デジタル 教科書体 NP-R" w:eastAsia="UD デジタル 教科書体 NP-R"/>
                      <w:szCs w:val="18"/>
                    </w:rPr>
                  </w:pPr>
                  <w:r w:rsidRPr="00AF7E0A">
                    <w:rPr>
                      <w:rFonts w:ascii="UD デジタル 教科書体 NP-R" w:eastAsia="UD デジタル 教科書体 NP-R" w:hint="eastAsia"/>
                    </w:rPr>
                    <w:t>表面加工コンクリート型枠用合板以外の型枠用合板で使用上差支えのないもの</w:t>
                  </w:r>
                </w:p>
              </w:tc>
              <w:tc>
                <w:tcPr>
                  <w:tcW w:w="3737" w:type="dxa"/>
                  <w:tcBorders>
                    <w:right w:val="single" w:sz="4" w:space="0" w:color="auto"/>
                  </w:tcBorders>
                  <w:vAlign w:val="center"/>
                </w:tcPr>
                <w:p w:rsidR="009E057E" w:rsidRPr="00AF7E0A" w:rsidRDefault="009E057E" w:rsidP="003448D8">
                  <w:pPr>
                    <w:rPr>
                      <w:rFonts w:ascii="UD デジタル 教科書体 NP-R" w:eastAsia="UD デジタル 教科書体 NP-R"/>
                      <w:szCs w:val="18"/>
                    </w:rPr>
                  </w:pPr>
                </w:p>
              </w:tc>
            </w:tr>
          </w:tbl>
          <w:p w:rsidR="00890598" w:rsidRPr="001D65DE" w:rsidRDefault="00890598" w:rsidP="0089059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・合板せき板を用いる場合</w:t>
            </w:r>
          </w:p>
          <w:tbl>
            <w:tblPr>
              <w:tblStyle w:val="af5"/>
              <w:tblW w:w="8497" w:type="dxa"/>
              <w:tblInd w:w="180" w:type="dxa"/>
              <w:tblBorders>
                <w:left w:val="none" w:sz="0" w:space="0" w:color="auto"/>
                <w:right w:val="none" w:sz="0" w:space="0" w:color="auto"/>
              </w:tblBorders>
              <w:tblLook w:val="04A0" w:firstRow="1" w:lastRow="0" w:firstColumn="1" w:lastColumn="0" w:noHBand="0" w:noVBand="1"/>
            </w:tblPr>
            <w:tblGrid>
              <w:gridCol w:w="4760"/>
              <w:gridCol w:w="3737"/>
            </w:tblGrid>
            <w:tr w:rsidR="00890598" w:rsidRPr="00A473AA" w:rsidTr="00E91FB8">
              <w:trPr>
                <w:trHeight w:val="250"/>
              </w:trPr>
              <w:tc>
                <w:tcPr>
                  <w:tcW w:w="4760" w:type="dxa"/>
                  <w:tcBorders>
                    <w:left w:val="single" w:sz="4" w:space="0" w:color="auto"/>
                  </w:tcBorders>
                  <w:shd w:val="clear" w:color="auto" w:fill="D9D9D9" w:themeFill="background1" w:themeFillShade="D9"/>
                  <w:vAlign w:val="center"/>
                </w:tcPr>
                <w:p w:rsidR="00890598" w:rsidRPr="00A473AA" w:rsidRDefault="00890598" w:rsidP="00890598">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種別</w:t>
                  </w:r>
                </w:p>
              </w:tc>
              <w:tc>
                <w:tcPr>
                  <w:tcW w:w="3737" w:type="dxa"/>
                  <w:tcBorders>
                    <w:right w:val="single" w:sz="4" w:space="0" w:color="auto"/>
                  </w:tcBorders>
                  <w:shd w:val="clear" w:color="auto" w:fill="D9D9D9" w:themeFill="background1" w:themeFillShade="D9"/>
                  <w:vAlign w:val="center"/>
                </w:tcPr>
                <w:p w:rsidR="00890598" w:rsidRPr="001D65DE" w:rsidRDefault="00890598" w:rsidP="00890598">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施工箇所</w:t>
                  </w:r>
                </w:p>
              </w:tc>
            </w:tr>
            <w:tr w:rsidR="00890598" w:rsidRPr="00A473AA" w:rsidTr="00E91FB8">
              <w:trPr>
                <w:trHeight w:val="235"/>
              </w:trPr>
              <w:tc>
                <w:tcPr>
                  <w:tcW w:w="4760" w:type="dxa"/>
                  <w:tcBorders>
                    <w:left w:val="single" w:sz="4" w:space="0" w:color="auto"/>
                  </w:tcBorders>
                  <w:vAlign w:val="center"/>
                </w:tcPr>
                <w:p w:rsidR="00890598" w:rsidRPr="00A473AA" w:rsidRDefault="00890598" w:rsidP="0089059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※普通型枠</w:t>
                  </w:r>
                </w:p>
              </w:tc>
              <w:tc>
                <w:tcPr>
                  <w:tcW w:w="3737" w:type="dxa"/>
                  <w:tcBorders>
                    <w:right w:val="single" w:sz="4" w:space="0" w:color="auto"/>
                  </w:tcBorders>
                  <w:vAlign w:val="center"/>
                </w:tcPr>
                <w:p w:rsidR="00890598" w:rsidRPr="001D65DE" w:rsidRDefault="00890598" w:rsidP="00890598">
                  <w:pPr>
                    <w:rPr>
                      <w:rFonts w:ascii="UD デジタル 教科書体 NP-R" w:eastAsia="UD デジタル 教科書体 NP-R"/>
                      <w:color w:val="000000" w:themeColor="text1"/>
                      <w:szCs w:val="18"/>
                    </w:rPr>
                  </w:pPr>
                  <w:r w:rsidRPr="001D65DE">
                    <w:rPr>
                      <w:rFonts w:ascii="UD デジタル 教科書体 NP-R" w:eastAsia="UD デジタル 教科書体 NP-R" w:hAnsi="ＭＳ 明朝" w:cs="ＭＳ 明朝" w:hint="eastAsia"/>
                      <w:color w:val="000000" w:themeColor="text1"/>
                      <w:szCs w:val="18"/>
                    </w:rPr>
                    <w:t>※【KE-004】による</w:t>
                  </w:r>
                </w:p>
              </w:tc>
            </w:tr>
          </w:tbl>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・(2)(ｲ)</w:t>
            </w:r>
            <w:r w:rsidRPr="00D36840">
              <w:rPr>
                <w:rFonts w:ascii="UD デジタル 教科書体 NP-R" w:eastAsia="UD デジタル 教科書体 NP-R" w:hint="eastAsia"/>
                <w:szCs w:val="18"/>
              </w:rPr>
              <w:t xml:space="preserve"> コンクリートの仕上がりの平たんさ</w:t>
            </w:r>
            <w:r>
              <w:rPr>
                <w:rFonts w:ascii="UD デジタル 教科書体 NP-R" w:eastAsia="UD デジタル 教科書体 NP-R" w:hint="eastAsia"/>
                <w:szCs w:val="18"/>
              </w:rPr>
              <w:t>：※（</w:t>
            </w:r>
            <w:hyperlink r:id="rId225" w:anchor="page=49" w:history="1">
              <w:r w:rsidRPr="00D36840">
                <w:rPr>
                  <w:rStyle w:val="af6"/>
                  <w:rFonts w:ascii="UD デジタル 教科書体 NP-R" w:eastAsia="UD デジタル 教科書体 NP-R" w:hint="eastAsia"/>
                  <w:szCs w:val="18"/>
                </w:rPr>
                <w:t>標仕</w:t>
              </w:r>
              <w:r>
                <w:rPr>
                  <w:rStyle w:val="af6"/>
                  <w:rFonts w:ascii="UD デジタル 教科書体 NP-R" w:eastAsia="UD デジタル 教科書体 NP-R" w:hint="eastAsia"/>
                  <w:szCs w:val="18"/>
                </w:rPr>
                <w:t xml:space="preserve"> </w:t>
              </w:r>
              <w:r w:rsidRPr="00D36840">
                <w:rPr>
                  <w:rStyle w:val="af6"/>
                  <w:rFonts w:ascii="UD デジタル 教科書体 NP-R" w:eastAsia="UD デジタル 教科書体 NP-R" w:hint="eastAsia"/>
                  <w:szCs w:val="18"/>
                </w:rPr>
                <w:t>表6.2.</w:t>
              </w:r>
              <w:r>
                <w:rPr>
                  <w:rStyle w:val="af6"/>
                  <w:rFonts w:ascii="UD デジタル 教科書体 NP-R" w:eastAsia="UD デジタル 教科書体 NP-R" w:hint="eastAsia"/>
                  <w:szCs w:val="18"/>
                </w:rPr>
                <w:t>5</w:t>
              </w:r>
            </w:hyperlink>
            <w:r>
              <w:rPr>
                <w:rFonts w:ascii="UD デジタル 教科書体 NP-R" w:eastAsia="UD デジタル 教科書体 NP-R" w:hint="eastAsia"/>
                <w:szCs w:val="18"/>
              </w:rPr>
              <w:t>）による</w:t>
            </w:r>
          </w:p>
          <w:tbl>
            <w:tblPr>
              <w:tblStyle w:val="af5"/>
              <w:tblW w:w="8497" w:type="dxa"/>
              <w:tblInd w:w="180" w:type="dxa"/>
              <w:tblBorders>
                <w:left w:val="none" w:sz="0" w:space="0" w:color="auto"/>
                <w:right w:val="none" w:sz="0" w:space="0" w:color="auto"/>
              </w:tblBorders>
              <w:tblLook w:val="04A0" w:firstRow="1" w:lastRow="0" w:firstColumn="1" w:lastColumn="0" w:noHBand="0" w:noVBand="1"/>
            </w:tblPr>
            <w:tblGrid>
              <w:gridCol w:w="1024"/>
              <w:gridCol w:w="3736"/>
              <w:gridCol w:w="3737"/>
            </w:tblGrid>
            <w:tr w:rsidR="009E057E" w:rsidRPr="00D36840" w:rsidTr="003448D8">
              <w:trPr>
                <w:trHeight w:val="178"/>
              </w:trPr>
              <w:tc>
                <w:tcPr>
                  <w:tcW w:w="1024" w:type="dxa"/>
                  <w:tcBorders>
                    <w:lef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種別</w:t>
                  </w:r>
                </w:p>
              </w:tc>
              <w:tc>
                <w:tcPr>
                  <w:tcW w:w="3736" w:type="dxa"/>
                  <w:shd w:val="clear" w:color="auto" w:fill="D9D9D9" w:themeFill="background1" w:themeFillShade="D9"/>
                </w:tcPr>
                <w:p w:rsidR="009E057E" w:rsidRPr="002B63AB" w:rsidRDefault="009E057E" w:rsidP="003448D8">
                  <w:pPr>
                    <w:jc w:val="center"/>
                    <w:rPr>
                      <w:rFonts w:ascii="UD デジタル 教科書体 NP-R" w:eastAsia="UD デジタル 教科書体 NP-R"/>
                      <w:szCs w:val="18"/>
                    </w:rPr>
                  </w:pPr>
                  <w:r w:rsidRPr="002B63AB">
                    <w:rPr>
                      <w:rFonts w:ascii="UD デジタル 教科書体 NP-R" w:eastAsia="UD デジタル 教科書体 NP-R" w:hint="eastAsia"/>
                      <w:szCs w:val="18"/>
                    </w:rPr>
                    <w:t>平たんさ</w:t>
                  </w:r>
                </w:p>
              </w:tc>
              <w:tc>
                <w:tcPr>
                  <w:tcW w:w="3737" w:type="dxa"/>
                  <w:tcBorders>
                    <w:right w:val="single" w:sz="4" w:space="0" w:color="auto"/>
                  </w:tcBorders>
                  <w:shd w:val="clear" w:color="auto" w:fill="D9D9D9" w:themeFill="background1" w:themeFillShade="D9"/>
                  <w:vAlign w:val="center"/>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適用部位</w:t>
                  </w:r>
                </w:p>
              </w:tc>
            </w:tr>
            <w:tr w:rsidR="009E057E" w:rsidRPr="00D36840" w:rsidTr="003448D8">
              <w:trPr>
                <w:trHeight w:val="167"/>
              </w:trPr>
              <w:tc>
                <w:tcPr>
                  <w:tcW w:w="1024"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a種</w:t>
                  </w:r>
                </w:p>
              </w:tc>
              <w:tc>
                <w:tcPr>
                  <w:tcW w:w="3736" w:type="dxa"/>
                </w:tcPr>
                <w:p w:rsidR="009E057E" w:rsidRPr="002B63AB" w:rsidRDefault="009E057E" w:rsidP="003448D8">
                  <w:pPr>
                    <w:rPr>
                      <w:rFonts w:ascii="UD デジタル 教科書体 NP-R" w:eastAsia="UD デジタル 教科書体 NP-R"/>
                      <w:szCs w:val="18"/>
                    </w:rPr>
                  </w:pPr>
                  <w:r w:rsidRPr="002B63AB">
                    <w:rPr>
                      <w:rFonts w:ascii="UD デジタル 教科書体 NP-R" w:eastAsia="UD デジタル 教科書体 NP-R" w:hint="eastAsia"/>
                      <w:szCs w:val="18"/>
                    </w:rPr>
                    <w:t>3mにつき７㎜以下</w:t>
                  </w:r>
                </w:p>
              </w:tc>
              <w:tc>
                <w:tcPr>
                  <w:tcW w:w="3737"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rPr>
                <w:trHeight w:val="178"/>
              </w:trPr>
              <w:tc>
                <w:tcPr>
                  <w:tcW w:w="1024"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b種</w:t>
                  </w:r>
                </w:p>
              </w:tc>
              <w:tc>
                <w:tcPr>
                  <w:tcW w:w="3736" w:type="dxa"/>
                </w:tcPr>
                <w:p w:rsidR="009E057E" w:rsidRPr="002B63AB" w:rsidRDefault="009E057E" w:rsidP="003448D8">
                  <w:pPr>
                    <w:rPr>
                      <w:rFonts w:ascii="UD デジタル 教科書体 NP-R" w:eastAsia="UD デジタル 教科書体 NP-R"/>
                      <w:szCs w:val="18"/>
                    </w:rPr>
                  </w:pPr>
                  <w:r w:rsidRPr="002B63AB">
                    <w:rPr>
                      <w:rFonts w:ascii="UD デジタル 教科書体 NP-R" w:eastAsia="UD デジタル 教科書体 NP-R" w:hint="eastAsia"/>
                      <w:szCs w:val="18"/>
                    </w:rPr>
                    <w:t>3mにつき10㎜以下</w:t>
                  </w:r>
                </w:p>
              </w:tc>
              <w:tc>
                <w:tcPr>
                  <w:tcW w:w="3737"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r w:rsidR="009E057E" w:rsidRPr="00D36840" w:rsidTr="003448D8">
              <w:trPr>
                <w:trHeight w:val="167"/>
              </w:trPr>
              <w:tc>
                <w:tcPr>
                  <w:tcW w:w="1024" w:type="dxa"/>
                  <w:tcBorders>
                    <w:left w:val="single" w:sz="4" w:space="0" w:color="auto"/>
                  </w:tcBorders>
                  <w:vAlign w:val="center"/>
                </w:tcPr>
                <w:p w:rsidR="009E057E" w:rsidRPr="00D36840"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c種</w:t>
                  </w:r>
                </w:p>
              </w:tc>
              <w:tc>
                <w:tcPr>
                  <w:tcW w:w="3736" w:type="dxa"/>
                </w:tcPr>
                <w:p w:rsidR="009E057E" w:rsidRPr="002B63AB" w:rsidRDefault="009E057E" w:rsidP="003448D8">
                  <w:pPr>
                    <w:rPr>
                      <w:rFonts w:ascii="UD デジタル 教科書体 NP-R" w:eastAsia="UD デジタル 教科書体 NP-R"/>
                      <w:szCs w:val="18"/>
                    </w:rPr>
                  </w:pPr>
                  <w:r w:rsidRPr="002B63AB">
                    <w:rPr>
                      <w:rFonts w:ascii="UD デジタル 教科書体 NP-R" w:eastAsia="UD デジタル 教科書体 NP-R" w:hint="eastAsia"/>
                      <w:szCs w:val="18"/>
                    </w:rPr>
                    <w:t>1mにつき10㎜以下</w:t>
                  </w:r>
                </w:p>
              </w:tc>
              <w:tc>
                <w:tcPr>
                  <w:tcW w:w="3737" w:type="dxa"/>
                  <w:tcBorders>
                    <w:right w:val="single" w:sz="4" w:space="0" w:color="auto"/>
                  </w:tcBorders>
                  <w:vAlign w:val="center"/>
                </w:tcPr>
                <w:p w:rsidR="009E057E" w:rsidRPr="00D36840" w:rsidRDefault="009E057E" w:rsidP="003448D8">
                  <w:pPr>
                    <w:rPr>
                      <w:rFonts w:ascii="UD デジタル 教科書体 NP-R" w:eastAsia="UD デジタル 教科書体 NP-R"/>
                      <w:szCs w:val="18"/>
                    </w:rPr>
                  </w:pPr>
                </w:p>
              </w:tc>
            </w:tr>
          </w:tbl>
          <w:p w:rsidR="009E057E" w:rsidRPr="00281249" w:rsidRDefault="009E057E" w:rsidP="003448D8">
            <w:pPr>
              <w:rPr>
                <w:rFonts w:ascii="UD デジタル 教科書体 NP-R" w:eastAsia="UD デジタル 教科書体 NP-R"/>
                <w:szCs w:val="18"/>
              </w:rPr>
            </w:pPr>
          </w:p>
        </w:tc>
      </w:tr>
      <w:tr w:rsidR="00F2248F" w:rsidRPr="00D36840" w:rsidTr="00E91FB8">
        <w:trPr>
          <w:trHeight w:val="2434"/>
        </w:trPr>
        <w:tc>
          <w:tcPr>
            <w:tcW w:w="1838" w:type="dxa"/>
            <w:tcBorders>
              <w:top w:val="single" w:sz="4" w:space="0" w:color="auto"/>
              <w:left w:val="single" w:sz="4" w:space="0" w:color="auto"/>
              <w:bottom w:val="single" w:sz="4" w:space="0" w:color="auto"/>
            </w:tcBorders>
            <w:tcMar>
              <w:right w:w="28" w:type="dxa"/>
            </w:tcMar>
          </w:tcPr>
          <w:p w:rsidR="00F2248F" w:rsidRPr="00A473AA" w:rsidRDefault="00F2248F" w:rsidP="00E91FB8">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・止水版</w:t>
            </w:r>
          </w:p>
        </w:tc>
        <w:tc>
          <w:tcPr>
            <w:tcW w:w="9105" w:type="dxa"/>
            <w:tcBorders>
              <w:top w:val="single" w:sz="4" w:space="0" w:color="auto"/>
              <w:bottom w:val="single" w:sz="4" w:space="0" w:color="auto"/>
            </w:tcBorders>
          </w:tcPr>
          <w:p w:rsidR="00F2248F" w:rsidRPr="001D65DE" w:rsidRDefault="00F2248F"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種別</w:t>
            </w:r>
          </w:p>
          <w:p w:rsidR="00F2248F" w:rsidRPr="001D65DE" w:rsidRDefault="00F2248F"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※塩化ビニル（</w:t>
            </w:r>
            <w:r w:rsidRPr="001D65DE">
              <w:rPr>
                <w:rFonts w:ascii="UD デジタル 教科書体 NP-R" w:eastAsia="UD デジタル 教科書体 NP-R"/>
                <w:color w:val="000000" w:themeColor="text1"/>
                <w:szCs w:val="18"/>
              </w:rPr>
              <w:t xml:space="preserve">JIS K 6773　規格品フラット型） </w:t>
            </w:r>
          </w:p>
          <w:p w:rsidR="00F2248F" w:rsidRPr="001D65DE" w:rsidRDefault="00F2248F"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・スチール　　・ステンレス</w:t>
            </w:r>
          </w:p>
          <w:p w:rsidR="00F2248F" w:rsidRPr="001D65DE" w:rsidRDefault="00F2248F"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※塩化ビニル止水板</w:t>
            </w:r>
          </w:p>
          <w:p w:rsidR="00F2248F" w:rsidRPr="001D65DE" w:rsidRDefault="00F2248F" w:rsidP="00E91FB8">
            <w:pPr>
              <w:ind w:firstLineChars="200" w:firstLine="36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地下外壁部の場合は厚</w:t>
            </w:r>
            <w:r w:rsidRPr="001D65DE">
              <w:rPr>
                <w:rFonts w:ascii="UD デジタル 教科書体 NP-R" w:eastAsia="UD デジタル 教科書体 NP-R"/>
                <w:color w:val="000000" w:themeColor="text1"/>
                <w:szCs w:val="18"/>
              </w:rPr>
              <w:t>5mm×幅200mm、地上外壁部の場合厚4mm×幅100mm</w:t>
            </w:r>
          </w:p>
          <w:p w:rsidR="00F2248F" w:rsidRPr="001D65DE" w:rsidRDefault="00F2248F"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寸法</w:t>
            </w:r>
          </w:p>
          <w:p w:rsidR="00F2248F" w:rsidRPr="001D65DE" w:rsidRDefault="00F2248F"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6㎜×幅70㎜</w:t>
            </w:r>
          </w:p>
          <w:p w:rsidR="00F2248F" w:rsidRPr="001D65DE" w:rsidRDefault="00F2248F"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適用箇所</w:t>
            </w:r>
          </w:p>
          <w:p w:rsidR="00F2248F" w:rsidRPr="001D65DE" w:rsidRDefault="00F2248F"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※妻壁等の打ち継ぎ面で住戸が直接外部に面する部分</w:t>
            </w:r>
          </w:p>
          <w:p w:rsidR="00F2248F" w:rsidRPr="001D65DE" w:rsidRDefault="00F2248F"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（ただし、廊下、バルコニー、階段がある部分は除く）</w:t>
            </w:r>
          </w:p>
        </w:tc>
      </w:tr>
      <w:tr w:rsidR="00E91FB8" w:rsidRPr="00D36840" w:rsidTr="00E91FB8">
        <w:trPr>
          <w:trHeight w:val="516"/>
        </w:trPr>
        <w:tc>
          <w:tcPr>
            <w:tcW w:w="1838" w:type="dxa"/>
            <w:tcBorders>
              <w:top w:val="single" w:sz="4" w:space="0" w:color="auto"/>
              <w:left w:val="single" w:sz="4" w:space="0" w:color="auto"/>
              <w:bottom w:val="single" w:sz="4" w:space="0" w:color="auto"/>
            </w:tcBorders>
            <w:tcMar>
              <w:right w:w="28" w:type="dxa"/>
            </w:tcMar>
          </w:tcPr>
          <w:p w:rsidR="00E91FB8" w:rsidRPr="00A473AA" w:rsidRDefault="000877FD" w:rsidP="00E91FB8">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color w:val="000000" w:themeColor="text1"/>
                <w:szCs w:val="18"/>
              </w:rPr>
              <w:fldChar w:fldCharType="begin"/>
            </w:r>
            <w:r w:rsidRPr="001D65DE">
              <w:rPr>
                <w:rFonts w:ascii="UD デジタル 教科書体 NP-R" w:eastAsia="UD デジタル 教科書体 NP-R" w:hAnsiTheme="majorEastAsia"/>
                <w:color w:val="000000" w:themeColor="text1"/>
                <w:szCs w:val="18"/>
              </w:rPr>
              <w:instrText xml:space="preserve"> eq \o\ac(</w:instrText>
            </w:r>
            <w:r w:rsidRPr="001D65DE">
              <w:rPr>
                <w:rFonts w:ascii="UD デジタル 教科書体 NP-R" w:eastAsia="UD デジタル 教科書体 NP-R" w:hAnsiTheme="majorEastAsia"/>
                <w:color w:val="000000" w:themeColor="text1"/>
                <w:szCs w:val="18"/>
              </w:rPr>
              <w:instrText>○</w:instrText>
            </w:r>
            <w:r w:rsidRPr="001D65DE">
              <w:rPr>
                <w:rFonts w:ascii="UD デジタル 教科書体 NP-R" w:eastAsia="UD デジタル 教科書体 NP-R" w:hAnsiTheme="majorEastAsia"/>
                <w:color w:val="000000" w:themeColor="text1"/>
                <w:position w:val="2"/>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1D65DE">
              <w:rPr>
                <w:rFonts w:ascii="UD デジタル 教科書体 NP-R" w:eastAsia="UD デジタル 教科書体 NP-R" w:hAnsiTheme="majorEastAsia"/>
                <w:color w:val="000000" w:themeColor="text1"/>
                <w:szCs w:val="18"/>
              </w:rPr>
              <w:instrText>)</w:instrText>
            </w:r>
            <w:r w:rsidRPr="001D65DE">
              <w:rPr>
                <w:rFonts w:ascii="UD デジタル 教科書体 NP-R" w:eastAsia="UD デジタル 教科書体 NP-R" w:hAnsiTheme="majorEastAsia"/>
                <w:color w:val="000000" w:themeColor="text1"/>
                <w:szCs w:val="18"/>
              </w:rPr>
              <w:fldChar w:fldCharType="end"/>
            </w:r>
            <w:r w:rsidR="00E91FB8" w:rsidRPr="001D65DE">
              <w:rPr>
                <w:rFonts w:ascii="UD デジタル 教科書体 NP-R" w:eastAsia="UD デジタル 教科書体 NP-R" w:hAnsiTheme="majorEastAsia" w:hint="eastAsia"/>
                <w:color w:val="000000" w:themeColor="text1"/>
                <w:szCs w:val="18"/>
              </w:rPr>
              <w:t>耐震スリット</w:t>
            </w:r>
          </w:p>
        </w:tc>
        <w:tc>
          <w:tcPr>
            <w:tcW w:w="9105" w:type="dxa"/>
            <w:tcBorders>
              <w:top w:val="single" w:sz="4" w:space="0" w:color="auto"/>
              <w:bottom w:val="single" w:sz="4" w:space="0" w:color="auto"/>
            </w:tcBorders>
          </w:tcPr>
          <w:p w:rsidR="00E91FB8" w:rsidRPr="001D65DE" w:rsidRDefault="00E91FB8"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位置、形状及び寸法</w:t>
            </w:r>
          </w:p>
          <w:p w:rsidR="00E91FB8" w:rsidRPr="001D65DE" w:rsidRDefault="00E91FB8"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KE-003-2　】　　・図示</w:t>
            </w:r>
          </w:p>
        </w:tc>
      </w:tr>
      <w:tr w:rsidR="00E91FB8" w:rsidRPr="00D36840" w:rsidTr="00E91FB8">
        <w:trPr>
          <w:trHeight w:val="516"/>
        </w:trPr>
        <w:tc>
          <w:tcPr>
            <w:tcW w:w="1838" w:type="dxa"/>
            <w:tcBorders>
              <w:top w:val="single" w:sz="4" w:space="0" w:color="auto"/>
              <w:left w:val="single" w:sz="4" w:space="0" w:color="auto"/>
              <w:bottom w:val="single" w:sz="4" w:space="0" w:color="auto"/>
            </w:tcBorders>
            <w:tcMar>
              <w:right w:w="28" w:type="dxa"/>
            </w:tcMar>
          </w:tcPr>
          <w:p w:rsidR="00E91FB8" w:rsidRPr="00A473AA" w:rsidRDefault="000877FD" w:rsidP="00E91FB8">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color w:val="000000" w:themeColor="text1"/>
                <w:szCs w:val="18"/>
              </w:rPr>
              <w:fldChar w:fldCharType="begin"/>
            </w:r>
            <w:r w:rsidRPr="001D65DE">
              <w:rPr>
                <w:rFonts w:ascii="UD デジタル 教科書体 NP-R" w:eastAsia="UD デジタル 教科書体 NP-R" w:hAnsiTheme="majorEastAsia"/>
                <w:color w:val="000000" w:themeColor="text1"/>
                <w:szCs w:val="18"/>
              </w:rPr>
              <w:instrText xml:space="preserve"> eq \o\ac(</w:instrText>
            </w:r>
            <w:r w:rsidRPr="001D65DE">
              <w:rPr>
                <w:rFonts w:ascii="UD デジタル 教科書体 NP-R" w:eastAsia="UD デジタル 教科書体 NP-R" w:hAnsiTheme="majorEastAsia"/>
                <w:color w:val="000000" w:themeColor="text1"/>
                <w:szCs w:val="18"/>
              </w:rPr>
              <w:instrText>○</w:instrText>
            </w:r>
            <w:r w:rsidRPr="001D65DE">
              <w:rPr>
                <w:rFonts w:ascii="UD デジタル 教科書体 NP-R" w:eastAsia="UD デジタル 教科書体 NP-R" w:hAnsiTheme="majorEastAsia"/>
                <w:color w:val="000000" w:themeColor="text1"/>
                <w:position w:val="2"/>
                <w:sz w:val="12"/>
                <w:szCs w:val="18"/>
              </w:rPr>
              <w:instrText>,</w:instrText>
            </w:r>
            <w:r w:rsidRPr="001D65DE">
              <w:rPr>
                <w:rFonts w:ascii="UD デジタル 教科書体 NP-R" w:eastAsia="UD デジタル 教科書体 NP-R" w:hAnsiTheme="majorEastAsia" w:hint="eastAsia"/>
                <w:color w:val="000000" w:themeColor="text1"/>
                <w:szCs w:val="18"/>
              </w:rPr>
              <w:instrText>・</w:instrText>
            </w:r>
            <w:r w:rsidRPr="001D65DE">
              <w:rPr>
                <w:rFonts w:ascii="UD デジタル 教科書体 NP-R" w:eastAsia="UD デジタル 教科書体 NP-R" w:hAnsiTheme="majorEastAsia"/>
                <w:color w:val="000000" w:themeColor="text1"/>
                <w:szCs w:val="18"/>
              </w:rPr>
              <w:instrText>)</w:instrText>
            </w:r>
            <w:r w:rsidRPr="001D65DE">
              <w:rPr>
                <w:rFonts w:ascii="UD デジタル 教科書体 NP-R" w:eastAsia="UD デジタル 教科書体 NP-R" w:hAnsiTheme="majorEastAsia"/>
                <w:color w:val="000000" w:themeColor="text1"/>
                <w:szCs w:val="18"/>
              </w:rPr>
              <w:fldChar w:fldCharType="end"/>
            </w:r>
            <w:r w:rsidR="00E91FB8" w:rsidRPr="001D65DE">
              <w:rPr>
                <w:rFonts w:ascii="UD デジタル 教科書体 NP-R" w:eastAsia="UD デジタル 教科書体 NP-R" w:hAnsiTheme="majorEastAsia" w:hint="eastAsia"/>
                <w:color w:val="000000" w:themeColor="text1"/>
                <w:szCs w:val="18"/>
              </w:rPr>
              <w:t>ひび割れ誘発目地</w:t>
            </w:r>
          </w:p>
        </w:tc>
        <w:tc>
          <w:tcPr>
            <w:tcW w:w="9105" w:type="dxa"/>
            <w:tcBorders>
              <w:top w:val="single" w:sz="4" w:space="0" w:color="auto"/>
              <w:bottom w:val="single" w:sz="4" w:space="0" w:color="auto"/>
            </w:tcBorders>
          </w:tcPr>
          <w:p w:rsidR="00E91FB8" w:rsidRPr="001D65DE" w:rsidRDefault="00E91FB8"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位置、形状及び寸法</w:t>
            </w:r>
          </w:p>
          <w:p w:rsidR="00E91FB8" w:rsidRPr="001D65DE" w:rsidRDefault="00E91FB8" w:rsidP="00E91FB8">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KE-003-3,4　】　　・図示</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D43829"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3節　コンクリートの材料及び調合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・コンクリートの材料</w:t>
            </w:r>
          </w:p>
          <w:p w:rsidR="009E057E" w:rsidRPr="00D43829"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26" w:anchor="page=49"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3</w:t>
              </w:r>
              <w:r w:rsidRPr="00516D5C">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・(1)(ｱ)セメントの種類</w:t>
            </w:r>
          </w:p>
          <w:tbl>
            <w:tblPr>
              <w:tblStyle w:val="af5"/>
              <w:tblW w:w="0" w:type="auto"/>
              <w:tblInd w:w="180" w:type="dxa"/>
              <w:tblBorders>
                <w:left w:val="none" w:sz="0" w:space="0" w:color="auto"/>
                <w:right w:val="none" w:sz="0" w:space="0" w:color="auto"/>
              </w:tblBorders>
              <w:tblLook w:val="04A0" w:firstRow="1" w:lastRow="0" w:firstColumn="1" w:lastColumn="0" w:noHBand="0" w:noVBand="1"/>
            </w:tblPr>
            <w:tblGrid>
              <w:gridCol w:w="2550"/>
              <w:gridCol w:w="3402"/>
              <w:gridCol w:w="2551"/>
            </w:tblGrid>
            <w:tr w:rsidR="009E057E" w:rsidRPr="00C41155" w:rsidTr="003448D8">
              <w:tc>
                <w:tcPr>
                  <w:tcW w:w="2550" w:type="dxa"/>
                  <w:tcBorders>
                    <w:left w:val="single" w:sz="4" w:space="0" w:color="auto"/>
                  </w:tcBorders>
                  <w:shd w:val="clear" w:color="auto" w:fill="D9D9D9" w:themeFill="background1" w:themeFillShade="D9"/>
                  <w:vAlign w:val="center"/>
                </w:tcPr>
                <w:p w:rsidR="009E057E" w:rsidRPr="00C41155" w:rsidRDefault="009E057E" w:rsidP="003448D8">
                  <w:pPr>
                    <w:jc w:val="center"/>
                    <w:rPr>
                      <w:rFonts w:ascii="UD デジタル 教科書体 NP-R" w:eastAsia="UD デジタル 教科書体 NP-R"/>
                      <w:szCs w:val="18"/>
                    </w:rPr>
                  </w:pPr>
                  <w:r w:rsidRPr="00C41155">
                    <w:rPr>
                      <w:rFonts w:ascii="UD デジタル 教科書体 NP-R" w:eastAsia="UD デジタル 教科書体 NP-R" w:hint="eastAsia"/>
                      <w:szCs w:val="18"/>
                    </w:rPr>
                    <w:t>規格名称</w:t>
                  </w:r>
                  <w:r>
                    <w:rPr>
                      <w:rFonts w:ascii="UD デジタル 教科書体 NP-R" w:eastAsia="UD デジタル 教科書体 NP-R" w:hint="eastAsia"/>
                      <w:szCs w:val="18"/>
                    </w:rPr>
                    <w:t>・番号</w:t>
                  </w:r>
                </w:p>
              </w:tc>
              <w:tc>
                <w:tcPr>
                  <w:tcW w:w="3402" w:type="dxa"/>
                  <w:shd w:val="clear" w:color="auto" w:fill="D9D9D9" w:themeFill="background1" w:themeFillShade="D9"/>
                </w:tcPr>
                <w:p w:rsidR="009E057E" w:rsidRPr="00C41155" w:rsidRDefault="009E057E" w:rsidP="003448D8">
                  <w:pPr>
                    <w:jc w:val="center"/>
                    <w:rPr>
                      <w:rFonts w:ascii="UD デジタル 教科書体 NP-R" w:eastAsia="UD デジタル 教科書体 NP-R"/>
                      <w:szCs w:val="18"/>
                    </w:rPr>
                  </w:pPr>
                  <w:r w:rsidRPr="00C41155">
                    <w:rPr>
                      <w:rFonts w:ascii="UD デジタル 教科書体 NP-R" w:eastAsia="UD デジタル 教科書体 NP-R" w:hint="eastAsia"/>
                      <w:szCs w:val="18"/>
                    </w:rPr>
                    <w:t>種類</w:t>
                  </w:r>
                </w:p>
              </w:tc>
              <w:tc>
                <w:tcPr>
                  <w:tcW w:w="2551" w:type="dxa"/>
                  <w:tcBorders>
                    <w:right w:val="single" w:sz="4" w:space="0" w:color="auto"/>
                  </w:tcBorders>
                  <w:shd w:val="clear" w:color="auto" w:fill="D9D9D9" w:themeFill="background1" w:themeFillShade="D9"/>
                  <w:vAlign w:val="center"/>
                </w:tcPr>
                <w:p w:rsidR="009E057E" w:rsidRPr="00C41155"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適用箇所</w:t>
                  </w:r>
                </w:p>
              </w:tc>
            </w:tr>
            <w:tr w:rsidR="009E057E" w:rsidRPr="00C41155" w:rsidTr="003448D8">
              <w:tc>
                <w:tcPr>
                  <w:tcW w:w="2550" w:type="dxa"/>
                  <w:tcBorders>
                    <w:left w:val="single" w:sz="4" w:space="0" w:color="auto"/>
                  </w:tcBorders>
                  <w:vAlign w:val="center"/>
                </w:tcPr>
                <w:p w:rsidR="009E057E" w:rsidRDefault="00A860F7"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sidRPr="00C41155">
                    <w:rPr>
                      <w:rFonts w:ascii="UD デジタル 教科書体 NP-R" w:eastAsia="UD デジタル 教科書体 NP-R" w:hint="eastAsia"/>
                      <w:szCs w:val="18"/>
                    </w:rPr>
                    <w:t>ポルトランドセメント</w:t>
                  </w:r>
                </w:p>
                <w:p w:rsidR="009E057E" w:rsidRPr="00C41155"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27" w:history="1">
                    <w:r w:rsidRPr="00C41155">
                      <w:rPr>
                        <w:rStyle w:val="af6"/>
                        <w:rFonts w:ascii="UD デジタル 教科書体 NP-R" w:eastAsia="UD デジタル 教科書体 NP-R" w:hint="eastAsia"/>
                        <w:szCs w:val="18"/>
                      </w:rPr>
                      <w:t xml:space="preserve">JIS </w:t>
                    </w:r>
                    <w:r>
                      <w:rPr>
                        <w:rStyle w:val="af6"/>
                        <w:rFonts w:ascii="UD デジタル 教科書体 NP-R" w:eastAsia="UD デジタル 教科書体 NP-R" w:hint="eastAsia"/>
                        <w:szCs w:val="18"/>
                      </w:rPr>
                      <w:t>R</w:t>
                    </w:r>
                    <w:r w:rsidRPr="00C41155">
                      <w:rPr>
                        <w:rStyle w:val="af6"/>
                        <w:rFonts w:ascii="UD デジタル 教科書体 NP-R" w:eastAsia="UD デジタル 教科書体 NP-R" w:hint="eastAsia"/>
                        <w:szCs w:val="18"/>
                      </w:rPr>
                      <w:t xml:space="preserve"> 5210</w:t>
                    </w:r>
                  </w:hyperlink>
                  <w:r>
                    <w:rPr>
                      <w:rFonts w:ascii="UD デジタル 教科書体 NP-R" w:eastAsia="UD デジタル 教科書体 NP-R" w:hint="eastAsia"/>
                      <w:szCs w:val="18"/>
                    </w:rPr>
                    <w:t>）</w:t>
                  </w:r>
                </w:p>
              </w:tc>
              <w:tc>
                <w:tcPr>
                  <w:tcW w:w="3402" w:type="dxa"/>
                </w:tcPr>
                <w:p w:rsidR="009E057E"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※普通　・早強　・超早強　・中庸熱</w:t>
                  </w:r>
                </w:p>
                <w:p w:rsidR="009E057E" w:rsidRPr="00C41155"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・低熱</w:t>
                  </w:r>
                  <w:r>
                    <w:rPr>
                      <w:rFonts w:ascii="UD デジタル 教科書体 NP-R" w:eastAsia="UD デジタル 教科書体 NP-R" w:hint="eastAsia"/>
                      <w:szCs w:val="18"/>
                    </w:rPr>
                    <w:t xml:space="preserve">　</w:t>
                  </w:r>
                  <w:r w:rsidRPr="00C41155">
                    <w:rPr>
                      <w:rFonts w:ascii="UD デジタル 教科書体 NP-R" w:eastAsia="UD デジタル 教科書体 NP-R" w:hint="eastAsia"/>
                      <w:szCs w:val="18"/>
                    </w:rPr>
                    <w:t>・耐硫酸塩</w:t>
                  </w:r>
                </w:p>
              </w:tc>
              <w:tc>
                <w:tcPr>
                  <w:tcW w:w="2551" w:type="dxa"/>
                  <w:tcBorders>
                    <w:right w:val="single" w:sz="4" w:space="0" w:color="auto"/>
                  </w:tcBorders>
                </w:tcPr>
                <w:p w:rsidR="009E057E"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p>
                <w:p w:rsidR="009E057E" w:rsidRPr="00C41155"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・構造図による</w:t>
                  </w:r>
                </w:p>
              </w:tc>
            </w:tr>
            <w:tr w:rsidR="009E057E" w:rsidRPr="00C41155" w:rsidTr="003448D8">
              <w:tc>
                <w:tcPr>
                  <w:tcW w:w="2550" w:type="dxa"/>
                  <w:tcBorders>
                    <w:left w:val="single" w:sz="4" w:space="0" w:color="auto"/>
                  </w:tcBorders>
                  <w:vAlign w:val="center"/>
                </w:tcPr>
                <w:p w:rsidR="009E057E"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・高炉セメント</w:t>
                  </w:r>
                </w:p>
                <w:p w:rsidR="009E057E" w:rsidRPr="00C41155"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28" w:history="1">
                    <w:r w:rsidRPr="00C41155">
                      <w:rPr>
                        <w:rStyle w:val="af6"/>
                        <w:rFonts w:ascii="UD デジタル 教科書体 NP-R" w:eastAsia="UD デジタル 教科書体 NP-R" w:hint="eastAsia"/>
                        <w:szCs w:val="18"/>
                      </w:rPr>
                      <w:t xml:space="preserve">JIS </w:t>
                    </w:r>
                    <w:r>
                      <w:rPr>
                        <w:rStyle w:val="af6"/>
                        <w:rFonts w:ascii="UD デジタル 教科書体 NP-R" w:eastAsia="UD デジタル 教科書体 NP-R" w:hint="eastAsia"/>
                        <w:szCs w:val="18"/>
                      </w:rPr>
                      <w:t>R</w:t>
                    </w:r>
                    <w:r w:rsidRPr="00C41155">
                      <w:rPr>
                        <w:rStyle w:val="af6"/>
                        <w:rFonts w:ascii="UD デジタル 教科書体 NP-R" w:eastAsia="UD デジタル 教科書体 NP-R" w:hint="eastAsia"/>
                        <w:szCs w:val="18"/>
                      </w:rPr>
                      <w:t xml:space="preserve"> 5211</w:t>
                    </w:r>
                  </w:hyperlink>
                  <w:r>
                    <w:rPr>
                      <w:rFonts w:ascii="UD デジタル 教科書体 NP-R" w:eastAsia="UD デジタル 教科書体 NP-R" w:hint="eastAsia"/>
                      <w:szCs w:val="18"/>
                    </w:rPr>
                    <w:t>）</w:t>
                  </w:r>
                </w:p>
              </w:tc>
              <w:tc>
                <w:tcPr>
                  <w:tcW w:w="3402" w:type="dxa"/>
                </w:tcPr>
                <w:p w:rsidR="009E057E" w:rsidRPr="00C41155"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・A種　※B種　・C種</w:t>
                  </w:r>
                </w:p>
              </w:tc>
              <w:tc>
                <w:tcPr>
                  <w:tcW w:w="2551" w:type="dxa"/>
                  <w:tcBorders>
                    <w:right w:val="single" w:sz="4" w:space="0" w:color="auto"/>
                  </w:tcBorders>
                </w:tcPr>
                <w:p w:rsidR="009E057E"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(1)(ｲ)：・構造図による</w:t>
                  </w:r>
                </w:p>
                <w:p w:rsidR="009E057E" w:rsidRPr="00C41155"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・基礎　・地中梁</w:t>
                  </w:r>
                </w:p>
              </w:tc>
            </w:tr>
            <w:tr w:rsidR="009E057E" w:rsidRPr="00C41155" w:rsidTr="003448D8">
              <w:tc>
                <w:tcPr>
                  <w:tcW w:w="2550" w:type="dxa"/>
                  <w:tcBorders>
                    <w:left w:val="single" w:sz="4" w:space="0" w:color="auto"/>
                  </w:tcBorders>
                  <w:vAlign w:val="center"/>
                </w:tcPr>
                <w:p w:rsidR="009E057E"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・シリカセメント</w:t>
                  </w:r>
                </w:p>
                <w:p w:rsidR="009E057E" w:rsidRPr="00C41155"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29" w:history="1">
                    <w:r w:rsidRPr="00C41155">
                      <w:rPr>
                        <w:rStyle w:val="af6"/>
                        <w:rFonts w:ascii="UD デジタル 教科書体 NP-R" w:eastAsia="UD デジタル 教科書体 NP-R" w:hint="eastAsia"/>
                        <w:szCs w:val="18"/>
                      </w:rPr>
                      <w:t xml:space="preserve">JIS </w:t>
                    </w:r>
                    <w:r>
                      <w:rPr>
                        <w:rStyle w:val="af6"/>
                        <w:rFonts w:ascii="UD デジタル 教科書体 NP-R" w:eastAsia="UD デジタル 教科書体 NP-R" w:hint="eastAsia"/>
                        <w:szCs w:val="18"/>
                      </w:rPr>
                      <w:t>R</w:t>
                    </w:r>
                    <w:r w:rsidRPr="00C41155">
                      <w:rPr>
                        <w:rStyle w:val="af6"/>
                        <w:rFonts w:ascii="UD デジタル 教科書体 NP-R" w:eastAsia="UD デジタル 教科書体 NP-R" w:hint="eastAsia"/>
                        <w:szCs w:val="18"/>
                      </w:rPr>
                      <w:t xml:space="preserve"> 5212</w:t>
                    </w:r>
                  </w:hyperlink>
                  <w:r>
                    <w:rPr>
                      <w:rFonts w:ascii="UD デジタル 教科書体 NP-R" w:eastAsia="UD デジタル 教科書体 NP-R" w:hint="eastAsia"/>
                      <w:szCs w:val="18"/>
                    </w:rPr>
                    <w:t>）</w:t>
                  </w:r>
                </w:p>
              </w:tc>
              <w:tc>
                <w:tcPr>
                  <w:tcW w:w="3402" w:type="dxa"/>
                </w:tcPr>
                <w:p w:rsidR="009E057E" w:rsidRPr="00C41155"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・A種　・B種　・C種</w:t>
                  </w:r>
                </w:p>
              </w:tc>
              <w:tc>
                <w:tcPr>
                  <w:tcW w:w="2551" w:type="dxa"/>
                  <w:tcBorders>
                    <w:right w:val="single" w:sz="4" w:space="0" w:color="auto"/>
                  </w:tcBorders>
                </w:tcPr>
                <w:p w:rsidR="009E057E"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p>
                <w:p w:rsidR="009E057E" w:rsidRPr="00C41155"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・構造図による</w:t>
                  </w:r>
                </w:p>
              </w:tc>
            </w:tr>
            <w:tr w:rsidR="009E057E" w:rsidRPr="00C41155" w:rsidTr="003448D8">
              <w:tc>
                <w:tcPr>
                  <w:tcW w:w="2550" w:type="dxa"/>
                  <w:tcBorders>
                    <w:left w:val="single" w:sz="4" w:space="0" w:color="auto"/>
                  </w:tcBorders>
                  <w:vAlign w:val="center"/>
                </w:tcPr>
                <w:p w:rsidR="009E057E"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・フライアッシュセメント</w:t>
                  </w:r>
                </w:p>
                <w:p w:rsidR="009E057E" w:rsidRPr="00C41155"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30" w:history="1">
                    <w:r w:rsidRPr="00C41155">
                      <w:rPr>
                        <w:rStyle w:val="af6"/>
                        <w:rFonts w:ascii="UD デジタル 教科書体 NP-R" w:eastAsia="UD デジタル 教科書体 NP-R" w:hint="eastAsia"/>
                        <w:szCs w:val="18"/>
                      </w:rPr>
                      <w:t xml:space="preserve">JIS </w:t>
                    </w:r>
                    <w:r>
                      <w:rPr>
                        <w:rStyle w:val="af6"/>
                        <w:rFonts w:ascii="UD デジタル 教科書体 NP-R" w:eastAsia="UD デジタル 教科書体 NP-R" w:hint="eastAsia"/>
                        <w:szCs w:val="18"/>
                      </w:rPr>
                      <w:t>R</w:t>
                    </w:r>
                    <w:r w:rsidRPr="00C41155">
                      <w:rPr>
                        <w:rStyle w:val="af6"/>
                        <w:rFonts w:ascii="UD デジタル 教科書体 NP-R" w:eastAsia="UD デジタル 教科書体 NP-R" w:hint="eastAsia"/>
                        <w:szCs w:val="18"/>
                      </w:rPr>
                      <w:t xml:space="preserve"> 5213</w:t>
                    </w:r>
                  </w:hyperlink>
                  <w:r>
                    <w:rPr>
                      <w:rFonts w:ascii="UD デジタル 教科書体 NP-R" w:eastAsia="UD デジタル 教科書体 NP-R" w:hint="eastAsia"/>
                      <w:szCs w:val="18"/>
                    </w:rPr>
                    <w:t>）</w:t>
                  </w:r>
                </w:p>
              </w:tc>
              <w:tc>
                <w:tcPr>
                  <w:tcW w:w="3402" w:type="dxa"/>
                </w:tcPr>
                <w:p w:rsidR="009E057E" w:rsidRPr="00C41155"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・A種　※B種　・C種</w:t>
                  </w:r>
                </w:p>
              </w:tc>
              <w:tc>
                <w:tcPr>
                  <w:tcW w:w="2551" w:type="dxa"/>
                  <w:tcBorders>
                    <w:right w:val="single" w:sz="4" w:space="0" w:color="auto"/>
                  </w:tcBorders>
                </w:tcPr>
                <w:p w:rsidR="009E057E"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(1)(ｲ)：・</w:t>
                  </w:r>
                </w:p>
                <w:p w:rsidR="009E057E" w:rsidRPr="00C41155"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・構造図による</w:t>
                  </w:r>
                </w:p>
              </w:tc>
            </w:tr>
            <w:tr w:rsidR="009E057E" w:rsidRPr="00C41155" w:rsidTr="003448D8">
              <w:tc>
                <w:tcPr>
                  <w:tcW w:w="2550" w:type="dxa"/>
                  <w:tcBorders>
                    <w:left w:val="single" w:sz="4" w:space="0" w:color="auto"/>
                  </w:tcBorders>
                  <w:vAlign w:val="center"/>
                </w:tcPr>
                <w:p w:rsidR="009E057E"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・エコセメント</w:t>
                  </w:r>
                </w:p>
                <w:p w:rsidR="009E057E" w:rsidRPr="00C41155"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31" w:history="1">
                    <w:r w:rsidRPr="00C41155">
                      <w:rPr>
                        <w:rStyle w:val="af6"/>
                        <w:rFonts w:ascii="UD デジタル 教科書体 NP-R" w:eastAsia="UD デジタル 教科書体 NP-R" w:hint="eastAsia"/>
                        <w:szCs w:val="18"/>
                      </w:rPr>
                      <w:t xml:space="preserve">JIS </w:t>
                    </w:r>
                    <w:r>
                      <w:rPr>
                        <w:rStyle w:val="af6"/>
                        <w:rFonts w:ascii="UD デジタル 教科書体 NP-R" w:eastAsia="UD デジタル 教科書体 NP-R" w:hint="eastAsia"/>
                        <w:szCs w:val="18"/>
                      </w:rPr>
                      <w:t>R</w:t>
                    </w:r>
                    <w:r w:rsidRPr="00C41155">
                      <w:rPr>
                        <w:rStyle w:val="af6"/>
                        <w:rFonts w:ascii="UD デジタル 教科書体 NP-R" w:eastAsia="UD デジタル 教科書体 NP-R" w:hint="eastAsia"/>
                        <w:szCs w:val="18"/>
                      </w:rPr>
                      <w:t xml:space="preserve"> 5214</w:t>
                    </w:r>
                  </w:hyperlink>
                  <w:r>
                    <w:rPr>
                      <w:rFonts w:ascii="UD デジタル 教科書体 NP-R" w:eastAsia="UD デジタル 教科書体 NP-R" w:hint="eastAsia"/>
                      <w:szCs w:val="18"/>
                    </w:rPr>
                    <w:t>）</w:t>
                  </w:r>
                </w:p>
              </w:tc>
              <w:tc>
                <w:tcPr>
                  <w:tcW w:w="3402" w:type="dxa"/>
                </w:tcPr>
                <w:p w:rsidR="009E057E" w:rsidRPr="00C41155" w:rsidRDefault="009E057E" w:rsidP="003448D8">
                  <w:pPr>
                    <w:rPr>
                      <w:rFonts w:ascii="UD デジタル 教科書体 NP-R" w:eastAsia="UD デジタル 教科書体 NP-R"/>
                      <w:szCs w:val="18"/>
                    </w:rPr>
                  </w:pPr>
                  <w:r w:rsidRPr="00C41155">
                    <w:rPr>
                      <w:rFonts w:ascii="UD デジタル 教科書体 NP-R" w:eastAsia="UD デジタル 教科書体 NP-R" w:hint="eastAsia"/>
                      <w:szCs w:val="18"/>
                    </w:rPr>
                    <w:t>※普通</w:t>
                  </w:r>
                </w:p>
              </w:tc>
              <w:tc>
                <w:tcPr>
                  <w:tcW w:w="2551" w:type="dxa"/>
                  <w:tcBorders>
                    <w:right w:val="single" w:sz="4" w:space="0" w:color="auto"/>
                  </w:tcBorders>
                </w:tcPr>
                <w:p w:rsidR="009E057E"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p>
                <w:p w:rsidR="009E057E" w:rsidRPr="00C41155"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・構造図による</w:t>
                  </w:r>
                </w:p>
              </w:tc>
            </w:tr>
          </w:tbl>
          <w:p w:rsidR="00A860F7" w:rsidRDefault="00A860F7"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※住棟新築工事の場合、基礎を含む躯体全てにおいて普通ポルトランドセメントを用いる。</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・(1)(ｲ)</w:t>
            </w:r>
            <w:r w:rsidRPr="007B42C3">
              <w:rPr>
                <w:rFonts w:ascii="UD デジタル 教科書体 NP-R" w:eastAsia="UD デジタル 教科書体 NP-R" w:hint="eastAsia"/>
                <w:szCs w:val="18"/>
              </w:rPr>
              <w:t>高炉セメントＢ種及びフライアッシュセメントＢ種の適用箇所</w:t>
            </w:r>
            <w:r>
              <w:rPr>
                <w:rFonts w:ascii="UD デジタル 教科書体 NP-R" w:eastAsia="UD デジタル 教科書体 NP-R" w:hint="eastAsia"/>
                <w:szCs w:val="18"/>
              </w:rPr>
              <w:t>：　・図示　　・</w:t>
            </w:r>
          </w:p>
          <w:p w:rsidR="009E057E" w:rsidRPr="00D36840" w:rsidRDefault="009E057E" w:rsidP="003448D8">
            <w:pPr>
              <w:ind w:leftChars="100" w:left="720" w:hangingChars="300" w:hanging="540"/>
              <w:rPr>
                <w:rFonts w:ascii="UD デジタル 教科書体 NP-R" w:eastAsia="UD デジタル 教科書体 NP-R"/>
                <w:szCs w:val="18"/>
              </w:rPr>
            </w:pPr>
            <w:r w:rsidRPr="00D36840">
              <w:rPr>
                <w:rFonts w:ascii="UD デジタル 教科書体 NP-R" w:eastAsia="UD デジタル 教科書体 NP-R" w:hint="eastAsia"/>
                <w:szCs w:val="18"/>
              </w:rPr>
              <w:t>（注）グリーン購入法に基づき、工事毎の特性、必要とされる強度や耐久性、コスト等に留意した上での採用を推進する。ただし、補正にて予想平均気温が5℃未満の場合は全て普通ポルトランドセメントとする。</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(2)骨材</w:t>
            </w:r>
          </w:p>
          <w:p w:rsidR="009E057E" w:rsidRDefault="009E057E" w:rsidP="003448D8">
            <w:pPr>
              <w:rPr>
                <w:rFonts w:ascii="UD デジタル 教科書体 NP-R" w:eastAsia="UD デジタル 教科書体 NP-R"/>
              </w:rPr>
            </w:pPr>
            <w:r>
              <w:rPr>
                <w:rFonts w:ascii="UD デジタル 教科書体 NP-R" w:eastAsia="UD デジタル 教科書体 NP-R" w:hint="eastAsia"/>
                <w:szCs w:val="18"/>
              </w:rPr>
              <w:t>・(ｱ)(a)</w:t>
            </w:r>
            <w:r w:rsidRPr="003C160A">
              <w:rPr>
                <w:rFonts w:ascii="UD デジタル 教科書体 NP-R" w:eastAsia="UD デジタル 教科書体 NP-R" w:hint="eastAsia"/>
              </w:rPr>
              <w:t>フェロニッケルスラグ骨材、銅スラグ細骨材及び電気炉酸化スラグ骨材の使用</w:t>
            </w:r>
          </w:p>
          <w:p w:rsidR="009E057E" w:rsidRDefault="009E057E" w:rsidP="003448D8">
            <w:pPr>
              <w:ind w:leftChars="100" w:left="180"/>
              <w:rPr>
                <w:rFonts w:ascii="UD デジタル 教科書体 NP-R" w:eastAsia="UD デジタル 教科書体 NP-R"/>
              </w:rPr>
            </w:pPr>
            <w:r>
              <w:rPr>
                <w:rFonts w:ascii="UD デジタル 教科書体 NP-R" w:eastAsia="UD デジタル 教科書体 NP-R" w:hint="eastAsia"/>
              </w:rPr>
              <w:t>・使用する（適用部位　　　　　　　）　　・構造図による</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・(ｱ)(a)</w:t>
            </w:r>
            <w:r>
              <w:rPr>
                <w:rFonts w:hint="eastAsia"/>
              </w:rPr>
              <w:t xml:space="preserve"> </w:t>
            </w:r>
            <w:r w:rsidRPr="003C160A">
              <w:rPr>
                <w:rFonts w:ascii="UD デジタル 教科書体 NP-R" w:eastAsia="UD デジタル 教科書体 NP-R" w:hint="eastAsia"/>
                <w:szCs w:val="18"/>
              </w:rPr>
              <w:t>普通エコセメントを使用するコンクリートに</w:t>
            </w:r>
            <w:r>
              <w:rPr>
                <w:rFonts w:ascii="UD デジタル 教科書体 NP-R" w:eastAsia="UD デジタル 教科書体 NP-R" w:hint="eastAsia"/>
                <w:szCs w:val="18"/>
              </w:rPr>
              <w:t>おける</w:t>
            </w:r>
            <w:r w:rsidRPr="003C160A">
              <w:rPr>
                <w:rFonts w:ascii="UD デジタル 教科書体 NP-R" w:eastAsia="UD デジタル 教科書体 NP-R" w:hint="eastAsia"/>
                <w:szCs w:val="18"/>
              </w:rPr>
              <w:t>再生骨材Ｈ</w:t>
            </w:r>
            <w:r>
              <w:rPr>
                <w:rFonts w:ascii="UD デジタル 教科書体 NP-R" w:eastAsia="UD デジタル 教科書体 NP-R" w:hint="eastAsia"/>
                <w:szCs w:val="18"/>
              </w:rPr>
              <w:t>の</w:t>
            </w:r>
            <w:r w:rsidRPr="003C160A">
              <w:rPr>
                <w:rFonts w:ascii="UD デジタル 教科書体 NP-R" w:eastAsia="UD デジタル 教科書体 NP-R" w:hint="eastAsia"/>
                <w:szCs w:val="18"/>
              </w:rPr>
              <w:t>使用</w:t>
            </w:r>
          </w:p>
          <w:p w:rsidR="009E057E" w:rsidRDefault="009E057E" w:rsidP="003448D8">
            <w:pPr>
              <w:ind w:leftChars="100" w:left="180"/>
              <w:rPr>
                <w:rFonts w:ascii="UD デジタル 教科書体 NP-R" w:eastAsia="UD デジタル 教科書体 NP-R"/>
              </w:rPr>
            </w:pPr>
            <w:r>
              <w:rPr>
                <w:rFonts w:ascii="UD デジタル 教科書体 NP-R" w:eastAsia="UD デジタル 教科書体 NP-R" w:hint="eastAsia"/>
                <w:szCs w:val="18"/>
              </w:rPr>
              <w:t>・使用する（適用部位　　　　　　　）　　・</w:t>
            </w:r>
            <w:r>
              <w:rPr>
                <w:rFonts w:ascii="UD デジタル 教科書体 NP-R" w:eastAsia="UD デジタル 教科書体 NP-R" w:hint="eastAsia"/>
              </w:rPr>
              <w:t>構造図による</w:t>
            </w:r>
          </w:p>
          <w:p w:rsidR="009E057E" w:rsidRDefault="00A860F7"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rPr>
              <w:t>※</w:t>
            </w:r>
            <w:r w:rsidR="009E057E">
              <w:rPr>
                <w:rFonts w:ascii="UD デジタル 教科書体 NP-R" w:eastAsia="UD デジタル 教科書体 NP-R" w:hint="eastAsia"/>
              </w:rPr>
              <w:t>(ｲ)</w:t>
            </w:r>
            <w:r w:rsidR="009E057E" w:rsidRPr="00D36840">
              <w:rPr>
                <w:rFonts w:ascii="UD デジタル 教科書体 NP-R" w:eastAsia="UD デジタル 教科書体 NP-R" w:hint="eastAsia"/>
                <w:szCs w:val="18"/>
              </w:rPr>
              <w:t xml:space="preserve"> アルカリシリカ反応性による区分</w:t>
            </w:r>
            <w:r w:rsidR="009E057E">
              <w:rPr>
                <w:rFonts w:ascii="UD デジタル 教科書体 NP-R" w:eastAsia="UD デジタル 教科書体 NP-R" w:hint="eastAsia"/>
                <w:szCs w:val="18"/>
              </w:rPr>
              <w:t>（</w:t>
            </w:r>
            <w:r w:rsidR="009E057E" w:rsidRPr="003C160A">
              <w:rPr>
                <w:rFonts w:ascii="UD デジタル 教科書体 NP-R" w:eastAsia="UD デジタル 教科書体 NP-R" w:hint="eastAsia"/>
              </w:rPr>
              <w:t>JIS A 5308 附属書ＪＡ</w:t>
            </w:r>
            <w:r w:rsidR="009E057E">
              <w:rPr>
                <w:rFonts w:ascii="UD デジタル 教科書体 NP-R" w:eastAsia="UD デジタル 教科書体 NP-R" w:hint="eastAsia"/>
                <w:szCs w:val="18"/>
              </w:rPr>
              <w:t>）</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※A（アルカリシリカ反応性</w:t>
            </w:r>
            <w:r w:rsidR="000203BD">
              <w:rPr>
                <w:rFonts w:ascii="UD デジタル 教科書体 NP-R" w:eastAsia="UD デジタル 教科書体 NP-R" w:hint="eastAsia"/>
                <w:szCs w:val="18"/>
              </w:rPr>
              <w:t>ｍ</w:t>
            </w:r>
            <w:r>
              <w:rPr>
                <w:rFonts w:ascii="UD デジタル 教科書体 NP-R" w:eastAsia="UD デジタル 教科書体 NP-R" w:hint="eastAsia"/>
                <w:szCs w:val="18"/>
              </w:rPr>
              <w:t>の結果が“無害”と判定されたもの）</w:t>
            </w:r>
          </w:p>
          <w:p w:rsidR="009E057E" w:rsidRPr="005C1518"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Bの場合は、監督員の承諾を受ける。</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(4)混和材料</w:t>
            </w:r>
          </w:p>
          <w:p w:rsidR="009E057E" w:rsidRDefault="00A860F7" w:rsidP="003448D8">
            <w:pPr>
              <w:ind w:leftChars="100" w:left="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sidRPr="00D36840">
              <w:rPr>
                <w:rFonts w:ascii="UD デジタル 教科書体 NP-R" w:eastAsia="UD デジタル 教科書体 NP-R" w:hint="eastAsia"/>
                <w:szCs w:val="18"/>
              </w:rPr>
              <w:t>混和剤</w:t>
            </w:r>
            <w:r w:rsidR="009E057E">
              <w:rPr>
                <w:rFonts w:ascii="UD デジタル 教科書体 NP-R" w:eastAsia="UD デジタル 教科書体 NP-R" w:hint="eastAsia"/>
                <w:szCs w:val="18"/>
              </w:rPr>
              <w:t xml:space="preserve">　</w:t>
            </w:r>
            <w:hyperlink r:id="rId232" w:anchor=":~:text=A%C2%A06204%EF%BC%9A2011-,%E3%82%B3%E3%83%B3%E3%82%AF%E3%83%AA%E3%83%BC%E3%83%88%E7%94%A8%E5%8C%96%E5%AD%A6%E6%B7%B7%E5%92%8C%E5%89%A4,-Chemical%C2%A0admixtures%C2%A0for" w:history="1">
              <w:r w:rsidR="009E057E" w:rsidRPr="00D36840">
                <w:rPr>
                  <w:rStyle w:val="af6"/>
                  <w:rFonts w:ascii="UD デジタル 教科書体 NP-R" w:eastAsia="UD デジタル 教科書体 NP-R" w:hint="eastAsia"/>
                  <w:szCs w:val="18"/>
                </w:rPr>
                <w:t>JIS A 6204</w:t>
              </w:r>
            </w:hyperlink>
            <w:r w:rsidR="009E057E" w:rsidRPr="00D36840">
              <w:rPr>
                <w:rFonts w:ascii="UD デジタル 教科書体 NP-R" w:eastAsia="UD デジタル 教科書体 NP-R" w:hint="eastAsia"/>
                <w:szCs w:val="18"/>
              </w:rPr>
              <w:t xml:space="preserve"> による</w:t>
            </w:r>
          </w:p>
          <w:p w:rsidR="009E057E" w:rsidRPr="00D36840" w:rsidRDefault="009E057E" w:rsidP="003448D8">
            <w:pPr>
              <w:ind w:leftChars="300" w:left="540"/>
              <w:rPr>
                <w:rFonts w:ascii="UD デジタル 教科書体 NP-R" w:eastAsia="UD デジタル 教科書体 NP-R"/>
                <w:szCs w:val="18"/>
              </w:rPr>
            </w:pPr>
            <w:r w:rsidRPr="00D36840">
              <w:rPr>
                <w:rFonts w:ascii="UD デジタル 教科書体 NP-R" w:eastAsia="UD デジタル 教科書体 NP-R" w:hint="eastAsia"/>
                <w:szCs w:val="18"/>
              </w:rPr>
              <w:t xml:space="preserve">・AE剤　　</w:t>
            </w:r>
            <w:r w:rsidR="00A860F7" w:rsidRPr="001D65DE">
              <w:rPr>
                <w:rFonts w:ascii="UD デジタル 教科書体 NP-R" w:eastAsia="UD デジタル 教科書体 NP-R" w:hint="eastAsia"/>
                <w:color w:val="000000" w:themeColor="text1"/>
                <w:szCs w:val="18"/>
              </w:rPr>
              <w:t>※</w:t>
            </w:r>
            <w:r w:rsidRPr="00D36840">
              <w:rPr>
                <w:rFonts w:ascii="UD デジタル 教科書体 NP-R" w:eastAsia="UD デジタル 教科書体 NP-R" w:hint="eastAsia"/>
                <w:szCs w:val="18"/>
              </w:rPr>
              <w:t>AE減水剤</w:t>
            </w:r>
            <w:r>
              <w:rPr>
                <w:rFonts w:ascii="UD デジタル 教科書体 NP-R" w:eastAsia="UD デジタル 教科書体 NP-R" w:hint="eastAsia"/>
                <w:szCs w:val="18"/>
              </w:rPr>
              <w:t xml:space="preserve">　　</w:t>
            </w:r>
            <w:r w:rsidR="00A860F7" w:rsidRPr="001D65DE">
              <w:rPr>
                <w:rFonts w:ascii="UD デジタル 教科書体 NP-R" w:eastAsia="UD デジタル 教科書体 NP-R" w:hint="eastAsia"/>
                <w:color w:val="000000" w:themeColor="text1"/>
                <w:szCs w:val="18"/>
              </w:rPr>
              <w:t>※</w:t>
            </w:r>
            <w:r w:rsidRPr="00D36840">
              <w:rPr>
                <w:rFonts w:ascii="UD デジタル 教科書体 NP-R" w:eastAsia="UD デジタル 教科書体 NP-R" w:hint="eastAsia"/>
                <w:szCs w:val="18"/>
              </w:rPr>
              <w:t>高性能AE減水剤</w:t>
            </w:r>
            <w:r w:rsidR="00A860F7" w:rsidRPr="001D65DE">
              <w:rPr>
                <w:rFonts w:ascii="UD デジタル 教科書体 NP-R" w:eastAsia="UD デジタル 教科書体 NP-R" w:hint="eastAsia"/>
                <w:color w:val="000000" w:themeColor="text1"/>
                <w:szCs w:val="18"/>
              </w:rPr>
              <w:t>（種別は監督員の承諾を受ける。）</w:t>
            </w:r>
            <w:r>
              <w:rPr>
                <w:rFonts w:ascii="UD デジタル 教科書体 NP-R" w:eastAsia="UD デジタル 教科書体 NP-R" w:hint="eastAsia"/>
                <w:szCs w:val="18"/>
              </w:rPr>
              <w:t xml:space="preserve">　　</w:t>
            </w:r>
            <w:r w:rsidRPr="00D36840">
              <w:rPr>
                <w:rFonts w:ascii="UD デジタル 教科書体 NP-R" w:eastAsia="UD デジタル 教科書体 NP-R" w:hint="eastAsia"/>
                <w:szCs w:val="18"/>
              </w:rPr>
              <w:t>・</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混和材：</w:t>
            </w:r>
            <w:r>
              <w:rPr>
                <w:rFonts w:ascii="UD デジタル 教科書体 NP-R" w:eastAsia="UD デジタル 教科書体 NP-R"/>
                <w:szCs w:val="18"/>
              </w:rPr>
              <w:t xml:space="preserve"> </w:t>
            </w:r>
          </w:p>
          <w:p w:rsidR="009E057E" w:rsidRDefault="009E057E" w:rsidP="003448D8">
            <w:pPr>
              <w:ind w:leftChars="300" w:left="540"/>
              <w:rPr>
                <w:rFonts w:ascii="UD デジタル 教科書体 NP-R" w:eastAsia="UD デジタル 教科書体 NP-R"/>
                <w:szCs w:val="18"/>
              </w:rPr>
            </w:pPr>
            <w:r w:rsidRPr="00D36840">
              <w:rPr>
                <w:rFonts w:ascii="UD デジタル 教科書体 NP-R" w:eastAsia="UD デジタル 教科書体 NP-R" w:hint="eastAsia"/>
                <w:szCs w:val="18"/>
              </w:rPr>
              <w:t>・フライアッシュ（・I種　・II種　・IV種）</w:t>
            </w:r>
            <w:r>
              <w:rPr>
                <w:rFonts w:ascii="UD デジタル 教科書体 NP-R" w:eastAsia="UD デジタル 教科書体 NP-R" w:hint="eastAsia"/>
                <w:szCs w:val="18"/>
              </w:rPr>
              <w:t>〔</w:t>
            </w:r>
            <w:hyperlink r:id="rId233" w:history="1">
              <w:r w:rsidRPr="00D638BE">
                <w:rPr>
                  <w:rStyle w:val="af6"/>
                  <w:rFonts w:ascii="UD デジタル 教科書体 NP-R" w:eastAsia="UD デジタル 教科書体 NP-R" w:hint="eastAsia"/>
                  <w:szCs w:val="18"/>
                </w:rPr>
                <w:t>JIS A 6201</w:t>
              </w:r>
            </w:hyperlink>
            <w:r>
              <w:rPr>
                <w:rFonts w:ascii="UD デジタル 教科書体 NP-R" w:eastAsia="UD デジタル 教科書体 NP-R" w:hint="eastAsia"/>
                <w:szCs w:val="18"/>
              </w:rPr>
              <w:t>（コンクリート用フライアッシュ）〕</w:t>
            </w:r>
          </w:p>
          <w:p w:rsidR="009E057E" w:rsidRDefault="009E057E" w:rsidP="003448D8">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・高炉スラグ微粉末〔</w:t>
            </w:r>
            <w:hyperlink r:id="rId234" w:history="1">
              <w:r w:rsidRPr="00AF0137">
                <w:rPr>
                  <w:rStyle w:val="af6"/>
                  <w:rFonts w:ascii="UD デジタル 教科書体 NP-R" w:eastAsia="UD デジタル 教科書体 NP-R" w:hint="eastAsia"/>
                  <w:szCs w:val="18"/>
                </w:rPr>
                <w:t>JIS A 6206</w:t>
              </w:r>
            </w:hyperlink>
            <w:r>
              <w:rPr>
                <w:rFonts w:ascii="UD デジタル 教科書体 NP-R" w:eastAsia="UD デジタル 教科書体 NP-R" w:hint="eastAsia"/>
                <w:szCs w:val="18"/>
              </w:rPr>
              <w:t>（コンクリート用高炉スラグ微粉末）〕</w:t>
            </w:r>
          </w:p>
          <w:p w:rsidR="009E057E" w:rsidRDefault="009E057E" w:rsidP="003448D8">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・シリカフューム〔</w:t>
            </w:r>
            <w:hyperlink r:id="rId235" w:history="1">
              <w:r w:rsidRPr="00AF0137">
                <w:rPr>
                  <w:rStyle w:val="af6"/>
                  <w:rFonts w:ascii="UD デジタル 教科書体 NP-R" w:eastAsia="UD デジタル 教科書体 NP-R" w:hint="eastAsia"/>
                  <w:szCs w:val="18"/>
                </w:rPr>
                <w:t>JIS A 6207</w:t>
              </w:r>
            </w:hyperlink>
            <w:r>
              <w:rPr>
                <w:rFonts w:ascii="UD デジタル 教科書体 NP-R" w:eastAsia="UD デジタル 教科書体 NP-R" w:hint="eastAsia"/>
                <w:szCs w:val="18"/>
              </w:rPr>
              <w:t>（コンクリート用シリカフューム）〕</w:t>
            </w:r>
          </w:p>
          <w:p w:rsidR="009E057E" w:rsidRDefault="009E057E" w:rsidP="003448D8">
            <w:pPr>
              <w:spacing w:afterLines="20" w:after="72"/>
              <w:ind w:leftChars="300" w:left="540"/>
              <w:rPr>
                <w:rFonts w:ascii="UD デジタル 教科書体 NP-R" w:eastAsia="UD デジタル 教科書体 NP-R"/>
                <w:szCs w:val="18"/>
              </w:rPr>
            </w:pPr>
            <w:r>
              <w:rPr>
                <w:rFonts w:ascii="UD デジタル 教科書体 NP-R" w:eastAsia="UD デジタル 教科書体 NP-R" w:hint="eastAsia"/>
                <w:szCs w:val="18"/>
              </w:rPr>
              <w:t>・膨張材〔</w:t>
            </w:r>
            <w:hyperlink r:id="rId236" w:history="1">
              <w:r w:rsidRPr="00AF0137">
                <w:rPr>
                  <w:rStyle w:val="af6"/>
                  <w:rFonts w:ascii="UD デジタル 教科書体 NP-R" w:eastAsia="UD デジタル 教科書体 NP-R" w:hint="eastAsia"/>
                  <w:szCs w:val="18"/>
                </w:rPr>
                <w:t>JIS A 6202</w:t>
              </w:r>
            </w:hyperlink>
            <w:r>
              <w:rPr>
                <w:rFonts w:ascii="UD デジタル 教科書体 NP-R" w:eastAsia="UD デジタル 教科書体 NP-R" w:hint="eastAsia"/>
                <w:szCs w:val="18"/>
              </w:rPr>
              <w:t>（コンクリート用膨張材）〕</w:t>
            </w:r>
          </w:p>
          <w:p w:rsidR="00A860F7" w:rsidRPr="001D65DE" w:rsidRDefault="00A860F7" w:rsidP="00A860F7">
            <w:pPr>
              <w:spacing w:afterLines="20" w:after="72"/>
              <w:rPr>
                <w:rFonts w:ascii="UD デジタル 教科書体 NP-R" w:eastAsia="UD デジタル 教科書体 NP-R" w:hAnsi="ＭＳ 明朝" w:cs="ＭＳ 明朝"/>
                <w:color w:val="000000" w:themeColor="text1"/>
                <w:szCs w:val="18"/>
              </w:rPr>
            </w:pPr>
            <w:r w:rsidRPr="001D65DE">
              <w:rPr>
                <w:rFonts w:ascii="UD デジタル 教科書体 NP-R" w:eastAsia="UD デジタル 教科書体 NP-R" w:hAnsi="ＭＳ 明朝" w:cs="ＭＳ 明朝" w:hint="eastAsia"/>
                <w:color w:val="000000" w:themeColor="text1"/>
                <w:szCs w:val="18"/>
              </w:rPr>
              <w:t>※水セメント比の最大値（基礎を含む住棟躯体部に適用）</w:t>
            </w:r>
          </w:p>
          <w:p w:rsidR="00A860F7" w:rsidRPr="00A473AA" w:rsidRDefault="00A860F7" w:rsidP="00A473AA">
            <w:pPr>
              <w:spacing w:afterLines="20" w:after="72"/>
              <w:rPr>
                <w:rFonts w:ascii="UD デジタル 教科書体 NP-R" w:eastAsia="UD デジタル 教科書体 NP-R" w:hAnsi="ＭＳ 明朝" w:cs="ＭＳ 明朝"/>
                <w:szCs w:val="18"/>
              </w:rPr>
            </w:pPr>
            <w:r w:rsidRPr="001D65DE">
              <w:rPr>
                <w:rFonts w:ascii="UD デジタル 教科書体 NP-R" w:eastAsia="UD デジタル 教科書体 NP-R" w:hAnsi="ＭＳ 明朝" w:cs="ＭＳ 明朝" w:hint="eastAsia"/>
                <w:color w:val="000000" w:themeColor="text1"/>
                <w:szCs w:val="18"/>
              </w:rPr>
              <w:t xml:space="preserve">　・50％　　・</w:t>
            </w:r>
          </w:p>
        </w:tc>
      </w:tr>
      <w:tr w:rsidR="009E057E" w:rsidRPr="00D36840" w:rsidTr="003448D8">
        <w:trPr>
          <w:trHeight w:val="283"/>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bookmarkStart w:id="16" w:name="コンクリートの調合"/>
            <w:r>
              <w:rPr>
                <w:rFonts w:ascii="UD デジタル 教科書体 NP-R" w:eastAsia="UD デジタル 教科書体 NP-R" w:hAnsiTheme="majorEastAsia" w:hint="eastAsia"/>
                <w:szCs w:val="18"/>
              </w:rPr>
              <w:t>コンクリートの調合</w:t>
            </w:r>
            <w:bookmarkEnd w:id="16"/>
          </w:p>
          <w:p w:rsidR="009E057E" w:rsidRPr="00D43829"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37" w:anchor="page=50"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3</w:t>
              </w:r>
              <w:r w:rsidRPr="00516D5C">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※(ｱ)(b)構造体強度補正値（S）は</w:t>
            </w:r>
            <w:hyperlink r:id="rId238" w:anchor="page=51" w:history="1">
              <w:r w:rsidRPr="00E32E75">
                <w:rPr>
                  <w:rStyle w:val="af6"/>
                  <w:rFonts w:ascii="UD デジタル 教科書体 NP-R" w:eastAsia="UD デジタル 教科書体 NP-R" w:hint="eastAsia"/>
                  <w:szCs w:val="18"/>
                </w:rPr>
                <w:t>標仕 表 6.3.2</w:t>
              </w:r>
            </w:hyperlink>
            <w:r>
              <w:rPr>
                <w:rFonts w:ascii="UD デジタル 教科書体 NP-R" w:eastAsia="UD デジタル 教科書体 NP-R" w:hint="eastAsia"/>
                <w:szCs w:val="18"/>
              </w:rPr>
              <w:t xml:space="preserve">　による</w:t>
            </w:r>
          </w:p>
          <w:p w:rsidR="009E057E" w:rsidRDefault="009E057E" w:rsidP="003448D8">
            <w:pPr>
              <w:ind w:leftChars="200" w:left="360"/>
              <w:rPr>
                <w:rFonts w:ascii="UD デジタル 教科書体 NP-R" w:eastAsia="UD デジタル 教科書体 NP-R"/>
                <w:szCs w:val="18"/>
              </w:rPr>
            </w:pPr>
            <w:r w:rsidRPr="00412152">
              <w:rPr>
                <w:rFonts w:ascii="UD デジタル 教科書体 NP-R" w:eastAsia="UD デジタル 教科書体 NP-R" w:hint="eastAsia"/>
                <w:szCs w:val="18"/>
              </w:rPr>
              <w:t>標仕</w:t>
            </w:r>
            <w:r w:rsidRPr="00412152">
              <w:rPr>
                <w:rFonts w:ascii="UD デジタル 教科書体 NP-R" w:eastAsia="UD デジタル 教科書体 NP-R"/>
                <w:szCs w:val="18"/>
              </w:rPr>
              <w:t xml:space="preserve"> 表 6.3.2</w:t>
            </w:r>
          </w:p>
          <w:tbl>
            <w:tblPr>
              <w:tblStyle w:val="af5"/>
              <w:tblW w:w="8503" w:type="dxa"/>
              <w:tblInd w:w="180" w:type="dxa"/>
              <w:tblLook w:val="04A0" w:firstRow="1" w:lastRow="0" w:firstColumn="1" w:lastColumn="0" w:noHBand="0" w:noVBand="1"/>
            </w:tblPr>
            <w:tblGrid>
              <w:gridCol w:w="2692"/>
              <w:gridCol w:w="2905"/>
              <w:gridCol w:w="2906"/>
            </w:tblGrid>
            <w:tr w:rsidR="009E057E" w:rsidRPr="00AA1893" w:rsidTr="003448D8">
              <w:trPr>
                <w:trHeight w:val="211"/>
              </w:trPr>
              <w:tc>
                <w:tcPr>
                  <w:tcW w:w="2692" w:type="dxa"/>
                  <w:shd w:val="clear" w:color="auto" w:fill="D9D9D9" w:themeFill="background1" w:themeFillShade="D9"/>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セメントの種類</w:t>
                  </w:r>
                </w:p>
              </w:tc>
              <w:tc>
                <w:tcPr>
                  <w:tcW w:w="5811" w:type="dxa"/>
                  <w:gridSpan w:val="2"/>
                  <w:shd w:val="clear" w:color="auto" w:fill="D9D9D9" w:themeFill="background1" w:themeFillShade="D9"/>
                  <w:tcMar>
                    <w:left w:w="28" w:type="dxa"/>
                    <w:right w:w="28" w:type="dxa"/>
                  </w:tcMar>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コンクリートの打込みから材齢28日までの期間の予想平均気温θの範囲（℃）</w:t>
                  </w:r>
                </w:p>
              </w:tc>
            </w:tr>
            <w:tr w:rsidR="009E057E" w:rsidRPr="00AA1893" w:rsidTr="003448D8">
              <w:trPr>
                <w:trHeight w:val="603"/>
              </w:trPr>
              <w:tc>
                <w:tcPr>
                  <w:tcW w:w="2692" w:type="dxa"/>
                </w:tcPr>
                <w:p w:rsidR="009E057E" w:rsidRPr="00AA1893" w:rsidRDefault="009E057E" w:rsidP="003448D8">
                  <w:pPr>
                    <w:spacing w:line="20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普通ポルトランドセメント</w:t>
                  </w:r>
                </w:p>
                <w:p w:rsidR="009E057E" w:rsidRPr="00AA1893" w:rsidRDefault="009E057E" w:rsidP="003448D8">
                  <w:pPr>
                    <w:spacing w:line="20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高炉セメントA種</w:t>
                  </w:r>
                </w:p>
                <w:p w:rsidR="009E057E" w:rsidRPr="00AA1893" w:rsidRDefault="009E057E" w:rsidP="003448D8">
                  <w:pPr>
                    <w:spacing w:line="20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シリカセメントA種</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0≦θ＜8</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8≦θ</w:t>
                  </w:r>
                </w:p>
              </w:tc>
            </w:tr>
            <w:tr w:rsidR="009E057E" w:rsidRPr="00AA1893" w:rsidTr="003448D8">
              <w:trPr>
                <w:trHeight w:val="211"/>
              </w:trPr>
              <w:tc>
                <w:tcPr>
                  <w:tcW w:w="2692" w:type="dxa"/>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早強ポルトランドセメント</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0≦θ＜5</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5≦θ</w:t>
                  </w:r>
                </w:p>
              </w:tc>
            </w:tr>
            <w:tr w:rsidR="009E057E" w:rsidRPr="00AA1893" w:rsidTr="003448D8">
              <w:trPr>
                <w:trHeight w:val="226"/>
              </w:trPr>
              <w:tc>
                <w:tcPr>
                  <w:tcW w:w="2692" w:type="dxa"/>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中庸熱ポルトランドセメント</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0≦θ＜11</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11≦θ</w:t>
                  </w:r>
                </w:p>
              </w:tc>
            </w:tr>
            <w:tr w:rsidR="009E057E" w:rsidRPr="00AA1893" w:rsidTr="003448D8">
              <w:trPr>
                <w:trHeight w:val="226"/>
              </w:trPr>
              <w:tc>
                <w:tcPr>
                  <w:tcW w:w="2692" w:type="dxa"/>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低熱ポルトランドセメント</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0≦θ＜14</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14≦θ</w:t>
                  </w:r>
                </w:p>
              </w:tc>
            </w:tr>
            <w:tr w:rsidR="009E057E" w:rsidRPr="00AA1893" w:rsidTr="003448D8">
              <w:trPr>
                <w:trHeight w:val="211"/>
              </w:trPr>
              <w:tc>
                <w:tcPr>
                  <w:tcW w:w="2692" w:type="dxa"/>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高炉セメントB種</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0≦θ＜13</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13≦θ</w:t>
                  </w:r>
                </w:p>
              </w:tc>
            </w:tr>
            <w:tr w:rsidR="009E057E" w:rsidRPr="00AA1893" w:rsidTr="003448D8">
              <w:trPr>
                <w:trHeight w:val="437"/>
              </w:trPr>
              <w:tc>
                <w:tcPr>
                  <w:tcW w:w="2692" w:type="dxa"/>
                </w:tcPr>
                <w:p w:rsidR="009E057E" w:rsidRPr="00AA1893" w:rsidRDefault="009E057E" w:rsidP="003448D8">
                  <w:pPr>
                    <w:spacing w:line="200" w:lineRule="exact"/>
                    <w:rPr>
                      <w:rFonts w:ascii="UD デジタル 教科書体 NP-R" w:eastAsia="UD デジタル 教科書体 NP-R"/>
                      <w:sz w:val="16"/>
                      <w:szCs w:val="16"/>
                    </w:rPr>
                  </w:pPr>
                  <w:r w:rsidRPr="00202BBC">
                    <w:rPr>
                      <w:rFonts w:ascii="UD デジタル 教科書体 NP-R" w:eastAsia="UD デジタル 教科書体 NP-R" w:hint="eastAsia"/>
                      <w:sz w:val="16"/>
                      <w:szCs w:val="16"/>
                    </w:rPr>
                    <w:t>フライアッシュセメントA種</w:t>
                  </w:r>
                </w:p>
                <w:p w:rsidR="009E057E" w:rsidRPr="00AA1893" w:rsidRDefault="009E057E" w:rsidP="003448D8">
                  <w:pPr>
                    <w:spacing w:line="20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フライアッシュセメントB種</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0≦θ＜9</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9≦θ</w:t>
                  </w:r>
                </w:p>
              </w:tc>
            </w:tr>
            <w:tr w:rsidR="009E057E" w:rsidRPr="00AA1893" w:rsidTr="003448D8">
              <w:trPr>
                <w:trHeight w:val="211"/>
              </w:trPr>
              <w:tc>
                <w:tcPr>
                  <w:tcW w:w="2692" w:type="dxa"/>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普通エコセメント</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0≦θ＜6</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6≦θ</w:t>
                  </w:r>
                </w:p>
              </w:tc>
            </w:tr>
            <w:tr w:rsidR="009E057E" w:rsidRPr="00AA1893" w:rsidTr="003448D8">
              <w:trPr>
                <w:trHeight w:val="211"/>
              </w:trPr>
              <w:tc>
                <w:tcPr>
                  <w:tcW w:w="2692" w:type="dxa"/>
                </w:tcPr>
                <w:p w:rsidR="009E057E" w:rsidRPr="00AA1893" w:rsidRDefault="009E057E" w:rsidP="003448D8">
                  <w:pPr>
                    <w:spacing w:line="220" w:lineRule="exact"/>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構造体強度補正値（S）（N/㎜</w:t>
                  </w:r>
                  <w:r w:rsidRPr="00AA1893">
                    <w:rPr>
                      <w:rFonts w:ascii="UD デジタル 教科書体 NP-R" w:eastAsia="UD デジタル 教科書体 NP-R" w:hint="eastAsia"/>
                      <w:sz w:val="16"/>
                      <w:szCs w:val="16"/>
                      <w:vertAlign w:val="superscript"/>
                    </w:rPr>
                    <w:t>2</w:t>
                  </w:r>
                  <w:r w:rsidRPr="00AA1893">
                    <w:rPr>
                      <w:rFonts w:ascii="UD デジタル 教科書体 NP-R" w:eastAsia="UD デジタル 教科書体 NP-R" w:hint="eastAsia"/>
                      <w:sz w:val="16"/>
                      <w:szCs w:val="16"/>
                    </w:rPr>
                    <w:t>）</w:t>
                  </w:r>
                </w:p>
              </w:tc>
              <w:tc>
                <w:tcPr>
                  <w:tcW w:w="2905"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6</w:t>
                  </w:r>
                </w:p>
              </w:tc>
              <w:tc>
                <w:tcPr>
                  <w:tcW w:w="2906" w:type="dxa"/>
                  <w:vAlign w:val="center"/>
                </w:tcPr>
                <w:p w:rsidR="009E057E" w:rsidRPr="00AA1893" w:rsidRDefault="009E057E" w:rsidP="003448D8">
                  <w:pPr>
                    <w:spacing w:line="220" w:lineRule="exact"/>
                    <w:jc w:val="center"/>
                    <w:rPr>
                      <w:rFonts w:ascii="UD デジタル 教科書体 NP-R" w:eastAsia="UD デジタル 教科書体 NP-R"/>
                      <w:sz w:val="16"/>
                      <w:szCs w:val="16"/>
                    </w:rPr>
                  </w:pPr>
                  <w:r w:rsidRPr="00AA1893">
                    <w:rPr>
                      <w:rFonts w:ascii="UD デジタル 教科書体 NP-R" w:eastAsia="UD デジタル 教科書体 NP-R" w:hint="eastAsia"/>
                      <w:sz w:val="16"/>
                      <w:szCs w:val="16"/>
                    </w:rPr>
                    <w:t>3</w:t>
                  </w:r>
                </w:p>
              </w:tc>
            </w:tr>
          </w:tbl>
          <w:p w:rsidR="009E057E" w:rsidRPr="00202BBC" w:rsidRDefault="009E057E" w:rsidP="003448D8">
            <w:pPr>
              <w:ind w:leftChars="100" w:left="36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※下表は、寒候期における</w:t>
            </w:r>
            <w:r w:rsidRPr="00202BBC">
              <w:rPr>
                <w:rFonts w:ascii="UD デジタル 教科書体 NP-R" w:eastAsia="UD デジタル 教科書体 NP-R" w:hint="eastAsia"/>
                <w:szCs w:val="18"/>
                <w:u w:val="wave"/>
              </w:rPr>
              <w:t>各旬の初めから</w:t>
            </w:r>
            <w:r w:rsidRPr="00202BBC">
              <w:rPr>
                <w:rFonts w:ascii="UD デジタル 教科書体 NP-R" w:eastAsia="UD デジタル 教科書体 NP-R"/>
                <w:szCs w:val="18"/>
                <w:u w:val="wave"/>
              </w:rPr>
              <w:t>28日間の</w:t>
            </w:r>
            <w:r w:rsidRPr="00202BBC">
              <w:rPr>
                <w:rFonts w:ascii="UD デジタル 教科書体 NP-R" w:eastAsia="UD デジタル 教科書体 NP-R" w:hint="eastAsia"/>
                <w:szCs w:val="18"/>
                <w:u w:val="wave"/>
              </w:rPr>
              <w:t>平年値の</w:t>
            </w:r>
            <w:r w:rsidRPr="00202BBC">
              <w:rPr>
                <w:rFonts w:ascii="UD デジタル 教科書体 NP-R" w:eastAsia="UD デジタル 教科書体 NP-R"/>
                <w:szCs w:val="18"/>
                <w:u w:val="wave"/>
              </w:rPr>
              <w:t>平均気温</w:t>
            </w:r>
            <w:r w:rsidRPr="00202BBC">
              <w:rPr>
                <w:rFonts w:ascii="UD デジタル 教科書体 NP-R" w:eastAsia="UD デジタル 教科書体 NP-R"/>
                <w:szCs w:val="18"/>
              </w:rPr>
              <w:t>を示</w:t>
            </w:r>
            <w:r w:rsidRPr="00202BBC">
              <w:rPr>
                <w:rFonts w:ascii="UD デジタル 教科書体 NP-R" w:eastAsia="UD デジタル 教科書体 NP-R" w:hint="eastAsia"/>
                <w:szCs w:val="18"/>
              </w:rPr>
              <w:t>しており、コンクリートの打込みから材齢</w:t>
            </w:r>
            <w:r w:rsidRPr="00202BBC">
              <w:rPr>
                <w:rFonts w:ascii="UD デジタル 教科書体 NP-R" w:eastAsia="UD デジタル 教科書体 NP-R"/>
                <w:szCs w:val="18"/>
              </w:rPr>
              <w:t>28日までの期間の予想平均気温</w:t>
            </w:r>
            <w:r w:rsidRPr="00202BBC">
              <w:rPr>
                <w:rFonts w:ascii="UD デジタル 教科書体 NP-R" w:eastAsia="UD デジタル 教科書体 NP-R" w:hint="eastAsia"/>
                <w:szCs w:val="18"/>
              </w:rPr>
              <w:t>θ（℃）として取り扱う。</w:t>
            </w:r>
          </w:p>
          <w:p w:rsidR="009E057E" w:rsidRPr="00202BBC" w:rsidRDefault="009E057E" w:rsidP="003448D8">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w:t>
            </w:r>
            <w:r w:rsidRPr="00202BBC">
              <w:rPr>
                <w:rFonts w:ascii="UD デジタル 教科書体 NP-R" w:eastAsia="UD デジタル 教科書体 NP-R"/>
                <w:szCs w:val="18"/>
              </w:rPr>
              <w:t>表中にない値は、直線補間して求める。</w:t>
            </w:r>
            <w:r w:rsidRPr="00202BBC">
              <w:rPr>
                <w:rFonts w:ascii="UD デジタル 教科書体 NP-R" w:eastAsia="UD デジタル 教科書体 NP-R" w:hint="eastAsia"/>
                <w:szCs w:val="18"/>
              </w:rPr>
              <w:t>なお、青の網掛けはθ＜８℃を示している。</w:t>
            </w:r>
          </w:p>
          <w:p w:rsidR="009E057E" w:rsidRPr="00202BBC" w:rsidRDefault="009E057E" w:rsidP="003448D8">
            <w:pPr>
              <w:spacing w:afterLines="20" w:after="72"/>
              <w:ind w:leftChars="100" w:left="36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※高度差による補正は、工事場所に近い地域の数値に基づき、</w:t>
            </w:r>
            <w:r w:rsidRPr="00202BBC">
              <w:rPr>
                <w:rFonts w:ascii="UD デジタル 教科書体 NP-R" w:eastAsia="UD デジタル 教科書体 NP-R"/>
                <w:szCs w:val="18"/>
              </w:rPr>
              <w:t>100m高くなる毎に</w:t>
            </w:r>
            <w:r w:rsidRPr="00202BBC">
              <w:rPr>
                <w:rFonts w:ascii="UD デジタル 教科書体 NP-R" w:eastAsia="UD デジタル 教科書体 NP-R" w:hint="eastAsia"/>
                <w:szCs w:val="18"/>
              </w:rPr>
              <w:t>0.75℃低く</w:t>
            </w:r>
            <w:r w:rsidRPr="00202BBC">
              <w:rPr>
                <w:rFonts w:ascii="UD デジタル 教科書体 NP-R" w:eastAsia="UD デジタル 教科書体 NP-R"/>
                <w:szCs w:val="18"/>
              </w:rPr>
              <w:t>なるものとして算定する。</w:t>
            </w:r>
          </w:p>
          <w:p w:rsidR="009E057E" w:rsidRPr="00A35C2D" w:rsidRDefault="009E057E" w:rsidP="003448D8">
            <w:pPr>
              <w:spacing w:afterLines="20" w:after="72"/>
              <w:ind w:leftChars="200" w:left="540" w:hangingChars="100" w:hanging="180"/>
              <w:rPr>
                <w:rFonts w:ascii="UD デジタル 教科書体 NP-R" w:eastAsia="UD デジタル 教科書体 NP-R"/>
                <w:szCs w:val="18"/>
              </w:rPr>
            </w:pPr>
            <w:r w:rsidRPr="00A35C2D">
              <w:rPr>
                <w:rFonts w:ascii="UD デジタル 教科書体 NP-R" w:eastAsia="UD デジタル 教科書体 NP-R" w:hint="eastAsia"/>
                <w:szCs w:val="18"/>
              </w:rPr>
              <w:t>表</w:t>
            </w:r>
            <w:r>
              <w:rPr>
                <w:rFonts w:ascii="UD デジタル 教科書体 NP-R" w:eastAsia="UD デジタル 教科書体 NP-R" w:hint="eastAsia"/>
                <w:szCs w:val="18"/>
              </w:rPr>
              <w:t>－</w:t>
            </w:r>
            <w:r w:rsidRPr="00A35C2D">
              <w:rPr>
                <w:rFonts w:ascii="UD デジタル 教科書体 NP-R" w:eastAsia="UD デジタル 教科書体 NP-R" w:hint="eastAsia"/>
                <w:szCs w:val="18"/>
              </w:rPr>
              <w:t>各旬の初めから</w:t>
            </w:r>
            <w:r w:rsidRPr="00A35C2D">
              <w:rPr>
                <w:rFonts w:ascii="UD デジタル 教科書体 NP-R" w:eastAsia="UD デジタル 教科書体 NP-R"/>
                <w:szCs w:val="18"/>
              </w:rPr>
              <w:t>28日間の平年値の平均気温</w:t>
            </w:r>
          </w:p>
          <w:tbl>
            <w:tblPr>
              <w:tblW w:w="7549" w:type="dxa"/>
              <w:tblInd w:w="180" w:type="dxa"/>
              <w:tblCellMar>
                <w:left w:w="99" w:type="dxa"/>
                <w:right w:w="99" w:type="dxa"/>
              </w:tblCellMar>
              <w:tblLook w:val="04A0" w:firstRow="1" w:lastRow="0" w:firstColumn="1" w:lastColumn="0" w:noHBand="0" w:noVBand="1"/>
            </w:tblPr>
            <w:tblGrid>
              <w:gridCol w:w="1509"/>
              <w:gridCol w:w="1510"/>
              <w:gridCol w:w="1510"/>
              <w:gridCol w:w="1510"/>
              <w:gridCol w:w="1510"/>
            </w:tblGrid>
            <w:tr w:rsidR="009E057E" w:rsidRPr="007C239E" w:rsidTr="003448D8">
              <w:tc>
                <w:tcPr>
                  <w:tcW w:w="15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観測地</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神戸（気象台）</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明石（垂水）</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三田（北神）</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三木（西神）</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標高</w:t>
                  </w:r>
                </w:p>
              </w:tc>
              <w:tc>
                <w:tcPr>
                  <w:tcW w:w="1510" w:type="dxa"/>
                  <w:tcBorders>
                    <w:top w:val="nil"/>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5.3m</w:t>
                  </w:r>
                </w:p>
              </w:tc>
              <w:tc>
                <w:tcPr>
                  <w:tcW w:w="1510" w:type="dxa"/>
                  <w:tcBorders>
                    <w:top w:val="nil"/>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3.0m</w:t>
                  </w:r>
                </w:p>
              </w:tc>
              <w:tc>
                <w:tcPr>
                  <w:tcW w:w="1510" w:type="dxa"/>
                  <w:tcBorders>
                    <w:top w:val="nil"/>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150m</w:t>
                  </w:r>
                </w:p>
              </w:tc>
              <w:tc>
                <w:tcPr>
                  <w:tcW w:w="1510" w:type="dxa"/>
                  <w:tcBorders>
                    <w:top w:val="nil"/>
                    <w:left w:val="nil"/>
                    <w:bottom w:val="single" w:sz="4" w:space="0" w:color="auto"/>
                    <w:right w:val="single" w:sz="4" w:space="0" w:color="auto"/>
                  </w:tcBorders>
                  <w:shd w:val="clear" w:color="000000" w:fill="D9D9D9"/>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145m</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10月1日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19.2</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18.1</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15.5</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16.7</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10月11日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17.4</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16.2</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13.4</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14.8</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10月21日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15.5</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14.3</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11.4</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12.9</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11月1日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13.5</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12.3</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9.3</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10.9</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11月11日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11.6</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7.4</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8.9</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11月21日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9.8</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8.7</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5.7</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7.2</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12月1日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5.8</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12月11日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4.8</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12月21日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6.6</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5.7</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4.2</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1月1日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6.1</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2.5</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3.7</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1月11日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3.6</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1月21日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4.0</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2月1日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4.9</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2月11日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5.9</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2月21日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7.1</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3月1日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10.2</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7.3</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8.2</w:t>
                  </w:r>
                </w:p>
              </w:tc>
            </w:tr>
            <w:tr w:rsidR="009E057E" w:rsidRPr="007C239E" w:rsidTr="003448D8">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3月11日</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11.8</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10.3</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9.0</w:t>
                  </w:r>
                </w:p>
              </w:tc>
              <w:tc>
                <w:tcPr>
                  <w:tcW w:w="1510" w:type="dxa"/>
                  <w:tcBorders>
                    <w:top w:val="nil"/>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9.9</w:t>
                  </w:r>
                </w:p>
              </w:tc>
            </w:tr>
            <w:tr w:rsidR="009E057E" w:rsidRPr="007C239E" w:rsidTr="003448D8">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3月21日</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13.7</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12.0</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10.9</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rsidR="009E057E" w:rsidRPr="00D85DD4" w:rsidRDefault="009E057E" w:rsidP="003448D8">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11.8</w:t>
                  </w:r>
                </w:p>
              </w:tc>
            </w:tr>
            <w:tr w:rsidR="009E057E" w:rsidRPr="007C239E" w:rsidTr="003448D8">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4月1日</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5.7</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4.0</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3.1</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4.0</w:t>
                  </w:r>
                </w:p>
              </w:tc>
            </w:tr>
            <w:tr w:rsidR="009E057E" w:rsidRPr="007C239E" w:rsidTr="003448D8">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4月11日</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7.4</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5.7</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4.9</w:t>
                  </w:r>
                </w:p>
              </w:tc>
              <w:tc>
                <w:tcPr>
                  <w:tcW w:w="1510" w:type="dxa"/>
                  <w:tcBorders>
                    <w:top w:val="single" w:sz="4" w:space="0" w:color="auto"/>
                    <w:left w:val="nil"/>
                    <w:bottom w:val="single" w:sz="4" w:space="0" w:color="auto"/>
                    <w:right w:val="single" w:sz="4" w:space="0" w:color="auto"/>
                  </w:tcBorders>
                  <w:shd w:val="clear" w:color="auto" w:fill="auto"/>
                  <w:noWrap/>
                  <w:vAlign w:val="center"/>
                </w:tcPr>
                <w:p w:rsidR="009E057E" w:rsidRPr="00D85DD4" w:rsidRDefault="009E057E" w:rsidP="003448D8">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5.7</w:t>
                  </w:r>
                </w:p>
              </w:tc>
            </w:tr>
          </w:tbl>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・(ｲ)(f)④調合条件、混和材料の使用、①～③以外の混和材料の使用方法及び使用量</w:t>
            </w:r>
          </w:p>
          <w:p w:rsidR="009E057E" w:rsidRDefault="009E057E"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・使用方法：　・使用する（種類　　　　　、適用箇所　　　　　）　　・構造図による</w:t>
            </w:r>
          </w:p>
          <w:p w:rsidR="009E057E" w:rsidRPr="00D43829" w:rsidRDefault="009E057E"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・使用量：　・製造所の仕様による　　・構造図による</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D43829"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 xml:space="preserve">4節　</w:t>
            </w:r>
            <w:r w:rsidRPr="00484538">
              <w:rPr>
                <w:rFonts w:ascii="UD デジタル 教科書体 NP-R" w:eastAsia="UD デジタル 教科書体 NP-R" w:hint="eastAsia"/>
                <w:szCs w:val="18"/>
              </w:rPr>
              <w:t>レディーミクストコンクリート工場の選定、コンクリートの製造及び運搬</w:t>
            </w:r>
          </w:p>
        </w:tc>
      </w:tr>
      <w:tr w:rsidR="009E057E" w:rsidRPr="00D36840" w:rsidTr="003448D8">
        <w:trPr>
          <w:trHeight w:val="283"/>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C6188C">
              <w:rPr>
                <w:rFonts w:ascii="UD デジタル 教科書体 NP-R" w:eastAsia="UD デジタル 教科書体 NP-R" w:hAnsiTheme="majorEastAsia" w:hint="eastAsia"/>
                <w:szCs w:val="18"/>
              </w:rPr>
              <w:t>レディ</w:t>
            </w:r>
            <w:r>
              <w:rPr>
                <w:rFonts w:ascii="UD デジタル 教科書体 NP-R" w:eastAsia="UD デジタル 教科書体 NP-R" w:hAnsiTheme="majorEastAsia" w:hint="eastAsia"/>
                <w:szCs w:val="18"/>
              </w:rPr>
              <w:t>ー</w:t>
            </w:r>
            <w:r w:rsidRPr="00C6188C">
              <w:rPr>
                <w:rFonts w:ascii="UD デジタル 教科書体 NP-R" w:eastAsia="UD デジタル 教科書体 NP-R" w:hAnsiTheme="majorEastAsia" w:hint="eastAsia"/>
                <w:szCs w:val="18"/>
              </w:rPr>
              <w:t>ミクストコンクリート工場の選定</w:t>
            </w:r>
          </w:p>
          <w:p w:rsidR="009E057E" w:rsidRPr="00C6188C" w:rsidRDefault="009E057E" w:rsidP="003448D8">
            <w:pPr>
              <w:spacing w:afterLines="20" w:after="72"/>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39" w:anchor="page=52"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4</w:t>
              </w:r>
              <w:r w:rsidRPr="00516D5C">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Pr="00C6188C" w:rsidRDefault="009E057E" w:rsidP="003448D8">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配合設計及び品質管理等を適切に施工できる工場（</w:t>
            </w:r>
            <w:hyperlink r:id="rId240" w:history="1">
              <w:r w:rsidRPr="00D36840">
                <w:rPr>
                  <w:rStyle w:val="af6"/>
                  <w:rFonts w:ascii="UD デジタル 教科書体 NP-R" w:eastAsia="UD デジタル 教科書体 NP-R" w:hint="eastAsia"/>
                  <w:szCs w:val="18"/>
                </w:rPr>
                <w:t>全国品質管理監査会議</w:t>
              </w:r>
            </w:hyperlink>
            <w:r w:rsidRPr="00D36840">
              <w:rPr>
                <w:rFonts w:ascii="UD デジタル 教科書体 NP-R" w:eastAsia="UD デジタル 教科書体 NP-R" w:hint="eastAsia"/>
                <w:szCs w:val="18"/>
              </w:rPr>
              <w:t>の策定した統一監査基準に基づく</w:t>
            </w:r>
            <w:hyperlink r:id="rId241" w:history="1">
              <w:r w:rsidRPr="00D36840">
                <w:rPr>
                  <w:rStyle w:val="af6"/>
                  <w:rFonts w:ascii="UD デジタル 教科書体 NP-R" w:eastAsia="UD デジタル 教科書体 NP-R" w:hint="eastAsia"/>
                  <w:szCs w:val="18"/>
                </w:rPr>
                <w:t>監査に合格した工場等</w:t>
              </w:r>
            </w:hyperlink>
            <w:r w:rsidRPr="00D36840">
              <w:rPr>
                <w:rFonts w:ascii="UD デジタル 教科書体 NP-R" w:eastAsia="UD デジタル 教科書体 NP-R" w:hint="eastAsia"/>
                <w:szCs w:val="18"/>
              </w:rPr>
              <w:t>）から選定する。</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8C7743"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6節　コンクリートの工事現場内運搬、打込み及び締固め</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・打継ぎ</w:t>
            </w:r>
          </w:p>
          <w:p w:rsidR="009E057E" w:rsidRPr="008C774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42" w:anchor="page=55"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6.4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・(1)打継ぎの位置：　・構造図による</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※(2)外部に面する打継ぎ面の目地の寸法：　※図示　　・</w:t>
            </w:r>
          </w:p>
          <w:p w:rsidR="009E057E" w:rsidRPr="008C7743" w:rsidRDefault="009E057E"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・止水板：　</w:t>
            </w:r>
            <w:r w:rsidRPr="00D36840">
              <w:rPr>
                <w:rFonts w:ascii="UD デジタル 教科書体 NP-R" w:eastAsia="UD デジタル 教科書体 NP-R" w:hint="eastAsia"/>
                <w:szCs w:val="18"/>
              </w:rPr>
              <w:t>※塩化ビニル（</w:t>
            </w:r>
            <w:hyperlink r:id="rId243" w:anchor=":~:text=K%C2%A06773%C2%A0%3A%C2%A01999-,%E3%83%9D%E3%83%AA%E5%A1%A9%E5%8C%96%E3%83%93%E3%83%8B%E3%83%AB%E6%AD%A2%E6%B0%B4%E6%9D%BF,-Polyvinylchloride%C2%A0waterstop%C2%A0" w:history="1">
              <w:r w:rsidRPr="00D36840">
                <w:rPr>
                  <w:rStyle w:val="af6"/>
                  <w:rFonts w:ascii="UD デジタル 教科書体 NP-R" w:eastAsia="UD デジタル 教科書体 NP-R" w:hint="eastAsia"/>
                  <w:szCs w:val="18"/>
                </w:rPr>
                <w:t>JIS K 6773</w:t>
              </w:r>
            </w:hyperlink>
            <w:r w:rsidRPr="00D36840">
              <w:rPr>
                <w:rFonts w:ascii="UD デジタル 教科書体 NP-R" w:eastAsia="UD デジタル 教科書体 NP-R" w:hint="eastAsia"/>
                <w:szCs w:val="18"/>
              </w:rPr>
              <w:t xml:space="preserve">　規格品フラット型）</w:t>
            </w:r>
            <w:r>
              <w:rPr>
                <w:rFonts w:ascii="UD デジタル 教科書体 NP-R" w:eastAsia="UD デジタル 教科書体 NP-R" w:hint="eastAsia"/>
                <w:szCs w:val="18"/>
              </w:rPr>
              <w:t xml:space="preserve">　　</w:t>
            </w:r>
            <w:r w:rsidRPr="00D36840">
              <w:rPr>
                <w:rFonts w:ascii="UD デジタル 教科書体 NP-R" w:eastAsia="UD デジタル 教科書体 NP-R" w:hint="eastAsia"/>
                <w:szCs w:val="18"/>
              </w:rPr>
              <w:t>・スチール　　・ステンレス</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8C7743"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８節　型枠</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・型枠一般</w:t>
            </w:r>
          </w:p>
          <w:p w:rsidR="009E057E" w:rsidRPr="008C774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44" w:anchor="page=57"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8.1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・(4)外部に面するコンクリートの打増し厚さ：　・図示　　・</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・(5)ひび割れ誘発目地の位置、形状及び寸法</w:t>
            </w:r>
          </w:p>
          <w:p w:rsidR="009E057E" w:rsidRDefault="009E057E"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位置：　・図示　　・</w:t>
            </w:r>
            <w:hyperlink r:id="rId245" w:anchor="page=141" w:history="1">
              <w:r w:rsidRPr="00495873">
                <w:rPr>
                  <w:rStyle w:val="af6"/>
                  <w:rFonts w:ascii="UD デジタル 教科書体 NP-R" w:eastAsia="UD デジタル 教科書体 NP-R" w:hint="eastAsia"/>
                  <w:szCs w:val="18"/>
                </w:rPr>
                <w:t>標仕 表11.1.1</w:t>
              </w:r>
            </w:hyperlink>
            <w:r>
              <w:rPr>
                <w:rFonts w:ascii="UD デジタル 教科書体 NP-R" w:eastAsia="UD デジタル 教科書体 NP-R" w:hint="eastAsia"/>
                <w:szCs w:val="18"/>
              </w:rPr>
              <w:t>による</w:t>
            </w:r>
          </w:p>
          <w:p w:rsidR="009E057E" w:rsidRDefault="009E057E"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形状：　・図示　　・</w:t>
            </w:r>
            <w:hyperlink r:id="rId246" w:anchor="page=129" w:history="1">
              <w:r w:rsidRPr="00495873">
                <w:rPr>
                  <w:rStyle w:val="af6"/>
                  <w:rFonts w:ascii="UD デジタル 教科書体 NP-R" w:eastAsia="UD デジタル 教科書体 NP-R" w:hint="eastAsia"/>
                  <w:szCs w:val="18"/>
                </w:rPr>
                <w:t>標仕</w:t>
              </w:r>
              <w:r>
                <w:rPr>
                  <w:rStyle w:val="af6"/>
                  <w:rFonts w:ascii="UD デジタル 教科書体 NP-R" w:eastAsia="UD デジタル 教科書体 NP-R" w:hint="eastAsia"/>
                  <w:szCs w:val="18"/>
                </w:rPr>
                <w:t>9</w:t>
              </w:r>
              <w:r w:rsidRPr="00495873">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7</w:t>
              </w:r>
              <w:r w:rsidRPr="00495873">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3(1)(ｱ)</w:t>
              </w:r>
            </w:hyperlink>
            <w:r>
              <w:rPr>
                <w:rFonts w:ascii="UD デジタル 教科書体 NP-R" w:eastAsia="UD デジタル 教科書体 NP-R" w:hint="eastAsia"/>
                <w:szCs w:val="18"/>
              </w:rPr>
              <w:t>による</w:t>
            </w:r>
          </w:p>
          <w:p w:rsidR="009E057E" w:rsidRPr="00495873" w:rsidRDefault="009E057E"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深さ：　・図示　　・</w:t>
            </w:r>
            <w:hyperlink r:id="rId247" w:anchor="page=141" w:history="1">
              <w:r w:rsidRPr="00495873">
                <w:rPr>
                  <w:rStyle w:val="af6"/>
                  <w:rFonts w:ascii="UD デジタル 教科書体 NP-R" w:eastAsia="UD デジタル 教科書体 NP-R" w:hint="eastAsia"/>
                  <w:szCs w:val="18"/>
                </w:rPr>
                <w:t>標仕 表11.1.</w:t>
              </w:r>
              <w:r>
                <w:rPr>
                  <w:rStyle w:val="af6"/>
                  <w:rFonts w:ascii="UD デジタル 教科書体 NP-R" w:eastAsia="UD デジタル 教科書体 NP-R" w:hint="eastAsia"/>
                  <w:szCs w:val="18"/>
                </w:rPr>
                <w:t>3(3)</w:t>
              </w:r>
            </w:hyperlink>
            <w:r>
              <w:rPr>
                <w:rFonts w:ascii="UD デジタル 教科書体 NP-R" w:eastAsia="UD デジタル 教科書体 NP-R" w:hint="eastAsia"/>
                <w:szCs w:val="18"/>
              </w:rPr>
              <w:t>による</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9E057E" w:rsidRPr="008C774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48" w:anchor="page=57"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8.2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・(1)せき板の種類</w:t>
            </w:r>
          </w:p>
          <w:p w:rsidR="00F2248F"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・合板</w:t>
            </w:r>
          </w:p>
          <w:p w:rsidR="00F2248F" w:rsidRPr="001D65DE" w:rsidRDefault="00F2248F" w:rsidP="00A473AA">
            <w:pPr>
              <w:ind w:leftChars="100" w:left="180" w:firstLineChars="100" w:firstLine="180"/>
              <w:rPr>
                <w:color w:val="000000" w:themeColor="text1"/>
                <w:szCs w:val="18"/>
              </w:rPr>
            </w:pPr>
            <w:r w:rsidRPr="001D65DE">
              <w:rPr>
                <w:rFonts w:hint="eastAsia"/>
                <w:color w:val="000000" w:themeColor="text1"/>
                <w:szCs w:val="18"/>
              </w:rPr>
              <w:t>樹種　　　　　  ※複　合　　　※南洋材　　　・針葉材</w:t>
            </w:r>
          </w:p>
          <w:p w:rsidR="009E057E" w:rsidRDefault="009E057E" w:rsidP="00A473AA">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DD0706">
              <w:rPr>
                <w:rFonts w:ascii="UD デジタル 教科書体 NP-R" w:eastAsia="UD デジタル 教科書体 NP-R" w:hint="eastAsia"/>
                <w:szCs w:val="18"/>
              </w:rPr>
              <w:t>床型枠用鋼製デッキプレート</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・(2)合板のせき板の厚さ：　※12㎜　　・図示　　・</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・(4)</w:t>
            </w:r>
            <w:r w:rsidRPr="006D4978">
              <w:rPr>
                <w:rFonts w:ascii="UD デジタル 教科書体 NP-R" w:eastAsia="UD デジタル 教科書体 NP-R" w:hint="eastAsia"/>
                <w:szCs w:val="18"/>
              </w:rPr>
              <w:t>断熱材を兼用した型枠材</w:t>
            </w:r>
            <w:r>
              <w:rPr>
                <w:rFonts w:ascii="UD デジタル 教科書体 NP-R" w:eastAsia="UD デジタル 教科書体 NP-R" w:hint="eastAsia"/>
                <w:szCs w:val="18"/>
              </w:rPr>
              <w:t>の使用：　※図示　　・</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・(5)</w:t>
            </w:r>
            <w:r w:rsidRPr="006D4978">
              <w:rPr>
                <w:rFonts w:ascii="UD デジタル 教科書体 NP-R" w:eastAsia="UD デジタル 教科書体 NP-R" w:hint="eastAsia"/>
                <w:szCs w:val="18"/>
              </w:rPr>
              <w:t>ＭＣＲ工法用シート</w:t>
            </w:r>
            <w:r>
              <w:rPr>
                <w:rFonts w:ascii="UD デジタル 教科書体 NP-R" w:eastAsia="UD デジタル 教科書体 NP-R" w:hint="eastAsia"/>
                <w:szCs w:val="18"/>
              </w:rPr>
              <w:t>の使用</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・一般タイプ　　・両端フラットタイプ　　・粘着剤付きタイプ</w:t>
            </w:r>
          </w:p>
          <w:p w:rsidR="00F2248F" w:rsidRPr="001D65DE" w:rsidRDefault="00F2248F" w:rsidP="00F2248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※ポリスチレンフォーム保温材裏打ち合板</w:t>
            </w:r>
          </w:p>
          <w:p w:rsidR="00F2248F" w:rsidRPr="001D65DE" w:rsidRDefault="00F2248F" w:rsidP="00F2248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（防露パネル打込み工法　【　</w:t>
            </w:r>
            <w:r w:rsidRPr="001D65DE">
              <w:rPr>
                <w:rFonts w:ascii="UD デジタル 教科書体 NP-R" w:eastAsia="UD デジタル 教科書体 NP-R"/>
                <w:color w:val="000000" w:themeColor="text1"/>
                <w:szCs w:val="18"/>
              </w:rPr>
              <w:t>KI-019-1、2　】　）</w:t>
            </w:r>
          </w:p>
          <w:p w:rsidR="00F2248F" w:rsidRPr="001D65DE" w:rsidRDefault="00F2248F"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保温材の種別　※</w:t>
            </w:r>
            <w:r w:rsidRPr="001D65DE">
              <w:rPr>
                <w:rFonts w:ascii="UD デジタル 教科書体 NP-R" w:eastAsia="UD デジタル 教科書体 NP-R"/>
                <w:color w:val="000000" w:themeColor="text1"/>
                <w:szCs w:val="18"/>
              </w:rPr>
              <w:t>3種b押出法ポリスチレンフォーム</w:t>
            </w:r>
          </w:p>
          <w:p w:rsidR="00F2248F" w:rsidRPr="001D65DE" w:rsidRDefault="00F2248F"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厚み　※</w:t>
            </w:r>
            <w:r w:rsidRPr="001D65DE">
              <w:rPr>
                <w:rFonts w:ascii="UD デジタル 教科書体 NP-R" w:eastAsia="UD デジタル 教科書体 NP-R"/>
                <w:color w:val="000000" w:themeColor="text1"/>
                <w:szCs w:val="18"/>
              </w:rPr>
              <w:t>25mm</w:t>
            </w:r>
          </w:p>
          <w:p w:rsidR="00F2248F" w:rsidRPr="001D65DE" w:rsidRDefault="00F2248F"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ラワン合板の種別　※</w:t>
            </w:r>
            <w:r w:rsidRPr="001D65DE">
              <w:rPr>
                <w:rFonts w:ascii="UD デジタル 教科書体 NP-R" w:eastAsia="UD デジタル 教科書体 NP-R"/>
                <w:color w:val="000000" w:themeColor="text1"/>
                <w:szCs w:val="18"/>
              </w:rPr>
              <w:t>I類1等</w:t>
            </w:r>
          </w:p>
          <w:p w:rsidR="00F2248F" w:rsidRPr="001D65DE" w:rsidRDefault="00F2248F"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厚み　※一般壁</w:t>
            </w:r>
            <w:r w:rsidRPr="001D65DE">
              <w:rPr>
                <w:rFonts w:ascii="UD デジタル 教科書体 NP-R" w:eastAsia="UD デジタル 教科書体 NP-R"/>
                <w:color w:val="000000" w:themeColor="text1"/>
                <w:szCs w:val="18"/>
              </w:rPr>
              <w:t>5.5mm、妻壁9mm</w:t>
            </w:r>
          </w:p>
          <w:p w:rsidR="00F2248F" w:rsidRPr="001D65DE" w:rsidRDefault="00F2248F"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※打込み合板は、</w:t>
            </w:r>
            <w:r w:rsidRPr="001D65DE">
              <w:rPr>
                <w:rFonts w:ascii="UD デジタル 教科書体 NP-R" w:eastAsia="UD デジタル 教科書体 NP-R"/>
                <w:color w:val="000000" w:themeColor="text1"/>
                <w:szCs w:val="18"/>
              </w:rPr>
              <w:t>JAS F☆☆☆☆規格品とする。</w:t>
            </w:r>
          </w:p>
          <w:p w:rsidR="00F2248F" w:rsidRPr="001D65DE" w:rsidRDefault="00F2248F"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※形状寸法は監督員の指示による</w:t>
            </w:r>
          </w:p>
          <w:p w:rsidR="00F2248F" w:rsidRPr="001D65DE" w:rsidRDefault="00F2248F" w:rsidP="00A473A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※コンクリートの出隅は面取りとする</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・(9)(ｲ)</w:t>
            </w:r>
            <w:r w:rsidRPr="003644B4">
              <w:rPr>
                <w:rFonts w:ascii="UD デジタル 教科書体 NP-R" w:eastAsia="UD デジタル 教科書体 NP-R" w:hint="eastAsia"/>
                <w:szCs w:val="18"/>
              </w:rPr>
              <w:t>型枠に設けるスリーブ（配管用等）</w:t>
            </w:r>
            <w:r>
              <w:rPr>
                <w:rFonts w:ascii="UD デジタル 教科書体 NP-R" w:eastAsia="UD デジタル 教科書体 NP-R" w:hint="eastAsia"/>
                <w:szCs w:val="18"/>
              </w:rPr>
              <w:t>の材種、規格等（</w:t>
            </w:r>
            <w:hyperlink r:id="rId249" w:anchor="page=58" w:history="1">
              <w:r w:rsidRPr="00516D5C">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516D5C">
                <w:rPr>
                  <w:rStyle w:val="af6"/>
                  <w:rFonts w:ascii="UD デジタル 教科書体 NP-R" w:eastAsia="UD デジタル 教科書体 NP-R" w:hAnsiTheme="majorEastAsia" w:hint="eastAsia"/>
                  <w:szCs w:val="18"/>
                </w:rPr>
                <w:t>6.</w:t>
              </w:r>
              <w:r>
                <w:rPr>
                  <w:rStyle w:val="af6"/>
                  <w:rFonts w:ascii="UD デジタル 教科書体 NP-R" w:eastAsia="UD デジタル 教科書体 NP-R" w:hAnsiTheme="majorEastAsia" w:hint="eastAsia"/>
                  <w:szCs w:val="18"/>
                </w:rPr>
                <w:t>8.1</w:t>
              </w:r>
            </w:hyperlink>
            <w:r>
              <w:rPr>
                <w:rFonts w:ascii="UD デジタル 教科書体 NP-R" w:eastAsia="UD デジタル 教科書体 NP-R" w:hint="eastAsia"/>
                <w:szCs w:val="18"/>
              </w:rPr>
              <w:t>）</w:t>
            </w:r>
          </w:p>
          <w:tbl>
            <w:tblPr>
              <w:tblStyle w:val="af5"/>
              <w:tblW w:w="0" w:type="auto"/>
              <w:tblInd w:w="360" w:type="dxa"/>
              <w:tblLook w:val="04A0" w:firstRow="1" w:lastRow="0" w:firstColumn="1" w:lastColumn="0" w:noHBand="0" w:noVBand="1"/>
            </w:tblPr>
            <w:tblGrid>
              <w:gridCol w:w="2706"/>
              <w:gridCol w:w="4625"/>
            </w:tblGrid>
            <w:tr w:rsidR="009E057E" w:rsidRPr="00D36840" w:rsidTr="003448D8">
              <w:tc>
                <w:tcPr>
                  <w:tcW w:w="2706" w:type="dxa"/>
                  <w:tcBorders>
                    <w:left w:val="single" w:sz="4" w:space="0" w:color="auto"/>
                  </w:tcBorders>
                  <w:shd w:val="clear" w:color="auto" w:fill="D9D9D9" w:themeFill="background1" w:themeFillShade="D9"/>
                </w:tcPr>
                <w:p w:rsidR="009E057E" w:rsidRPr="00D36840" w:rsidRDefault="009E057E" w:rsidP="003448D8">
                  <w:pPr>
                    <w:jc w:val="center"/>
                    <w:rPr>
                      <w:rFonts w:ascii="UD デジタル 教科書体 NP-R" w:eastAsia="UD デジタル 教科書体 NP-R"/>
                      <w:szCs w:val="18"/>
                    </w:rPr>
                  </w:pPr>
                  <w:r w:rsidRPr="00D36840">
                    <w:rPr>
                      <w:rFonts w:ascii="UD デジタル 教科書体 NP-R" w:eastAsia="UD デジタル 教科書体 NP-R" w:hint="eastAsia"/>
                      <w:szCs w:val="18"/>
                    </w:rPr>
                    <w:t>材種</w:t>
                  </w:r>
                </w:p>
              </w:tc>
              <w:tc>
                <w:tcPr>
                  <w:tcW w:w="4625" w:type="dxa"/>
                  <w:tcBorders>
                    <w:right w:val="single" w:sz="4" w:space="0" w:color="auto"/>
                  </w:tcBorders>
                  <w:shd w:val="clear" w:color="auto" w:fill="D9D9D9" w:themeFill="background1" w:themeFillShade="D9"/>
                </w:tcPr>
                <w:p w:rsidR="009E057E" w:rsidRPr="00D36840" w:rsidRDefault="009E057E"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使用箇所</w:t>
                  </w:r>
                </w:p>
              </w:tc>
            </w:tr>
            <w:tr w:rsidR="009E057E" w:rsidRPr="00D36840" w:rsidTr="003448D8">
              <w:tc>
                <w:tcPr>
                  <w:tcW w:w="2706" w:type="dxa"/>
                  <w:tcBorders>
                    <w:left w:val="single" w:sz="4" w:space="0" w:color="auto"/>
                  </w:tcBorders>
                </w:tcPr>
                <w:p w:rsidR="009E057E" w:rsidRPr="001D2607" w:rsidRDefault="009E057E" w:rsidP="003448D8">
                  <w:pPr>
                    <w:rPr>
                      <w:rFonts w:ascii="UD デジタル 教科書体 NP-R" w:eastAsia="UD デジタル 教科書体 NP-R"/>
                      <w:szCs w:val="18"/>
                    </w:rPr>
                  </w:pPr>
                  <w:r w:rsidRPr="001D2607">
                    <w:rPr>
                      <w:rFonts w:ascii="UD デジタル 教科書体 NP-R" w:eastAsia="UD デジタル 教科書体 NP-R" w:hint="eastAsia"/>
                      <w:szCs w:val="18"/>
                    </w:rPr>
                    <w:t>・鋼管</w:t>
                  </w:r>
                </w:p>
              </w:tc>
              <w:tc>
                <w:tcPr>
                  <w:tcW w:w="4625" w:type="dxa"/>
                  <w:tcBorders>
                    <w:right w:val="single" w:sz="4" w:space="0" w:color="auto"/>
                  </w:tcBorders>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706" w:type="dxa"/>
                  <w:tcBorders>
                    <w:left w:val="single" w:sz="4" w:space="0" w:color="auto"/>
                  </w:tcBorders>
                </w:tcPr>
                <w:p w:rsidR="009E057E" w:rsidRPr="001D2607" w:rsidRDefault="00F2248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sidRPr="001D2607">
                    <w:rPr>
                      <w:rFonts w:ascii="UD デジタル 教科書体 NP-R" w:eastAsia="UD デジタル 教科書体 NP-R" w:hint="eastAsia"/>
                      <w:szCs w:val="18"/>
                    </w:rPr>
                    <w:t>硬質ポリ塩化ビニル管</w:t>
                  </w:r>
                </w:p>
              </w:tc>
              <w:tc>
                <w:tcPr>
                  <w:tcW w:w="4625" w:type="dxa"/>
                  <w:tcBorders>
                    <w:right w:val="single" w:sz="4" w:space="0" w:color="auto"/>
                  </w:tcBorders>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706" w:type="dxa"/>
                  <w:tcBorders>
                    <w:left w:val="single" w:sz="4" w:space="0" w:color="auto"/>
                  </w:tcBorders>
                </w:tcPr>
                <w:p w:rsidR="009E057E" w:rsidRPr="001D2607"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・溶融亜鉛めっき鋼板</w:t>
                  </w:r>
                </w:p>
              </w:tc>
              <w:tc>
                <w:tcPr>
                  <w:tcW w:w="4625" w:type="dxa"/>
                  <w:tcBorders>
                    <w:right w:val="single" w:sz="4" w:space="0" w:color="auto"/>
                  </w:tcBorders>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706" w:type="dxa"/>
                  <w:tcBorders>
                    <w:left w:val="single" w:sz="4" w:space="0" w:color="auto"/>
                  </w:tcBorders>
                </w:tcPr>
                <w:p w:rsidR="009E057E" w:rsidRPr="001D2607" w:rsidRDefault="009E057E" w:rsidP="003448D8">
                  <w:pPr>
                    <w:rPr>
                      <w:rFonts w:ascii="UD デジタル 教科書体 NP-R" w:eastAsia="UD デジタル 教科書体 NP-R"/>
                      <w:szCs w:val="18"/>
                    </w:rPr>
                  </w:pPr>
                  <w:r w:rsidRPr="001D2607">
                    <w:rPr>
                      <w:rFonts w:ascii="UD デジタル 教科書体 NP-R" w:eastAsia="UD デジタル 教科書体 NP-R" w:hint="eastAsia"/>
                      <w:szCs w:val="18"/>
                    </w:rPr>
                    <w:t>・つば付き鋼管</w:t>
                  </w:r>
                </w:p>
              </w:tc>
              <w:tc>
                <w:tcPr>
                  <w:tcW w:w="4625" w:type="dxa"/>
                  <w:tcBorders>
                    <w:right w:val="single" w:sz="4" w:space="0" w:color="auto"/>
                  </w:tcBorders>
                </w:tcPr>
                <w:p w:rsidR="009E057E" w:rsidRPr="00D36840" w:rsidRDefault="009E057E" w:rsidP="003448D8">
                  <w:pPr>
                    <w:rPr>
                      <w:rFonts w:ascii="UD デジタル 教科書体 NP-R" w:eastAsia="UD デジタル 教科書体 NP-R"/>
                      <w:szCs w:val="18"/>
                    </w:rPr>
                  </w:pPr>
                </w:p>
              </w:tc>
            </w:tr>
            <w:tr w:rsidR="009E057E" w:rsidRPr="00D36840" w:rsidTr="003448D8">
              <w:tc>
                <w:tcPr>
                  <w:tcW w:w="2706" w:type="dxa"/>
                  <w:tcBorders>
                    <w:left w:val="single" w:sz="4" w:space="0" w:color="auto"/>
                  </w:tcBorders>
                </w:tcPr>
                <w:p w:rsidR="009E057E" w:rsidRPr="00D36840" w:rsidRDefault="00F2248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9E057E" w:rsidRPr="00D36840">
                    <w:rPr>
                      <w:rFonts w:ascii="UD デジタル 教科書体 NP-R" w:eastAsia="UD デジタル 教科書体 NP-R" w:hint="eastAsia"/>
                      <w:szCs w:val="18"/>
                    </w:rPr>
                    <w:t>紙チューブ</w:t>
                  </w:r>
                </w:p>
              </w:tc>
              <w:tc>
                <w:tcPr>
                  <w:tcW w:w="4625" w:type="dxa"/>
                  <w:tcBorders>
                    <w:right w:val="single" w:sz="4" w:space="0" w:color="auto"/>
                  </w:tcBorders>
                </w:tcPr>
                <w:p w:rsidR="009E057E" w:rsidRPr="00D36840" w:rsidRDefault="009E057E" w:rsidP="003448D8">
                  <w:pPr>
                    <w:rPr>
                      <w:rFonts w:ascii="UD デジタル 教科書体 NP-R" w:eastAsia="UD デジタル 教科書体 NP-R"/>
                      <w:szCs w:val="18"/>
                    </w:rPr>
                  </w:pPr>
                </w:p>
              </w:tc>
            </w:tr>
          </w:tbl>
          <w:p w:rsidR="009E057E" w:rsidRPr="00D36840" w:rsidRDefault="009E057E"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硬質ポリ塩化ビニル管は防火区画を貫通する場合には使用しない。</w:t>
            </w:r>
          </w:p>
          <w:p w:rsidR="009E057E" w:rsidRDefault="009E057E" w:rsidP="003448D8">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つば付き鋼管は地中部分、ピットを除く居室部分等の土に接した外壁の地中水位より下に位置する水密性を要する部分に使用するスリーブを施工する場合などに使用</w:t>
            </w:r>
          </w:p>
          <w:p w:rsidR="009E057E" w:rsidRDefault="009E057E" w:rsidP="003448D8">
            <w:pPr>
              <w:ind w:leftChars="200" w:left="540" w:hangingChars="100" w:hanging="180"/>
              <w:rPr>
                <w:rFonts w:ascii="UD デジタル 教科書体 NP-R" w:eastAsia="UD デジタル 教科書体 NP-R"/>
                <w:szCs w:val="18"/>
              </w:rPr>
            </w:pPr>
            <w:r w:rsidRPr="00452DB6">
              <w:rPr>
                <w:rFonts w:ascii="UD デジタル 教科書体 NP-R" w:eastAsia="UD デジタル 教科書体 NP-R" w:hint="eastAsia"/>
                <w:szCs w:val="18"/>
              </w:rPr>
              <w:t>※紙チューブは柱及び梁以外の箇所で、開口補強が不要であり、かつ、スリーブ径が</w:t>
            </w:r>
            <w:r w:rsidRPr="00452DB6">
              <w:rPr>
                <w:rFonts w:ascii="UD デジタル 教科書体 NP-R" w:eastAsia="UD デジタル 教科書体 NP-R"/>
                <w:szCs w:val="18"/>
              </w:rPr>
              <w:t xml:space="preserve"> 200mm以下の部分に使用</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・耐震スリットの</w:t>
            </w:r>
            <w:r w:rsidRPr="00D36840">
              <w:rPr>
                <w:rFonts w:ascii="UD デジタル 教科書体 NP-R" w:eastAsia="UD デジタル 教科書体 NP-R" w:hint="eastAsia"/>
                <w:szCs w:val="18"/>
              </w:rPr>
              <w:t>位置、形状及び寸法</w:t>
            </w:r>
            <w:r>
              <w:rPr>
                <w:rFonts w:ascii="UD デジタル 教科書体 NP-R" w:eastAsia="UD デジタル 教科書体 NP-R" w:hint="eastAsia"/>
                <w:szCs w:val="18"/>
              </w:rPr>
              <w:t xml:space="preserve">：　</w:t>
            </w:r>
            <w:r w:rsidRPr="00D36840">
              <w:rPr>
                <w:rFonts w:ascii="UD デジタル 教科書体 NP-R" w:eastAsia="UD デジタル 教科書体 NP-R" w:hint="eastAsia"/>
                <w:szCs w:val="18"/>
              </w:rPr>
              <w:t>※図示　　・</w:t>
            </w:r>
          </w:p>
          <w:p w:rsidR="00F2248F" w:rsidRPr="00C41155" w:rsidRDefault="00F2248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JAS規格品とする。</w:t>
            </w:r>
          </w:p>
        </w:tc>
      </w:tr>
      <w:tr w:rsidR="009E057E" w:rsidRPr="00D36840" w:rsidTr="003448D8">
        <w:trPr>
          <w:trHeight w:val="283"/>
        </w:trPr>
        <w:tc>
          <w:tcPr>
            <w:tcW w:w="1838" w:type="dxa"/>
            <w:tcBorders>
              <w:top w:val="single" w:sz="4" w:space="0" w:color="auto"/>
              <w:left w:val="single" w:sz="4" w:space="0" w:color="auto"/>
              <w:bottom w:val="single" w:sz="4" w:space="0" w:color="auto"/>
            </w:tcBorders>
            <w:tcMar>
              <w:right w:w="28" w:type="dxa"/>
            </w:tcMar>
          </w:tcPr>
          <w:p w:rsidR="009E057E" w:rsidRDefault="009E057E" w:rsidP="003448D8">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3644B4">
              <w:rPr>
                <w:rFonts w:ascii="UD デジタル 教科書体 NP-R" w:eastAsia="UD デジタル 教科書体 NP-R" w:hint="eastAsia"/>
              </w:rPr>
              <w:t>型枠の存置期間及び取外し</w:t>
            </w:r>
          </w:p>
          <w:p w:rsidR="009E057E" w:rsidRPr="003644B4" w:rsidRDefault="009E057E" w:rsidP="003448D8">
            <w:pPr>
              <w:spacing w:afterLines="20" w:after="72"/>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0" w:anchor="page=59"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8.4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(2)(ｱ)普通エコセメントの場合の最小存置期間</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・普通ポルトランドセメントと同じ</w:t>
            </w:r>
          </w:p>
          <w:p w:rsidR="009E057E" w:rsidRPr="003644B4"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・平均気温20℃以上で5日、20℃未満10℃以上8日</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351BD5"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10節　軽量コンクリート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9E057E" w:rsidRPr="00351BD5"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1" w:anchor="page=64"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10.1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(2)軽量コンクリートの適用及び適用箇所</w:t>
            </w:r>
          </w:p>
          <w:p w:rsidR="009E057E" w:rsidRPr="00351BD5" w:rsidRDefault="009E057E"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※本特記の「</w:t>
            </w:r>
            <w:hyperlink w:anchor="コンクリートの強度" w:history="1">
              <w:r w:rsidRPr="005163CE">
                <w:rPr>
                  <w:rStyle w:val="af6"/>
                  <w:rFonts w:ascii="UD デジタル 教科書体 NP-R" w:eastAsia="UD デジタル 教科書体 NP-R" w:hint="eastAsia"/>
                  <w:szCs w:val="18"/>
                </w:rPr>
                <w:t>6.2.2コンクリートの強度</w:t>
              </w:r>
            </w:hyperlink>
            <w:r>
              <w:rPr>
                <w:rFonts w:ascii="UD デジタル 教科書体 NP-R" w:eastAsia="UD デジタル 教科書体 NP-R" w:hint="eastAsia"/>
                <w:szCs w:val="18"/>
              </w:rPr>
              <w:t>」による</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・種類及び品質</w:t>
            </w:r>
          </w:p>
          <w:p w:rsidR="009E057E" w:rsidRPr="005163C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2" w:anchor="page=64"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10.2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・(1)軽量コンクリートの種類及び気乾単位容積質量(t/m</w:t>
            </w:r>
            <w:r w:rsidRPr="009C12B1">
              <w:rPr>
                <w:rFonts w:ascii="UD デジタル 教科書体 NP-R" w:eastAsia="UD デジタル 教科書体 NP-R" w:hint="eastAsia"/>
                <w:szCs w:val="18"/>
                <w:vertAlign w:val="superscript"/>
              </w:rPr>
              <w:t>3</w:t>
            </w:r>
            <w:r>
              <w:rPr>
                <w:rFonts w:ascii="UD デジタル 教科書体 NP-R" w:eastAsia="UD デジタル 教科書体 NP-R" w:hint="eastAsia"/>
                <w:szCs w:val="18"/>
              </w:rPr>
              <w:t>)</w:t>
            </w:r>
          </w:p>
          <w:p w:rsidR="009E057E" w:rsidRDefault="009E057E" w:rsidP="003448D8">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 xml:space="preserve">種類：　</w:t>
            </w:r>
            <w:r w:rsidR="00A860F7"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１種　　・2種</w:t>
            </w:r>
          </w:p>
          <w:p w:rsidR="009E057E" w:rsidRDefault="009E057E" w:rsidP="003448D8">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気乾単位容積質量(t/m</w:t>
            </w:r>
            <w:r w:rsidRPr="009C12B1">
              <w:rPr>
                <w:rFonts w:ascii="UD デジタル 教科書体 NP-R" w:eastAsia="UD デジタル 教科書体 NP-R" w:hint="eastAsia"/>
                <w:szCs w:val="18"/>
                <w:vertAlign w:val="superscript"/>
              </w:rPr>
              <w:t>3</w:t>
            </w:r>
            <w:r>
              <w:rPr>
                <w:rFonts w:ascii="UD デジタル 教科書体 NP-R" w:eastAsia="UD デジタル 教科書体 NP-R" w:hint="eastAsia"/>
                <w:szCs w:val="18"/>
              </w:rPr>
              <w:t xml:space="preserve">)：　・図示　　</w:t>
            </w:r>
            <w:r w:rsidR="00A860F7"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1.85　　・</w:t>
            </w:r>
          </w:p>
          <w:p w:rsidR="009E057E" w:rsidRPr="00351BD5" w:rsidRDefault="009E057E"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・(2)スランプ：　・図示　　</w:t>
            </w:r>
            <w:r w:rsidR="00F2248F"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21㎝</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9C12B1"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11節　寒中コンクリート</w:t>
            </w:r>
          </w:p>
        </w:tc>
      </w:tr>
      <w:tr w:rsidR="009E057E" w:rsidRPr="00D36840" w:rsidTr="003448D8">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9E057E" w:rsidRPr="009C12B1"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3" w:anchor="page=65"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11.1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※(2)寒中コンクリートの適用期間</w:t>
            </w:r>
          </w:p>
          <w:p w:rsidR="009E057E" w:rsidRPr="00202BBC" w:rsidRDefault="009E057E" w:rsidP="003448D8">
            <w:pPr>
              <w:ind w:leftChars="100" w:left="36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w:t>
            </w:r>
            <w:r w:rsidRPr="00202BBC">
              <w:rPr>
                <w:rFonts w:ascii="UD デジタル 教科書体 NP-R" w:eastAsia="UD デジタル 教科書体 NP-R" w:hint="eastAsia"/>
              </w:rPr>
              <w:t>寒中コンクリートの適用は、打込み日を含む旬の日予想平均気温が4.0℃以下となる期間とする。</w:t>
            </w:r>
          </w:p>
          <w:tbl>
            <w:tblPr>
              <w:tblStyle w:val="af5"/>
              <w:tblW w:w="7408" w:type="dxa"/>
              <w:tblLook w:val="04A0" w:firstRow="1" w:lastRow="0" w:firstColumn="1" w:lastColumn="0" w:noHBand="0" w:noVBand="1"/>
            </w:tblPr>
            <w:tblGrid>
              <w:gridCol w:w="1879"/>
              <w:gridCol w:w="1701"/>
              <w:gridCol w:w="1843"/>
              <w:gridCol w:w="1985"/>
            </w:tblGrid>
            <w:tr w:rsidR="009E057E" w:rsidRPr="00C97252" w:rsidTr="003448D8">
              <w:trPr>
                <w:trHeight w:val="163"/>
                <w:tblHeader/>
              </w:trPr>
              <w:tc>
                <w:tcPr>
                  <w:tcW w:w="1879" w:type="dxa"/>
                  <w:vMerge w:val="restart"/>
                  <w:shd w:val="clear" w:color="auto" w:fill="D9D9D9" w:themeFill="background1" w:themeFillShade="D9"/>
                  <w:vAlign w:val="center"/>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観測地</w:t>
                  </w:r>
                </w:p>
              </w:tc>
              <w:tc>
                <w:tcPr>
                  <w:tcW w:w="1701" w:type="dxa"/>
                  <w:vMerge w:val="restart"/>
                  <w:shd w:val="clear" w:color="auto" w:fill="D9D9D9" w:themeFill="background1" w:themeFillShade="D9"/>
                  <w:vAlign w:val="center"/>
                </w:tcPr>
                <w:p w:rsidR="009E057E" w:rsidRDefault="009E057E" w:rsidP="003448D8">
                  <w:pPr>
                    <w:jc w:val="center"/>
                    <w:rPr>
                      <w:sz w:val="16"/>
                      <w:szCs w:val="16"/>
                    </w:rPr>
                  </w:pPr>
                  <w:r w:rsidRPr="0089289D">
                    <w:rPr>
                      <w:rFonts w:ascii="UD デジタル 教科書体 NP-R" w:eastAsia="UD デジタル 教科書体 NP-R" w:hint="eastAsia"/>
                      <w:sz w:val="16"/>
                      <w:szCs w:val="16"/>
                    </w:rPr>
                    <w:t>観測地の標高</w:t>
                  </w:r>
                </w:p>
              </w:tc>
              <w:tc>
                <w:tcPr>
                  <w:tcW w:w="3828" w:type="dxa"/>
                  <w:gridSpan w:val="2"/>
                  <w:shd w:val="clear" w:color="auto" w:fill="D9D9D9" w:themeFill="background1" w:themeFillShade="D9"/>
                  <w:tcMar>
                    <w:left w:w="28" w:type="dxa"/>
                    <w:right w:w="28" w:type="dxa"/>
                  </w:tcMar>
                </w:tcPr>
                <w:p w:rsidR="009E057E" w:rsidRPr="00C97252" w:rsidRDefault="009E057E" w:rsidP="003448D8">
                  <w:pPr>
                    <w:jc w:val="center"/>
                    <w:rPr>
                      <w:sz w:val="16"/>
                      <w:szCs w:val="16"/>
                    </w:rPr>
                  </w:pPr>
                  <w:r>
                    <w:rPr>
                      <w:rFonts w:ascii="UD デジタル 教科書体 NP-R" w:eastAsia="UD デジタル 教科書体 NP-R" w:hint="eastAsia"/>
                      <w:sz w:val="16"/>
                      <w:szCs w:val="16"/>
                    </w:rPr>
                    <w:t>寒中コンクリート工事適用期間</w:t>
                  </w:r>
                </w:p>
              </w:tc>
            </w:tr>
            <w:tr w:rsidR="009E057E" w:rsidRPr="0089289D" w:rsidTr="003448D8">
              <w:trPr>
                <w:trHeight w:val="163"/>
                <w:tblHeader/>
              </w:trPr>
              <w:tc>
                <w:tcPr>
                  <w:tcW w:w="1879" w:type="dxa"/>
                  <w:vMerge/>
                  <w:shd w:val="clear" w:color="auto" w:fill="D9D9D9" w:themeFill="background1" w:themeFillShade="D9"/>
                </w:tcPr>
                <w:p w:rsidR="009E057E" w:rsidRPr="0089289D" w:rsidRDefault="009E057E" w:rsidP="003448D8">
                  <w:pPr>
                    <w:rPr>
                      <w:rFonts w:ascii="UD デジタル 教科書体 NP-R" w:eastAsia="UD デジタル 教科書体 NP-R"/>
                      <w:sz w:val="16"/>
                      <w:szCs w:val="16"/>
                    </w:rPr>
                  </w:pPr>
                </w:p>
              </w:tc>
              <w:tc>
                <w:tcPr>
                  <w:tcW w:w="1701" w:type="dxa"/>
                  <w:vMerge/>
                  <w:shd w:val="clear" w:color="auto" w:fill="D9D9D9" w:themeFill="background1" w:themeFillShade="D9"/>
                </w:tcPr>
                <w:p w:rsidR="009E057E" w:rsidRPr="0089289D" w:rsidRDefault="009E057E" w:rsidP="003448D8">
                  <w:pPr>
                    <w:jc w:val="center"/>
                    <w:rPr>
                      <w:sz w:val="16"/>
                      <w:szCs w:val="16"/>
                    </w:rPr>
                  </w:pPr>
                </w:p>
              </w:tc>
              <w:tc>
                <w:tcPr>
                  <w:tcW w:w="1843"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始まり</w:t>
                  </w:r>
                </w:p>
              </w:tc>
              <w:tc>
                <w:tcPr>
                  <w:tcW w:w="1985"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終わり</w:t>
                  </w:r>
                </w:p>
              </w:tc>
            </w:tr>
            <w:tr w:rsidR="009E057E" w:rsidRPr="0089289D" w:rsidTr="003448D8">
              <w:trPr>
                <w:trHeight w:val="163"/>
              </w:trPr>
              <w:tc>
                <w:tcPr>
                  <w:tcW w:w="1879" w:type="dxa"/>
                  <w:tcMar>
                    <w:left w:w="85" w:type="dxa"/>
                    <w:right w:w="28" w:type="dxa"/>
                  </w:tcMar>
                </w:tcPr>
                <w:p w:rsidR="009E057E" w:rsidRPr="00C40DEB"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C40DEB">
                    <w:rPr>
                      <w:rFonts w:ascii="UD デジタル 教科書体 NP-R" w:eastAsia="UD デジタル 教科書体 NP-R" w:hint="eastAsia"/>
                      <w:sz w:val="16"/>
                      <w:szCs w:val="16"/>
                    </w:rPr>
                    <w:t>神戸（気象台）</w:t>
                  </w:r>
                </w:p>
              </w:tc>
              <w:tc>
                <w:tcPr>
                  <w:tcW w:w="1701" w:type="dxa"/>
                </w:tcPr>
                <w:p w:rsidR="009E057E" w:rsidRPr="00C40DEB" w:rsidRDefault="009E057E" w:rsidP="003448D8">
                  <w:pPr>
                    <w:ind w:right="160"/>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5,3m</w:t>
                  </w:r>
                </w:p>
              </w:tc>
              <w:tc>
                <w:tcPr>
                  <w:tcW w:w="1843" w:type="dxa"/>
                </w:tcPr>
                <w:p w:rsidR="009E057E" w:rsidRPr="00C40DEB"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w:t>
                  </w:r>
                </w:p>
              </w:tc>
              <w:tc>
                <w:tcPr>
                  <w:tcW w:w="1985" w:type="dxa"/>
                </w:tcPr>
                <w:p w:rsidR="009E057E" w:rsidRPr="00C40DEB"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w:t>
                  </w:r>
                </w:p>
              </w:tc>
            </w:tr>
            <w:tr w:rsidR="009E057E" w:rsidRPr="0089289D" w:rsidTr="003448D8">
              <w:trPr>
                <w:trHeight w:val="163"/>
              </w:trPr>
              <w:tc>
                <w:tcPr>
                  <w:tcW w:w="1879" w:type="dxa"/>
                  <w:tcMar>
                    <w:left w:w="85" w:type="dxa"/>
                    <w:right w:w="28" w:type="dxa"/>
                  </w:tcMar>
                </w:tcPr>
                <w:p w:rsidR="009E057E" w:rsidRPr="00C40DEB"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C40DEB">
                    <w:rPr>
                      <w:rFonts w:ascii="UD デジタル 教科書体 NP-R" w:eastAsia="UD デジタル 教科書体 NP-R" w:hint="eastAsia"/>
                      <w:sz w:val="16"/>
                      <w:szCs w:val="16"/>
                    </w:rPr>
                    <w:t>明石（垂水）</w:t>
                  </w:r>
                </w:p>
              </w:tc>
              <w:tc>
                <w:tcPr>
                  <w:tcW w:w="1701" w:type="dxa"/>
                </w:tcPr>
                <w:p w:rsidR="009E057E" w:rsidRPr="00C40DEB" w:rsidRDefault="009E057E" w:rsidP="003448D8">
                  <w:pPr>
                    <w:ind w:right="160"/>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3.0m</w:t>
                  </w:r>
                </w:p>
              </w:tc>
              <w:tc>
                <w:tcPr>
                  <w:tcW w:w="1843" w:type="dxa"/>
                </w:tcPr>
                <w:p w:rsidR="009E057E" w:rsidRPr="00C40DEB"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w:t>
                  </w:r>
                </w:p>
              </w:tc>
              <w:tc>
                <w:tcPr>
                  <w:tcW w:w="1985" w:type="dxa"/>
                </w:tcPr>
                <w:p w:rsidR="009E057E" w:rsidRPr="00C40DEB"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w:t>
                  </w:r>
                </w:p>
              </w:tc>
            </w:tr>
            <w:tr w:rsidR="009E057E" w:rsidRPr="0089289D" w:rsidTr="003448D8">
              <w:trPr>
                <w:trHeight w:val="163"/>
              </w:trPr>
              <w:tc>
                <w:tcPr>
                  <w:tcW w:w="1879" w:type="dxa"/>
                  <w:tcMar>
                    <w:left w:w="85" w:type="dxa"/>
                    <w:right w:w="28" w:type="dxa"/>
                  </w:tcMar>
                </w:tcPr>
                <w:p w:rsidR="009E057E" w:rsidRPr="00C40DEB"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C40DEB">
                    <w:rPr>
                      <w:rFonts w:ascii="UD デジタル 教科書体 NP-R" w:eastAsia="UD デジタル 教科書体 NP-R" w:hint="eastAsia"/>
                      <w:sz w:val="16"/>
                      <w:szCs w:val="16"/>
                    </w:rPr>
                    <w:t>三田（北神）</w:t>
                  </w:r>
                </w:p>
              </w:tc>
              <w:tc>
                <w:tcPr>
                  <w:tcW w:w="1701" w:type="dxa"/>
                </w:tcPr>
                <w:p w:rsidR="009E057E" w:rsidRPr="00C40DEB" w:rsidRDefault="009E057E" w:rsidP="003448D8">
                  <w:pPr>
                    <w:ind w:right="160"/>
                    <w:jc w:val="center"/>
                    <w:rPr>
                      <w:rFonts w:ascii="UD デジタル 教科書体 NP-R" w:eastAsia="UD デジタル 教科書体 NP-R"/>
                      <w:sz w:val="16"/>
                      <w:szCs w:val="16"/>
                    </w:rPr>
                  </w:pPr>
                  <w:r w:rsidRPr="00C40DEB">
                    <w:rPr>
                      <w:rFonts w:ascii="UD デジタル 教科書体 NP-R" w:eastAsia="UD デジタル 教科書体 NP-R" w:hint="eastAsia"/>
                      <w:sz w:val="16"/>
                      <w:szCs w:val="16"/>
                    </w:rPr>
                    <w:t>150m</w:t>
                  </w:r>
                </w:p>
              </w:tc>
              <w:tc>
                <w:tcPr>
                  <w:tcW w:w="1843" w:type="dxa"/>
                </w:tcPr>
                <w:p w:rsidR="009E057E" w:rsidRPr="00C40DEB" w:rsidRDefault="009E057E" w:rsidP="003448D8">
                  <w:pPr>
                    <w:jc w:val="center"/>
                    <w:rPr>
                      <w:rFonts w:ascii="UD デジタル 教科書体 NP-R" w:eastAsia="UD デジタル 教科書体 NP-R"/>
                      <w:sz w:val="16"/>
                      <w:szCs w:val="16"/>
                    </w:rPr>
                  </w:pPr>
                  <w:r w:rsidRPr="00C40DEB">
                    <w:rPr>
                      <w:rFonts w:ascii="UD デジタル 教科書体 NP-R" w:eastAsia="UD デジタル 教科書体 NP-R" w:hint="eastAsia"/>
                      <w:sz w:val="16"/>
                      <w:szCs w:val="16"/>
                    </w:rPr>
                    <w:t>12月21日</w:t>
                  </w:r>
                </w:p>
              </w:tc>
              <w:tc>
                <w:tcPr>
                  <w:tcW w:w="1985" w:type="dxa"/>
                </w:tcPr>
                <w:p w:rsidR="009E057E" w:rsidRPr="00C40DEB" w:rsidRDefault="009E057E" w:rsidP="003448D8">
                  <w:pPr>
                    <w:jc w:val="center"/>
                    <w:rPr>
                      <w:rFonts w:ascii="UD デジタル 教科書体 NP-R" w:eastAsia="UD デジタル 教科書体 NP-R"/>
                      <w:sz w:val="16"/>
                      <w:szCs w:val="16"/>
                    </w:rPr>
                  </w:pPr>
                  <w:r w:rsidRPr="00C40DEB">
                    <w:rPr>
                      <w:rFonts w:ascii="UD デジタル 教科書体 NP-R" w:eastAsia="UD デジタル 教科書体 NP-R" w:hint="eastAsia"/>
                      <w:sz w:val="16"/>
                      <w:szCs w:val="16"/>
                    </w:rPr>
                    <w:t>2月20日</w:t>
                  </w:r>
                </w:p>
              </w:tc>
            </w:tr>
            <w:tr w:rsidR="009E057E" w:rsidRPr="0089289D" w:rsidTr="003448D8">
              <w:trPr>
                <w:trHeight w:val="153"/>
              </w:trPr>
              <w:tc>
                <w:tcPr>
                  <w:tcW w:w="1879" w:type="dxa"/>
                  <w:tcMar>
                    <w:left w:w="85" w:type="dxa"/>
                    <w:right w:w="28" w:type="dxa"/>
                  </w:tcMar>
                </w:tcPr>
                <w:p w:rsidR="009E057E" w:rsidRPr="00C40DEB"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C40DEB">
                    <w:rPr>
                      <w:rFonts w:ascii="UD デジタル 教科書体 NP-R" w:eastAsia="UD デジタル 教科書体 NP-R" w:hint="eastAsia"/>
                      <w:sz w:val="16"/>
                      <w:szCs w:val="16"/>
                    </w:rPr>
                    <w:t>三木（西神戸）</w:t>
                  </w:r>
                </w:p>
              </w:tc>
              <w:tc>
                <w:tcPr>
                  <w:tcW w:w="1701" w:type="dxa"/>
                </w:tcPr>
                <w:p w:rsidR="009E057E" w:rsidRPr="00C40DEB" w:rsidRDefault="009E057E" w:rsidP="003448D8">
                  <w:pPr>
                    <w:ind w:right="160"/>
                    <w:jc w:val="center"/>
                    <w:rPr>
                      <w:rFonts w:ascii="UD デジタル 教科書体 NP-R" w:eastAsia="UD デジタル 教科書体 NP-R"/>
                      <w:sz w:val="16"/>
                      <w:szCs w:val="16"/>
                    </w:rPr>
                  </w:pPr>
                  <w:r w:rsidRPr="00C40DEB">
                    <w:rPr>
                      <w:rFonts w:ascii="UD デジタル 教科書体 NP-R" w:eastAsia="UD デジタル 教科書体 NP-R" w:hint="eastAsia"/>
                      <w:sz w:val="16"/>
                      <w:szCs w:val="16"/>
                    </w:rPr>
                    <w:t>145m</w:t>
                  </w:r>
                </w:p>
              </w:tc>
              <w:tc>
                <w:tcPr>
                  <w:tcW w:w="1843" w:type="dxa"/>
                </w:tcPr>
                <w:p w:rsidR="009E057E" w:rsidRPr="00C40DEB" w:rsidRDefault="009E057E" w:rsidP="003448D8">
                  <w:pPr>
                    <w:jc w:val="center"/>
                    <w:rPr>
                      <w:rFonts w:ascii="UD デジタル 教科書体 NP-R" w:eastAsia="UD デジタル 教科書体 NP-R"/>
                      <w:sz w:val="16"/>
                      <w:szCs w:val="16"/>
                    </w:rPr>
                  </w:pPr>
                  <w:r w:rsidRPr="00C40DEB">
                    <w:rPr>
                      <w:rFonts w:ascii="UD デジタル 教科書体 NP-R" w:eastAsia="UD デジタル 教科書体 NP-R" w:hint="eastAsia"/>
                      <w:sz w:val="16"/>
                      <w:szCs w:val="16"/>
                    </w:rPr>
                    <w:t>１月11日</w:t>
                  </w:r>
                </w:p>
              </w:tc>
              <w:tc>
                <w:tcPr>
                  <w:tcW w:w="1985" w:type="dxa"/>
                </w:tcPr>
                <w:p w:rsidR="009E057E" w:rsidRPr="00C40DEB" w:rsidRDefault="009E057E" w:rsidP="003448D8">
                  <w:pPr>
                    <w:jc w:val="center"/>
                    <w:rPr>
                      <w:rFonts w:ascii="UD デジタル 教科書体 NP-R" w:eastAsia="UD デジタル 教科書体 NP-R"/>
                      <w:sz w:val="16"/>
                      <w:szCs w:val="16"/>
                    </w:rPr>
                  </w:pPr>
                  <w:r w:rsidRPr="00C40DEB">
                    <w:rPr>
                      <w:rFonts w:ascii="UD デジタル 教科書体 NP-R" w:eastAsia="UD デジタル 教科書体 NP-R" w:hint="eastAsia"/>
                      <w:sz w:val="16"/>
                      <w:szCs w:val="16"/>
                    </w:rPr>
                    <w:t>2月10日</w:t>
                  </w:r>
                </w:p>
              </w:tc>
            </w:tr>
          </w:tbl>
          <w:p w:rsidR="009E057E" w:rsidRPr="00A2132C" w:rsidRDefault="009E057E" w:rsidP="003448D8">
            <w:pPr>
              <w:spacing w:afterLines="20" w:after="72"/>
              <w:ind w:leftChars="100" w:left="360" w:hangingChars="100" w:hanging="180"/>
              <w:rPr>
                <w:rFonts w:ascii="UD デジタル 教科書体 NP-R" w:eastAsia="UD デジタル 教科書体 NP-R"/>
                <w:szCs w:val="18"/>
              </w:rPr>
            </w:pPr>
            <w:r w:rsidRPr="00A2132C">
              <w:rPr>
                <w:rFonts w:ascii="UD デジタル 教科書体 NP-R" w:eastAsia="UD デジタル 教科書体 NP-R" w:hint="eastAsia"/>
                <w:szCs w:val="18"/>
              </w:rPr>
              <w:t>※標高による補正は、下表による。下表は神戸（気象台）の旬平均気温を基に100m高くなる毎に</w:t>
            </w:r>
            <w:r w:rsidRPr="00A2132C">
              <w:rPr>
                <w:rFonts w:ascii="UD デジタル 教科書体 NP-R" w:eastAsia="UD デジタル 教科書体 NP-R"/>
                <w:szCs w:val="18"/>
              </w:rPr>
              <w:t>0.</w:t>
            </w:r>
            <w:r w:rsidRPr="00A2132C">
              <w:rPr>
                <w:rFonts w:ascii="UD デジタル 教科書体 NP-R" w:eastAsia="UD デジタル 教科書体 NP-R" w:hint="eastAsia"/>
                <w:szCs w:val="18"/>
              </w:rPr>
              <w:t>75</w:t>
            </w:r>
            <w:r w:rsidRPr="00A2132C">
              <w:rPr>
                <w:rFonts w:ascii="UD デジタル 教科書体 NP-R" w:eastAsia="UD デジタル 教科書体 NP-R"/>
                <w:szCs w:val="18"/>
              </w:rPr>
              <w:t>℃低くなるものとして算定</w:t>
            </w:r>
            <w:r w:rsidRPr="00A2132C">
              <w:rPr>
                <w:rFonts w:ascii="UD デジタル 教科書体 NP-R" w:eastAsia="UD デジタル 教科書体 NP-R" w:hint="eastAsia"/>
                <w:szCs w:val="18"/>
              </w:rPr>
              <w:t>している</w:t>
            </w:r>
            <w:r w:rsidRPr="00A2132C">
              <w:rPr>
                <w:rFonts w:ascii="UD デジタル 教科書体 NP-R" w:eastAsia="UD デジタル 教科書体 NP-R"/>
                <w:szCs w:val="18"/>
              </w:rPr>
              <w:t>。</w:t>
            </w:r>
          </w:p>
          <w:tbl>
            <w:tblPr>
              <w:tblStyle w:val="af5"/>
              <w:tblW w:w="0" w:type="auto"/>
              <w:tblLook w:val="04A0" w:firstRow="1" w:lastRow="0" w:firstColumn="1" w:lastColumn="0" w:noHBand="0" w:noVBand="1"/>
            </w:tblPr>
            <w:tblGrid>
              <w:gridCol w:w="1879"/>
              <w:gridCol w:w="1701"/>
              <w:gridCol w:w="1841"/>
              <w:gridCol w:w="1987"/>
            </w:tblGrid>
            <w:tr w:rsidR="009E057E" w:rsidRPr="00C97252" w:rsidTr="003448D8">
              <w:trPr>
                <w:tblHeader/>
              </w:trPr>
              <w:tc>
                <w:tcPr>
                  <w:tcW w:w="1879" w:type="dxa"/>
                  <w:vMerge w:val="restart"/>
                  <w:shd w:val="clear" w:color="auto" w:fill="D9D9D9" w:themeFill="background1" w:themeFillShade="D9"/>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観測地</w:t>
                  </w:r>
                </w:p>
              </w:tc>
              <w:tc>
                <w:tcPr>
                  <w:tcW w:w="1701" w:type="dxa"/>
                  <w:vMerge w:val="restart"/>
                  <w:shd w:val="clear" w:color="auto" w:fill="D9D9D9" w:themeFill="background1" w:themeFillShade="D9"/>
                  <w:vAlign w:val="center"/>
                </w:tcPr>
                <w:p w:rsidR="009E057E" w:rsidRPr="00C53D05"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補正した</w:t>
                  </w:r>
                  <w:r w:rsidRPr="00C53D05">
                    <w:rPr>
                      <w:rFonts w:ascii="UD デジタル 教科書体 NP-R" w:eastAsia="UD デジタル 教科書体 NP-R" w:hint="eastAsia"/>
                      <w:sz w:val="16"/>
                      <w:szCs w:val="16"/>
                    </w:rPr>
                    <w:t>標高</w:t>
                  </w:r>
                </w:p>
              </w:tc>
              <w:tc>
                <w:tcPr>
                  <w:tcW w:w="3828" w:type="dxa"/>
                  <w:gridSpan w:val="2"/>
                  <w:shd w:val="clear" w:color="auto" w:fill="D9D9D9" w:themeFill="background1" w:themeFillShade="D9"/>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寒中コンクリート工事適用期間</w:t>
                  </w:r>
                </w:p>
              </w:tc>
            </w:tr>
            <w:tr w:rsidR="009E057E" w:rsidRPr="0089289D" w:rsidTr="003448D8">
              <w:trPr>
                <w:tblHeader/>
              </w:trPr>
              <w:tc>
                <w:tcPr>
                  <w:tcW w:w="1879" w:type="dxa"/>
                  <w:vMerge/>
                  <w:shd w:val="clear" w:color="auto" w:fill="D9D9D9" w:themeFill="background1" w:themeFillShade="D9"/>
                </w:tcPr>
                <w:p w:rsidR="009E057E" w:rsidRPr="00C53D05" w:rsidRDefault="009E057E" w:rsidP="003448D8">
                  <w:pPr>
                    <w:rPr>
                      <w:rFonts w:ascii="UD デジタル 教科書体 NP-R" w:eastAsia="UD デジタル 教科書体 NP-R"/>
                      <w:sz w:val="16"/>
                      <w:szCs w:val="16"/>
                    </w:rPr>
                  </w:pPr>
                </w:p>
              </w:tc>
              <w:tc>
                <w:tcPr>
                  <w:tcW w:w="1701" w:type="dxa"/>
                  <w:vMerge/>
                  <w:shd w:val="clear" w:color="auto" w:fill="D9D9D9" w:themeFill="background1" w:themeFillShade="D9"/>
                </w:tcPr>
                <w:p w:rsidR="009E057E" w:rsidRPr="00C53D05" w:rsidRDefault="009E057E" w:rsidP="003448D8">
                  <w:pPr>
                    <w:jc w:val="center"/>
                    <w:rPr>
                      <w:rFonts w:ascii="UD デジタル 教科書体 NP-R" w:eastAsia="UD デジタル 教科書体 NP-R"/>
                      <w:sz w:val="16"/>
                      <w:szCs w:val="16"/>
                    </w:rPr>
                  </w:pPr>
                </w:p>
              </w:tc>
              <w:tc>
                <w:tcPr>
                  <w:tcW w:w="1841" w:type="dxa"/>
                  <w:shd w:val="clear" w:color="auto" w:fill="D9D9D9" w:themeFill="background1" w:themeFillShade="D9"/>
                </w:tcPr>
                <w:p w:rsidR="009E057E" w:rsidRPr="00C53D05"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始まり</w:t>
                  </w:r>
                </w:p>
              </w:tc>
              <w:tc>
                <w:tcPr>
                  <w:tcW w:w="1987" w:type="dxa"/>
                  <w:shd w:val="clear" w:color="auto" w:fill="D9D9D9" w:themeFill="background1" w:themeFillShade="D9"/>
                </w:tcPr>
                <w:p w:rsidR="009E057E" w:rsidRPr="00C53D05"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終わり</w:t>
                  </w:r>
                </w:p>
              </w:tc>
            </w:tr>
            <w:tr w:rsidR="009E057E" w:rsidRPr="0089289D" w:rsidTr="003448D8">
              <w:tc>
                <w:tcPr>
                  <w:tcW w:w="1879" w:type="dxa"/>
                  <w:vMerge w:val="restart"/>
                  <w:tcMar>
                    <w:left w:w="85" w:type="dxa"/>
                    <w:right w:w="28" w:type="dxa"/>
                  </w:tcMar>
                </w:tcPr>
                <w:p w:rsidR="009E057E" w:rsidRPr="00C53D05" w:rsidRDefault="009E057E" w:rsidP="003448D8">
                  <w:pP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神戸（気象台）</w:t>
                  </w: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200m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w:t>
                  </w:r>
                </w:p>
              </w:tc>
            </w:tr>
            <w:tr w:rsidR="009E057E" w:rsidRPr="0089289D" w:rsidTr="003448D8">
              <w:tc>
                <w:tcPr>
                  <w:tcW w:w="1879" w:type="dxa"/>
                  <w:vMerge/>
                  <w:tcMar>
                    <w:left w:w="85" w:type="dxa"/>
                    <w:right w:w="28" w:type="dxa"/>
                  </w:tcMar>
                </w:tcPr>
                <w:p w:rsidR="009E057E" w:rsidRPr="00C53D05" w:rsidRDefault="009E057E" w:rsidP="003448D8">
                  <w:pPr>
                    <w:rPr>
                      <w:rFonts w:ascii="UD デジタル 教科書体 NP-R" w:eastAsia="UD デジタル 教科書体 NP-R"/>
                      <w:sz w:val="16"/>
                      <w:szCs w:val="16"/>
                    </w:rPr>
                  </w:pP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300m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1月11日</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２月10日</w:t>
                  </w:r>
                </w:p>
              </w:tc>
            </w:tr>
            <w:tr w:rsidR="009E057E" w:rsidRPr="0089289D" w:rsidTr="003448D8">
              <w:tc>
                <w:tcPr>
                  <w:tcW w:w="1879" w:type="dxa"/>
                  <w:vMerge/>
                  <w:tcMar>
                    <w:left w:w="85" w:type="dxa"/>
                    <w:right w:w="28" w:type="dxa"/>
                  </w:tcMar>
                </w:tcPr>
                <w:p w:rsidR="009E057E" w:rsidRPr="00C53D05" w:rsidRDefault="009E057E" w:rsidP="003448D8">
                  <w:pPr>
                    <w:rPr>
                      <w:rFonts w:ascii="UD デジタル 教科書体 NP-R" w:eastAsia="UD デジタル 教科書体 NP-R"/>
                      <w:sz w:val="16"/>
                      <w:szCs w:val="16"/>
                    </w:rPr>
                  </w:pP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400m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１月1日</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２月20日</w:t>
                  </w:r>
                </w:p>
              </w:tc>
            </w:tr>
            <w:tr w:rsidR="009E057E" w:rsidRPr="0089289D" w:rsidTr="003448D8">
              <w:tc>
                <w:tcPr>
                  <w:tcW w:w="1879" w:type="dxa"/>
                  <w:vMerge/>
                  <w:tcMar>
                    <w:left w:w="85" w:type="dxa"/>
                    <w:right w:w="28" w:type="dxa"/>
                  </w:tcMar>
                </w:tcPr>
                <w:p w:rsidR="009E057E" w:rsidRPr="00C53D05" w:rsidRDefault="009E057E" w:rsidP="003448D8">
                  <w:pPr>
                    <w:rPr>
                      <w:rFonts w:ascii="UD デジタル 教科書体 NP-R" w:eastAsia="UD デジタル 教科書体 NP-R"/>
                      <w:sz w:val="16"/>
                      <w:szCs w:val="16"/>
                    </w:rPr>
                  </w:pP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500m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12月21日</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２月28日</w:t>
                  </w:r>
                </w:p>
              </w:tc>
            </w:tr>
            <w:tr w:rsidR="009E057E" w:rsidRPr="0089289D" w:rsidTr="003448D8">
              <w:tc>
                <w:tcPr>
                  <w:tcW w:w="1879" w:type="dxa"/>
                  <w:vMerge/>
                  <w:tcMar>
                    <w:left w:w="85" w:type="dxa"/>
                    <w:right w:w="28" w:type="dxa"/>
                  </w:tcMar>
                </w:tcPr>
                <w:p w:rsidR="009E057E" w:rsidRPr="00C53D05" w:rsidRDefault="009E057E" w:rsidP="003448D8">
                  <w:pPr>
                    <w:rPr>
                      <w:rFonts w:ascii="UD デジタル 教科書体 NP-R" w:eastAsia="UD デジタル 教科書体 NP-R"/>
                      <w:sz w:val="16"/>
                      <w:szCs w:val="16"/>
                    </w:rPr>
                  </w:pP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600m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12月21日</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３月10日</w:t>
                  </w:r>
                </w:p>
              </w:tc>
            </w:tr>
            <w:tr w:rsidR="009E057E" w:rsidRPr="0089289D" w:rsidTr="003448D8">
              <w:tc>
                <w:tcPr>
                  <w:tcW w:w="1879" w:type="dxa"/>
                  <w:vMerge/>
                  <w:tcMar>
                    <w:left w:w="85" w:type="dxa"/>
                    <w:right w:w="28" w:type="dxa"/>
                  </w:tcMar>
                </w:tcPr>
                <w:p w:rsidR="009E057E" w:rsidRPr="00C53D05" w:rsidRDefault="009E057E" w:rsidP="003448D8">
                  <w:pPr>
                    <w:rPr>
                      <w:rFonts w:ascii="UD デジタル 教科書体 NP-R" w:eastAsia="UD デジタル 教科書体 NP-R"/>
                      <w:sz w:val="16"/>
                      <w:szCs w:val="16"/>
                    </w:rPr>
                  </w:pP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700m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12月11日</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3月10日</w:t>
                  </w:r>
                </w:p>
              </w:tc>
            </w:tr>
            <w:tr w:rsidR="009E057E" w:rsidRPr="0089289D" w:rsidTr="003448D8">
              <w:tc>
                <w:tcPr>
                  <w:tcW w:w="1879" w:type="dxa"/>
                  <w:vMerge/>
                  <w:tcMar>
                    <w:left w:w="85" w:type="dxa"/>
                    <w:right w:w="28" w:type="dxa"/>
                  </w:tcMar>
                </w:tcPr>
                <w:p w:rsidR="009E057E" w:rsidRPr="00C53D05" w:rsidRDefault="009E057E" w:rsidP="003448D8">
                  <w:pPr>
                    <w:rPr>
                      <w:rFonts w:ascii="UD デジタル 教科書体 NP-R" w:eastAsia="UD デジタル 教科書体 NP-R"/>
                      <w:sz w:val="16"/>
                      <w:szCs w:val="16"/>
                    </w:rPr>
                  </w:pP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800m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1</w:t>
                  </w:r>
                  <w:r>
                    <w:rPr>
                      <w:rFonts w:ascii="UD デジタル 教科書体 NP-R" w:eastAsia="UD デジタル 教科書体 NP-R"/>
                      <w:sz w:val="16"/>
                      <w:szCs w:val="16"/>
                    </w:rPr>
                    <w:t>2</w:t>
                  </w:r>
                  <w:r>
                    <w:rPr>
                      <w:rFonts w:ascii="UD デジタル 教科書体 NP-R" w:eastAsia="UD デジタル 教科書体 NP-R" w:hint="eastAsia"/>
                      <w:sz w:val="16"/>
                      <w:szCs w:val="16"/>
                    </w:rPr>
                    <w:t>月11日</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3月20日</w:t>
                  </w:r>
                </w:p>
              </w:tc>
            </w:tr>
            <w:tr w:rsidR="009E057E" w:rsidRPr="0089289D" w:rsidTr="003448D8">
              <w:tc>
                <w:tcPr>
                  <w:tcW w:w="1879" w:type="dxa"/>
                  <w:vMerge/>
                  <w:tcMar>
                    <w:left w:w="85" w:type="dxa"/>
                    <w:right w:w="28" w:type="dxa"/>
                  </w:tcMar>
                </w:tcPr>
                <w:p w:rsidR="009E057E" w:rsidRPr="00C53D05" w:rsidRDefault="009E057E" w:rsidP="003448D8">
                  <w:pPr>
                    <w:rPr>
                      <w:rFonts w:ascii="UD デジタル 教科書体 NP-R" w:eastAsia="UD デジタル 教科書体 NP-R"/>
                      <w:sz w:val="16"/>
                      <w:szCs w:val="16"/>
                    </w:rPr>
                  </w:pPr>
                </w:p>
              </w:tc>
              <w:tc>
                <w:tcPr>
                  <w:tcW w:w="1701" w:type="dxa"/>
                </w:tcPr>
                <w:p w:rsidR="009E057E" w:rsidRPr="00C53D05" w:rsidRDefault="009E057E" w:rsidP="003448D8">
                  <w:pPr>
                    <w:jc w:val="center"/>
                    <w:rPr>
                      <w:rFonts w:ascii="UD デジタル 教科書体 NP-R" w:eastAsia="UD デジタル 教科書体 NP-R"/>
                      <w:sz w:val="16"/>
                      <w:szCs w:val="16"/>
                    </w:rPr>
                  </w:pPr>
                  <w:r w:rsidRPr="00C53D05">
                    <w:rPr>
                      <w:rFonts w:ascii="UD デジタル 教科書体 NP-R" w:eastAsia="UD デジタル 教科書体 NP-R" w:hint="eastAsia"/>
                      <w:sz w:val="16"/>
                      <w:szCs w:val="16"/>
                    </w:rPr>
                    <w:t>900m</w:t>
                  </w:r>
                </w:p>
              </w:tc>
              <w:tc>
                <w:tcPr>
                  <w:tcW w:w="1841" w:type="dxa"/>
                  <w:vAlign w:val="center"/>
                </w:tcPr>
                <w:p w:rsidR="009E057E" w:rsidRPr="00C53D05"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12月1日</w:t>
                  </w:r>
                </w:p>
              </w:tc>
              <w:tc>
                <w:tcPr>
                  <w:tcW w:w="1987" w:type="dxa"/>
                  <w:vAlign w:val="center"/>
                </w:tcPr>
                <w:p w:rsidR="009E057E" w:rsidRPr="00C53D05"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3月20日</w:t>
                  </w:r>
                </w:p>
              </w:tc>
            </w:tr>
          </w:tbl>
          <w:p w:rsidR="00F2248F" w:rsidRPr="001D65DE" w:rsidRDefault="00F2248F" w:rsidP="00F2248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※初期養生を行う期間</w:t>
            </w:r>
          </w:p>
          <w:p w:rsidR="009E057E" w:rsidRPr="009C12B1" w:rsidRDefault="00F2248F" w:rsidP="00F2248F">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 xml:space="preserve">　※コンクリートの圧縮強度</w:t>
            </w:r>
            <w:r w:rsidRPr="001D65DE">
              <w:rPr>
                <w:rFonts w:ascii="UD デジタル 教科書体 NP-R" w:eastAsia="UD デジタル 教科書体 NP-R"/>
                <w:color w:val="000000" w:themeColor="text1"/>
                <w:szCs w:val="18"/>
              </w:rPr>
              <w:t>5（N/mm2）に達するまで</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・材料及び調合</w:t>
            </w:r>
          </w:p>
          <w:p w:rsidR="009E057E" w:rsidRPr="009C12B1"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4" w:anchor="page=65"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11.2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※(3)調合管理強度</w:t>
            </w:r>
          </w:p>
          <w:p w:rsidR="009E057E" w:rsidRPr="009C12B1" w:rsidRDefault="009E057E"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構造体強度補正値(S)は、本特記の「</w:t>
            </w:r>
            <w:r w:rsidRPr="002B099A">
              <w:rPr>
                <w:rFonts w:ascii="UD デジタル 教科書体 NP-R" w:eastAsia="UD デジタル 教科書体 NP-R" w:hint="eastAsia"/>
                <w:szCs w:val="18"/>
              </w:rPr>
              <w:t>6.3.2コンクリートの調合</w:t>
            </w:r>
            <w:r>
              <w:rPr>
                <w:rFonts w:ascii="UD デジタル 教科書体 NP-R" w:eastAsia="UD デジタル 教科書体 NP-R" w:hint="eastAsia"/>
                <w:szCs w:val="18"/>
              </w:rPr>
              <w:t>」による</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4771ED" w:rsidRDefault="009E057E" w:rsidP="003448D8">
            <w:pPr>
              <w:jc w:val="both"/>
              <w:rPr>
                <w:rFonts w:ascii="UD デジタル 教科書体 NP-R" w:eastAsia="UD デジタル 教科書体 NP-R"/>
                <w:szCs w:val="18"/>
              </w:rPr>
            </w:pPr>
            <w:bookmarkStart w:id="17" w:name="暑中コンクリート"/>
            <w:r w:rsidRPr="004771ED">
              <w:rPr>
                <w:rFonts w:ascii="UD デジタル 教科書体 NP-R" w:eastAsia="UD デジタル 教科書体 NP-R" w:hint="eastAsia"/>
                <w:szCs w:val="18"/>
              </w:rPr>
              <w:t>12節　暑中コンクリート</w:t>
            </w:r>
            <w:bookmarkEnd w:id="17"/>
          </w:p>
        </w:tc>
      </w:tr>
      <w:tr w:rsidR="009E057E" w:rsidRPr="00D36840" w:rsidTr="003448D8">
        <w:tc>
          <w:tcPr>
            <w:tcW w:w="1838" w:type="dxa"/>
            <w:tcBorders>
              <w:top w:val="single" w:sz="4" w:space="0" w:color="auto"/>
              <w:left w:val="single" w:sz="4" w:space="0" w:color="auto"/>
              <w:bottom w:val="single" w:sz="4" w:space="0" w:color="auto"/>
            </w:tcBorders>
          </w:tcPr>
          <w:p w:rsidR="009E057E" w:rsidRPr="004771ED"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9E057E" w:rsidRPr="004771ED"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5" w:anchor="page=67"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12.1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※(1)10年間（2016～2025）の日平均気温の</w:t>
            </w:r>
            <w:r w:rsidRPr="00202BBC">
              <w:rPr>
                <w:rFonts w:ascii="UD デジタル 教科書体 NP-R" w:eastAsia="UD デジタル 教科書体 NP-R" w:hint="eastAsia"/>
                <w:szCs w:val="18"/>
              </w:rPr>
              <w:t>日別平滑値</w:t>
            </w:r>
            <w:r>
              <w:rPr>
                <w:rFonts w:ascii="UD デジタル 教科書体 NP-R" w:eastAsia="UD デジタル 教科書体 NP-R" w:hint="eastAsia"/>
                <w:szCs w:val="18"/>
              </w:rPr>
              <w:t>による暑中期と酷暑期の算定結果</w:t>
            </w:r>
          </w:p>
          <w:tbl>
            <w:tblPr>
              <w:tblStyle w:val="af5"/>
              <w:tblW w:w="0" w:type="auto"/>
              <w:tblLook w:val="04A0" w:firstRow="1" w:lastRow="0" w:firstColumn="1" w:lastColumn="0" w:noHBand="0" w:noVBand="1"/>
            </w:tblPr>
            <w:tblGrid>
              <w:gridCol w:w="1454"/>
              <w:gridCol w:w="1214"/>
              <w:gridCol w:w="1214"/>
              <w:gridCol w:w="1214"/>
              <w:gridCol w:w="1214"/>
              <w:gridCol w:w="1214"/>
              <w:gridCol w:w="1214"/>
            </w:tblGrid>
            <w:tr w:rsidR="009E057E" w:rsidRPr="004B1F2F" w:rsidTr="003448D8">
              <w:trPr>
                <w:tblHeader/>
              </w:trPr>
              <w:tc>
                <w:tcPr>
                  <w:tcW w:w="1454" w:type="dxa"/>
                  <w:vMerge w:val="restart"/>
                  <w:shd w:val="clear" w:color="auto" w:fill="D9D9D9" w:themeFill="background1" w:themeFillShade="D9"/>
                  <w:vAlign w:val="bottom"/>
                </w:tcPr>
                <w:p w:rsidR="009E057E" w:rsidRPr="00B84170" w:rsidRDefault="009E057E" w:rsidP="003448D8">
                  <w:pPr>
                    <w:jc w:val="both"/>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観測地</w:t>
                  </w:r>
                </w:p>
              </w:tc>
              <w:tc>
                <w:tcPr>
                  <w:tcW w:w="3642" w:type="dxa"/>
                  <w:gridSpan w:val="3"/>
                  <w:shd w:val="clear" w:color="auto" w:fill="D9D9D9" w:themeFill="background1" w:themeFillShade="D9"/>
                  <w:tcMar>
                    <w:left w:w="28" w:type="dxa"/>
                    <w:right w:w="28" w:type="dxa"/>
                  </w:tcMar>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日別平滑値が25℃を超える期間（暑中期）</w:t>
                  </w:r>
                </w:p>
              </w:tc>
              <w:tc>
                <w:tcPr>
                  <w:tcW w:w="3642" w:type="dxa"/>
                  <w:gridSpan w:val="3"/>
                  <w:shd w:val="clear" w:color="auto" w:fill="D9D9D9" w:themeFill="background1" w:themeFillShade="D9"/>
                  <w:tcMar>
                    <w:left w:w="28" w:type="dxa"/>
                    <w:right w:w="28" w:type="dxa"/>
                  </w:tcMar>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日別平滑値が2</w:t>
                  </w:r>
                  <w:r>
                    <w:rPr>
                      <w:rFonts w:ascii="UD デジタル 教科書体 NP-R" w:eastAsia="UD デジタル 教科書体 NP-R" w:hint="eastAsia"/>
                      <w:sz w:val="16"/>
                      <w:szCs w:val="16"/>
                    </w:rPr>
                    <w:t>8</w:t>
                  </w:r>
                  <w:r w:rsidRPr="00B84170">
                    <w:rPr>
                      <w:rFonts w:ascii="UD デジタル 教科書体 NP-R" w:eastAsia="UD デジタル 教科書体 NP-R" w:hint="eastAsia"/>
                      <w:sz w:val="16"/>
                      <w:szCs w:val="16"/>
                    </w:rPr>
                    <w:t>℃を超える期間（酷暑期）</w:t>
                  </w:r>
                </w:p>
              </w:tc>
            </w:tr>
            <w:tr w:rsidR="009E057E" w:rsidRPr="004B1F2F" w:rsidTr="003448D8">
              <w:trPr>
                <w:tblHeader/>
              </w:trPr>
              <w:tc>
                <w:tcPr>
                  <w:tcW w:w="1454" w:type="dxa"/>
                  <w:vMerge/>
                  <w:shd w:val="clear" w:color="auto" w:fill="D9D9D9" w:themeFill="background1" w:themeFillShade="D9"/>
                </w:tcPr>
                <w:p w:rsidR="009E057E" w:rsidRPr="00B84170" w:rsidRDefault="009E057E" w:rsidP="003448D8">
                  <w:pPr>
                    <w:rPr>
                      <w:rFonts w:ascii="UD デジタル 教科書体 NP-R" w:eastAsia="UD デジタル 教科書体 NP-R"/>
                      <w:sz w:val="16"/>
                      <w:szCs w:val="16"/>
                    </w:rPr>
                  </w:pPr>
                </w:p>
              </w:tc>
              <w:tc>
                <w:tcPr>
                  <w:tcW w:w="1214" w:type="dxa"/>
                  <w:shd w:val="clear" w:color="auto" w:fill="D9D9D9" w:themeFill="background1" w:themeFillShade="D9"/>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開始日</w:t>
                  </w:r>
                </w:p>
              </w:tc>
              <w:tc>
                <w:tcPr>
                  <w:tcW w:w="1214" w:type="dxa"/>
                  <w:shd w:val="clear" w:color="auto" w:fill="D9D9D9" w:themeFill="background1" w:themeFillShade="D9"/>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終了日</w:t>
                  </w:r>
                </w:p>
              </w:tc>
              <w:tc>
                <w:tcPr>
                  <w:tcW w:w="1214" w:type="dxa"/>
                  <w:shd w:val="clear" w:color="auto" w:fill="D9D9D9" w:themeFill="background1" w:themeFillShade="D9"/>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日数</w:t>
                  </w:r>
                </w:p>
              </w:tc>
              <w:tc>
                <w:tcPr>
                  <w:tcW w:w="1214" w:type="dxa"/>
                  <w:shd w:val="clear" w:color="auto" w:fill="D9D9D9" w:themeFill="background1" w:themeFillShade="D9"/>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開始日</w:t>
                  </w:r>
                </w:p>
              </w:tc>
              <w:tc>
                <w:tcPr>
                  <w:tcW w:w="1214" w:type="dxa"/>
                  <w:shd w:val="clear" w:color="auto" w:fill="D9D9D9" w:themeFill="background1" w:themeFillShade="D9"/>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終了日</w:t>
                  </w:r>
                </w:p>
              </w:tc>
              <w:tc>
                <w:tcPr>
                  <w:tcW w:w="1214" w:type="dxa"/>
                  <w:shd w:val="clear" w:color="auto" w:fill="D9D9D9" w:themeFill="background1" w:themeFillShade="D9"/>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日数</w:t>
                  </w:r>
                </w:p>
              </w:tc>
            </w:tr>
            <w:tr w:rsidR="009E057E" w:rsidRPr="004B1F2F" w:rsidTr="003448D8">
              <w:tc>
                <w:tcPr>
                  <w:tcW w:w="1454" w:type="dxa"/>
                  <w:tcMar>
                    <w:left w:w="28" w:type="dxa"/>
                    <w:right w:w="28" w:type="dxa"/>
                  </w:tcMar>
                </w:tcPr>
                <w:p w:rsidR="009E057E" w:rsidRPr="00B84170"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B84170">
                    <w:rPr>
                      <w:rFonts w:ascii="UD デジタル 教科書体 NP-R" w:eastAsia="UD デジタル 教科書体 NP-R" w:hint="eastAsia"/>
                      <w:sz w:val="16"/>
                      <w:szCs w:val="16"/>
                    </w:rPr>
                    <w:t>神戸（気象台）</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6月</w:t>
                  </w:r>
                  <w:r>
                    <w:rPr>
                      <w:rFonts w:ascii="UD デジタル 教科書体 NP-R" w:eastAsia="UD デジタル 教科書体 NP-R" w:hint="eastAsia"/>
                      <w:sz w:val="16"/>
                      <w:szCs w:val="16"/>
                    </w:rPr>
                    <w:t>25</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9月2</w:t>
                  </w:r>
                  <w:r>
                    <w:rPr>
                      <w:rFonts w:ascii="UD デジタル 教科書体 NP-R" w:eastAsia="UD デジタル 教科書体 NP-R" w:hint="eastAsia"/>
                      <w:sz w:val="16"/>
                      <w:szCs w:val="16"/>
                    </w:rPr>
                    <w:t>4</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92</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7月</w:t>
                  </w:r>
                  <w:r>
                    <w:rPr>
                      <w:rFonts w:ascii="UD デジタル 教科書体 NP-R" w:eastAsia="UD デジタル 教科書体 NP-R" w:hint="eastAsia"/>
                      <w:sz w:val="16"/>
                      <w:szCs w:val="16"/>
                    </w:rPr>
                    <w:t>19</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right"/>
                    <w:rPr>
                      <w:rFonts w:ascii="UD デジタル 教科書体 NP-R" w:eastAsia="UD デジタル 教科書体 NP-R"/>
                      <w:sz w:val="16"/>
                      <w:szCs w:val="16"/>
                    </w:rPr>
                  </w:pPr>
                  <w:r>
                    <w:rPr>
                      <w:rFonts w:ascii="UD デジタル 教科書体 NP-R" w:eastAsia="UD デジタル 教科書体 NP-R" w:hint="eastAsia"/>
                      <w:sz w:val="16"/>
                      <w:szCs w:val="16"/>
                    </w:rPr>
                    <w:t>9</w:t>
                  </w:r>
                  <w:r w:rsidRPr="00B84170">
                    <w:rPr>
                      <w:rFonts w:ascii="UD デジタル 教科書体 NP-R" w:eastAsia="UD デジタル 教科書体 NP-R" w:hint="eastAsia"/>
                      <w:sz w:val="16"/>
                      <w:szCs w:val="16"/>
                    </w:rPr>
                    <w:t>月3日</w:t>
                  </w:r>
                </w:p>
              </w:tc>
              <w:tc>
                <w:tcPr>
                  <w:tcW w:w="1214" w:type="dxa"/>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4</w:t>
                  </w:r>
                  <w:r>
                    <w:rPr>
                      <w:rFonts w:ascii="UD デジタル 教科書体 NP-R" w:eastAsia="UD デジタル 教科書体 NP-R" w:hint="eastAsia"/>
                      <w:sz w:val="16"/>
                      <w:szCs w:val="16"/>
                    </w:rPr>
                    <w:t>7</w:t>
                  </w:r>
                </w:p>
              </w:tc>
            </w:tr>
            <w:tr w:rsidR="009E057E" w:rsidRPr="004B1F2F" w:rsidTr="003448D8">
              <w:tc>
                <w:tcPr>
                  <w:tcW w:w="1454" w:type="dxa"/>
                  <w:tcMar>
                    <w:left w:w="28" w:type="dxa"/>
                    <w:right w:w="28" w:type="dxa"/>
                  </w:tcMar>
                </w:tcPr>
                <w:p w:rsidR="009E057E" w:rsidRPr="00B84170"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B84170">
                    <w:rPr>
                      <w:rFonts w:ascii="UD デジタル 教科書体 NP-R" w:eastAsia="UD デジタル 教科書体 NP-R" w:hint="eastAsia"/>
                      <w:sz w:val="16"/>
                      <w:szCs w:val="16"/>
                    </w:rPr>
                    <w:t>明石（垂水）</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7月</w:t>
                  </w:r>
                  <w:r>
                    <w:rPr>
                      <w:rFonts w:ascii="UD デジタル 教科書体 NP-R" w:eastAsia="UD デジタル 教科書体 NP-R" w:hint="eastAsia"/>
                      <w:sz w:val="16"/>
                      <w:szCs w:val="16"/>
                    </w:rPr>
                    <w:t>3</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9月1</w:t>
                  </w:r>
                  <w:r>
                    <w:rPr>
                      <w:rFonts w:ascii="UD デジタル 教科書体 NP-R" w:eastAsia="UD デジタル 教科書体 NP-R" w:hint="eastAsia"/>
                      <w:sz w:val="16"/>
                      <w:szCs w:val="16"/>
                    </w:rPr>
                    <w:t>9</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7</w:t>
                  </w:r>
                  <w:r>
                    <w:rPr>
                      <w:rFonts w:ascii="UD デジタル 教科書体 NP-R" w:eastAsia="UD デジタル 教科書体 NP-R" w:hint="eastAsia"/>
                      <w:sz w:val="16"/>
                      <w:szCs w:val="16"/>
                    </w:rPr>
                    <w:t>9</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7月2</w:t>
                  </w:r>
                  <w:r>
                    <w:rPr>
                      <w:rFonts w:ascii="UD デジタル 教科書体 NP-R" w:eastAsia="UD デジタル 教科書体 NP-R" w:hint="eastAsia"/>
                      <w:sz w:val="16"/>
                      <w:szCs w:val="16"/>
                    </w:rPr>
                    <w:t>7</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8月</w:t>
                  </w:r>
                  <w:r>
                    <w:rPr>
                      <w:rFonts w:ascii="UD デジタル 教科書体 NP-R" w:eastAsia="UD デジタル 教科書体 NP-R" w:hint="eastAsia"/>
                      <w:sz w:val="16"/>
                      <w:szCs w:val="16"/>
                    </w:rPr>
                    <w:t>25</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3</w:t>
                  </w:r>
                  <w:r w:rsidRPr="00B84170">
                    <w:rPr>
                      <w:rFonts w:ascii="UD デジタル 教科書体 NP-R" w:eastAsia="UD デジタル 教科書体 NP-R" w:hint="eastAsia"/>
                      <w:sz w:val="16"/>
                      <w:szCs w:val="16"/>
                    </w:rPr>
                    <w:t>0</w:t>
                  </w:r>
                </w:p>
              </w:tc>
            </w:tr>
            <w:tr w:rsidR="009E057E" w:rsidRPr="004B1F2F" w:rsidTr="003448D8">
              <w:tc>
                <w:tcPr>
                  <w:tcW w:w="1454" w:type="dxa"/>
                  <w:tcMar>
                    <w:left w:w="28" w:type="dxa"/>
                    <w:right w:w="28" w:type="dxa"/>
                  </w:tcMar>
                </w:tcPr>
                <w:p w:rsidR="009E057E" w:rsidRPr="00B84170"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B84170">
                    <w:rPr>
                      <w:rFonts w:ascii="UD デジタル 教科書体 NP-R" w:eastAsia="UD デジタル 教科書体 NP-R" w:hint="eastAsia"/>
                      <w:sz w:val="16"/>
                      <w:szCs w:val="16"/>
                    </w:rPr>
                    <w:t>三田（北神）</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7月</w:t>
                  </w:r>
                  <w:r>
                    <w:rPr>
                      <w:rFonts w:ascii="UD デジタル 教科書体 NP-R" w:eastAsia="UD デジタル 教科書体 NP-R" w:hint="eastAsia"/>
                      <w:sz w:val="16"/>
                      <w:szCs w:val="16"/>
                    </w:rPr>
                    <w:t>2</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9月</w:t>
                  </w:r>
                  <w:r>
                    <w:rPr>
                      <w:rFonts w:ascii="UD デジタル 教科書体 NP-R" w:eastAsia="UD デジタル 教科書体 NP-R" w:hint="eastAsia"/>
                      <w:sz w:val="16"/>
                      <w:szCs w:val="16"/>
                    </w:rPr>
                    <w:t>7</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6</w:t>
                  </w:r>
                  <w:r>
                    <w:rPr>
                      <w:rFonts w:ascii="UD デジタル 教科書体 NP-R" w:eastAsia="UD デジタル 教科書体 NP-R" w:hint="eastAsia"/>
                      <w:sz w:val="16"/>
                      <w:szCs w:val="16"/>
                    </w:rPr>
                    <w:t>8</w:t>
                  </w:r>
                </w:p>
              </w:tc>
              <w:tc>
                <w:tcPr>
                  <w:tcW w:w="1214" w:type="dxa"/>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w:t>
                  </w:r>
                </w:p>
              </w:tc>
              <w:tc>
                <w:tcPr>
                  <w:tcW w:w="1214" w:type="dxa"/>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w:t>
                  </w:r>
                </w:p>
              </w:tc>
              <w:tc>
                <w:tcPr>
                  <w:tcW w:w="1214" w:type="dxa"/>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0</w:t>
                  </w:r>
                </w:p>
              </w:tc>
            </w:tr>
            <w:tr w:rsidR="009E057E" w:rsidRPr="004B1F2F" w:rsidTr="003448D8">
              <w:tc>
                <w:tcPr>
                  <w:tcW w:w="1454" w:type="dxa"/>
                  <w:tcMar>
                    <w:left w:w="28" w:type="dxa"/>
                    <w:right w:w="28" w:type="dxa"/>
                  </w:tcMar>
                </w:tcPr>
                <w:p w:rsidR="009E057E" w:rsidRPr="00B84170"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B84170">
                    <w:rPr>
                      <w:rFonts w:ascii="UD デジタル 教科書体 NP-R" w:eastAsia="UD デジタル 教科書体 NP-R" w:hint="eastAsia"/>
                      <w:sz w:val="16"/>
                      <w:szCs w:val="16"/>
                    </w:rPr>
                    <w:t>三木（西神）</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7月</w:t>
                  </w:r>
                  <w:r>
                    <w:rPr>
                      <w:rFonts w:ascii="UD デジタル 教科書体 NP-R" w:eastAsia="UD デジタル 教科書体 NP-R" w:hint="eastAsia"/>
                      <w:sz w:val="16"/>
                      <w:szCs w:val="16"/>
                    </w:rPr>
                    <w:t>1</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9月1</w:t>
                  </w:r>
                  <w:r>
                    <w:rPr>
                      <w:rFonts w:ascii="UD デジタル 教科書体 NP-R" w:eastAsia="UD デジタル 教科書体 NP-R" w:hint="eastAsia"/>
                      <w:sz w:val="16"/>
                      <w:szCs w:val="16"/>
                    </w:rPr>
                    <w:t>4</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76</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7月</w:t>
                  </w:r>
                  <w:r>
                    <w:rPr>
                      <w:rFonts w:ascii="UD デジタル 教科書体 NP-R" w:eastAsia="UD デジタル 教科書体 NP-R" w:hint="eastAsia"/>
                      <w:sz w:val="16"/>
                      <w:szCs w:val="16"/>
                    </w:rPr>
                    <w:t>29</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right"/>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8月1</w:t>
                  </w:r>
                  <w:r>
                    <w:rPr>
                      <w:rFonts w:ascii="UD デジタル 教科書体 NP-R" w:eastAsia="UD デジタル 教科書体 NP-R" w:hint="eastAsia"/>
                      <w:sz w:val="16"/>
                      <w:szCs w:val="16"/>
                    </w:rPr>
                    <w:t>2</w:t>
                  </w:r>
                  <w:r w:rsidRPr="00B84170">
                    <w:rPr>
                      <w:rFonts w:ascii="UD デジタル 教科書体 NP-R" w:eastAsia="UD デジタル 教科書体 NP-R" w:hint="eastAsia"/>
                      <w:sz w:val="16"/>
                      <w:szCs w:val="16"/>
                    </w:rPr>
                    <w:t>日</w:t>
                  </w:r>
                </w:p>
              </w:tc>
              <w:tc>
                <w:tcPr>
                  <w:tcW w:w="1214" w:type="dxa"/>
                </w:tcPr>
                <w:p w:rsidR="009E057E" w:rsidRPr="00B84170" w:rsidRDefault="009E057E" w:rsidP="003448D8">
                  <w:pPr>
                    <w:jc w:val="center"/>
                    <w:rPr>
                      <w:rFonts w:ascii="UD デジタル 教科書体 NP-R" w:eastAsia="UD デジタル 教科書体 NP-R"/>
                      <w:sz w:val="16"/>
                      <w:szCs w:val="16"/>
                    </w:rPr>
                  </w:pPr>
                  <w:r w:rsidRPr="00B84170">
                    <w:rPr>
                      <w:rFonts w:ascii="UD デジタル 教科書体 NP-R" w:eastAsia="UD デジタル 教科書体 NP-R" w:hint="eastAsia"/>
                      <w:sz w:val="16"/>
                      <w:szCs w:val="16"/>
                    </w:rPr>
                    <w:t>1</w:t>
                  </w:r>
                  <w:r>
                    <w:rPr>
                      <w:rFonts w:ascii="UD デジタル 教科書体 NP-R" w:eastAsia="UD デジタル 教科書体 NP-R" w:hint="eastAsia"/>
                      <w:sz w:val="16"/>
                      <w:szCs w:val="16"/>
                    </w:rPr>
                    <w:t>5</w:t>
                  </w:r>
                </w:p>
              </w:tc>
            </w:tr>
          </w:tbl>
          <w:p w:rsidR="009E057E" w:rsidRDefault="009E057E" w:rsidP="003448D8">
            <w:pPr>
              <w:spacing w:beforeLines="20" w:before="72"/>
              <w:jc w:val="both"/>
              <w:rPr>
                <w:rFonts w:ascii="UD デジタル 教科書体 NP-R" w:eastAsia="UD デジタル 教科書体 NP-R"/>
                <w:szCs w:val="18"/>
              </w:rPr>
            </w:pPr>
            <w:r>
              <w:rPr>
                <w:rFonts w:ascii="UD デジタル 教科書体 NP-R" w:eastAsia="UD デジタル 教科書体 NP-R" w:hint="eastAsia"/>
                <w:szCs w:val="18"/>
              </w:rPr>
              <w:t>※標高による補正は下表により、表中に無い値は直線補完して求める。</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下表は神戸（気象台）の気温を基に100m高くなる毎に0.65℃低くなるものとして算定している。</w:t>
            </w:r>
          </w:p>
          <w:tbl>
            <w:tblPr>
              <w:tblStyle w:val="af5"/>
              <w:tblW w:w="0" w:type="auto"/>
              <w:tblLook w:val="04A0" w:firstRow="1" w:lastRow="0" w:firstColumn="1" w:lastColumn="0" w:noHBand="0" w:noVBand="1"/>
            </w:tblPr>
            <w:tblGrid>
              <w:gridCol w:w="1454"/>
              <w:gridCol w:w="1214"/>
              <w:gridCol w:w="1214"/>
              <w:gridCol w:w="1214"/>
              <w:gridCol w:w="1214"/>
              <w:gridCol w:w="1214"/>
              <w:gridCol w:w="1214"/>
            </w:tblGrid>
            <w:tr w:rsidR="009E057E" w:rsidRPr="0089289D" w:rsidTr="003448D8">
              <w:trPr>
                <w:tblHeader/>
              </w:trPr>
              <w:tc>
                <w:tcPr>
                  <w:tcW w:w="1454" w:type="dxa"/>
                  <w:vMerge w:val="restart"/>
                  <w:shd w:val="clear" w:color="auto" w:fill="D9D9D9" w:themeFill="background1" w:themeFillShade="D9"/>
                  <w:vAlign w:val="bottom"/>
                </w:tcPr>
                <w:p w:rsidR="009E057E" w:rsidRPr="0089289D" w:rsidRDefault="009E057E" w:rsidP="003448D8">
                  <w:pPr>
                    <w:jc w:val="both"/>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観測地の標高</w:t>
                  </w:r>
                </w:p>
              </w:tc>
              <w:tc>
                <w:tcPr>
                  <w:tcW w:w="3642" w:type="dxa"/>
                  <w:gridSpan w:val="3"/>
                  <w:shd w:val="clear" w:color="auto" w:fill="D9D9D9" w:themeFill="background1" w:themeFillShade="D9"/>
                  <w:tcMar>
                    <w:left w:w="28" w:type="dxa"/>
                    <w:right w:w="28" w:type="dxa"/>
                  </w:tcMar>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日別平滑値が25℃を超える期間（暑中期）</w:t>
                  </w:r>
                </w:p>
              </w:tc>
              <w:tc>
                <w:tcPr>
                  <w:tcW w:w="3642" w:type="dxa"/>
                  <w:gridSpan w:val="3"/>
                  <w:shd w:val="clear" w:color="auto" w:fill="D9D9D9" w:themeFill="background1" w:themeFillShade="D9"/>
                  <w:tcMar>
                    <w:left w:w="28" w:type="dxa"/>
                    <w:right w:w="28" w:type="dxa"/>
                  </w:tcMar>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日別平滑値が28℃を超える期間（酷暑期）</w:t>
                  </w:r>
                </w:p>
              </w:tc>
            </w:tr>
            <w:tr w:rsidR="009E057E" w:rsidRPr="0089289D" w:rsidTr="003448D8">
              <w:trPr>
                <w:tblHeader/>
              </w:trPr>
              <w:tc>
                <w:tcPr>
                  <w:tcW w:w="1454" w:type="dxa"/>
                  <w:vMerge/>
                  <w:shd w:val="clear" w:color="auto" w:fill="D9D9D9" w:themeFill="background1" w:themeFillShade="D9"/>
                </w:tcPr>
                <w:p w:rsidR="009E057E" w:rsidRPr="0089289D" w:rsidRDefault="009E057E" w:rsidP="003448D8">
                  <w:pPr>
                    <w:rPr>
                      <w:rFonts w:ascii="UD デジタル 教科書体 NP-R" w:eastAsia="UD デジタル 教科書体 NP-R"/>
                      <w:sz w:val="16"/>
                      <w:szCs w:val="16"/>
                    </w:rPr>
                  </w:pPr>
                </w:p>
              </w:tc>
              <w:tc>
                <w:tcPr>
                  <w:tcW w:w="1214"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開始日</w:t>
                  </w:r>
                </w:p>
              </w:tc>
              <w:tc>
                <w:tcPr>
                  <w:tcW w:w="1214"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終了日</w:t>
                  </w:r>
                </w:p>
              </w:tc>
              <w:tc>
                <w:tcPr>
                  <w:tcW w:w="1214"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日数</w:t>
                  </w:r>
                </w:p>
              </w:tc>
              <w:tc>
                <w:tcPr>
                  <w:tcW w:w="1214"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開始日</w:t>
                  </w:r>
                </w:p>
              </w:tc>
              <w:tc>
                <w:tcPr>
                  <w:tcW w:w="1214"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終了日</w:t>
                  </w:r>
                </w:p>
              </w:tc>
              <w:tc>
                <w:tcPr>
                  <w:tcW w:w="1214" w:type="dxa"/>
                  <w:shd w:val="clear" w:color="auto" w:fill="D9D9D9" w:themeFill="background1" w:themeFillShade="D9"/>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日数</w:t>
                  </w:r>
                </w:p>
              </w:tc>
            </w:tr>
            <w:tr w:rsidR="009E057E" w:rsidRPr="0089289D" w:rsidTr="003448D8">
              <w:tc>
                <w:tcPr>
                  <w:tcW w:w="1454" w:type="dxa"/>
                  <w:tcMar>
                    <w:left w:w="85" w:type="dxa"/>
                    <w:right w:w="28" w:type="dxa"/>
                  </w:tcMar>
                </w:tcPr>
                <w:p w:rsidR="009E057E" w:rsidRPr="0089289D"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89289D">
                    <w:rPr>
                      <w:rFonts w:ascii="UD デジタル 教科書体 NP-R" w:eastAsia="UD デジタル 教科書体 NP-R" w:hint="eastAsia"/>
                      <w:sz w:val="16"/>
                      <w:szCs w:val="16"/>
                    </w:rPr>
                    <w:t>標高200m</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7月</w:t>
                  </w:r>
                  <w:r>
                    <w:rPr>
                      <w:rFonts w:ascii="UD デジタル 教科書体 NP-R" w:eastAsia="UD デジタル 教科書体 NP-R" w:hint="eastAsia"/>
                      <w:sz w:val="16"/>
                      <w:szCs w:val="16"/>
                    </w:rPr>
                    <w:t>3</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9月1</w:t>
                  </w:r>
                  <w:r>
                    <w:rPr>
                      <w:rFonts w:ascii="UD デジタル 教科書体 NP-R" w:eastAsia="UD デジタル 教科書体 NP-R" w:hint="eastAsia"/>
                      <w:sz w:val="16"/>
                      <w:szCs w:val="16"/>
                    </w:rPr>
                    <w:t>7</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77</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7月</w:t>
                  </w:r>
                  <w:r>
                    <w:rPr>
                      <w:rFonts w:ascii="UD デジタル 教科書体 NP-R" w:eastAsia="UD デジタル 教科書体 NP-R" w:hint="eastAsia"/>
                      <w:sz w:val="16"/>
                      <w:szCs w:val="16"/>
                    </w:rPr>
                    <w:t>29</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8月1</w:t>
                  </w:r>
                  <w:r>
                    <w:rPr>
                      <w:rFonts w:ascii="UD デジタル 教科書体 NP-R" w:eastAsia="UD デジタル 教科書体 NP-R" w:hint="eastAsia"/>
                      <w:sz w:val="16"/>
                      <w:szCs w:val="16"/>
                    </w:rPr>
                    <w:t>4</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1</w:t>
                  </w:r>
                  <w:r>
                    <w:rPr>
                      <w:rFonts w:ascii="UD デジタル 教科書体 NP-R" w:eastAsia="UD デジタル 教科書体 NP-R" w:hint="eastAsia"/>
                      <w:sz w:val="16"/>
                      <w:szCs w:val="16"/>
                    </w:rPr>
                    <w:t>7</w:t>
                  </w:r>
                </w:p>
              </w:tc>
            </w:tr>
            <w:tr w:rsidR="009E057E" w:rsidRPr="0089289D" w:rsidTr="003448D8">
              <w:tc>
                <w:tcPr>
                  <w:tcW w:w="1454" w:type="dxa"/>
                  <w:tcMar>
                    <w:left w:w="85" w:type="dxa"/>
                    <w:right w:w="28" w:type="dxa"/>
                  </w:tcMar>
                </w:tcPr>
                <w:p w:rsidR="009E057E" w:rsidRPr="0089289D"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89289D">
                    <w:rPr>
                      <w:rFonts w:ascii="UD デジタル 教科書体 NP-R" w:eastAsia="UD デジタル 教科書体 NP-R" w:hint="eastAsia"/>
                      <w:sz w:val="16"/>
                      <w:szCs w:val="16"/>
                    </w:rPr>
                    <w:t>標高300m</w:t>
                  </w:r>
                </w:p>
              </w:tc>
              <w:tc>
                <w:tcPr>
                  <w:tcW w:w="1214" w:type="dxa"/>
                </w:tcPr>
                <w:p w:rsidR="009E057E" w:rsidRPr="0089289D" w:rsidRDefault="009E057E" w:rsidP="003448D8">
                  <w:pPr>
                    <w:jc w:val="right"/>
                    <w:rPr>
                      <w:rFonts w:ascii="UD デジタル 教科書体 NP-R" w:eastAsia="UD デジタル 教科書体 NP-R"/>
                      <w:sz w:val="16"/>
                      <w:szCs w:val="16"/>
                    </w:rPr>
                  </w:pPr>
                  <w:r>
                    <w:rPr>
                      <w:rFonts w:ascii="UD デジタル 教科書体 NP-R" w:eastAsia="UD デジタル 教科書体 NP-R" w:hint="eastAsia"/>
                      <w:sz w:val="16"/>
                      <w:szCs w:val="16"/>
                    </w:rPr>
                    <w:t>7月8日</w:t>
                  </w:r>
                </w:p>
              </w:tc>
              <w:tc>
                <w:tcPr>
                  <w:tcW w:w="1214" w:type="dxa"/>
                </w:tcPr>
                <w:p w:rsidR="009E057E" w:rsidRPr="0089289D" w:rsidRDefault="009E057E" w:rsidP="003448D8">
                  <w:pPr>
                    <w:jc w:val="right"/>
                    <w:rPr>
                      <w:rFonts w:ascii="UD デジタル 教科書体 NP-R" w:eastAsia="UD デジタル 教科書体 NP-R"/>
                      <w:sz w:val="16"/>
                      <w:szCs w:val="16"/>
                    </w:rPr>
                  </w:pPr>
                  <w:r>
                    <w:rPr>
                      <w:rFonts w:ascii="UD デジタル 教科書体 NP-R" w:eastAsia="UD デジタル 教科書体 NP-R" w:hint="eastAsia"/>
                      <w:sz w:val="16"/>
                      <w:szCs w:val="16"/>
                    </w:rPr>
                    <w:t>9月13日</w:t>
                  </w:r>
                </w:p>
              </w:tc>
              <w:tc>
                <w:tcPr>
                  <w:tcW w:w="1214" w:type="dxa"/>
                </w:tcPr>
                <w:p w:rsidR="009E057E" w:rsidRPr="0089289D"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68</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0</w:t>
                  </w:r>
                </w:p>
              </w:tc>
            </w:tr>
            <w:tr w:rsidR="009E057E" w:rsidRPr="0089289D" w:rsidTr="003448D8">
              <w:tc>
                <w:tcPr>
                  <w:tcW w:w="1454" w:type="dxa"/>
                  <w:tcMar>
                    <w:left w:w="85" w:type="dxa"/>
                    <w:right w:w="28" w:type="dxa"/>
                  </w:tcMar>
                </w:tcPr>
                <w:p w:rsidR="009E057E" w:rsidRPr="0089289D"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89289D">
                    <w:rPr>
                      <w:rFonts w:ascii="UD デジタル 教科書体 NP-R" w:eastAsia="UD デジタル 教科書体 NP-R" w:hint="eastAsia"/>
                      <w:sz w:val="16"/>
                      <w:szCs w:val="16"/>
                    </w:rPr>
                    <w:t>標高400m</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7月1</w:t>
                  </w:r>
                  <w:r>
                    <w:rPr>
                      <w:rFonts w:ascii="UD デジタル 教科書体 NP-R" w:eastAsia="UD デジタル 教科書体 NP-R" w:hint="eastAsia"/>
                      <w:sz w:val="16"/>
                      <w:szCs w:val="16"/>
                    </w:rPr>
                    <w:t>6</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9月</w:t>
                  </w:r>
                  <w:r>
                    <w:rPr>
                      <w:rFonts w:ascii="UD デジタル 教科書体 NP-R" w:eastAsia="UD デジタル 教科書体 NP-R" w:hint="eastAsia"/>
                      <w:sz w:val="16"/>
                      <w:szCs w:val="16"/>
                    </w:rPr>
                    <w:t>6</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53</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0</w:t>
                  </w:r>
                </w:p>
              </w:tc>
            </w:tr>
            <w:tr w:rsidR="009E057E" w:rsidRPr="0089289D" w:rsidTr="003448D8">
              <w:tc>
                <w:tcPr>
                  <w:tcW w:w="1454" w:type="dxa"/>
                  <w:tcMar>
                    <w:left w:w="85" w:type="dxa"/>
                    <w:right w:w="28" w:type="dxa"/>
                  </w:tcMar>
                </w:tcPr>
                <w:p w:rsidR="009E057E" w:rsidRPr="0089289D"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89289D">
                    <w:rPr>
                      <w:rFonts w:ascii="UD デジタル 教科書体 NP-R" w:eastAsia="UD デジタル 教科書体 NP-R" w:hint="eastAsia"/>
                      <w:sz w:val="16"/>
                      <w:szCs w:val="16"/>
                    </w:rPr>
                    <w:t>標高500m</w:t>
                  </w:r>
                </w:p>
              </w:tc>
              <w:tc>
                <w:tcPr>
                  <w:tcW w:w="1214" w:type="dxa"/>
                </w:tcPr>
                <w:p w:rsidR="009E057E" w:rsidRPr="0089289D" w:rsidRDefault="009E057E" w:rsidP="003448D8">
                  <w:pPr>
                    <w:jc w:val="right"/>
                    <w:rPr>
                      <w:rFonts w:ascii="UD デジタル 教科書体 NP-R" w:eastAsia="UD デジタル 教科書体 NP-R"/>
                      <w:sz w:val="16"/>
                      <w:szCs w:val="16"/>
                    </w:rPr>
                  </w:pPr>
                  <w:r>
                    <w:rPr>
                      <w:rFonts w:ascii="UD デジタル 教科書体 NP-R" w:eastAsia="UD デジタル 教科書体 NP-R" w:hint="eastAsia"/>
                      <w:sz w:val="16"/>
                      <w:szCs w:val="16"/>
                    </w:rPr>
                    <w:t>7月21日</w:t>
                  </w:r>
                </w:p>
              </w:tc>
              <w:tc>
                <w:tcPr>
                  <w:tcW w:w="1214" w:type="dxa"/>
                </w:tcPr>
                <w:p w:rsidR="009E057E" w:rsidRPr="0089289D" w:rsidRDefault="009E057E" w:rsidP="003448D8">
                  <w:pPr>
                    <w:jc w:val="right"/>
                    <w:rPr>
                      <w:rFonts w:ascii="UD デジタル 教科書体 NP-R" w:eastAsia="UD デジタル 教科書体 NP-R"/>
                      <w:sz w:val="16"/>
                      <w:szCs w:val="16"/>
                    </w:rPr>
                  </w:pPr>
                  <w:r>
                    <w:rPr>
                      <w:rFonts w:ascii="UD デジタル 教科書体 NP-R" w:eastAsia="UD デジタル 教科書体 NP-R" w:hint="eastAsia"/>
                      <w:sz w:val="16"/>
                      <w:szCs w:val="16"/>
                    </w:rPr>
                    <w:t>8月31日</w:t>
                  </w:r>
                </w:p>
              </w:tc>
              <w:tc>
                <w:tcPr>
                  <w:tcW w:w="1214" w:type="dxa"/>
                </w:tcPr>
                <w:p w:rsidR="009E057E" w:rsidRPr="0089289D"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42</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0</w:t>
                  </w:r>
                </w:p>
              </w:tc>
            </w:tr>
            <w:tr w:rsidR="009E057E" w:rsidRPr="0089289D" w:rsidTr="003448D8">
              <w:tc>
                <w:tcPr>
                  <w:tcW w:w="1454" w:type="dxa"/>
                  <w:tcMar>
                    <w:left w:w="85" w:type="dxa"/>
                    <w:right w:w="28" w:type="dxa"/>
                  </w:tcMar>
                </w:tcPr>
                <w:p w:rsidR="009E057E" w:rsidRPr="0089289D"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89289D">
                    <w:rPr>
                      <w:rFonts w:ascii="UD デジタル 教科書体 NP-R" w:eastAsia="UD デジタル 教科書体 NP-R" w:hint="eastAsia"/>
                      <w:sz w:val="16"/>
                      <w:szCs w:val="16"/>
                    </w:rPr>
                    <w:t>標高600m</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7月2</w:t>
                  </w:r>
                  <w:r>
                    <w:rPr>
                      <w:rFonts w:ascii="UD デジタル 教科書体 NP-R" w:eastAsia="UD デジタル 教科書体 NP-R" w:hint="eastAsia"/>
                      <w:sz w:val="16"/>
                      <w:szCs w:val="16"/>
                    </w:rPr>
                    <w:t>6</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8月2</w:t>
                  </w:r>
                  <w:r>
                    <w:rPr>
                      <w:rFonts w:ascii="UD デジタル 教科書体 NP-R" w:eastAsia="UD デジタル 教科書体 NP-R" w:hint="eastAsia"/>
                      <w:sz w:val="16"/>
                      <w:szCs w:val="16"/>
                    </w:rPr>
                    <w:t>5</w:t>
                  </w:r>
                  <w:r w:rsidRPr="0089289D">
                    <w:rPr>
                      <w:rFonts w:ascii="UD デジタル 教科書体 NP-R" w:eastAsia="UD デジタル 教科書体 NP-R" w:hint="eastAsia"/>
                      <w:sz w:val="16"/>
                      <w:szCs w:val="16"/>
                    </w:rPr>
                    <w:t>日</w:t>
                  </w:r>
                </w:p>
              </w:tc>
              <w:tc>
                <w:tcPr>
                  <w:tcW w:w="1214" w:type="dxa"/>
                </w:tcPr>
                <w:p w:rsidR="009E057E" w:rsidRPr="0089289D" w:rsidRDefault="009E057E" w:rsidP="003448D8">
                  <w:pPr>
                    <w:jc w:val="center"/>
                    <w:rPr>
                      <w:rFonts w:ascii="UD デジタル 教科書体 NP-R" w:eastAsia="UD デジタル 教科書体 NP-R"/>
                      <w:sz w:val="16"/>
                      <w:szCs w:val="16"/>
                    </w:rPr>
                  </w:pPr>
                  <w:r>
                    <w:rPr>
                      <w:rFonts w:ascii="UD デジタル 教科書体 NP-R" w:eastAsia="UD デジタル 教科書体 NP-R" w:hint="eastAsia"/>
                      <w:sz w:val="16"/>
                      <w:szCs w:val="16"/>
                    </w:rPr>
                    <w:t>31</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0</w:t>
                  </w:r>
                </w:p>
              </w:tc>
            </w:tr>
            <w:tr w:rsidR="009E057E" w:rsidRPr="0089289D" w:rsidTr="003448D8">
              <w:tc>
                <w:tcPr>
                  <w:tcW w:w="1454" w:type="dxa"/>
                  <w:tcMar>
                    <w:left w:w="85" w:type="dxa"/>
                    <w:right w:w="28" w:type="dxa"/>
                  </w:tcMar>
                </w:tcPr>
                <w:p w:rsidR="009E057E" w:rsidRPr="0089289D"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89289D">
                    <w:rPr>
                      <w:rFonts w:ascii="UD デジタル 教科書体 NP-R" w:eastAsia="UD デジタル 教科書体 NP-R" w:hint="eastAsia"/>
                      <w:sz w:val="16"/>
                      <w:szCs w:val="16"/>
                    </w:rPr>
                    <w:t>標高700m</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8月1日</w:t>
                  </w:r>
                </w:p>
              </w:tc>
              <w:tc>
                <w:tcPr>
                  <w:tcW w:w="1214" w:type="dxa"/>
                </w:tcPr>
                <w:p w:rsidR="009E057E" w:rsidRPr="0089289D" w:rsidRDefault="009E057E" w:rsidP="003448D8">
                  <w:pPr>
                    <w:jc w:val="right"/>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8月10日</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1</w:t>
                  </w:r>
                  <w:r>
                    <w:rPr>
                      <w:rFonts w:ascii="UD デジタル 教科書体 NP-R" w:eastAsia="UD デジタル 教科書体 NP-R" w:hint="eastAsia"/>
                      <w:sz w:val="16"/>
                      <w:szCs w:val="16"/>
                    </w:rPr>
                    <w:t>２</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0</w:t>
                  </w:r>
                </w:p>
              </w:tc>
            </w:tr>
            <w:tr w:rsidR="009E057E" w:rsidRPr="0089289D" w:rsidTr="003448D8">
              <w:tc>
                <w:tcPr>
                  <w:tcW w:w="1454" w:type="dxa"/>
                  <w:tcMar>
                    <w:left w:w="85" w:type="dxa"/>
                    <w:right w:w="28" w:type="dxa"/>
                  </w:tcMar>
                </w:tcPr>
                <w:p w:rsidR="009E057E" w:rsidRPr="0089289D" w:rsidRDefault="000E0300" w:rsidP="003448D8">
                  <w:pPr>
                    <w:rPr>
                      <w:rFonts w:ascii="UD デジタル 教科書体 NP-R" w:eastAsia="UD デジタル 教科書体 NP-R"/>
                      <w:sz w:val="16"/>
                      <w:szCs w:val="16"/>
                    </w:rPr>
                  </w:pPr>
                  <w:r>
                    <w:rPr>
                      <w:rFonts w:ascii="UD デジタル 教科書体 NP-R" w:eastAsia="UD デジタル 教科書体 NP-R" w:hint="eastAsia"/>
                      <w:sz w:val="16"/>
                      <w:szCs w:val="16"/>
                    </w:rPr>
                    <w:t>・</w:t>
                  </w:r>
                  <w:r w:rsidR="009E057E" w:rsidRPr="0089289D">
                    <w:rPr>
                      <w:rFonts w:ascii="UD デジタル 教科書体 NP-R" w:eastAsia="UD デジタル 教科書体 NP-R" w:hint="eastAsia"/>
                      <w:sz w:val="16"/>
                      <w:szCs w:val="16"/>
                    </w:rPr>
                    <w:t>標高</w:t>
                  </w:r>
                  <w:r w:rsidR="009E057E">
                    <w:rPr>
                      <w:rFonts w:ascii="UD デジタル 教科書体 NP-R" w:eastAsia="UD デジタル 教科書体 NP-R" w:hint="eastAsia"/>
                      <w:sz w:val="16"/>
                      <w:szCs w:val="16"/>
                    </w:rPr>
                    <w:t>800m</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0</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w:t>
                  </w:r>
                </w:p>
              </w:tc>
              <w:tc>
                <w:tcPr>
                  <w:tcW w:w="1214" w:type="dxa"/>
                </w:tcPr>
                <w:p w:rsidR="009E057E" w:rsidRPr="0089289D" w:rsidRDefault="009E057E" w:rsidP="003448D8">
                  <w:pPr>
                    <w:jc w:val="center"/>
                    <w:rPr>
                      <w:rFonts w:ascii="UD デジタル 教科書体 NP-R" w:eastAsia="UD デジタル 教科書体 NP-R"/>
                      <w:sz w:val="16"/>
                      <w:szCs w:val="16"/>
                    </w:rPr>
                  </w:pPr>
                  <w:r w:rsidRPr="0089289D">
                    <w:rPr>
                      <w:rFonts w:ascii="UD デジタル 教科書体 NP-R" w:eastAsia="UD デジタル 教科書体 NP-R" w:hint="eastAsia"/>
                      <w:sz w:val="16"/>
                      <w:szCs w:val="16"/>
                    </w:rPr>
                    <w:t>0</w:t>
                  </w:r>
                </w:p>
              </w:tc>
            </w:tr>
          </w:tbl>
          <w:p w:rsidR="00F2248F" w:rsidRPr="001D65DE" w:rsidRDefault="00F2248F" w:rsidP="00F2248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※構造体強度補正</w:t>
            </w:r>
          </w:p>
          <w:p w:rsidR="009E057E" w:rsidRPr="00327739" w:rsidRDefault="00F2248F" w:rsidP="00F2248F">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6 N/mm2</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・材料及び調合</w:t>
            </w:r>
          </w:p>
          <w:p w:rsidR="009E057E" w:rsidRPr="00065A7D"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6" w:anchor="page=67"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12.2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※(2)スランプ：　※21㎝　　・図示</w:t>
            </w:r>
          </w:p>
          <w:p w:rsidR="009E057E" w:rsidRPr="00065A7D" w:rsidRDefault="009E057E"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※(3)構造体強度補正値(S)：　※</w:t>
            </w:r>
            <w:hyperlink r:id="rId257" w:anchor="page=68" w:history="1">
              <w:r w:rsidRPr="00516D5C">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516D5C">
                <w:rPr>
                  <w:rStyle w:val="af6"/>
                  <w:rFonts w:ascii="UD デジタル 教科書体 NP-R" w:eastAsia="UD デジタル 教科書体 NP-R" w:hAnsiTheme="majorEastAsia" w:hint="eastAsia"/>
                  <w:szCs w:val="18"/>
                </w:rPr>
                <w:t>6.</w:t>
              </w:r>
              <w:r>
                <w:rPr>
                  <w:rStyle w:val="af6"/>
                  <w:rFonts w:ascii="UD デジタル 教科書体 NP-R" w:eastAsia="UD デジタル 教科書体 NP-R" w:hAnsiTheme="majorEastAsia" w:hint="eastAsia"/>
                  <w:szCs w:val="18"/>
                </w:rPr>
                <w:t>12.1</w:t>
              </w:r>
            </w:hyperlink>
            <w:r>
              <w:rPr>
                <w:rFonts w:ascii="UD デジタル 教科書体 NP-R" w:eastAsia="UD デジタル 教科書体 NP-R" w:hint="eastAsia"/>
                <w:szCs w:val="18"/>
              </w:rPr>
              <w:t>による　　・</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・製造及び打込み</w:t>
            </w:r>
          </w:p>
          <w:p w:rsidR="009E057E" w:rsidRPr="004771ED"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8" w:anchor="page=67"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12.3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sidRPr="00065A7D">
              <w:rPr>
                <w:rFonts w:ascii="UD デジタル 教科書体 NP-R" w:eastAsia="UD デジタル 教科書体 NP-R" w:hint="eastAsia"/>
                <w:szCs w:val="18"/>
              </w:rPr>
              <w:t>荷卸し時のコンクリートの温度</w:t>
            </w:r>
            <w:r>
              <w:rPr>
                <w:rFonts w:ascii="UD デジタル 教科書体 NP-R" w:eastAsia="UD デジタル 教科書体 NP-R" w:hint="eastAsia"/>
                <w:szCs w:val="18"/>
              </w:rPr>
              <w:t>が</w:t>
            </w:r>
            <w:r w:rsidRPr="00065A7D">
              <w:rPr>
                <w:rFonts w:ascii="UD デジタル 教科書体 NP-R" w:eastAsia="UD デジタル 教科書体 NP-R"/>
                <w:szCs w:val="18"/>
              </w:rPr>
              <w:t>35℃</w:t>
            </w:r>
            <w:r>
              <w:rPr>
                <w:rFonts w:ascii="UD デジタル 教科書体 NP-R" w:eastAsia="UD デジタル 教科書体 NP-R" w:hint="eastAsia"/>
                <w:szCs w:val="18"/>
              </w:rPr>
              <w:t>を超える</w:t>
            </w:r>
            <w:r w:rsidRPr="00065A7D">
              <w:rPr>
                <w:rFonts w:ascii="UD デジタル 教科書体 NP-R" w:eastAsia="UD デジタル 教科書体 NP-R"/>
                <w:szCs w:val="18"/>
              </w:rPr>
              <w:t>場合</w:t>
            </w:r>
            <w:r>
              <w:rPr>
                <w:rFonts w:ascii="UD デジタル 教科書体 NP-R" w:eastAsia="UD デジタル 教科書体 NP-R" w:hint="eastAsia"/>
                <w:szCs w:val="18"/>
              </w:rPr>
              <w:t>の対応</w:t>
            </w:r>
          </w:p>
          <w:p w:rsidR="009E057E" w:rsidRDefault="009E057E"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065A7D">
              <w:rPr>
                <w:rFonts w:ascii="UD デジタル 教科書体 NP-R" w:eastAsia="UD デジタル 教科書体 NP-R" w:hint="eastAsia"/>
                <w:szCs w:val="18"/>
              </w:rPr>
              <w:t>荷卸し時のコンクリートの温度</w:t>
            </w:r>
            <w:r>
              <w:rPr>
                <w:rFonts w:ascii="UD デジタル 教科書体 NP-R" w:eastAsia="UD デジタル 教科書体 NP-R" w:hint="eastAsia"/>
                <w:szCs w:val="18"/>
              </w:rPr>
              <w:t>が</w:t>
            </w:r>
            <w:r w:rsidRPr="00065A7D">
              <w:rPr>
                <w:rFonts w:ascii="UD デジタル 教科書体 NP-R" w:eastAsia="UD デジタル 教科書体 NP-R"/>
                <w:szCs w:val="18"/>
              </w:rPr>
              <w:t>35℃</w:t>
            </w:r>
            <w:r>
              <w:rPr>
                <w:rFonts w:ascii="UD デジタル 教科書体 NP-R" w:eastAsia="UD デジタル 教科書体 NP-R" w:hint="eastAsia"/>
                <w:szCs w:val="18"/>
              </w:rPr>
              <w:t>を超える期間は本特記に示す</w:t>
            </w:r>
            <w:r w:rsidRPr="00956D3A">
              <w:rPr>
                <w:rFonts w:ascii="UD デジタル 教科書体 NP-R" w:eastAsia="UD デジタル 教科書体 NP-R" w:hint="eastAsia"/>
                <w:szCs w:val="18"/>
              </w:rPr>
              <w:t>酷暑期</w:t>
            </w:r>
            <w:r>
              <w:rPr>
                <w:rFonts w:ascii="UD デジタル 教科書体 NP-R" w:eastAsia="UD デジタル 教科書体 NP-R" w:hint="eastAsia"/>
                <w:szCs w:val="18"/>
              </w:rPr>
              <w:t>の期間とする。</w:t>
            </w:r>
          </w:p>
          <w:p w:rsidR="009E057E" w:rsidRDefault="009E057E" w:rsidP="003448D8">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受け入れ時のコンクリート温度の上限値について35℃を超えて設定する場合は、コンクリートの性能が低下しないような適切な対策を定めて監督員の承諾を受けるとともに、試し練りにより性能を確認する。</w:t>
            </w:r>
          </w:p>
          <w:p w:rsidR="009E057E" w:rsidRDefault="009E057E" w:rsidP="003448D8">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※上記の対応を行った場合でも、受け入れ時のコンクリート温度の上限値は38℃までとする。</w:t>
            </w:r>
          </w:p>
          <w:p w:rsidR="009E057E" w:rsidRDefault="009E057E" w:rsidP="003448D8">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※参考資料：暑中コンクリートの施工指針・同解説（日本建築学会）</w:t>
            </w:r>
          </w:p>
          <w:p w:rsidR="009E057E" w:rsidRPr="004771ED" w:rsidRDefault="009E057E" w:rsidP="003448D8">
            <w:pPr>
              <w:spacing w:afterLines="20" w:after="72"/>
              <w:ind w:leftChars="650" w:left="13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暑中コンクリート工事における対策マニュアル2013（日本建築学会近畿支部）</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AA1893"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13節　マスコンクリート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9E057E" w:rsidRPr="00AA189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59" w:anchor="page=68"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13.1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・(2)マスコンクリートの適用及び適用箇所</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・適用：　・適用する　　・適用しない</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・適用箇所：　・図示</w:t>
            </w:r>
          </w:p>
          <w:p w:rsidR="009E057E" w:rsidRPr="00AA1893" w:rsidRDefault="009E057E" w:rsidP="003448D8">
            <w:pPr>
              <w:ind w:leftChars="800" w:left="1440"/>
              <w:rPr>
                <w:rFonts w:ascii="UD デジタル 教科書体 NP-R" w:eastAsia="UD デジタル 教科書体 NP-R"/>
                <w:szCs w:val="18"/>
              </w:rPr>
            </w:pPr>
            <w:r>
              <w:rPr>
                <w:rFonts w:ascii="UD デジタル 教科書体 NP-R" w:eastAsia="UD デジタル 教科書体 NP-R" w:hint="eastAsia"/>
                <w:szCs w:val="18"/>
              </w:rPr>
              <w:t>・最小断面寸法が壁状部材で800㎜以上、マット状部材・柱状部材で1,000㎜以上</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・材料及び調合</w:t>
            </w:r>
          </w:p>
          <w:p w:rsidR="009E057E" w:rsidRPr="00E02399"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60" w:anchor="page=68"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13.2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・（1）セメントの種類</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・普通ポルトランドセメント　　・中庸熱ポルトランドセメント　　・低熱ポルトランドセメント</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・高炉セメントB種　　・フライアッシュセメントB種　　・シリカセメント</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・(2)混和材料</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混和剤</w:t>
            </w:r>
            <w:r>
              <w:rPr>
                <w:rFonts w:ascii="UD デジタル 教科書体 NP-R" w:eastAsia="UD デジタル 教科書体 NP-R" w:hint="eastAsia"/>
                <w:szCs w:val="18"/>
              </w:rPr>
              <w:t xml:space="preserve">　</w:t>
            </w:r>
            <w:hyperlink r:id="rId261" w:anchor=":~:text=A%C2%A06204%EF%BC%9A2011-,%E3%82%B3%E3%83%B3%E3%82%AF%E3%83%AA%E3%83%BC%E3%83%88%E7%94%A8%E5%8C%96%E5%AD%A6%E6%B7%B7%E5%92%8C%E5%89%A4,-Chemical%C2%A0admixtures%C2%A0for" w:history="1">
              <w:r w:rsidRPr="00D36840">
                <w:rPr>
                  <w:rStyle w:val="af6"/>
                  <w:rFonts w:ascii="UD デジタル 教科書体 NP-R" w:eastAsia="UD デジタル 教科書体 NP-R" w:hint="eastAsia"/>
                  <w:szCs w:val="18"/>
                </w:rPr>
                <w:t>JIS A 6204</w:t>
              </w:r>
            </w:hyperlink>
            <w:r w:rsidRPr="00D36840">
              <w:rPr>
                <w:rFonts w:ascii="UD デジタル 教科書体 NP-R" w:eastAsia="UD デジタル 教科書体 NP-R" w:hint="eastAsia"/>
                <w:szCs w:val="18"/>
              </w:rPr>
              <w:t xml:space="preserve"> による</w:t>
            </w:r>
          </w:p>
          <w:p w:rsidR="009E057E" w:rsidRPr="00D36840" w:rsidRDefault="009E057E" w:rsidP="003448D8">
            <w:pPr>
              <w:ind w:leftChars="300" w:left="540"/>
              <w:rPr>
                <w:rFonts w:ascii="UD デジタル 教科書体 NP-R" w:eastAsia="UD デジタル 教科書体 NP-R"/>
                <w:szCs w:val="18"/>
              </w:rPr>
            </w:pPr>
            <w:r w:rsidRPr="00D36840">
              <w:rPr>
                <w:rFonts w:ascii="UD デジタル 教科書体 NP-R" w:eastAsia="UD デジタル 教科書体 NP-R" w:hint="eastAsia"/>
                <w:szCs w:val="18"/>
              </w:rPr>
              <w:t>・AE剤　　・AE減水剤</w:t>
            </w:r>
            <w:r>
              <w:rPr>
                <w:rFonts w:ascii="UD デジタル 教科書体 NP-R" w:eastAsia="UD デジタル 教科書体 NP-R" w:hint="eastAsia"/>
                <w:szCs w:val="18"/>
              </w:rPr>
              <w:t xml:space="preserve">　　</w:t>
            </w:r>
            <w:r w:rsidRPr="00D36840">
              <w:rPr>
                <w:rFonts w:ascii="UD デジタル 教科書体 NP-R" w:eastAsia="UD デジタル 教科書体 NP-R" w:hint="eastAsia"/>
                <w:szCs w:val="18"/>
              </w:rPr>
              <w:t>・高性能AE減水剤</w:t>
            </w:r>
            <w:r>
              <w:rPr>
                <w:rFonts w:ascii="UD デジタル 教科書体 NP-R" w:eastAsia="UD デジタル 教科書体 NP-R" w:hint="eastAsia"/>
                <w:szCs w:val="18"/>
              </w:rPr>
              <w:t xml:space="preserve">　　</w:t>
            </w:r>
            <w:r w:rsidRPr="00D36840">
              <w:rPr>
                <w:rFonts w:ascii="UD デジタル 教科書体 NP-R" w:eastAsia="UD デジタル 教科書体 NP-R" w:hint="eastAsia"/>
                <w:szCs w:val="18"/>
              </w:rPr>
              <w:t>・</w:t>
            </w:r>
          </w:p>
          <w:p w:rsidR="009E057E" w:rsidRDefault="009E057E"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D36840">
              <w:rPr>
                <w:rFonts w:ascii="UD デジタル 教科書体 NP-R" w:eastAsia="UD デジタル 教科書体 NP-R" w:hint="eastAsia"/>
                <w:szCs w:val="18"/>
              </w:rPr>
              <w:t>混和材：</w:t>
            </w:r>
            <w:r>
              <w:rPr>
                <w:rFonts w:ascii="UD デジタル 教科書体 NP-R" w:eastAsia="UD デジタル 教科書体 NP-R"/>
                <w:szCs w:val="18"/>
              </w:rPr>
              <w:t xml:space="preserve"> </w:t>
            </w:r>
          </w:p>
          <w:p w:rsidR="009E057E" w:rsidRDefault="009E057E" w:rsidP="003448D8">
            <w:pPr>
              <w:ind w:leftChars="300" w:left="540"/>
              <w:rPr>
                <w:rFonts w:ascii="UD デジタル 教科書体 NP-R" w:eastAsia="UD デジタル 教科書体 NP-R"/>
                <w:szCs w:val="18"/>
              </w:rPr>
            </w:pPr>
            <w:r w:rsidRPr="00D36840">
              <w:rPr>
                <w:rFonts w:ascii="UD デジタル 教科書体 NP-R" w:eastAsia="UD デジタル 教科書体 NP-R" w:hint="eastAsia"/>
                <w:szCs w:val="18"/>
              </w:rPr>
              <w:t>・フライアッシュ（・I種　・II種　・IV種）</w:t>
            </w:r>
            <w:r>
              <w:rPr>
                <w:rFonts w:ascii="UD デジタル 教科書体 NP-R" w:eastAsia="UD デジタル 教科書体 NP-R" w:hint="eastAsia"/>
                <w:szCs w:val="18"/>
              </w:rPr>
              <w:t>〔</w:t>
            </w:r>
            <w:hyperlink r:id="rId262" w:history="1">
              <w:r w:rsidRPr="00D638BE">
                <w:rPr>
                  <w:rStyle w:val="af6"/>
                  <w:rFonts w:ascii="UD デジタル 教科書体 NP-R" w:eastAsia="UD デジタル 教科書体 NP-R" w:hint="eastAsia"/>
                  <w:szCs w:val="18"/>
                </w:rPr>
                <w:t>JIS A 6201</w:t>
              </w:r>
            </w:hyperlink>
            <w:r>
              <w:rPr>
                <w:rFonts w:ascii="UD デジタル 教科書体 NP-R" w:eastAsia="UD デジタル 教科書体 NP-R" w:hint="eastAsia"/>
                <w:szCs w:val="18"/>
              </w:rPr>
              <w:t>（コンクリート用フライアッシュ）〕</w:t>
            </w:r>
          </w:p>
          <w:p w:rsidR="009E057E" w:rsidRDefault="009E057E" w:rsidP="003448D8">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・高炉スラグ微粉末〔</w:t>
            </w:r>
            <w:hyperlink r:id="rId263" w:history="1">
              <w:r w:rsidRPr="00AF0137">
                <w:rPr>
                  <w:rStyle w:val="af6"/>
                  <w:rFonts w:ascii="UD デジタル 教科書体 NP-R" w:eastAsia="UD デジタル 教科書体 NP-R" w:hint="eastAsia"/>
                  <w:szCs w:val="18"/>
                </w:rPr>
                <w:t>JIS A 6206</w:t>
              </w:r>
            </w:hyperlink>
            <w:r>
              <w:rPr>
                <w:rFonts w:ascii="UD デジタル 教科書体 NP-R" w:eastAsia="UD デジタル 教科書体 NP-R" w:hint="eastAsia"/>
                <w:szCs w:val="18"/>
              </w:rPr>
              <w:t>（コンクリート用高炉スラグ微粉末）〕</w:t>
            </w:r>
          </w:p>
          <w:p w:rsidR="009E057E" w:rsidRDefault="009E057E" w:rsidP="003448D8">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・シリカフューム〔</w:t>
            </w:r>
            <w:hyperlink r:id="rId264" w:history="1">
              <w:r w:rsidRPr="00AF0137">
                <w:rPr>
                  <w:rStyle w:val="af6"/>
                  <w:rFonts w:ascii="UD デジタル 教科書体 NP-R" w:eastAsia="UD デジタル 教科書体 NP-R" w:hint="eastAsia"/>
                  <w:szCs w:val="18"/>
                </w:rPr>
                <w:t>JIS A 6207</w:t>
              </w:r>
            </w:hyperlink>
            <w:r>
              <w:rPr>
                <w:rFonts w:ascii="UD デジタル 教科書体 NP-R" w:eastAsia="UD デジタル 教科書体 NP-R" w:hint="eastAsia"/>
                <w:szCs w:val="18"/>
              </w:rPr>
              <w:t>（コンクリート用シリカフューム）〕</w:t>
            </w:r>
          </w:p>
          <w:p w:rsidR="009E057E" w:rsidRDefault="009E057E" w:rsidP="003448D8">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・膨張材〔</w:t>
            </w:r>
            <w:hyperlink r:id="rId265" w:history="1">
              <w:r w:rsidRPr="00AF0137">
                <w:rPr>
                  <w:rStyle w:val="af6"/>
                  <w:rFonts w:ascii="UD デジタル 教科書体 NP-R" w:eastAsia="UD デジタル 教科書体 NP-R" w:hint="eastAsia"/>
                  <w:szCs w:val="18"/>
                </w:rPr>
                <w:t>JIS A 6202</w:t>
              </w:r>
            </w:hyperlink>
            <w:r>
              <w:rPr>
                <w:rFonts w:ascii="UD デジタル 教科書体 NP-R" w:eastAsia="UD デジタル 教科書体 NP-R" w:hint="eastAsia"/>
                <w:szCs w:val="18"/>
              </w:rPr>
              <w:t>（コンクリート用膨張材）〕</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・(5)スランプ：　・図示　　・15㎝</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・(6)構造体強度補正値：　※</w:t>
            </w:r>
            <w:hyperlink r:id="rId266" w:anchor="page=69" w:history="1">
              <w:r w:rsidRPr="00516D5C">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516D5C">
                <w:rPr>
                  <w:rStyle w:val="af6"/>
                  <w:rFonts w:ascii="UD デジタル 教科書体 NP-R" w:eastAsia="UD デジタル 教科書体 NP-R" w:hAnsiTheme="majorEastAsia" w:hint="eastAsia"/>
                  <w:szCs w:val="18"/>
                </w:rPr>
                <w:t>6.</w:t>
              </w:r>
              <w:r>
                <w:rPr>
                  <w:rStyle w:val="af6"/>
                  <w:rFonts w:ascii="UD デジタル 教科書体 NP-R" w:eastAsia="UD デジタル 教科書体 NP-R" w:hAnsiTheme="majorEastAsia" w:hint="eastAsia"/>
                  <w:szCs w:val="18"/>
                </w:rPr>
                <w:t>13.1</w:t>
              </w:r>
            </w:hyperlink>
            <w:r>
              <w:rPr>
                <w:rFonts w:ascii="UD デジタル 教科書体 NP-R" w:eastAsia="UD デジタル 教科書体 NP-R" w:hint="eastAsia"/>
                <w:szCs w:val="18"/>
              </w:rPr>
              <w:t>による　　・</w:t>
            </w:r>
          </w:p>
          <w:p w:rsidR="009E057E" w:rsidRPr="00A35C2D" w:rsidRDefault="009E057E" w:rsidP="003448D8">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A35C2D">
              <w:rPr>
                <w:rFonts w:ascii="UD デジタル 教科書体 NP-R" w:eastAsia="UD デジタル 教科書体 NP-R" w:hint="eastAsia"/>
                <w:szCs w:val="18"/>
              </w:rPr>
              <w:t>標仕</w:t>
            </w:r>
            <w:r w:rsidRPr="00A35C2D">
              <w:rPr>
                <w:rFonts w:ascii="UD デジタル 教科書体 NP-R" w:eastAsia="UD デジタル 教科書体 NP-R"/>
                <w:szCs w:val="18"/>
              </w:rPr>
              <w:t xml:space="preserve"> 表6.13.1</w:t>
            </w:r>
            <w:r>
              <w:rPr>
                <w:rFonts w:ascii="UD デジタル 教科書体 NP-R" w:eastAsia="UD デジタル 教科書体 NP-R" w:hint="eastAsia"/>
                <w:szCs w:val="18"/>
              </w:rPr>
              <w:t>の</w:t>
            </w:r>
            <w:r>
              <w:rPr>
                <w:rFonts w:ascii="UD デジタル 教科書体 NP-R" w:eastAsia="UD デジタル 教科書体 NP-R"/>
                <w:szCs w:val="18"/>
              </w:rPr>
              <w:t>”</w:t>
            </w:r>
            <w:r>
              <w:rPr>
                <w:rFonts w:ascii="UD デジタル 教科書体 NP-R" w:eastAsia="UD デジタル 教科書体 NP-R" w:hint="eastAsia"/>
                <w:szCs w:val="18"/>
              </w:rPr>
              <w:t>θ</w:t>
            </w:r>
            <w:r>
              <w:rPr>
                <w:rFonts w:ascii="UD デジタル 教科書体 NP-R" w:eastAsia="UD デジタル 教科書体 NP-R"/>
                <w:szCs w:val="18"/>
              </w:rPr>
              <w:t>”</w:t>
            </w:r>
            <w:r>
              <w:rPr>
                <w:rFonts w:ascii="UD デジタル 教科書体 NP-R" w:eastAsia="UD デジタル 教科書体 NP-R" w:hint="eastAsia"/>
                <w:szCs w:val="18"/>
              </w:rPr>
              <w:t>は</w:t>
            </w:r>
            <w:hyperlink w:anchor="コンクリートの調合" w:history="1">
              <w:r w:rsidRPr="00B41A06">
                <w:rPr>
                  <w:rStyle w:val="af6"/>
                  <w:rFonts w:ascii="UD デジタル 教科書体 NP-R" w:eastAsia="UD デジタル 教科書体 NP-R" w:hint="eastAsia"/>
                  <w:szCs w:val="18"/>
                </w:rPr>
                <w:t>本特記6.3.2「</w:t>
              </w:r>
              <w:r w:rsidRPr="00B41A06">
                <w:rPr>
                  <w:rStyle w:val="af6"/>
                  <w:rFonts w:ascii="UD デジタル 教科書体 NP-R" w:eastAsia="UD デジタル 教科書体 NP-R"/>
                  <w:szCs w:val="18"/>
                </w:rPr>
                <w:t>表</w:t>
              </w:r>
              <w:r w:rsidRPr="00B41A06">
                <w:rPr>
                  <w:rStyle w:val="af6"/>
                  <w:rFonts w:ascii="UD デジタル 教科書体 NP-R" w:eastAsia="UD デジタル 教科書体 NP-R" w:hint="eastAsia"/>
                  <w:szCs w:val="18"/>
                </w:rPr>
                <w:t>－各旬の初めから</w:t>
              </w:r>
              <w:r w:rsidRPr="00B41A06">
                <w:rPr>
                  <w:rStyle w:val="af6"/>
                  <w:rFonts w:ascii="UD デジタル 教科書体 NP-R" w:eastAsia="UD デジタル 教科書体 NP-R"/>
                  <w:szCs w:val="18"/>
                </w:rPr>
                <w:t>28日間の平年値の平均気温」</w:t>
              </w:r>
            </w:hyperlink>
            <w:r>
              <w:rPr>
                <w:rFonts w:ascii="UD デジタル 教科書体 NP-R" w:eastAsia="UD デジタル 教科書体 NP-R" w:hint="eastAsia"/>
                <w:szCs w:val="18"/>
              </w:rPr>
              <w:t>による</w:t>
            </w:r>
          </w:p>
          <w:p w:rsidR="009E057E" w:rsidRPr="00B41A06" w:rsidRDefault="009E057E"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A35C2D">
              <w:rPr>
                <w:rFonts w:ascii="UD デジタル 教科書体 NP-R" w:eastAsia="UD デジタル 教科書体 NP-R" w:hint="eastAsia"/>
                <w:szCs w:val="18"/>
              </w:rPr>
              <w:t>標仕</w:t>
            </w:r>
            <w:r w:rsidRPr="00A35C2D">
              <w:rPr>
                <w:rFonts w:ascii="UD デジタル 教科書体 NP-R" w:eastAsia="UD デジタル 教科書体 NP-R"/>
                <w:szCs w:val="18"/>
              </w:rPr>
              <w:t xml:space="preserve"> 表6.13.1</w:t>
            </w:r>
            <w:r>
              <w:rPr>
                <w:rFonts w:ascii="UD デジタル 教科書体 NP-R" w:eastAsia="UD デジタル 教科書体 NP-R" w:hint="eastAsia"/>
                <w:szCs w:val="18"/>
              </w:rPr>
              <w:t>の</w:t>
            </w:r>
            <w:r>
              <w:rPr>
                <w:rFonts w:ascii="UD デジタル 教科書体 NP-R" w:eastAsia="UD デジタル 教科書体 NP-R"/>
                <w:szCs w:val="18"/>
              </w:rPr>
              <w:t>”</w:t>
            </w:r>
            <w:r>
              <w:rPr>
                <w:rFonts w:ascii="UD デジタル 教科書体 NP-R" w:eastAsia="UD デジタル 教科書体 NP-R" w:hint="eastAsia"/>
                <w:szCs w:val="18"/>
              </w:rPr>
              <w:t>暑中期</w:t>
            </w:r>
            <w:r>
              <w:rPr>
                <w:rFonts w:ascii="UD デジタル 教科書体 NP-R" w:eastAsia="UD デジタル 教科書体 NP-R"/>
                <w:szCs w:val="18"/>
              </w:rPr>
              <w:t>”</w:t>
            </w:r>
            <w:r>
              <w:rPr>
                <w:rFonts w:ascii="UD デジタル 教科書体 NP-R" w:eastAsia="UD デジタル 教科書体 NP-R" w:hint="eastAsia"/>
                <w:szCs w:val="18"/>
              </w:rPr>
              <w:t>は</w:t>
            </w:r>
            <w:hyperlink w:anchor="暑中コンクリート" w:history="1">
              <w:r w:rsidRPr="00B41A06">
                <w:rPr>
                  <w:rStyle w:val="af6"/>
                  <w:rFonts w:ascii="UD デジタル 教科書体 NP-R" w:eastAsia="UD デジタル 教科書体 NP-R" w:hint="eastAsia"/>
                  <w:szCs w:val="18"/>
                </w:rPr>
                <w:t>本特記6.12.1「16一般事項」の表による</w:t>
              </w:r>
            </w:hyperlink>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・製造</w:t>
            </w:r>
          </w:p>
          <w:p w:rsidR="009E057E" w:rsidRPr="00AA1893"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67" w:anchor="page=69"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13.3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065A7D">
              <w:rPr>
                <w:rFonts w:ascii="UD デジタル 教科書体 NP-R" w:eastAsia="UD デジタル 教科書体 NP-R" w:hint="eastAsia"/>
                <w:szCs w:val="18"/>
              </w:rPr>
              <w:t>荷卸し時のコンクリートの温度</w:t>
            </w:r>
            <w:r>
              <w:rPr>
                <w:rFonts w:ascii="UD デジタル 教科書体 NP-R" w:eastAsia="UD デジタル 教科書体 NP-R" w:hint="eastAsia"/>
                <w:szCs w:val="18"/>
              </w:rPr>
              <w:t>が</w:t>
            </w:r>
            <w:r w:rsidRPr="00065A7D">
              <w:rPr>
                <w:rFonts w:ascii="UD デジタル 教科書体 NP-R" w:eastAsia="UD デジタル 教科書体 NP-R"/>
                <w:szCs w:val="18"/>
              </w:rPr>
              <w:t>35℃</w:t>
            </w:r>
            <w:r>
              <w:rPr>
                <w:rFonts w:ascii="UD デジタル 教科書体 NP-R" w:eastAsia="UD デジタル 教科書体 NP-R" w:hint="eastAsia"/>
                <w:szCs w:val="18"/>
              </w:rPr>
              <w:t>を超える</w:t>
            </w:r>
            <w:r w:rsidRPr="00065A7D">
              <w:rPr>
                <w:rFonts w:ascii="UD デジタル 教科書体 NP-R" w:eastAsia="UD デジタル 教科書体 NP-R"/>
                <w:szCs w:val="18"/>
              </w:rPr>
              <w:t>場合</w:t>
            </w:r>
            <w:r>
              <w:rPr>
                <w:rFonts w:ascii="UD デジタル 教科書体 NP-R" w:eastAsia="UD デジタル 教科書体 NP-R" w:hint="eastAsia"/>
                <w:szCs w:val="18"/>
              </w:rPr>
              <w:t>の対応</w:t>
            </w:r>
          </w:p>
          <w:p w:rsidR="009E057E" w:rsidRDefault="009E057E"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065A7D">
              <w:rPr>
                <w:rFonts w:ascii="UD デジタル 教科書体 NP-R" w:eastAsia="UD デジタル 教科書体 NP-R" w:hint="eastAsia"/>
                <w:szCs w:val="18"/>
              </w:rPr>
              <w:t>荷卸し時のコンクリートの温度</w:t>
            </w:r>
            <w:r>
              <w:rPr>
                <w:rFonts w:ascii="UD デジタル 教科書体 NP-R" w:eastAsia="UD デジタル 教科書体 NP-R" w:hint="eastAsia"/>
                <w:szCs w:val="18"/>
              </w:rPr>
              <w:t>が</w:t>
            </w:r>
            <w:r w:rsidRPr="00065A7D">
              <w:rPr>
                <w:rFonts w:ascii="UD デジタル 教科書体 NP-R" w:eastAsia="UD デジタル 教科書体 NP-R"/>
                <w:szCs w:val="18"/>
              </w:rPr>
              <w:t>35℃</w:t>
            </w:r>
            <w:r>
              <w:rPr>
                <w:rFonts w:ascii="UD デジタル 教科書体 NP-R" w:eastAsia="UD デジタル 教科書体 NP-R" w:hint="eastAsia"/>
                <w:szCs w:val="18"/>
              </w:rPr>
              <w:t>を超える期間は本特記に示す</w:t>
            </w:r>
            <w:r w:rsidRPr="00956D3A">
              <w:rPr>
                <w:rFonts w:ascii="UD デジタル 教科書体 NP-R" w:eastAsia="UD デジタル 教科書体 NP-R" w:hint="eastAsia"/>
                <w:szCs w:val="18"/>
              </w:rPr>
              <w:t>酷暑期</w:t>
            </w:r>
            <w:r>
              <w:rPr>
                <w:rFonts w:ascii="UD デジタル 教科書体 NP-R" w:eastAsia="UD デジタル 教科書体 NP-R" w:hint="eastAsia"/>
                <w:szCs w:val="18"/>
              </w:rPr>
              <w:t>の期間とする。</w:t>
            </w:r>
          </w:p>
          <w:p w:rsidR="009E057E" w:rsidRDefault="009E057E" w:rsidP="003448D8">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受け入れ時のコンクリート温度の上限値について35℃を超えて設定する場合は、コンクリートの性能が低下しないような適切な対策を定めて監督員の承諾を受けるとともに、試し練りにより性能を確認する。</w:t>
            </w:r>
          </w:p>
          <w:p w:rsidR="009E057E" w:rsidRDefault="009E057E" w:rsidP="003448D8">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※上記の対応を行った場合でも、受け入れ時のコンクリート温度の上限値は38℃までとする。</w:t>
            </w:r>
          </w:p>
          <w:p w:rsidR="009E057E" w:rsidRPr="00AA1893" w:rsidRDefault="009E057E" w:rsidP="003448D8">
            <w:pPr>
              <w:spacing w:afterLines="20" w:after="72"/>
              <w:ind w:leftChars="50" w:left="90"/>
              <w:rPr>
                <w:rFonts w:ascii="UD デジタル 教科書体 NP-R" w:eastAsia="UD デジタル 教科書体 NP-R"/>
                <w:szCs w:val="18"/>
              </w:rPr>
            </w:pPr>
            <w:r>
              <w:rPr>
                <w:rFonts w:ascii="UD デジタル 教科書体 NP-R" w:eastAsia="UD デジタル 教科書体 NP-R" w:hint="eastAsia"/>
                <w:szCs w:val="18"/>
              </w:rPr>
              <w:t>※参考資料：暑中コンクリート工事における対策マニュアル2013（日本建築学会近畿支部）</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AA1893"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14節　無筋コンクリート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02495">
              <w:rPr>
                <w:rFonts w:ascii="UD デジタル 教科書体 NP-R" w:eastAsia="UD デジタル 教科書体 NP-R" w:hAnsiTheme="majorEastAsia" w:hint="eastAsia"/>
                <w:szCs w:val="18"/>
              </w:rPr>
              <w:t>一般事項</w:t>
            </w:r>
          </w:p>
          <w:p w:rsidR="009E057E" w:rsidRPr="00A02495"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68" w:anchor="page=69"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14.1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※(2)コンクリートの種類：　※普通コンクリート　　・</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※(3)設計基準強度（Fc）：　※18N/㎜</w:t>
            </w:r>
            <w:r w:rsidRPr="00A02495">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 xml:space="preserve">　　・</w:t>
            </w:r>
          </w:p>
          <w:p w:rsidR="009E057E" w:rsidRDefault="009E057E" w:rsidP="003448D8">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スランプ：　・15㎝　　・18㎝</w:t>
            </w:r>
          </w:p>
          <w:p w:rsidR="00F2248F" w:rsidRDefault="00F2248F" w:rsidP="003448D8">
            <w:pPr>
              <w:ind w:leftChars="250" w:left="45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粗骨材の最大寸法　　※</w:t>
            </w:r>
            <w:r w:rsidRPr="001D65DE">
              <w:rPr>
                <w:rFonts w:ascii="UD デジタル 教科書体 NP-R" w:eastAsia="UD デジタル 教科書体 NP-R"/>
                <w:color w:val="000000" w:themeColor="text1"/>
                <w:szCs w:val="18"/>
              </w:rPr>
              <w:t>25mm</w:t>
            </w:r>
          </w:p>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・(4)無筋コンクリートの適用場所：　※</w:t>
            </w:r>
            <w:hyperlink r:id="rId269" w:anchor="page=70"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14.1</w:t>
              </w:r>
            </w:hyperlink>
            <w:r>
              <w:rPr>
                <w:rStyle w:val="af6"/>
                <w:rFonts w:hAnsiTheme="majorEastAsia" w:hint="eastAsia"/>
                <w:szCs w:val="18"/>
              </w:rPr>
              <w:t>(4)(ｱ)～(ｶ)</w:t>
            </w:r>
            <w:r>
              <w:rPr>
                <w:rFonts w:ascii="UD デジタル 教科書体 NP-R" w:eastAsia="UD デジタル 教科書体 NP-R" w:hint="eastAsia"/>
                <w:szCs w:val="18"/>
              </w:rPr>
              <w:t>による　　・</w:t>
            </w:r>
          </w:p>
          <w:p w:rsidR="009E057E" w:rsidRPr="00A02495" w:rsidRDefault="009E057E"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・(5)</w:t>
            </w:r>
            <w:hyperlink r:id="rId270" w:anchor="page=47" w:history="1">
              <w:r w:rsidRPr="00516D5C">
                <w:rPr>
                  <w:rStyle w:val="af6"/>
                  <w:rFonts w:ascii="UD デジタル 教科書体 NP-R" w:eastAsia="UD デジタル 教科書体 NP-R" w:hint="eastAsia"/>
                  <w:szCs w:val="18"/>
                </w:rPr>
                <w:t>標仕 表6.2.1</w:t>
              </w:r>
            </w:hyperlink>
            <w:r>
              <w:rPr>
                <w:rFonts w:ascii="UD デジタル 教科書体 NP-R" w:eastAsia="UD デジタル 教科書体 NP-R" w:hint="eastAsia"/>
                <w:szCs w:val="18"/>
              </w:rPr>
              <w:t>以外のコンクリート：　※使用しない　　・使用する（・図示　　・）</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A02495" w:rsidRDefault="009E057E"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15節　流動化コンクリート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9E057E" w:rsidRPr="00A02495"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71" w:anchor="page=70"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15.1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・(1)適用部位：　・図示</w:t>
            </w:r>
          </w:p>
          <w:p w:rsidR="009E057E" w:rsidRPr="00A02495" w:rsidRDefault="009E057E" w:rsidP="003448D8">
            <w:pPr>
              <w:spacing w:afterLines="20" w:after="72"/>
              <w:ind w:leftChars="250" w:left="450"/>
              <w:rPr>
                <w:rFonts w:ascii="UD デジタル 教科書体 NP-R" w:eastAsia="UD デジタル 教科書体 NP-R"/>
                <w:szCs w:val="18"/>
              </w:rPr>
            </w:pPr>
            <w:r>
              <w:rPr>
                <w:rFonts w:ascii="UD デジタル 教科書体 NP-R" w:eastAsia="UD デジタル 教科書体 NP-R" w:hint="eastAsia"/>
                <w:szCs w:val="18"/>
              </w:rPr>
              <w:t>適用部材：　・図示　　・普通コンクリート　　・軽量コンクリート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・材料及び調合</w:t>
            </w:r>
          </w:p>
          <w:p w:rsidR="009E057E" w:rsidRPr="00A02495" w:rsidRDefault="009E057E"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72" w:anchor="page=70" w:history="1">
              <w:r w:rsidRPr="00516D5C">
                <w:rPr>
                  <w:rStyle w:val="af6"/>
                  <w:rFonts w:ascii="UD デジタル 教科書体 NP-R" w:eastAsia="UD デジタル 教科書体 NP-R" w:hAnsiTheme="majorEastAsia" w:hint="eastAsia"/>
                  <w:szCs w:val="18"/>
                </w:rPr>
                <w:t>標仕6.</w:t>
              </w:r>
              <w:r>
                <w:rPr>
                  <w:rStyle w:val="af6"/>
                  <w:rFonts w:ascii="UD デジタル 教科書体 NP-R" w:eastAsia="UD デジタル 教科書体 NP-R" w:hAnsiTheme="majorEastAsia" w:hint="eastAsia"/>
                  <w:szCs w:val="18"/>
                </w:rPr>
                <w:t>15.2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Default="009E057E" w:rsidP="003448D8">
            <w:pPr>
              <w:rPr>
                <w:rFonts w:ascii="UD デジタル 教科書体 NP-R" w:eastAsia="UD デジタル 教科書体 NP-R"/>
                <w:szCs w:val="18"/>
              </w:rPr>
            </w:pPr>
            <w:r>
              <w:rPr>
                <w:rFonts w:ascii="UD デジタル 教科書体 NP-R" w:eastAsia="UD デジタル 教科書体 NP-R" w:hint="eastAsia"/>
                <w:szCs w:val="18"/>
              </w:rPr>
              <w:t>・(4)流動化コンクリートの空気量：　・図示　　・4.5%　　・5.0%</w:t>
            </w:r>
          </w:p>
          <w:p w:rsidR="009E057E" w:rsidRPr="00A02495" w:rsidRDefault="009E057E" w:rsidP="003448D8">
            <w:pPr>
              <w:spacing w:afterLines="20" w:after="72"/>
              <w:ind w:leftChars="300" w:left="540"/>
              <w:rPr>
                <w:rFonts w:ascii="UD デジタル 教科書体 NP-R" w:eastAsia="UD デジタル 教科書体 NP-R"/>
                <w:szCs w:val="18"/>
              </w:rPr>
            </w:pPr>
            <w:r>
              <w:rPr>
                <w:rFonts w:ascii="UD デジタル 教科書体 NP-R" w:eastAsia="UD デジタル 教科書体 NP-R" w:hint="eastAsia"/>
                <w:szCs w:val="18"/>
              </w:rPr>
              <w:t>普通コンクリートは4.5%、軽量コンクリートは5.0%を標準とする</w:t>
            </w:r>
          </w:p>
        </w:tc>
      </w:tr>
      <w:tr w:rsidR="009E057E" w:rsidRPr="00D36840"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9E057E" w:rsidRPr="00202BBC" w:rsidRDefault="009E057E" w:rsidP="003448D8">
            <w:pPr>
              <w:jc w:val="both"/>
              <w:rPr>
                <w:rFonts w:ascii="UD デジタル 教科書体 NP-R" w:eastAsia="UD デジタル 教科書体 NP-R"/>
                <w:szCs w:val="18"/>
              </w:rPr>
            </w:pPr>
            <w:r w:rsidRPr="00202BBC">
              <w:rPr>
                <w:rFonts w:ascii="UD デジタル 教科書体 NP-R" w:eastAsia="UD デジタル 教科書体 NP-R" w:hAnsiTheme="majorEastAsia" w:hint="eastAsia"/>
                <w:szCs w:val="18"/>
              </w:rPr>
              <w:t>16節　高流動コンクリート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Pr="00202BBC" w:rsidRDefault="009E057E" w:rsidP="003448D8">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・一般事項</w:t>
            </w:r>
          </w:p>
          <w:p w:rsidR="009E057E" w:rsidRPr="00202BBC" w:rsidRDefault="009E057E" w:rsidP="003448D8">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w:t>
            </w:r>
            <w:hyperlink r:id="rId273" w:anchor="page=72" w:history="1">
              <w:r w:rsidRPr="00202BBC">
                <w:rPr>
                  <w:rStyle w:val="af6"/>
                  <w:rFonts w:ascii="UD デジタル 教科書体 NP-R" w:eastAsia="UD デジタル 教科書体 NP-R" w:hAnsiTheme="majorEastAsia" w:hint="eastAsia"/>
                  <w:szCs w:val="18"/>
                </w:rPr>
                <w:t>標仕6.16.1</w:t>
              </w:r>
            </w:hyperlink>
            <w:r w:rsidRPr="00202BB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Pr="00202BBC"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・(2)適用部位：　・図示</w:t>
            </w:r>
          </w:p>
          <w:p w:rsidR="009E057E" w:rsidRPr="00202BBC" w:rsidRDefault="009E057E" w:rsidP="003448D8">
            <w:pPr>
              <w:spacing w:afterLines="20" w:after="72"/>
              <w:ind w:leftChars="250" w:left="450"/>
              <w:rPr>
                <w:rFonts w:ascii="UD デジタル 教科書体 NP-R" w:eastAsia="UD デジタル 教科書体 NP-R"/>
                <w:szCs w:val="18"/>
              </w:rPr>
            </w:pPr>
            <w:r w:rsidRPr="00202BBC">
              <w:rPr>
                <w:rFonts w:ascii="UD デジタル 教科書体 NP-R" w:eastAsia="UD デジタル 教科書体 NP-R" w:hint="eastAsia"/>
                <w:szCs w:val="18"/>
              </w:rPr>
              <w:t>適用部材：　・図示　　・普通コンクリート　　・軽量コンクリート</w:t>
            </w:r>
          </w:p>
        </w:tc>
      </w:tr>
      <w:tr w:rsidR="009E057E" w:rsidRPr="00D36840" w:rsidTr="003448D8">
        <w:trPr>
          <w:trHeight w:val="283"/>
        </w:trPr>
        <w:tc>
          <w:tcPr>
            <w:tcW w:w="1838" w:type="dxa"/>
            <w:tcBorders>
              <w:top w:val="single" w:sz="4" w:space="0" w:color="auto"/>
              <w:left w:val="single" w:sz="4" w:space="0" w:color="auto"/>
              <w:bottom w:val="single" w:sz="4" w:space="0" w:color="auto"/>
            </w:tcBorders>
          </w:tcPr>
          <w:p w:rsidR="009E057E" w:rsidRPr="00202BBC" w:rsidRDefault="009E057E" w:rsidP="003448D8">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・材料及び調合</w:t>
            </w:r>
          </w:p>
          <w:p w:rsidR="009E057E" w:rsidRPr="00202BBC" w:rsidRDefault="009E057E" w:rsidP="003448D8">
            <w:pPr>
              <w:ind w:left="180" w:hangingChars="100" w:hanging="180"/>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w:t>
            </w:r>
            <w:hyperlink r:id="rId274" w:anchor="page=72" w:history="1">
              <w:r w:rsidRPr="00202BBC">
                <w:rPr>
                  <w:rStyle w:val="af6"/>
                  <w:rFonts w:ascii="UD デジタル 教科書体 NP-R" w:eastAsia="UD デジタル 教科書体 NP-R" w:hAnsiTheme="majorEastAsia" w:hint="eastAsia"/>
                  <w:szCs w:val="18"/>
                </w:rPr>
                <w:t>標仕6.16.2</w:t>
              </w:r>
            </w:hyperlink>
            <w:r w:rsidRPr="00202BB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9E057E" w:rsidRPr="00202BBC"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・(2)スランプフロー：　・45㎝　　・50㎝　　・55㎝　　・60㎝　　・65㎝</w:t>
            </w:r>
          </w:p>
          <w:p w:rsidR="009E057E" w:rsidRPr="00202BBC" w:rsidRDefault="009E057E" w:rsidP="003448D8">
            <w:pPr>
              <w:rPr>
                <w:rFonts w:ascii="UD デジタル 教科書体 NP-R" w:eastAsia="UD デジタル 教科書体 NP-R"/>
                <w:szCs w:val="18"/>
              </w:rPr>
            </w:pPr>
            <w:r w:rsidRPr="00202BBC">
              <w:rPr>
                <w:rFonts w:ascii="UD デジタル 教科書体 NP-R" w:eastAsia="UD デジタル 教科書体 NP-R" w:hint="eastAsia"/>
                <w:szCs w:val="18"/>
              </w:rPr>
              <w:t>・(3)空気量：　※4.5%　　・図示</w:t>
            </w:r>
          </w:p>
          <w:p w:rsidR="009E057E" w:rsidRPr="00202BBC" w:rsidRDefault="009E057E" w:rsidP="003448D8">
            <w:pPr>
              <w:spacing w:afterLines="20" w:after="72"/>
              <w:rPr>
                <w:rFonts w:ascii="UD デジタル 教科書体 NP-R" w:eastAsia="UD デジタル 教科書体 NP-R"/>
                <w:szCs w:val="18"/>
              </w:rPr>
            </w:pPr>
            <w:r w:rsidRPr="00202BBC">
              <w:rPr>
                <w:rFonts w:ascii="UD デジタル 教科書体 NP-R" w:eastAsia="UD デジタル 教科書体 NP-R" w:hint="eastAsia"/>
                <w:szCs w:val="18"/>
              </w:rPr>
              <w:t>・(5)単位粗骨材かさ重量：　※0.500m</w:t>
            </w:r>
            <w:r w:rsidRPr="00202BBC">
              <w:rPr>
                <w:rFonts w:ascii="UD デジタル 教科書体 NP-R" w:eastAsia="UD デジタル 教科書体 NP-R" w:hint="eastAsia"/>
                <w:szCs w:val="18"/>
                <w:vertAlign w:val="superscript"/>
              </w:rPr>
              <w:t>3</w:t>
            </w:r>
            <w:r w:rsidRPr="00202BBC">
              <w:rPr>
                <w:rFonts w:ascii="UD デジタル 教科書体 NP-R" w:eastAsia="UD デジタル 教科書体 NP-R" w:hint="eastAsia"/>
                <w:szCs w:val="18"/>
              </w:rPr>
              <w:t>/m</w:t>
            </w:r>
            <w:r w:rsidRPr="00202BBC">
              <w:rPr>
                <w:rFonts w:ascii="UD デジタル 教科書体 NP-R" w:eastAsia="UD デジタル 教科書体 NP-R" w:hint="eastAsia"/>
                <w:szCs w:val="18"/>
                <w:vertAlign w:val="superscript"/>
              </w:rPr>
              <w:t>3</w:t>
            </w:r>
            <w:r w:rsidRPr="00202BBC">
              <w:rPr>
                <w:rFonts w:ascii="UD デジタル 教科書体 NP-R" w:eastAsia="UD デジタル 教科書体 NP-R" w:hint="eastAsia"/>
                <w:szCs w:val="18"/>
              </w:rPr>
              <w:t>以上　　・図示</w:t>
            </w:r>
          </w:p>
        </w:tc>
      </w:tr>
    </w:tbl>
    <w:p w:rsidR="009E057E" w:rsidRDefault="009E057E" w:rsidP="003677F6">
      <w:pPr>
        <w:spacing w:line="120" w:lineRule="exact"/>
      </w:pPr>
      <w:r>
        <w:br w:type="column"/>
      </w:r>
    </w:p>
    <w:p w:rsidR="009E057E" w:rsidRDefault="003677F6" w:rsidP="003677F6">
      <w:pPr>
        <w:pStyle w:val="1"/>
      </w:pPr>
      <w:bookmarkStart w:id="18" w:name="_Toc227155717"/>
      <w:r>
        <w:rPr>
          <w:rFonts w:hint="eastAsia"/>
        </w:rPr>
        <w:t>７章　鉄骨工事</w:t>
      </w:r>
      <w:bookmarkEnd w:id="18"/>
    </w:p>
    <w:tbl>
      <w:tblPr>
        <w:tblStyle w:val="af5"/>
        <w:tblW w:w="10943" w:type="dxa"/>
        <w:tblLayout w:type="fixed"/>
        <w:tblLook w:val="04A0" w:firstRow="1" w:lastRow="0" w:firstColumn="1" w:lastColumn="0" w:noHBand="0" w:noVBand="1"/>
      </w:tblPr>
      <w:tblGrid>
        <w:gridCol w:w="1838"/>
        <w:gridCol w:w="9105"/>
      </w:tblGrid>
      <w:tr w:rsidR="003677F6" w:rsidRPr="005C7D26" w:rsidTr="003448D8">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3677F6" w:rsidRPr="005C7D26" w:rsidRDefault="003677F6" w:rsidP="003448D8">
            <w:pPr>
              <w:ind w:left="300" w:hangingChars="150" w:hanging="300"/>
              <w:jc w:val="center"/>
              <w:rPr>
                <w:rFonts w:ascii="UD デジタル 教科書体 NP-R" w:eastAsia="UD デジタル 教科書体 NP-R"/>
                <w:sz w:val="20"/>
                <w:szCs w:val="20"/>
              </w:rPr>
            </w:pPr>
            <w:r w:rsidRPr="005C7D26">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3677F6" w:rsidRPr="005C7D26" w:rsidRDefault="003677F6" w:rsidP="003448D8">
            <w:pPr>
              <w:jc w:val="center"/>
              <w:rPr>
                <w:rFonts w:ascii="UD デジタル 教科書体 NP-R" w:eastAsia="UD デジタル 教科書体 NP-R"/>
                <w:sz w:val="20"/>
                <w:szCs w:val="20"/>
              </w:rPr>
            </w:pPr>
            <w:r w:rsidRPr="005C7D26">
              <w:rPr>
                <w:rFonts w:ascii="UD デジタル 教科書体 NP-R" w:eastAsia="UD デジタル 教科書体 NP-R" w:hint="eastAsia"/>
                <w:sz w:val="20"/>
                <w:szCs w:val="20"/>
              </w:rPr>
              <w:t>特記事項</w:t>
            </w:r>
          </w:p>
        </w:tc>
      </w:tr>
      <w:tr w:rsidR="003677F6" w:rsidRPr="005C7D26"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552151"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1節　共通事項</w:t>
            </w:r>
          </w:p>
        </w:tc>
      </w:tr>
      <w:tr w:rsidR="003677F6" w:rsidRPr="005C7D26" w:rsidTr="003448D8">
        <w:trPr>
          <w:trHeight w:val="283"/>
        </w:trPr>
        <w:tc>
          <w:tcPr>
            <w:tcW w:w="1838" w:type="dxa"/>
            <w:tcBorders>
              <w:top w:val="single" w:sz="4" w:space="0" w:color="auto"/>
              <w:left w:val="single" w:sz="4" w:space="0" w:color="auto"/>
              <w:bottom w:val="single" w:sz="4" w:space="0" w:color="auto"/>
            </w:tcBorders>
            <w:tcMar>
              <w:right w:w="28" w:type="dxa"/>
            </w:tcMar>
          </w:tcPr>
          <w:p w:rsidR="003677F6" w:rsidRDefault="00E91FB8"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003677F6">
              <w:rPr>
                <w:rFonts w:ascii="UD デジタル 教科書体 NP-R" w:eastAsia="UD デジタル 教科書体 NP-R" w:hAnsiTheme="majorEastAsia" w:hint="eastAsia"/>
                <w:szCs w:val="18"/>
              </w:rPr>
              <w:t>鉄骨製作工場</w:t>
            </w:r>
          </w:p>
          <w:p w:rsidR="003677F6" w:rsidRPr="00552151"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75" w:anchor="page=74" w:history="1">
              <w:r w:rsidRPr="00007E07">
                <w:rPr>
                  <w:rStyle w:val="af6"/>
                  <w:rFonts w:ascii="UD デジタル 教科書体 NP-R" w:eastAsia="UD デジタル 教科書体 NP-R" w:hAnsiTheme="majorEastAsia" w:hint="eastAsia"/>
                  <w:szCs w:val="18"/>
                </w:rPr>
                <w:t>標仕7.1.3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sidRPr="005C7D26">
              <w:rPr>
                <w:rFonts w:ascii="UD デジタル 教科書体 NP-R" w:eastAsia="UD デジタル 教科書体 NP-R" w:hint="eastAsia"/>
                <w:szCs w:val="18"/>
              </w:rPr>
              <w:t>製作工場</w:t>
            </w:r>
            <w:r>
              <w:rPr>
                <w:rFonts w:ascii="UD デジタル 教科書体 NP-R" w:eastAsia="UD デジタル 教科書体 NP-R" w:hint="eastAsia"/>
                <w:szCs w:val="18"/>
              </w:rPr>
              <w:t>加工能力等</w:t>
            </w:r>
            <w:r w:rsidRPr="005C7D26">
              <w:rPr>
                <w:rFonts w:ascii="UD デジタル 教科書体 NP-R" w:eastAsia="UD デジタル 教科書体 NP-R" w:hint="eastAsia"/>
                <w:szCs w:val="18"/>
              </w:rPr>
              <w:t>は下記同等以上</w:t>
            </w:r>
            <w:r>
              <w:rPr>
                <w:rFonts w:ascii="UD デジタル 教科書体 NP-R" w:eastAsia="UD デジタル 教科書体 NP-R" w:hint="eastAsia"/>
                <w:szCs w:val="18"/>
              </w:rPr>
              <w:t>とする。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76" w:history="1">
              <w:r w:rsidRPr="005C7D26">
                <w:rPr>
                  <w:rStyle w:val="af6"/>
                  <w:rFonts w:ascii="UD デジタル 教科書体 NP-R" w:eastAsia="UD デジタル 教科書体 NP-R" w:hint="eastAsia"/>
                  <w:szCs w:val="18"/>
                </w:rPr>
                <w:t>㈱全国鉄骨評価機構</w:t>
              </w:r>
            </w:hyperlink>
            <w:r>
              <w:rPr>
                <w:rFonts w:ascii="UD デジタル 教科書体 NP-R" w:eastAsia="UD デジタル 教科書体 NP-R" w:hint="eastAsia"/>
                <w:szCs w:val="18"/>
              </w:rPr>
              <w:t xml:space="preserve">　</w:t>
            </w:r>
            <w:hyperlink r:id="rId277" w:history="1">
              <w:r w:rsidRPr="00007E07">
                <w:rPr>
                  <w:rStyle w:val="af6"/>
                  <w:rFonts w:ascii="UD デジタル 教科書体 NP-R" w:eastAsia="UD デジタル 教科書体 NP-R" w:hint="eastAsia"/>
                  <w:szCs w:val="18"/>
                </w:rPr>
                <w:t>㈱日本鉄骨評価センター</w:t>
              </w:r>
            </w:hyperlink>
            <w:r>
              <w:rPr>
                <w:rFonts w:ascii="UD デジタル 教科書体 NP-R" w:eastAsia="UD デジタル 教科書体 NP-R" w:hint="eastAsia"/>
                <w:szCs w:val="18"/>
              </w:rPr>
              <w:t>〕</w:t>
            </w:r>
          </w:p>
          <w:p w:rsidR="003677F6" w:rsidRPr="00007E07" w:rsidRDefault="003677F6" w:rsidP="003448D8">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・Jグレード　</w:t>
            </w:r>
            <w:r w:rsidRPr="005C7D26">
              <w:rPr>
                <w:rFonts w:ascii="UD デジタル 教科書体 NP-R" w:eastAsia="UD デジタル 教科書体 NP-R" w:hint="eastAsia"/>
                <w:szCs w:val="18"/>
              </w:rPr>
              <w:t xml:space="preserve">　・R</w:t>
            </w:r>
            <w:r>
              <w:rPr>
                <w:rFonts w:ascii="UD デジタル 教科書体 NP-R" w:eastAsia="UD デジタル 教科書体 NP-R" w:hint="eastAsia"/>
                <w:szCs w:val="18"/>
              </w:rPr>
              <w:t xml:space="preserve">グレード　</w:t>
            </w:r>
            <w:r w:rsidRPr="005C7D26">
              <w:rPr>
                <w:rFonts w:ascii="UD デジタル 教科書体 NP-R" w:eastAsia="UD デジタル 教科書体 NP-R" w:hint="eastAsia"/>
                <w:szCs w:val="18"/>
              </w:rPr>
              <w:t xml:space="preserve">　・M</w:t>
            </w:r>
            <w:r>
              <w:rPr>
                <w:rFonts w:ascii="UD デジタル 教科書体 NP-R" w:eastAsia="UD デジタル 教科書体 NP-R" w:hint="eastAsia"/>
                <w:szCs w:val="18"/>
              </w:rPr>
              <w:t xml:space="preserve">グレード　</w:t>
            </w:r>
            <w:r w:rsidRPr="005C7D26">
              <w:rPr>
                <w:rFonts w:ascii="UD デジタル 教科書体 NP-R" w:eastAsia="UD デジタル 教科書体 NP-R" w:hint="eastAsia"/>
                <w:szCs w:val="18"/>
              </w:rPr>
              <w:t xml:space="preserve">　・H</w:t>
            </w:r>
            <w:r>
              <w:rPr>
                <w:rFonts w:ascii="UD デジタル 教科書体 NP-R" w:eastAsia="UD デジタル 教科書体 NP-R" w:hint="eastAsia"/>
                <w:szCs w:val="18"/>
              </w:rPr>
              <w:t xml:space="preserve">グレード　　</w:t>
            </w:r>
            <w:r w:rsidRPr="005C7D26">
              <w:rPr>
                <w:rFonts w:ascii="UD デジタル 教科書体 NP-R" w:eastAsia="UD デジタル 教科書体 NP-R" w:hint="eastAsia"/>
                <w:szCs w:val="18"/>
              </w:rPr>
              <w:t>・S</w:t>
            </w:r>
            <w:r>
              <w:rPr>
                <w:rFonts w:ascii="UD デジタル 教科書体 NP-R" w:eastAsia="UD デジタル 教科書体 NP-R" w:hint="eastAsia"/>
                <w:szCs w:val="18"/>
              </w:rPr>
              <w:t>グレード</w:t>
            </w:r>
          </w:p>
        </w:tc>
      </w:tr>
      <w:tr w:rsidR="003677F6" w:rsidRPr="005C7D26" w:rsidTr="003448D8">
        <w:trPr>
          <w:trHeight w:val="283"/>
        </w:trPr>
        <w:tc>
          <w:tcPr>
            <w:tcW w:w="1838" w:type="dxa"/>
            <w:tcBorders>
              <w:top w:val="single" w:sz="4" w:space="0" w:color="auto"/>
              <w:left w:val="single" w:sz="4" w:space="0" w:color="auto"/>
              <w:bottom w:val="single" w:sz="4" w:space="0" w:color="auto"/>
            </w:tcBorders>
            <w:tcMar>
              <w:right w:w="28" w:type="dxa"/>
            </w:tcMar>
          </w:tcPr>
          <w:p w:rsidR="003677F6" w:rsidRDefault="00E91FB8"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003677F6">
              <w:rPr>
                <w:rFonts w:ascii="UD デジタル 教科書体 NP-R" w:eastAsia="UD デジタル 教科書体 NP-R" w:hAnsiTheme="majorEastAsia" w:hint="eastAsia"/>
                <w:szCs w:val="18"/>
              </w:rPr>
              <w:t>鉄骨製作工場における施工管理技術者</w:t>
            </w:r>
          </w:p>
          <w:p w:rsidR="003677F6" w:rsidRPr="00EF2E6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78" w:anchor="page=74" w:history="1">
              <w:r w:rsidRPr="00007E07">
                <w:rPr>
                  <w:rStyle w:val="af6"/>
                  <w:rFonts w:ascii="UD デジタル 教科書体 NP-R" w:eastAsia="UD デジタル 教科書体 NP-R" w:hAnsiTheme="majorEastAsia" w:hint="eastAsia"/>
                  <w:szCs w:val="18"/>
                </w:rPr>
                <w:t>標仕7.1.</w:t>
              </w:r>
              <w:r>
                <w:rPr>
                  <w:rStyle w:val="af6"/>
                  <w:rFonts w:ascii="UD デジタル 教科書体 NP-R" w:eastAsia="UD デジタル 教科書体 NP-R" w:hAnsiTheme="majorEastAsia" w:hint="eastAsia"/>
                  <w:szCs w:val="18"/>
                </w:rPr>
                <w:t>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(1)鉄骨製作工場における施工管理技術者の配置</w:t>
            </w:r>
          </w:p>
          <w:p w:rsidR="003677F6" w:rsidRPr="00EF2E6F"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・配置する　　・配置しない</w:t>
            </w:r>
          </w:p>
          <w:p w:rsidR="003677F6" w:rsidRPr="00D559F3" w:rsidRDefault="003677F6"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資格：　※</w:t>
            </w:r>
            <w:hyperlink r:id="rId279" w:history="1">
              <w:r w:rsidRPr="00D559F3">
                <w:rPr>
                  <w:rStyle w:val="af6"/>
                  <w:rFonts w:ascii="UD デジタル 教科書体 NP-R" w:eastAsia="UD デジタル 教科書体 NP-R" w:hint="eastAsia"/>
                  <w:szCs w:val="18"/>
                </w:rPr>
                <w:t>鉄骨製作管理技術者</w:t>
              </w:r>
            </w:hyperlink>
            <w:r>
              <w:rPr>
                <w:rFonts w:ascii="UD デジタル 教科書体 NP-R" w:eastAsia="UD デジタル 教科書体 NP-R" w:hint="eastAsia"/>
                <w:szCs w:val="18"/>
              </w:rPr>
              <w:t>（・１級　　・2級）　　・</w:t>
            </w:r>
            <w:hyperlink r:id="rId280" w:anchor="a" w:history="1">
              <w:r w:rsidRPr="00E03997">
                <w:rPr>
                  <w:rStyle w:val="af6"/>
                  <w:rFonts w:ascii="UD デジタル 教科書体 NP-R" w:eastAsia="UD デジタル 教科書体 NP-R" w:hint="eastAsia"/>
                  <w:szCs w:val="18"/>
                </w:rPr>
                <w:t>鉄骨工事管理責任者</w:t>
              </w:r>
            </w:hyperlink>
          </w:p>
        </w:tc>
      </w:tr>
      <w:tr w:rsidR="00E91FB8" w:rsidRPr="005C7D26" w:rsidTr="00E91FB8">
        <w:trPr>
          <w:trHeight w:val="283"/>
        </w:trPr>
        <w:tc>
          <w:tcPr>
            <w:tcW w:w="1838" w:type="dxa"/>
            <w:tcBorders>
              <w:top w:val="single" w:sz="4" w:space="0" w:color="auto"/>
              <w:left w:val="single" w:sz="4" w:space="0" w:color="auto"/>
              <w:bottom w:val="single" w:sz="4" w:space="0" w:color="auto"/>
            </w:tcBorders>
            <w:tcMar>
              <w:right w:w="28" w:type="dxa"/>
            </w:tcMar>
          </w:tcPr>
          <w:p w:rsidR="00E91FB8" w:rsidRPr="00A473AA" w:rsidRDefault="00E91FB8" w:rsidP="00E91FB8">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・適用除外範囲</w:t>
            </w:r>
          </w:p>
        </w:tc>
        <w:tc>
          <w:tcPr>
            <w:tcW w:w="9105" w:type="dxa"/>
            <w:tcBorders>
              <w:top w:val="single" w:sz="4" w:space="0" w:color="auto"/>
              <w:bottom w:val="single" w:sz="4" w:space="0" w:color="auto"/>
            </w:tcBorders>
          </w:tcPr>
          <w:p w:rsidR="00E91FB8" w:rsidRPr="001D65DE" w:rsidRDefault="00E91FB8"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・落下物防護庇　・（　　　　　　　　　）</w:t>
            </w:r>
          </w:p>
          <w:p w:rsidR="00E91FB8" w:rsidRPr="001D65DE" w:rsidRDefault="00E91FB8"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除外　※鉄骨の製作工場､溶接完了後の試験</w:t>
            </w:r>
          </w:p>
          <w:p w:rsidR="00E91FB8" w:rsidRPr="001D65DE" w:rsidRDefault="00E91FB8" w:rsidP="00E91FB8">
            <w:pPr>
              <w:ind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製作基準</w:t>
            </w:r>
          </w:p>
          <w:p w:rsidR="00E91FB8" w:rsidRPr="001D65DE" w:rsidRDefault="00E91FB8" w:rsidP="00E91FB8">
            <w:pPr>
              <w:ind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※ノンスカラップ　・改良型スカラップ</w:t>
            </w:r>
          </w:p>
          <w:p w:rsidR="00E91FB8" w:rsidRPr="001D65DE" w:rsidRDefault="00E91FB8" w:rsidP="00E91FB8">
            <w:pPr>
              <w:ind w:leftChars="300" w:left="72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※ノンスカラップの詳細は｢鉄骨工事技術指針･工場製作編｣</w:t>
            </w:r>
            <w:r w:rsidRPr="001D65DE">
              <w:rPr>
                <w:rFonts w:ascii="UD デジタル 教科書体 NP-R" w:eastAsia="UD デジタル 教科書体 NP-R"/>
                <w:color w:val="000000" w:themeColor="text1"/>
                <w:szCs w:val="18"/>
              </w:rPr>
              <w:t>(日本建築学会)及び｢鉄骨溶接接合部の標準ディテール｣(日本鋼構造協会)の最新版による</w:t>
            </w:r>
          </w:p>
          <w:p w:rsidR="00E91FB8" w:rsidRPr="001D65DE" w:rsidRDefault="00E91FB8" w:rsidP="00E91FB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※構造上主要な部材に鋼材を用いない工事には適用しない。</w:t>
            </w:r>
          </w:p>
        </w:tc>
      </w:tr>
      <w:tr w:rsidR="003677F6" w:rsidRPr="005C7D26"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E03997" w:rsidRDefault="003677F6" w:rsidP="003448D8">
            <w:pPr>
              <w:jc w:val="both"/>
              <w:rPr>
                <w:rFonts w:ascii="UD デジタル 教科書体 NP-R" w:eastAsia="UD デジタル 教科書体 NP-R"/>
                <w:szCs w:val="18"/>
              </w:rPr>
            </w:pPr>
            <w:r w:rsidRPr="00E03997">
              <w:rPr>
                <w:rFonts w:ascii="UD デジタル 教科書体 NP-R" w:eastAsia="UD デジタル 教科書体 NP-R" w:hint="eastAsia"/>
                <w:szCs w:val="18"/>
              </w:rPr>
              <w:t>2節　材料</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・鋼材</w:t>
            </w:r>
          </w:p>
          <w:p w:rsidR="003677F6" w:rsidRPr="00E03997"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81" w:anchor="page=75"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w:t>
              </w:r>
              <w:r w:rsidRPr="00007E07">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3297"/>
              <w:gridCol w:w="1559"/>
              <w:gridCol w:w="3827"/>
            </w:tblGrid>
            <w:tr w:rsidR="003677F6" w:rsidRPr="00962368" w:rsidTr="003448D8">
              <w:trPr>
                <w:trHeight w:val="240"/>
              </w:trPr>
              <w:tc>
                <w:tcPr>
                  <w:tcW w:w="3297" w:type="dxa"/>
                  <w:tcBorders>
                    <w:left w:val="single" w:sz="4" w:space="0" w:color="auto"/>
                  </w:tcBorders>
                  <w:shd w:val="clear" w:color="auto" w:fill="D9D9D9" w:themeFill="background1" w:themeFillShade="D9"/>
                  <w:vAlign w:val="center"/>
                </w:tcPr>
                <w:p w:rsidR="003677F6" w:rsidRPr="00962368" w:rsidRDefault="003677F6" w:rsidP="003448D8">
                  <w:pPr>
                    <w:jc w:val="center"/>
                    <w:rPr>
                      <w:rFonts w:ascii="UD デジタル 教科書体 NP-R" w:eastAsia="UD デジタル 教科書体 NP-R"/>
                      <w:szCs w:val="18"/>
                    </w:rPr>
                  </w:pPr>
                  <w:r w:rsidRPr="00962368">
                    <w:rPr>
                      <w:rFonts w:ascii="UD デジタル 教科書体 NP-R" w:eastAsia="UD デジタル 教科書体 NP-R" w:hint="eastAsia"/>
                      <w:szCs w:val="18"/>
                    </w:rPr>
                    <w:t>規格名称等</w:t>
                  </w:r>
                  <w:r>
                    <w:rPr>
                      <w:rFonts w:ascii="UD デジタル 教科書体 NP-R" w:eastAsia="UD デジタル 教科書体 NP-R" w:hint="eastAsia"/>
                      <w:szCs w:val="18"/>
                    </w:rPr>
                    <w:t>/（規格番号）</w:t>
                  </w:r>
                </w:p>
              </w:tc>
              <w:tc>
                <w:tcPr>
                  <w:tcW w:w="1559" w:type="dxa"/>
                  <w:shd w:val="clear" w:color="auto" w:fill="D9D9D9" w:themeFill="background1" w:themeFillShade="D9"/>
                  <w:vAlign w:val="center"/>
                </w:tcPr>
                <w:p w:rsidR="003677F6" w:rsidRPr="00962368" w:rsidRDefault="003677F6" w:rsidP="003448D8">
                  <w:pPr>
                    <w:jc w:val="center"/>
                    <w:rPr>
                      <w:rFonts w:ascii="UD デジタル 教科書体 NP-R" w:eastAsia="UD デジタル 教科書体 NP-R"/>
                      <w:szCs w:val="18"/>
                    </w:rPr>
                  </w:pPr>
                  <w:r w:rsidRPr="00962368">
                    <w:rPr>
                      <w:rFonts w:ascii="UD デジタル 教科書体 NP-R" w:eastAsia="UD デジタル 教科書体 NP-R" w:hint="eastAsia"/>
                      <w:szCs w:val="18"/>
                    </w:rPr>
                    <w:t xml:space="preserve">種類の記号 </w:t>
                  </w:r>
                </w:p>
              </w:tc>
              <w:tc>
                <w:tcPr>
                  <w:tcW w:w="3827" w:type="dxa"/>
                  <w:tcBorders>
                    <w:right w:val="single" w:sz="4" w:space="0" w:color="auto"/>
                  </w:tcBorders>
                  <w:shd w:val="clear" w:color="auto" w:fill="D9D9D9" w:themeFill="background1" w:themeFillShade="D9"/>
                  <w:vAlign w:val="center"/>
                </w:tcPr>
                <w:p w:rsidR="003677F6" w:rsidRPr="00962368" w:rsidRDefault="003677F6" w:rsidP="003448D8">
                  <w:pPr>
                    <w:jc w:val="center"/>
                    <w:rPr>
                      <w:rFonts w:ascii="UD デジタル 教科書体 NP-R" w:eastAsia="UD デジタル 教科書体 NP-R"/>
                      <w:szCs w:val="18"/>
                    </w:rPr>
                  </w:pPr>
                  <w:r w:rsidRPr="00962368">
                    <w:rPr>
                      <w:rFonts w:ascii="UD デジタル 教科書体 NP-R" w:eastAsia="UD デジタル 教科書体 NP-R" w:hint="eastAsia"/>
                      <w:szCs w:val="18"/>
                    </w:rPr>
                    <w:t>使用箇所</w:t>
                  </w:r>
                </w:p>
              </w:tc>
            </w:tr>
            <w:tr w:rsidR="003677F6" w:rsidRPr="00962368" w:rsidTr="003448D8">
              <w:trPr>
                <w:trHeight w:val="240"/>
              </w:trPr>
              <w:tc>
                <w:tcPr>
                  <w:tcW w:w="3297" w:type="dxa"/>
                  <w:vMerge w:val="restart"/>
                  <w:tcBorders>
                    <w:left w:val="single" w:sz="4" w:space="0" w:color="auto"/>
                  </w:tcBorders>
                </w:tcPr>
                <w:p w:rsidR="003677F6" w:rsidRDefault="003677F6" w:rsidP="003448D8">
                  <w:pPr>
                    <w:jc w:val="both"/>
                    <w:rPr>
                      <w:rFonts w:ascii="UD デジタル 教科書体 NP-R" w:eastAsia="UD デジタル 教科書体 NP-R"/>
                      <w:szCs w:val="18"/>
                    </w:rPr>
                  </w:pPr>
                  <w:r w:rsidRPr="00962368">
                    <w:rPr>
                      <w:rFonts w:ascii="UD デジタル 教科書体 NP-R" w:eastAsia="UD デジタル 教科書体 NP-R" w:hint="eastAsia"/>
                      <w:szCs w:val="18"/>
                    </w:rPr>
                    <w:t>一般構造用圧延鋼材</w:t>
                  </w:r>
                </w:p>
                <w:p w:rsidR="003677F6" w:rsidRPr="00962368"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hyperlink r:id="rId282" w:history="1">
                    <w:r w:rsidRPr="007B6A20">
                      <w:rPr>
                        <w:rStyle w:val="af6"/>
                        <w:rFonts w:ascii="UD デジタル 教科書体 NP-R" w:eastAsia="UD デジタル 教科書体 NP-R" w:hint="eastAsia"/>
                        <w:szCs w:val="18"/>
                      </w:rPr>
                      <w:t>JIS G 3101</w:t>
                    </w:r>
                  </w:hyperlink>
                  <w:r>
                    <w:rPr>
                      <w:rFonts w:ascii="UD デジタル 教科書体 NP-R" w:eastAsia="UD デジタル 教科書体 NP-R" w:hint="eastAsia"/>
                      <w:szCs w:val="18"/>
                    </w:rPr>
                    <w:t>）</w:t>
                  </w:r>
                </w:p>
              </w:tc>
              <w:tc>
                <w:tcPr>
                  <w:tcW w:w="1559" w:type="dxa"/>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SS400</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rFonts w:ascii="UD デジタル 教科書体 NP-R" w:eastAsia="UD デジタル 教科書体 NP-R"/>
                      <w:szCs w:val="18"/>
                    </w:rPr>
                  </w:pPr>
                </w:p>
              </w:tc>
              <w:tc>
                <w:tcPr>
                  <w:tcW w:w="1559" w:type="dxa"/>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SS490</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szCs w:val="18"/>
                    </w:rPr>
                  </w:pPr>
                </w:p>
              </w:tc>
              <w:tc>
                <w:tcPr>
                  <w:tcW w:w="1559" w:type="dxa"/>
                  <w:vAlign w:val="center"/>
                </w:tcPr>
                <w:p w:rsidR="003677F6" w:rsidRDefault="003677F6" w:rsidP="003448D8">
                  <w:pPr>
                    <w:rPr>
                      <w:szCs w:val="18"/>
                    </w:rPr>
                  </w:pPr>
                  <w:r>
                    <w:rPr>
                      <w:rFonts w:hint="eastAsia"/>
                      <w:szCs w:val="18"/>
                    </w:rPr>
                    <w:t>・</w:t>
                  </w:r>
                </w:p>
              </w:tc>
              <w:tc>
                <w:tcPr>
                  <w:tcW w:w="3827" w:type="dxa"/>
                  <w:tcBorders>
                    <w:right w:val="single" w:sz="4" w:space="0" w:color="auto"/>
                  </w:tcBorders>
                  <w:vAlign w:val="center"/>
                </w:tcPr>
                <w:p w:rsidR="003677F6" w:rsidRPr="00962368" w:rsidRDefault="003677F6" w:rsidP="003448D8">
                  <w:pPr>
                    <w:rPr>
                      <w:szCs w:val="18"/>
                    </w:rPr>
                  </w:pPr>
                </w:p>
              </w:tc>
            </w:tr>
            <w:tr w:rsidR="003677F6" w:rsidRPr="00962368" w:rsidTr="003448D8">
              <w:trPr>
                <w:trHeight w:val="240"/>
              </w:trPr>
              <w:tc>
                <w:tcPr>
                  <w:tcW w:w="3297" w:type="dxa"/>
                  <w:vMerge w:val="restart"/>
                  <w:tcBorders>
                    <w:left w:val="single" w:sz="4" w:space="0" w:color="auto"/>
                  </w:tcBorders>
                </w:tcPr>
                <w:p w:rsidR="003677F6"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溶接構造用圧延鋼材</w:t>
                  </w:r>
                </w:p>
                <w:p w:rsidR="003677F6" w:rsidRPr="00962368"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hyperlink r:id="rId283" w:history="1">
                    <w:r w:rsidRPr="007B6A20">
                      <w:rPr>
                        <w:rStyle w:val="af6"/>
                        <w:rFonts w:ascii="UD デジタル 教科書体 NP-R" w:eastAsia="UD デジタル 教科書体 NP-R" w:hint="eastAsia"/>
                        <w:szCs w:val="18"/>
                      </w:rPr>
                      <w:t>JIS G 3106</w:t>
                    </w:r>
                  </w:hyperlink>
                  <w:r>
                    <w:rPr>
                      <w:rFonts w:ascii="UD デジタル 教科書体 NP-R" w:eastAsia="UD デジタル 教科書体 NP-R" w:hint="eastAsia"/>
                      <w:szCs w:val="18"/>
                    </w:rPr>
                    <w:t>）</w:t>
                  </w:r>
                </w:p>
              </w:tc>
              <w:tc>
                <w:tcPr>
                  <w:tcW w:w="1559" w:type="dxa"/>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SM4</w:t>
                  </w:r>
                  <w:r>
                    <w:rPr>
                      <w:rFonts w:ascii="UD デジタル 教科書体 NP-R" w:eastAsia="UD デジタル 教科書体 NP-R" w:hint="eastAsia"/>
                      <w:szCs w:val="18"/>
                    </w:rPr>
                    <w:t>00</w:t>
                  </w:r>
                  <w:r w:rsidRPr="00962368">
                    <w:rPr>
                      <w:rFonts w:ascii="UD デジタル 教科書体 NP-R" w:eastAsia="UD デジタル 教科書体 NP-R" w:hint="eastAsia"/>
                      <w:szCs w:val="18"/>
                    </w:rPr>
                    <w:t>A</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Default="003677F6" w:rsidP="003448D8">
                  <w:pPr>
                    <w:rPr>
                      <w:szCs w:val="18"/>
                    </w:rPr>
                  </w:pPr>
                </w:p>
              </w:tc>
              <w:tc>
                <w:tcPr>
                  <w:tcW w:w="1559" w:type="dxa"/>
                  <w:vAlign w:val="center"/>
                </w:tcPr>
                <w:p w:rsidR="003677F6" w:rsidRPr="00962368" w:rsidRDefault="003677F6" w:rsidP="003448D8">
                  <w:pPr>
                    <w:r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SM490A</w:t>
                  </w:r>
                </w:p>
              </w:tc>
              <w:tc>
                <w:tcPr>
                  <w:tcW w:w="3827" w:type="dxa"/>
                  <w:tcBorders>
                    <w:right w:val="single" w:sz="4" w:space="0" w:color="auto"/>
                  </w:tcBorders>
                  <w:vAlign w:val="center"/>
                </w:tcPr>
                <w:p w:rsidR="003677F6" w:rsidRPr="00962368" w:rsidRDefault="003677F6" w:rsidP="003448D8">
                  <w:pPr>
                    <w:r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Default="003677F6" w:rsidP="003448D8">
                  <w:pPr>
                    <w:rPr>
                      <w:szCs w:val="18"/>
                    </w:rPr>
                  </w:pPr>
                </w:p>
              </w:tc>
              <w:tc>
                <w:tcPr>
                  <w:tcW w:w="1559" w:type="dxa"/>
                  <w:vAlign w:val="center"/>
                </w:tcPr>
                <w:p w:rsidR="003677F6" w:rsidRPr="00962368" w:rsidRDefault="003677F6" w:rsidP="003448D8">
                  <w:pPr>
                    <w:rPr>
                      <w:szCs w:val="18"/>
                    </w:rPr>
                  </w:pPr>
                  <w:r>
                    <w:rPr>
                      <w:rFonts w:hint="eastAsia"/>
                      <w:szCs w:val="18"/>
                    </w:rPr>
                    <w:t>・</w:t>
                  </w:r>
                </w:p>
              </w:tc>
              <w:tc>
                <w:tcPr>
                  <w:tcW w:w="3827" w:type="dxa"/>
                  <w:tcBorders>
                    <w:right w:val="single" w:sz="4" w:space="0" w:color="auto"/>
                  </w:tcBorders>
                  <w:vAlign w:val="center"/>
                </w:tcPr>
                <w:p w:rsidR="003677F6" w:rsidRPr="00962368" w:rsidRDefault="003677F6" w:rsidP="003448D8">
                  <w:pPr>
                    <w:rPr>
                      <w:szCs w:val="18"/>
                    </w:rPr>
                  </w:pPr>
                </w:p>
              </w:tc>
            </w:tr>
            <w:tr w:rsidR="003677F6" w:rsidRPr="00962368" w:rsidTr="003448D8">
              <w:trPr>
                <w:trHeight w:val="240"/>
              </w:trPr>
              <w:tc>
                <w:tcPr>
                  <w:tcW w:w="3297" w:type="dxa"/>
                  <w:vMerge w:val="restart"/>
                  <w:tcBorders>
                    <w:left w:val="single" w:sz="4" w:space="0" w:color="auto"/>
                  </w:tcBorders>
                </w:tcPr>
                <w:p w:rsidR="003677F6"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溶接構造用耐候性熱間圧延鋼材</w:t>
                  </w:r>
                </w:p>
                <w:p w:rsidR="003677F6" w:rsidRPr="00962368"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hyperlink r:id="rId284" w:history="1">
                    <w:r w:rsidRPr="007B6A20">
                      <w:rPr>
                        <w:rStyle w:val="af6"/>
                        <w:rFonts w:ascii="UD デジタル 教科書体 NP-R" w:eastAsia="UD デジタル 教科書体 NP-R" w:hint="eastAsia"/>
                        <w:szCs w:val="18"/>
                      </w:rPr>
                      <w:t>JIS G 3114</w:t>
                    </w:r>
                  </w:hyperlink>
                  <w:r>
                    <w:rPr>
                      <w:rFonts w:ascii="UD デジタル 教科書体 NP-R" w:eastAsia="UD デジタル 教科書体 NP-R" w:hint="eastAsia"/>
                      <w:szCs w:val="18"/>
                    </w:rPr>
                    <w:t>）</w:t>
                  </w:r>
                </w:p>
              </w:tc>
              <w:tc>
                <w:tcPr>
                  <w:tcW w:w="1559" w:type="dxa"/>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w:t>
                  </w:r>
                  <w:r>
                    <w:rPr>
                      <w:rFonts w:ascii="UD デジタル 教科書体 NP-R" w:eastAsia="UD デジタル 教科書体 NP-R" w:hint="eastAsia"/>
                      <w:szCs w:val="18"/>
                    </w:rPr>
                    <w:t>MA</w:t>
                  </w:r>
                  <w:r w:rsidRPr="00962368">
                    <w:rPr>
                      <w:rFonts w:ascii="UD デジタル 教科書体 NP-R" w:eastAsia="UD デジタル 教科書体 NP-R" w:hint="eastAsia"/>
                      <w:szCs w:val="18"/>
                    </w:rPr>
                    <w:t>400</w:t>
                  </w:r>
                  <w:r>
                    <w:rPr>
                      <w:rFonts w:ascii="UD デジタル 教科書体 NP-R" w:eastAsia="UD デジタル 教科書体 NP-R" w:hint="eastAsia"/>
                      <w:szCs w:val="18"/>
                    </w:rPr>
                    <w:t>AW</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szCs w:val="18"/>
                    </w:rPr>
                  </w:pPr>
                </w:p>
              </w:tc>
              <w:tc>
                <w:tcPr>
                  <w:tcW w:w="1559" w:type="dxa"/>
                  <w:vAlign w:val="center"/>
                </w:tcPr>
                <w:p w:rsidR="003677F6" w:rsidRDefault="003677F6" w:rsidP="003448D8">
                  <w:pPr>
                    <w:r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w:t>
                  </w:r>
                  <w:r>
                    <w:rPr>
                      <w:rFonts w:ascii="UD デジタル 教科書体 NP-R" w:eastAsia="UD デジタル 教科書体 NP-R" w:hint="eastAsia"/>
                      <w:szCs w:val="18"/>
                    </w:rPr>
                    <w:t>MA</w:t>
                  </w:r>
                  <w:r w:rsidRPr="00962368">
                    <w:rPr>
                      <w:rFonts w:ascii="UD デジタル 教科書体 NP-R" w:eastAsia="UD デジタル 教科書体 NP-R" w:hint="eastAsia"/>
                      <w:szCs w:val="18"/>
                    </w:rPr>
                    <w:t>490</w:t>
                  </w:r>
                  <w:r>
                    <w:rPr>
                      <w:rFonts w:ascii="UD デジタル 教科書体 NP-R" w:eastAsia="UD デジタル 教科書体 NP-R" w:hint="eastAsia"/>
                      <w:szCs w:val="18"/>
                    </w:rPr>
                    <w:t>AW</w:t>
                  </w:r>
                </w:p>
              </w:tc>
              <w:tc>
                <w:tcPr>
                  <w:tcW w:w="3827" w:type="dxa"/>
                  <w:tcBorders>
                    <w:right w:val="single" w:sz="4" w:space="0" w:color="auto"/>
                  </w:tcBorders>
                  <w:vAlign w:val="center"/>
                </w:tcPr>
                <w:p w:rsidR="003677F6" w:rsidRPr="00962368" w:rsidRDefault="003677F6" w:rsidP="003448D8">
                  <w:pPr>
                    <w:r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szCs w:val="18"/>
                    </w:rPr>
                  </w:pPr>
                </w:p>
              </w:tc>
              <w:tc>
                <w:tcPr>
                  <w:tcW w:w="1559" w:type="dxa"/>
                  <w:vAlign w:val="center"/>
                </w:tcPr>
                <w:p w:rsidR="003677F6" w:rsidRPr="00962368" w:rsidRDefault="003677F6" w:rsidP="003448D8">
                  <w:pPr>
                    <w:rPr>
                      <w:szCs w:val="18"/>
                    </w:rPr>
                  </w:pPr>
                  <w:r>
                    <w:rPr>
                      <w:rFonts w:hint="eastAsia"/>
                      <w:szCs w:val="18"/>
                    </w:rPr>
                    <w:t>・</w:t>
                  </w:r>
                </w:p>
              </w:tc>
              <w:tc>
                <w:tcPr>
                  <w:tcW w:w="3827" w:type="dxa"/>
                  <w:tcBorders>
                    <w:right w:val="single" w:sz="4" w:space="0" w:color="auto"/>
                  </w:tcBorders>
                  <w:vAlign w:val="center"/>
                </w:tcPr>
                <w:p w:rsidR="003677F6" w:rsidRPr="00962368" w:rsidRDefault="003677F6" w:rsidP="003448D8">
                  <w:pPr>
                    <w:rPr>
                      <w:szCs w:val="18"/>
                    </w:rPr>
                  </w:pPr>
                </w:p>
              </w:tc>
            </w:tr>
            <w:tr w:rsidR="00E91FB8" w:rsidRPr="00962368" w:rsidTr="003448D8">
              <w:trPr>
                <w:trHeight w:val="227"/>
              </w:trPr>
              <w:tc>
                <w:tcPr>
                  <w:tcW w:w="3297" w:type="dxa"/>
                  <w:vMerge w:val="restart"/>
                  <w:tcBorders>
                    <w:left w:val="single" w:sz="4" w:space="0" w:color="auto"/>
                  </w:tcBorders>
                </w:tcPr>
                <w:p w:rsidR="00E91FB8" w:rsidRDefault="00E91FB8" w:rsidP="003448D8">
                  <w:pPr>
                    <w:jc w:val="both"/>
                    <w:rPr>
                      <w:rFonts w:ascii="UD デジタル 教科書体 NP-R" w:eastAsia="UD デジタル 教科書体 NP-R"/>
                      <w:szCs w:val="18"/>
                    </w:rPr>
                  </w:pPr>
                  <w:r w:rsidRPr="00962368">
                    <w:rPr>
                      <w:rFonts w:ascii="UD デジタル 教科書体 NP-R" w:eastAsia="UD デジタル 教科書体 NP-R" w:hint="eastAsia"/>
                      <w:szCs w:val="18"/>
                    </w:rPr>
                    <w:t>建築構造用</w:t>
                  </w:r>
                  <w:r>
                    <w:rPr>
                      <w:rFonts w:ascii="UD デジタル 教科書体 NP-R" w:eastAsia="UD デジタル 教科書体 NP-R" w:hint="eastAsia"/>
                      <w:szCs w:val="18"/>
                    </w:rPr>
                    <w:t>圧延鋼材</w:t>
                  </w:r>
                </w:p>
                <w:p w:rsidR="00E91FB8" w:rsidRPr="00962368" w:rsidRDefault="00E91FB8"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hyperlink r:id="rId285" w:history="1">
                    <w:r w:rsidRPr="007B6A20">
                      <w:rPr>
                        <w:rStyle w:val="af6"/>
                        <w:rFonts w:ascii="UD デジタル 教科書体 NP-R" w:eastAsia="UD デジタル 教科書体 NP-R" w:hint="eastAsia"/>
                        <w:szCs w:val="18"/>
                      </w:rPr>
                      <w:t>JIS G 3136</w:t>
                    </w:r>
                  </w:hyperlink>
                  <w:r>
                    <w:rPr>
                      <w:rFonts w:ascii="UD デジタル 教科書体 NP-R" w:eastAsia="UD デジタル 教科書体 NP-R" w:hint="eastAsia"/>
                      <w:szCs w:val="18"/>
                    </w:rPr>
                    <w:t>）</w:t>
                  </w:r>
                </w:p>
              </w:tc>
              <w:tc>
                <w:tcPr>
                  <w:tcW w:w="1559" w:type="dxa"/>
                  <w:vAlign w:val="center"/>
                </w:tcPr>
                <w:p w:rsidR="00E91FB8" w:rsidRPr="00962368" w:rsidRDefault="00E91FB8"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SN400C</w:t>
                  </w:r>
                </w:p>
              </w:tc>
              <w:tc>
                <w:tcPr>
                  <w:tcW w:w="3827" w:type="dxa"/>
                  <w:tcBorders>
                    <w:right w:val="single" w:sz="4" w:space="0" w:color="auto"/>
                  </w:tcBorders>
                  <w:vAlign w:val="center"/>
                </w:tcPr>
                <w:p w:rsidR="00E91FB8" w:rsidRPr="00962368" w:rsidRDefault="00E91FB8"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E91FB8" w:rsidRPr="00962368" w:rsidTr="003448D8">
              <w:trPr>
                <w:trHeight w:val="227"/>
              </w:trPr>
              <w:tc>
                <w:tcPr>
                  <w:tcW w:w="3297" w:type="dxa"/>
                  <w:vMerge/>
                  <w:tcBorders>
                    <w:left w:val="single" w:sz="4" w:space="0" w:color="auto"/>
                  </w:tcBorders>
                  <w:vAlign w:val="center"/>
                </w:tcPr>
                <w:p w:rsidR="00E91FB8" w:rsidRPr="00962368" w:rsidRDefault="00E91FB8" w:rsidP="003448D8">
                  <w:pPr>
                    <w:rPr>
                      <w:rFonts w:ascii="UD デジタル 教科書体 NP-R" w:eastAsia="UD デジタル 教科書体 NP-R"/>
                      <w:szCs w:val="18"/>
                    </w:rPr>
                  </w:pPr>
                </w:p>
              </w:tc>
              <w:tc>
                <w:tcPr>
                  <w:tcW w:w="1559" w:type="dxa"/>
                  <w:vAlign w:val="center"/>
                </w:tcPr>
                <w:p w:rsidR="00E91FB8" w:rsidRPr="00962368" w:rsidRDefault="00E91FB8"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SN490C</w:t>
                  </w:r>
                </w:p>
              </w:tc>
              <w:tc>
                <w:tcPr>
                  <w:tcW w:w="3827" w:type="dxa"/>
                  <w:tcBorders>
                    <w:right w:val="single" w:sz="4" w:space="0" w:color="auto"/>
                  </w:tcBorders>
                  <w:vAlign w:val="center"/>
                </w:tcPr>
                <w:p w:rsidR="00E91FB8" w:rsidRPr="00962368" w:rsidRDefault="00E91FB8"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E91FB8" w:rsidRPr="00962368" w:rsidTr="003448D8">
              <w:trPr>
                <w:trHeight w:val="227"/>
              </w:trPr>
              <w:tc>
                <w:tcPr>
                  <w:tcW w:w="3297" w:type="dxa"/>
                  <w:vMerge/>
                  <w:tcBorders>
                    <w:left w:val="single" w:sz="4" w:space="0" w:color="auto"/>
                  </w:tcBorders>
                  <w:vAlign w:val="center"/>
                </w:tcPr>
                <w:p w:rsidR="00E91FB8" w:rsidRPr="00962368" w:rsidRDefault="00E91FB8" w:rsidP="003448D8">
                  <w:pPr>
                    <w:rPr>
                      <w:szCs w:val="18"/>
                    </w:rPr>
                  </w:pPr>
                </w:p>
              </w:tc>
              <w:tc>
                <w:tcPr>
                  <w:tcW w:w="1559" w:type="dxa"/>
                  <w:vAlign w:val="center"/>
                </w:tcPr>
                <w:p w:rsidR="00E91FB8" w:rsidRPr="00962368" w:rsidRDefault="00E91FB8" w:rsidP="003448D8">
                  <w:pPr>
                    <w:rPr>
                      <w:szCs w:val="18"/>
                    </w:rPr>
                  </w:pPr>
                  <w:r>
                    <w:rPr>
                      <w:rFonts w:hint="eastAsia"/>
                      <w:szCs w:val="18"/>
                    </w:rPr>
                    <w:t>・</w:t>
                  </w:r>
                  <w:r w:rsidRPr="001D65DE">
                    <w:rPr>
                      <w:rFonts w:ascii="UD デジタル 教科書体 NP-R" w:eastAsia="UD デジタル 教科書体 NP-R" w:hint="eastAsia"/>
                      <w:color w:val="000000" w:themeColor="text1"/>
                      <w:szCs w:val="18"/>
                    </w:rPr>
                    <w:t>SN400B</w:t>
                  </w:r>
                </w:p>
              </w:tc>
              <w:tc>
                <w:tcPr>
                  <w:tcW w:w="3827" w:type="dxa"/>
                  <w:tcBorders>
                    <w:right w:val="single" w:sz="4" w:space="0" w:color="auto"/>
                  </w:tcBorders>
                  <w:vAlign w:val="center"/>
                </w:tcPr>
                <w:p w:rsidR="00E91FB8" w:rsidRPr="00962368" w:rsidRDefault="00E91FB8" w:rsidP="003448D8">
                  <w:pPr>
                    <w:rPr>
                      <w:szCs w:val="18"/>
                    </w:rPr>
                  </w:pPr>
                  <w:r w:rsidRPr="001D65DE">
                    <w:rPr>
                      <w:rFonts w:ascii="UD デジタル 教科書体 NP-R" w:eastAsia="UD デジタル 教科書体 NP-R" w:hint="eastAsia"/>
                      <w:color w:val="000000" w:themeColor="text1"/>
                      <w:szCs w:val="18"/>
                    </w:rPr>
                    <w:t>・構造図による</w:t>
                  </w:r>
                  <w:r>
                    <w:rPr>
                      <w:rFonts w:ascii="UD デジタル 教科書体 NP-R" w:eastAsia="UD デジタル 教科書体 NP-R" w:hint="eastAsia"/>
                      <w:szCs w:val="18"/>
                    </w:rPr>
                    <w:t xml:space="preserve">　　・</w:t>
                  </w:r>
                </w:p>
              </w:tc>
            </w:tr>
            <w:tr w:rsidR="00E91FB8" w:rsidRPr="00962368" w:rsidTr="003448D8">
              <w:trPr>
                <w:trHeight w:val="227"/>
              </w:trPr>
              <w:tc>
                <w:tcPr>
                  <w:tcW w:w="3297" w:type="dxa"/>
                  <w:vMerge/>
                  <w:tcBorders>
                    <w:left w:val="single" w:sz="4" w:space="0" w:color="auto"/>
                  </w:tcBorders>
                  <w:vAlign w:val="center"/>
                </w:tcPr>
                <w:p w:rsidR="00E91FB8" w:rsidRPr="00962368" w:rsidRDefault="00E91FB8" w:rsidP="003448D8">
                  <w:pPr>
                    <w:rPr>
                      <w:szCs w:val="18"/>
                    </w:rPr>
                  </w:pPr>
                </w:p>
              </w:tc>
              <w:tc>
                <w:tcPr>
                  <w:tcW w:w="1559" w:type="dxa"/>
                  <w:vAlign w:val="center"/>
                </w:tcPr>
                <w:p w:rsidR="00E91FB8" w:rsidRDefault="00E91FB8" w:rsidP="003448D8">
                  <w:pPr>
                    <w:rPr>
                      <w:szCs w:val="18"/>
                    </w:rPr>
                  </w:pPr>
                  <w:r w:rsidRPr="001D65DE">
                    <w:rPr>
                      <w:rFonts w:ascii="UD デジタル 教科書体 NP-R" w:eastAsia="UD デジタル 教科書体 NP-R" w:hint="eastAsia"/>
                      <w:color w:val="000000" w:themeColor="text1"/>
                      <w:szCs w:val="18"/>
                    </w:rPr>
                    <w:t>・SN490B</w:t>
                  </w:r>
                </w:p>
              </w:tc>
              <w:tc>
                <w:tcPr>
                  <w:tcW w:w="3827" w:type="dxa"/>
                  <w:tcBorders>
                    <w:right w:val="single" w:sz="4" w:space="0" w:color="auto"/>
                  </w:tcBorders>
                  <w:vAlign w:val="center"/>
                </w:tcPr>
                <w:p w:rsidR="00E91FB8" w:rsidRPr="00962368" w:rsidRDefault="00E91FB8" w:rsidP="003448D8">
                  <w:pPr>
                    <w:rPr>
                      <w:szCs w:val="18"/>
                    </w:rPr>
                  </w:pPr>
                  <w:r w:rsidRPr="001D65DE">
                    <w:rPr>
                      <w:rFonts w:ascii="UD デジタル 教科書体 NP-R" w:eastAsia="UD デジタル 教科書体 NP-R" w:hint="eastAsia"/>
                      <w:color w:val="000000" w:themeColor="text1"/>
                      <w:szCs w:val="18"/>
                    </w:rPr>
                    <w:t>・構造図による</w:t>
                  </w:r>
                  <w:r>
                    <w:rPr>
                      <w:rFonts w:ascii="UD デジタル 教科書体 NP-R" w:eastAsia="UD デジタル 教科書体 NP-R" w:hint="eastAsia"/>
                      <w:szCs w:val="18"/>
                    </w:rPr>
                    <w:t xml:space="preserve">　　・</w:t>
                  </w:r>
                </w:p>
              </w:tc>
            </w:tr>
            <w:tr w:rsidR="003677F6" w:rsidRPr="00962368" w:rsidTr="003448D8">
              <w:trPr>
                <w:trHeight w:val="227"/>
              </w:trPr>
              <w:tc>
                <w:tcPr>
                  <w:tcW w:w="3297" w:type="dxa"/>
                  <w:tcBorders>
                    <w:lef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一般構造用軽量形鋼（</w:t>
                  </w:r>
                  <w:hyperlink r:id="rId286" w:history="1">
                    <w:r w:rsidRPr="007B6A20">
                      <w:rPr>
                        <w:rStyle w:val="af6"/>
                        <w:rFonts w:ascii="UD デジタル 教科書体 NP-R" w:eastAsia="UD デジタル 教科書体 NP-R" w:hint="eastAsia"/>
                        <w:szCs w:val="18"/>
                      </w:rPr>
                      <w:t>JIS G 3350</w:t>
                    </w:r>
                  </w:hyperlink>
                  <w:r>
                    <w:rPr>
                      <w:rFonts w:ascii="UD デジタル 教科書体 NP-R" w:eastAsia="UD デジタル 教科書体 NP-R" w:hint="eastAsia"/>
                      <w:szCs w:val="18"/>
                    </w:rPr>
                    <w:t>）</w:t>
                  </w:r>
                </w:p>
              </w:tc>
              <w:tc>
                <w:tcPr>
                  <w:tcW w:w="1559" w:type="dxa"/>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SSC400</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27"/>
              </w:trPr>
              <w:tc>
                <w:tcPr>
                  <w:tcW w:w="3297" w:type="dxa"/>
                  <w:vMerge w:val="restart"/>
                  <w:tcBorders>
                    <w:left w:val="single" w:sz="4" w:space="0" w:color="auto"/>
                  </w:tcBorders>
                  <w:vAlign w:val="center"/>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一般構造用炭素鋼鋼管</w:t>
                  </w:r>
                </w:p>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87" w:history="1">
                    <w:r w:rsidRPr="007B6A20">
                      <w:rPr>
                        <w:rStyle w:val="af6"/>
                        <w:rFonts w:ascii="UD デジタル 教科書体 NP-R" w:eastAsia="UD デジタル 教科書体 NP-R" w:hint="eastAsia"/>
                        <w:szCs w:val="18"/>
                      </w:rPr>
                      <w:t>JIS G 3444</w:t>
                    </w:r>
                  </w:hyperlink>
                  <w:r>
                    <w:rPr>
                      <w:rFonts w:ascii="UD デジタル 教科書体 NP-R" w:eastAsia="UD デジタル 教科書体 NP-R" w:hint="eastAsia"/>
                      <w:szCs w:val="18"/>
                    </w:rPr>
                    <w:t>）</w:t>
                  </w:r>
                </w:p>
              </w:tc>
              <w:tc>
                <w:tcPr>
                  <w:tcW w:w="1559" w:type="dxa"/>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STK400</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27"/>
              </w:trPr>
              <w:tc>
                <w:tcPr>
                  <w:tcW w:w="3297" w:type="dxa"/>
                  <w:vMerge/>
                  <w:tcBorders>
                    <w:left w:val="single" w:sz="4" w:space="0" w:color="auto"/>
                  </w:tcBorders>
                  <w:vAlign w:val="center"/>
                </w:tcPr>
                <w:p w:rsidR="003677F6" w:rsidRPr="00F35C25" w:rsidRDefault="003677F6" w:rsidP="003448D8">
                  <w:pPr>
                    <w:rPr>
                      <w:rFonts w:ascii="UD デジタル 教科書体 NP-R" w:eastAsia="UD デジタル 教科書体 NP-R"/>
                      <w:szCs w:val="18"/>
                    </w:rPr>
                  </w:pPr>
                </w:p>
              </w:tc>
              <w:tc>
                <w:tcPr>
                  <w:tcW w:w="1559" w:type="dxa"/>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STK4</w:t>
                  </w:r>
                  <w:r>
                    <w:rPr>
                      <w:rFonts w:ascii="UD デジタル 教科書体 NP-R" w:eastAsia="UD デジタル 教科書体 NP-R" w:hint="eastAsia"/>
                      <w:szCs w:val="18"/>
                    </w:rPr>
                    <w:t>9</w:t>
                  </w:r>
                  <w:r w:rsidRPr="00962368">
                    <w:rPr>
                      <w:rFonts w:ascii="UD デジタル 教科書体 NP-R" w:eastAsia="UD デジタル 教科書体 NP-R" w:hint="eastAsia"/>
                      <w:szCs w:val="18"/>
                    </w:rPr>
                    <w:t>0</w:t>
                  </w:r>
                </w:p>
              </w:tc>
              <w:tc>
                <w:tcPr>
                  <w:tcW w:w="3827" w:type="dxa"/>
                  <w:tcBorders>
                    <w:right w:val="single" w:sz="4" w:space="0" w:color="auto"/>
                  </w:tcBorders>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27"/>
              </w:trPr>
              <w:tc>
                <w:tcPr>
                  <w:tcW w:w="3297" w:type="dxa"/>
                  <w:vMerge w:val="restart"/>
                  <w:tcBorders>
                    <w:left w:val="single" w:sz="4" w:space="0" w:color="auto"/>
                  </w:tcBorders>
                  <w:vAlign w:val="center"/>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一般構造用角形鋼管</w:t>
                  </w:r>
                </w:p>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88" w:history="1">
                    <w:r w:rsidRPr="007B6A20">
                      <w:rPr>
                        <w:rStyle w:val="af6"/>
                        <w:rFonts w:ascii="UD デジタル 教科書体 NP-R" w:eastAsia="UD デジタル 教科書体 NP-R" w:hint="eastAsia"/>
                        <w:szCs w:val="18"/>
                      </w:rPr>
                      <w:t>JIS G 3466</w:t>
                    </w:r>
                  </w:hyperlink>
                  <w:r>
                    <w:rPr>
                      <w:rFonts w:ascii="UD デジタル 教科書体 NP-R" w:eastAsia="UD デジタル 教科書体 NP-R" w:hint="eastAsia"/>
                      <w:szCs w:val="18"/>
                    </w:rPr>
                    <w:t>）</w:t>
                  </w:r>
                </w:p>
              </w:tc>
              <w:tc>
                <w:tcPr>
                  <w:tcW w:w="1559" w:type="dxa"/>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STKR400</w:t>
                  </w:r>
                </w:p>
              </w:tc>
              <w:tc>
                <w:tcPr>
                  <w:tcW w:w="3827" w:type="dxa"/>
                  <w:tcBorders>
                    <w:right w:val="single" w:sz="4" w:space="0" w:color="auto"/>
                  </w:tcBorders>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27"/>
              </w:trPr>
              <w:tc>
                <w:tcPr>
                  <w:tcW w:w="3297" w:type="dxa"/>
                  <w:vMerge/>
                  <w:tcBorders>
                    <w:left w:val="single" w:sz="4" w:space="0" w:color="auto"/>
                  </w:tcBorders>
                  <w:vAlign w:val="center"/>
                </w:tcPr>
                <w:p w:rsidR="003677F6" w:rsidRPr="00F35C25" w:rsidRDefault="003677F6" w:rsidP="003448D8">
                  <w:pPr>
                    <w:rPr>
                      <w:rFonts w:ascii="UD デジタル 教科書体 NP-R" w:eastAsia="UD デジタル 教科書体 NP-R"/>
                      <w:szCs w:val="18"/>
                    </w:rPr>
                  </w:pPr>
                </w:p>
              </w:tc>
              <w:tc>
                <w:tcPr>
                  <w:tcW w:w="1559" w:type="dxa"/>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STKR4</w:t>
                  </w:r>
                  <w:r>
                    <w:rPr>
                      <w:rFonts w:ascii="UD デジタル 教科書体 NP-R" w:eastAsia="UD デジタル 教科書体 NP-R" w:hint="eastAsia"/>
                      <w:szCs w:val="18"/>
                    </w:rPr>
                    <w:t>9</w:t>
                  </w:r>
                  <w:r w:rsidRPr="00962368">
                    <w:rPr>
                      <w:rFonts w:ascii="UD デジタル 教科書体 NP-R" w:eastAsia="UD デジタル 教科書体 NP-R" w:hint="eastAsia"/>
                      <w:szCs w:val="18"/>
                    </w:rPr>
                    <w:t>0</w:t>
                  </w:r>
                </w:p>
              </w:tc>
              <w:tc>
                <w:tcPr>
                  <w:tcW w:w="3827" w:type="dxa"/>
                  <w:tcBorders>
                    <w:right w:val="single" w:sz="4" w:space="0" w:color="auto"/>
                  </w:tcBorders>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27"/>
              </w:trPr>
              <w:tc>
                <w:tcPr>
                  <w:tcW w:w="3297" w:type="dxa"/>
                  <w:tcBorders>
                    <w:left w:val="single" w:sz="4" w:space="0" w:color="auto"/>
                  </w:tcBorders>
                  <w:vAlign w:val="center"/>
                </w:tcPr>
                <w:p w:rsidR="003677F6" w:rsidRPr="00F35C25" w:rsidRDefault="002B15F6" w:rsidP="003448D8">
                  <w:pPr>
                    <w:rPr>
                      <w:rFonts w:ascii="UD デジタル 教科書体 NP-R" w:eastAsia="UD デジタル 教科書体 NP-R"/>
                      <w:szCs w:val="18"/>
                    </w:rPr>
                  </w:pPr>
                  <w:hyperlink r:id="rId289" w:history="1">
                    <w:r w:rsidR="003677F6" w:rsidRPr="007B6A20">
                      <w:rPr>
                        <w:rStyle w:val="af6"/>
                        <w:rFonts w:ascii="UD デジタル 教科書体 NP-R" w:eastAsia="UD デジタル 教科書体 NP-R" w:hint="eastAsia"/>
                        <w:szCs w:val="18"/>
                      </w:rPr>
                      <w:t>冷間ロール成形角形鋼管</w:t>
                    </w:r>
                  </w:hyperlink>
                </w:p>
              </w:tc>
              <w:tc>
                <w:tcPr>
                  <w:tcW w:w="1559" w:type="dxa"/>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962368">
                    <w:rPr>
                      <w:rFonts w:ascii="UD デジタル 教科書体 NP-R" w:eastAsia="UD デジタル 教科書体 NP-R" w:hint="eastAsia"/>
                      <w:szCs w:val="18"/>
                    </w:rPr>
                    <w:t>BCR295</w:t>
                  </w:r>
                </w:p>
              </w:tc>
              <w:tc>
                <w:tcPr>
                  <w:tcW w:w="3827" w:type="dxa"/>
                  <w:tcBorders>
                    <w:right w:val="single" w:sz="4" w:space="0" w:color="auto"/>
                  </w:tcBorders>
                  <w:vAlign w:val="center"/>
                </w:tcPr>
                <w:p w:rsidR="003677F6" w:rsidRPr="00F35C25"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52"/>
              </w:trPr>
              <w:tc>
                <w:tcPr>
                  <w:tcW w:w="3297" w:type="dxa"/>
                  <w:tcBorders>
                    <w:left w:val="single" w:sz="4" w:space="0" w:color="auto"/>
                  </w:tcBorders>
                  <w:vAlign w:val="center"/>
                </w:tcPr>
                <w:p w:rsidR="003677F6" w:rsidRPr="00962368" w:rsidRDefault="003677F6" w:rsidP="003448D8">
                  <w:pPr>
                    <w:rPr>
                      <w:rFonts w:ascii="UD デジタル 教科書体 NP-R" w:eastAsia="UD デジタル 教科書体 NP-R"/>
                      <w:szCs w:val="18"/>
                    </w:rPr>
                  </w:pPr>
                </w:p>
              </w:tc>
              <w:tc>
                <w:tcPr>
                  <w:tcW w:w="1559" w:type="dxa"/>
                  <w:vAlign w:val="center"/>
                </w:tcPr>
                <w:p w:rsidR="003677F6" w:rsidRPr="00962368" w:rsidRDefault="003677F6" w:rsidP="003448D8">
                  <w:pPr>
                    <w:rPr>
                      <w:rFonts w:ascii="UD デジタル 教科書体 NP-R" w:eastAsia="UD デジタル 教科書体 NP-R"/>
                      <w:szCs w:val="18"/>
                    </w:rPr>
                  </w:pP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p>
              </w:tc>
            </w:tr>
          </w:tbl>
          <w:p w:rsidR="003677F6" w:rsidRPr="00E03997" w:rsidRDefault="003677F6" w:rsidP="003448D8">
            <w:pPr>
              <w:rPr>
                <w:rFonts w:ascii="UD デジタル 教科書体 NP-R" w:eastAsia="UD デジタル 教科書体 NP-R"/>
                <w:szCs w:val="18"/>
              </w:rPr>
            </w:pP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・高力ボルト</w:t>
            </w:r>
          </w:p>
          <w:p w:rsidR="003677F6" w:rsidRPr="00E03997"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90" w:anchor="page=75"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(1)種類・(2)寸法</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3297"/>
              <w:gridCol w:w="1559"/>
              <w:gridCol w:w="3827"/>
            </w:tblGrid>
            <w:tr w:rsidR="003677F6" w:rsidRPr="00962368" w:rsidTr="003448D8">
              <w:trPr>
                <w:trHeight w:val="240"/>
              </w:trPr>
              <w:tc>
                <w:tcPr>
                  <w:tcW w:w="3297" w:type="dxa"/>
                  <w:tcBorders>
                    <w:left w:val="single" w:sz="4" w:space="0" w:color="auto"/>
                  </w:tcBorders>
                  <w:shd w:val="clear" w:color="auto" w:fill="D9D9D9" w:themeFill="background1" w:themeFillShade="D9"/>
                  <w:vAlign w:val="center"/>
                </w:tcPr>
                <w:p w:rsidR="003677F6" w:rsidRPr="00962368" w:rsidRDefault="003677F6"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種類/規格</w:t>
                  </w:r>
                </w:p>
              </w:tc>
              <w:tc>
                <w:tcPr>
                  <w:tcW w:w="1559" w:type="dxa"/>
                  <w:shd w:val="clear" w:color="auto" w:fill="D9D9D9" w:themeFill="background1" w:themeFillShade="D9"/>
                  <w:vAlign w:val="center"/>
                </w:tcPr>
                <w:p w:rsidR="003677F6" w:rsidRPr="00456EE6" w:rsidRDefault="003677F6" w:rsidP="003448D8">
                  <w:pPr>
                    <w:jc w:val="center"/>
                    <w:rPr>
                      <w:rFonts w:ascii="UD デジタル 教科書体 NP-R" w:eastAsia="UD デジタル 教科書体 NP-R"/>
                      <w:szCs w:val="18"/>
                    </w:rPr>
                  </w:pPr>
                  <w:r w:rsidRPr="00456EE6">
                    <w:rPr>
                      <w:rFonts w:ascii="UD デジタル 教科書体 NP-R" w:eastAsia="UD デジタル 教科書体 NP-R" w:hint="eastAsia"/>
                      <w:szCs w:val="18"/>
                    </w:rPr>
                    <w:t>ねじの呼び</w:t>
                  </w:r>
                </w:p>
              </w:tc>
              <w:tc>
                <w:tcPr>
                  <w:tcW w:w="3827" w:type="dxa"/>
                  <w:tcBorders>
                    <w:right w:val="single" w:sz="4" w:space="0" w:color="auto"/>
                  </w:tcBorders>
                  <w:shd w:val="clear" w:color="auto" w:fill="D9D9D9" w:themeFill="background1" w:themeFillShade="D9"/>
                  <w:vAlign w:val="center"/>
                </w:tcPr>
                <w:p w:rsidR="003677F6" w:rsidRPr="00962368" w:rsidRDefault="003677F6" w:rsidP="003448D8">
                  <w:pPr>
                    <w:jc w:val="center"/>
                    <w:rPr>
                      <w:rFonts w:ascii="UD デジタル 教科書体 NP-R" w:eastAsia="UD デジタル 教科書体 NP-R"/>
                      <w:szCs w:val="18"/>
                    </w:rPr>
                  </w:pPr>
                  <w:r w:rsidRPr="00962368">
                    <w:rPr>
                      <w:rFonts w:ascii="UD デジタル 教科書体 NP-R" w:eastAsia="UD デジタル 教科書体 NP-R" w:hint="eastAsia"/>
                      <w:szCs w:val="18"/>
                    </w:rPr>
                    <w:t>使用箇所</w:t>
                  </w:r>
                </w:p>
              </w:tc>
            </w:tr>
            <w:tr w:rsidR="003677F6" w:rsidRPr="00962368" w:rsidTr="003448D8">
              <w:trPr>
                <w:trHeight w:val="240"/>
              </w:trPr>
              <w:tc>
                <w:tcPr>
                  <w:tcW w:w="3297" w:type="dxa"/>
                  <w:vMerge w:val="restart"/>
                  <w:tcBorders>
                    <w:left w:val="single" w:sz="4" w:space="0" w:color="auto"/>
                  </w:tcBorders>
                  <w:vAlign w:val="center"/>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(ｱ)トルシア形高力ボルト</w:t>
                  </w:r>
                </w:p>
                <w:p w:rsidR="003677F6" w:rsidRPr="00456EE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291" w:history="1">
                    <w:r w:rsidRPr="00456EE6">
                      <w:rPr>
                        <w:rStyle w:val="af6"/>
                        <w:rFonts w:ascii="UD デジタル 教科書体 NP-R" w:eastAsia="UD デジタル 教科書体 NP-R" w:hint="eastAsia"/>
                        <w:szCs w:val="18"/>
                      </w:rPr>
                      <w:t>（一社）日本鋼構造協会規格</w:t>
                    </w:r>
                    <w:r w:rsidRPr="00456EE6">
                      <w:rPr>
                        <w:rStyle w:val="af6"/>
                        <w:rFonts w:ascii="UD デジタル 教科書体 NP-R" w:eastAsia="UD デジタル 教科書体 NP-R"/>
                        <w:szCs w:val="18"/>
                      </w:rPr>
                      <w:t xml:space="preserve"> JSS Ⅱ 09</w:t>
                    </w:r>
                  </w:hyperlink>
                  <w:r>
                    <w:rPr>
                      <w:rFonts w:ascii="UD デジタル 教科書体 NP-R" w:eastAsia="UD デジタル 教科書体 NP-R"/>
                      <w:szCs w:val="18"/>
                    </w:rPr>
                    <w:t>）</w:t>
                  </w:r>
                </w:p>
              </w:tc>
              <w:tc>
                <w:tcPr>
                  <w:tcW w:w="1559" w:type="dxa"/>
                  <w:vAlign w:val="center"/>
                </w:tcPr>
                <w:p w:rsidR="003677F6" w:rsidRPr="00456EE6" w:rsidRDefault="003677F6" w:rsidP="003448D8">
                  <w:pPr>
                    <w:rPr>
                      <w:rFonts w:ascii="UD デジタル 教科書体 NP-R" w:eastAsia="UD デジタル 教科書体 NP-R"/>
                      <w:szCs w:val="18"/>
                    </w:rPr>
                  </w:pPr>
                  <w:r w:rsidRPr="00456EE6">
                    <w:rPr>
                      <w:rFonts w:ascii="UD デジタル 教科書体 NP-R" w:eastAsia="UD デジタル 教科書体 NP-R" w:hint="eastAsia"/>
                      <w:szCs w:val="18"/>
                    </w:rPr>
                    <w:t>・M16</w:t>
                  </w:r>
                </w:p>
              </w:tc>
              <w:tc>
                <w:tcPr>
                  <w:tcW w:w="3827" w:type="dxa"/>
                  <w:tcBorders>
                    <w:right w:val="single" w:sz="4" w:space="0" w:color="auto"/>
                  </w:tcBorders>
                  <w:vAlign w:val="center"/>
                </w:tcPr>
                <w:p w:rsidR="003677F6" w:rsidRPr="00962368" w:rsidRDefault="00E91FB8"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rFonts w:ascii="UD デジタル 教科書体 NP-R" w:eastAsia="UD デジタル 教科書体 N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sidRPr="00456EE6">
                    <w:rPr>
                      <w:rFonts w:ascii="UD デジタル 教科書体 NP-R" w:eastAsia="UD デジタル 教科書体 NP-R" w:hint="eastAsia"/>
                      <w:szCs w:val="18"/>
                    </w:rPr>
                    <w:t>・M20</w:t>
                  </w:r>
                </w:p>
              </w:tc>
              <w:tc>
                <w:tcPr>
                  <w:tcW w:w="3827" w:type="dxa"/>
                  <w:tcBorders>
                    <w:right w:val="single" w:sz="4" w:space="0" w:color="auto"/>
                  </w:tcBorders>
                  <w:vAlign w:val="center"/>
                </w:tcPr>
                <w:p w:rsidR="003677F6" w:rsidRPr="00962368" w:rsidRDefault="00E91FB8"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sidRPr="00456EE6">
                    <w:rPr>
                      <w:rFonts w:ascii="UD デジタル 教科書体 NP-R" w:eastAsia="UD デジタル 教科書体 NP-R" w:hint="eastAsia"/>
                      <w:szCs w:val="18"/>
                    </w:rPr>
                    <w:t>・</w:t>
                  </w:r>
                </w:p>
              </w:tc>
              <w:tc>
                <w:tcPr>
                  <w:tcW w:w="3827" w:type="dxa"/>
                  <w:tcBorders>
                    <w:right w:val="single" w:sz="4" w:space="0" w:color="auto"/>
                  </w:tcBorders>
                  <w:vAlign w:val="center"/>
                </w:tcPr>
                <w:p w:rsidR="003677F6" w:rsidRPr="00962368" w:rsidRDefault="003677F6" w:rsidP="003448D8">
                  <w:pPr>
                    <w:rPr>
                      <w:szCs w:val="18"/>
                    </w:rPr>
                  </w:pPr>
                </w:p>
              </w:tc>
            </w:tr>
            <w:tr w:rsidR="003677F6" w:rsidRPr="00962368" w:rsidTr="003448D8">
              <w:trPr>
                <w:trHeight w:val="240"/>
              </w:trPr>
              <w:tc>
                <w:tcPr>
                  <w:tcW w:w="3297" w:type="dxa"/>
                  <w:vMerge w:val="restart"/>
                  <w:tcBorders>
                    <w:left w:val="single" w:sz="4" w:space="0" w:color="auto"/>
                  </w:tcBorders>
                </w:tcPr>
                <w:p w:rsidR="003677F6"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(ｲ)JIS形高力ボルト 2種(F10T)</w:t>
                  </w:r>
                </w:p>
                <w:p w:rsidR="003677F6" w:rsidRPr="00456EE6"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w:t>
                  </w:r>
                  <w:hyperlink r:id="rId292" w:history="1">
                    <w:r w:rsidRPr="00456EE6">
                      <w:rPr>
                        <w:rStyle w:val="af6"/>
                        <w:rFonts w:ascii="UD デジタル 教科書体 NP-R" w:eastAsia="UD デジタル 教科書体 NP-R" w:hint="eastAsia"/>
                        <w:szCs w:val="18"/>
                      </w:rPr>
                      <w:t>JIS B 1186</w:t>
                    </w:r>
                  </w:hyperlink>
                  <w:r>
                    <w:rPr>
                      <w:rFonts w:ascii="UD デジタル 教科書体 NP-R" w:eastAsia="UD デジタル 教科書体 NP-R" w:hint="eastAsia"/>
                      <w:szCs w:val="18"/>
                    </w:rPr>
                    <w:t>）</w:t>
                  </w:r>
                </w:p>
              </w:tc>
              <w:tc>
                <w:tcPr>
                  <w:tcW w:w="1559" w:type="dxa"/>
                  <w:vAlign w:val="center"/>
                </w:tcPr>
                <w:p w:rsidR="003677F6" w:rsidRPr="00456EE6" w:rsidRDefault="003677F6" w:rsidP="003448D8">
                  <w:pPr>
                    <w:rPr>
                      <w:rFonts w:ascii="UD デジタル 教科書体 NP-R" w:eastAsia="UD デジタル 教科書体 NP-R"/>
                      <w:szCs w:val="18"/>
                    </w:rPr>
                  </w:pPr>
                  <w:r w:rsidRPr="00456EE6">
                    <w:rPr>
                      <w:rFonts w:ascii="UD デジタル 教科書体 NP-R" w:eastAsia="UD デジタル 教科書体 NP-R" w:hint="eastAsia"/>
                      <w:szCs w:val="18"/>
                    </w:rPr>
                    <w:t>・M12</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Default="003677F6" w:rsidP="003448D8">
                  <w:pPr>
                    <w:r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sidRPr="00456EE6">
                    <w:rPr>
                      <w:rFonts w:ascii="UD デジタル 教科書体 NP-R" w:eastAsia="UD デジタル 教科書体 NP-R" w:hint="eastAsia"/>
                      <w:szCs w:val="18"/>
                    </w:rPr>
                    <w:t>・</w:t>
                  </w:r>
                  <w:r>
                    <w:rPr>
                      <w:rFonts w:ascii="UD デジタル 教科書体 NP-R" w:eastAsia="UD デジタル 教科書体 NP-R" w:hint="eastAsia"/>
                      <w:szCs w:val="18"/>
                    </w:rPr>
                    <w:t>M16</w:t>
                  </w:r>
                </w:p>
              </w:tc>
              <w:tc>
                <w:tcPr>
                  <w:tcW w:w="3827" w:type="dxa"/>
                  <w:tcBorders>
                    <w:right w:val="single" w:sz="4" w:space="0" w:color="auto"/>
                  </w:tcBorders>
                  <w:vAlign w:val="center"/>
                </w:tcPr>
                <w:p w:rsidR="003677F6" w:rsidRPr="00962368" w:rsidRDefault="003677F6" w:rsidP="003448D8">
                  <w:pPr>
                    <w:r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Default="003677F6" w:rsidP="003448D8">
                  <w:pPr>
                    <w:r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3827" w:type="dxa"/>
                  <w:tcBorders>
                    <w:right w:val="single" w:sz="4" w:space="0" w:color="auto"/>
                  </w:tcBorders>
                  <w:vAlign w:val="center"/>
                </w:tcPr>
                <w:p w:rsidR="003677F6" w:rsidRPr="00962368" w:rsidRDefault="003677F6" w:rsidP="003448D8">
                  <w:pPr>
                    <w:rPr>
                      <w:szCs w:val="18"/>
                    </w:rPr>
                  </w:pPr>
                </w:p>
              </w:tc>
            </w:tr>
            <w:tr w:rsidR="003677F6" w:rsidRPr="00962368" w:rsidTr="003448D8">
              <w:trPr>
                <w:trHeight w:val="240"/>
              </w:trPr>
              <w:tc>
                <w:tcPr>
                  <w:tcW w:w="3297" w:type="dxa"/>
                  <w:vMerge w:val="restart"/>
                  <w:tcBorders>
                    <w:left w:val="single" w:sz="4" w:space="0" w:color="auto"/>
                  </w:tcBorders>
                </w:tcPr>
                <w:p w:rsidR="003677F6" w:rsidRPr="00962368" w:rsidRDefault="003677F6" w:rsidP="003448D8">
                  <w:pPr>
                    <w:ind w:left="270" w:hangingChars="150" w:hanging="270"/>
                    <w:jc w:val="both"/>
                    <w:rPr>
                      <w:rFonts w:ascii="UD デジタル 教科書体 NP-R" w:eastAsia="UD デジタル 教科書体 NP-R"/>
                      <w:szCs w:val="18"/>
                    </w:rPr>
                  </w:pPr>
                  <w:r>
                    <w:rPr>
                      <w:rFonts w:ascii="UD デジタル 教科書体 NP-R" w:eastAsia="UD デジタル 教科書体 NP-R" w:hint="eastAsia"/>
                      <w:szCs w:val="18"/>
                    </w:rPr>
                    <w:t>(ｳ)溶融亜鉛めっき高力ボルト 1種(F8T)（建築基準法に基づく認定を受けたもの）</w:t>
                  </w:r>
                </w:p>
              </w:tc>
              <w:tc>
                <w:tcPr>
                  <w:tcW w:w="1559" w:type="dxa"/>
                  <w:vAlign w:val="center"/>
                </w:tcPr>
                <w:p w:rsidR="003677F6" w:rsidRPr="00456EE6" w:rsidRDefault="003677F6" w:rsidP="003448D8">
                  <w:pPr>
                    <w:rPr>
                      <w:rFonts w:ascii="UD デジタル 教科書体 NP-R" w:eastAsia="UD デジタル 教科書体 NP-R"/>
                      <w:szCs w:val="18"/>
                    </w:rPr>
                  </w:pPr>
                  <w:r w:rsidRPr="00456EE6">
                    <w:rPr>
                      <w:rFonts w:ascii="UD デジタル 教科書体 NP-R" w:eastAsia="UD デジタル 教科書体 NP-R" w:hint="eastAsia"/>
                      <w:szCs w:val="18"/>
                    </w:rPr>
                    <w:t>・M12</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sidRPr="00456EE6">
                    <w:rPr>
                      <w:rFonts w:ascii="UD デジタル 教科書体 NP-R" w:eastAsia="UD デジタル 教科書体 NP-R" w:hint="eastAsia"/>
                      <w:szCs w:val="18"/>
                    </w:rPr>
                    <w:t>・</w:t>
                  </w:r>
                  <w:r>
                    <w:rPr>
                      <w:rFonts w:ascii="UD デジタル 教科書体 NP-R" w:eastAsia="UD デジタル 教科書体 NP-R" w:hint="eastAsia"/>
                      <w:szCs w:val="18"/>
                    </w:rPr>
                    <w:t>M16</w:t>
                  </w:r>
                </w:p>
              </w:tc>
              <w:tc>
                <w:tcPr>
                  <w:tcW w:w="3827" w:type="dxa"/>
                  <w:tcBorders>
                    <w:right w:val="single" w:sz="4" w:space="0" w:color="auto"/>
                  </w:tcBorders>
                  <w:vAlign w:val="center"/>
                </w:tcPr>
                <w:p w:rsidR="003677F6" w:rsidRPr="00962368" w:rsidRDefault="003677F6" w:rsidP="003448D8">
                  <w:pPr>
                    <w:rPr>
                      <w:szCs w:val="18"/>
                    </w:rPr>
                  </w:pPr>
                  <w:r>
                    <w:rPr>
                      <w:rFonts w:ascii="UD デジタル 教科書体 NP-R" w:eastAsia="UD デジタル 教科書体 NP-R" w:hint="eastAsia"/>
                      <w:szCs w:val="18"/>
                    </w:rPr>
                    <w:t>・構造図による　　・</w:t>
                  </w:r>
                </w:p>
              </w:tc>
            </w:tr>
            <w:tr w:rsidR="003677F6" w:rsidRPr="00962368" w:rsidTr="003448D8">
              <w:trPr>
                <w:trHeight w:val="240"/>
              </w:trPr>
              <w:tc>
                <w:tcPr>
                  <w:tcW w:w="3297" w:type="dxa"/>
                  <w:vMerge/>
                  <w:tcBorders>
                    <w:left w:val="single" w:sz="4" w:space="0" w:color="auto"/>
                  </w:tcBorders>
                  <w:vAlign w:val="center"/>
                </w:tcPr>
                <w:p w:rsidR="003677F6" w:rsidRPr="00962368" w:rsidRDefault="003677F6" w:rsidP="003448D8">
                  <w:pPr>
                    <w:r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3827" w:type="dxa"/>
                  <w:tcBorders>
                    <w:right w:val="single" w:sz="4" w:space="0" w:color="auto"/>
                  </w:tcBorders>
                  <w:vAlign w:val="center"/>
                </w:tcPr>
                <w:p w:rsidR="003677F6" w:rsidRPr="00962368" w:rsidRDefault="003677F6" w:rsidP="003448D8">
                  <w:pPr>
                    <w:rPr>
                      <w:szCs w:val="18"/>
                    </w:rPr>
                  </w:pPr>
                </w:p>
              </w:tc>
            </w:tr>
            <w:tr w:rsidR="003677F6" w:rsidRPr="00962368" w:rsidTr="003448D8">
              <w:trPr>
                <w:trHeight w:val="227"/>
              </w:trPr>
              <w:tc>
                <w:tcPr>
                  <w:tcW w:w="3297" w:type="dxa"/>
                  <w:vMerge w:val="restart"/>
                  <w:tcBorders>
                    <w:left w:val="single" w:sz="4" w:space="0" w:color="auto"/>
                  </w:tcBorders>
                </w:tcPr>
                <w:p w:rsidR="003677F6" w:rsidRPr="00962368" w:rsidRDefault="003677F6" w:rsidP="003448D8">
                  <w:pPr>
                    <w:ind w:left="360" w:hangingChars="200" w:hanging="360"/>
                    <w:jc w:val="both"/>
                    <w:rPr>
                      <w:rFonts w:ascii="UD デジタル 教科書体 NP-R" w:eastAsia="UD デジタル 教科書体 NP-R"/>
                      <w:szCs w:val="18"/>
                    </w:rPr>
                  </w:pPr>
                  <w:r>
                    <w:rPr>
                      <w:rFonts w:ascii="UD デジタル 教科書体 NP-R" w:eastAsia="UD デジタル 教科書体 NP-R" w:hint="eastAsia"/>
                      <w:szCs w:val="18"/>
                    </w:rPr>
                    <w:t>(ｴ) (ｱ)及び(ｳ)以外の建築基準法の認定を受けた高力ボルト</w:t>
                  </w:r>
                </w:p>
              </w:tc>
              <w:tc>
                <w:tcPr>
                  <w:tcW w:w="1559" w:type="dxa"/>
                  <w:vAlign w:val="center"/>
                </w:tcPr>
                <w:p w:rsidR="003677F6" w:rsidRPr="00456EE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27"/>
              </w:trPr>
              <w:tc>
                <w:tcPr>
                  <w:tcW w:w="3297" w:type="dxa"/>
                  <w:vMerge/>
                  <w:tcBorders>
                    <w:left w:val="single" w:sz="4" w:space="0" w:color="auto"/>
                  </w:tcBorders>
                  <w:vAlign w:val="center"/>
                </w:tcPr>
                <w:p w:rsidR="003677F6" w:rsidRPr="00962368" w:rsidRDefault="003677F6" w:rsidP="003448D8">
                  <w:pPr>
                    <w:rPr>
                      <w:rFonts w:ascii="UD デジタル 教科書体 NP-R" w:eastAsia="UD デジタル 教科書体 N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3827" w:type="dxa"/>
                  <w:tcBorders>
                    <w:right w:val="single" w:sz="4" w:space="0" w:color="auto"/>
                  </w:tcBorders>
                  <w:vAlign w:val="center"/>
                </w:tcPr>
                <w:p w:rsidR="003677F6" w:rsidRPr="00962368"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962368" w:rsidTr="003448D8">
              <w:trPr>
                <w:trHeight w:val="227"/>
              </w:trPr>
              <w:tc>
                <w:tcPr>
                  <w:tcW w:w="3297" w:type="dxa"/>
                  <w:vMerge/>
                  <w:tcBorders>
                    <w:left w:val="single" w:sz="4" w:space="0" w:color="auto"/>
                  </w:tcBorders>
                  <w:vAlign w:val="center"/>
                </w:tcPr>
                <w:p w:rsidR="003677F6" w:rsidRPr="00962368" w:rsidRDefault="003677F6" w:rsidP="003448D8">
                  <w:pPr>
                    <w:rPr>
                      <w:szCs w:val="18"/>
                    </w:rPr>
                  </w:pPr>
                </w:p>
              </w:tc>
              <w:tc>
                <w:tcPr>
                  <w:tcW w:w="1559" w:type="dxa"/>
                  <w:vAlign w:val="center"/>
                </w:tcPr>
                <w:p w:rsidR="003677F6" w:rsidRPr="00456EE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3827" w:type="dxa"/>
                  <w:tcBorders>
                    <w:right w:val="single" w:sz="4" w:space="0" w:color="auto"/>
                  </w:tcBorders>
                  <w:vAlign w:val="center"/>
                </w:tcPr>
                <w:p w:rsidR="003677F6" w:rsidRPr="00962368" w:rsidRDefault="003677F6" w:rsidP="003448D8">
                  <w:pPr>
                    <w:rPr>
                      <w:szCs w:val="18"/>
                    </w:rPr>
                  </w:pPr>
                </w:p>
              </w:tc>
            </w:tr>
          </w:tbl>
          <w:p w:rsidR="003677F6" w:rsidRPr="00E03997" w:rsidRDefault="003677F6" w:rsidP="003448D8">
            <w:pPr>
              <w:rPr>
                <w:rFonts w:ascii="UD デジタル 教科書体 NP-R" w:eastAsia="UD デジタル 教科書体 NP-R"/>
                <w:szCs w:val="18"/>
              </w:rPr>
            </w:pP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56EE6">
              <w:rPr>
                <w:rFonts w:ascii="UD デジタル 教科書体 NP-R" w:eastAsia="UD デジタル 教科書体 NP-R" w:hAnsiTheme="majorEastAsia" w:hint="eastAsia"/>
                <w:szCs w:val="18"/>
              </w:rPr>
              <w:t>普通ボルト</w:t>
            </w:r>
          </w:p>
          <w:p w:rsidR="003677F6" w:rsidRPr="00456EE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93" w:anchor="page=76"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(1)ボルト及びナットの材料等（</w:t>
            </w:r>
            <w:hyperlink r:id="rId294" w:anchor=":~:text=B%C2%A01180%EF%BC%9A2014-,%E5%85%AD%E8%A7%92%E3%83%9C%E3%83%AB%E3%83%88,-Hexagon%C2%A0head%C2%A0bolts" w:history="1">
              <w:r w:rsidRPr="005C7D26">
                <w:rPr>
                  <w:rStyle w:val="af6"/>
                  <w:rFonts w:ascii="UD デジタル 教科書体 NP-R" w:eastAsia="UD デジタル 教科書体 NP-R" w:hint="eastAsia"/>
                  <w:szCs w:val="18"/>
                </w:rPr>
                <w:t>JIS B 1180</w:t>
              </w:r>
            </w:hyperlink>
            <w:r w:rsidRPr="005C7D26">
              <w:rPr>
                <w:rFonts w:ascii="UD デジタル 教科書体 NP-R" w:eastAsia="UD デジタル 教科書体 NP-R" w:hint="eastAsia"/>
                <w:szCs w:val="18"/>
              </w:rPr>
              <w:t>（六角ボルト）</w:t>
            </w:r>
            <w:r>
              <w:rPr>
                <w:rFonts w:ascii="UD デジタル 教科書体 NP-R" w:eastAsia="UD デジタル 教科書体 NP-R" w:hint="eastAsia"/>
                <w:szCs w:val="18"/>
              </w:rPr>
              <w:t>、</w:t>
            </w:r>
            <w:hyperlink r:id="rId295" w:anchor=":~:text=B%C2%A01181%EF%BC%9A2014-,%E5%85%AD%E8%A7%92%E3%83%8A%E3%83%83%E3%83%88,-Hexagon%C2%A0nuts%C2%A0and" w:history="1">
              <w:r w:rsidRPr="005C7D26">
                <w:rPr>
                  <w:rStyle w:val="af6"/>
                  <w:rFonts w:ascii="UD デジタル 教科書体 NP-R" w:eastAsia="UD デジタル 教科書体 NP-R" w:hint="eastAsia"/>
                  <w:szCs w:val="18"/>
                </w:rPr>
                <w:t>JIS B 1181</w:t>
              </w:r>
            </w:hyperlink>
            <w:r w:rsidRPr="005C7D26">
              <w:rPr>
                <w:rFonts w:ascii="UD デジタル 教科書体 NP-R" w:eastAsia="UD デジタル 教科書体 NP-R" w:hint="eastAsia"/>
                <w:szCs w:val="18"/>
              </w:rPr>
              <w:t>（六角ナット）</w:t>
            </w:r>
            <w:r>
              <w:rPr>
                <w:rFonts w:ascii="UD デジタル 教科書体 NP-R" w:eastAsia="UD デジタル 教科書体 NP-R" w:hint="eastAsia"/>
                <w:szCs w:val="18"/>
              </w:rPr>
              <w:t>）</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hyperlink r:id="rId296" w:anchor="page=76" w:history="1">
              <w:r w:rsidRPr="00007E07">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007E07">
                <w:rPr>
                  <w:rStyle w:val="af6"/>
                  <w:rFonts w:ascii="UD デジタル 教科書体 NP-R" w:eastAsia="UD デジタル 教科書体 NP-R" w:hAnsiTheme="majorEastAsia" w:hint="eastAsia"/>
                  <w:szCs w:val="18"/>
                </w:rPr>
                <w:t>7.</w:t>
              </w:r>
              <w:r>
                <w:rPr>
                  <w:rStyle w:val="af6"/>
                  <w:rFonts w:ascii="UD デジタル 教科書体 NP-R" w:eastAsia="UD デジタル 教科書体 NP-R" w:hAnsiTheme="majorEastAsia" w:hint="eastAsia"/>
                  <w:szCs w:val="18"/>
                </w:rPr>
                <w:t>2.3</w:t>
              </w:r>
            </w:hyperlink>
            <w:r>
              <w:rPr>
                <w:rFonts w:ascii="UD デジタル 教科書体 NP-R" w:eastAsia="UD デジタル 教科書体 NP-R" w:hint="eastAsia"/>
                <w:szCs w:val="18"/>
              </w:rPr>
              <w:t>による</w:t>
            </w:r>
          </w:p>
          <w:p w:rsidR="003677F6" w:rsidRPr="00677367" w:rsidRDefault="003677F6"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(2)(ｱ)ねじの呼び：　※構造図による　　・</w:t>
            </w:r>
          </w:p>
        </w:tc>
      </w:tr>
      <w:tr w:rsidR="003677F6" w:rsidRPr="005C7D26"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・アンカーボルト</w:t>
            </w:r>
          </w:p>
          <w:p w:rsidR="003677F6" w:rsidRPr="00456EE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297" w:anchor="page=77"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 xml:space="preserve">(1)構造用アンカーボルトの材質　</w:t>
            </w:r>
            <w:hyperlink r:id="rId298" w:history="1">
              <w:r w:rsidRPr="00E254A5">
                <w:rPr>
                  <w:rStyle w:val="af6"/>
                  <w:rFonts w:ascii="UD デジタル 教科書体 NP-R" w:eastAsia="UD デジタル 教科書体 NP-R"/>
                  <w:szCs w:val="18"/>
                </w:rPr>
                <w:t>JIS B 1220</w:t>
              </w:r>
            </w:hyperlink>
            <w:r w:rsidRPr="004B0496">
              <w:rPr>
                <w:rFonts w:ascii="UD デジタル 教科書体 NP-R" w:eastAsia="UD デジタル 教科書体 NP-R"/>
                <w:szCs w:val="18"/>
              </w:rPr>
              <w:t>（構造用両ねじアンカーボルトセット）</w:t>
            </w:r>
          </w:p>
          <w:tbl>
            <w:tblPr>
              <w:tblStyle w:val="af5"/>
              <w:tblW w:w="0" w:type="auto"/>
              <w:tblLayout w:type="fixed"/>
              <w:tblLook w:val="04A0" w:firstRow="1" w:lastRow="0" w:firstColumn="1" w:lastColumn="0" w:noHBand="0" w:noVBand="1"/>
            </w:tblPr>
            <w:tblGrid>
              <w:gridCol w:w="1738"/>
              <w:gridCol w:w="1701"/>
              <w:gridCol w:w="1417"/>
              <w:gridCol w:w="3827"/>
            </w:tblGrid>
            <w:tr w:rsidR="003677F6" w:rsidRPr="004B0496" w:rsidTr="003448D8">
              <w:tc>
                <w:tcPr>
                  <w:tcW w:w="1738" w:type="dxa"/>
                  <w:shd w:val="clear" w:color="auto" w:fill="D9D9D9" w:themeFill="background1" w:themeFillShade="D9"/>
                </w:tcPr>
                <w:p w:rsidR="003677F6" w:rsidRPr="004B0496" w:rsidRDefault="003677F6" w:rsidP="003448D8">
                  <w:pPr>
                    <w:jc w:val="center"/>
                    <w:rPr>
                      <w:rFonts w:ascii="UD デジタル 教科書体 NP-R" w:eastAsia="UD デジタル 教科書体 NP-R"/>
                      <w:szCs w:val="18"/>
                    </w:rPr>
                  </w:pPr>
                  <w:r w:rsidRPr="004B0496">
                    <w:rPr>
                      <w:rFonts w:ascii="UD デジタル 教科書体 NP-R" w:eastAsia="UD デジタル 教科書体 NP-R" w:hint="eastAsia"/>
                      <w:szCs w:val="18"/>
                    </w:rPr>
                    <w:t>記号</w:t>
                  </w:r>
                </w:p>
              </w:tc>
              <w:tc>
                <w:tcPr>
                  <w:tcW w:w="1701" w:type="dxa"/>
                  <w:shd w:val="clear" w:color="auto" w:fill="D9D9D9" w:themeFill="background1" w:themeFillShade="D9"/>
                </w:tcPr>
                <w:p w:rsidR="003677F6" w:rsidRPr="004B0496" w:rsidRDefault="003677F6"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ボルトのねじ加工</w:t>
                  </w:r>
                </w:p>
              </w:tc>
              <w:tc>
                <w:tcPr>
                  <w:tcW w:w="1417" w:type="dxa"/>
                  <w:shd w:val="clear" w:color="auto" w:fill="D9D9D9" w:themeFill="background1" w:themeFillShade="D9"/>
                </w:tcPr>
                <w:p w:rsidR="003677F6" w:rsidRPr="004B0496" w:rsidRDefault="003677F6"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ボルトの材料</w:t>
                  </w:r>
                </w:p>
              </w:tc>
              <w:tc>
                <w:tcPr>
                  <w:tcW w:w="3827" w:type="dxa"/>
                  <w:shd w:val="clear" w:color="auto" w:fill="D9D9D9" w:themeFill="background1" w:themeFillShade="D9"/>
                </w:tcPr>
                <w:p w:rsidR="003677F6" w:rsidRPr="004B0496" w:rsidRDefault="003677F6"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使用箇所</w:t>
                  </w:r>
                </w:p>
              </w:tc>
            </w:tr>
            <w:tr w:rsidR="003677F6" w:rsidRPr="004B0496" w:rsidTr="003448D8">
              <w:tc>
                <w:tcPr>
                  <w:tcW w:w="1738"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・ABR400</w:t>
                  </w:r>
                </w:p>
              </w:tc>
              <w:tc>
                <w:tcPr>
                  <w:tcW w:w="1701" w:type="dxa"/>
                  <w:vMerge w:val="restart"/>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転造ねじ加工</w:t>
                  </w:r>
                </w:p>
              </w:tc>
              <w:tc>
                <w:tcPr>
                  <w:tcW w:w="1417" w:type="dxa"/>
                  <w:vMerge w:val="restart"/>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炭素鋼</w:t>
                  </w:r>
                </w:p>
              </w:tc>
              <w:tc>
                <w:tcPr>
                  <w:tcW w:w="382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4B0496" w:rsidTr="003448D8">
              <w:tc>
                <w:tcPr>
                  <w:tcW w:w="1738"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・ABR490</w:t>
                  </w:r>
                </w:p>
              </w:tc>
              <w:tc>
                <w:tcPr>
                  <w:tcW w:w="1701" w:type="dxa"/>
                  <w:vMerge/>
                </w:tcPr>
                <w:p w:rsidR="003677F6" w:rsidRPr="004B0496" w:rsidRDefault="003677F6" w:rsidP="003448D8">
                  <w:pPr>
                    <w:rPr>
                      <w:rFonts w:ascii="UD デジタル 教科書体 NP-R" w:eastAsia="UD デジタル 教科書体 NP-R"/>
                      <w:szCs w:val="18"/>
                    </w:rPr>
                  </w:pPr>
                </w:p>
              </w:tc>
              <w:tc>
                <w:tcPr>
                  <w:tcW w:w="1417" w:type="dxa"/>
                  <w:vMerge/>
                </w:tcPr>
                <w:p w:rsidR="003677F6" w:rsidRPr="004B0496" w:rsidRDefault="003677F6" w:rsidP="003448D8">
                  <w:pPr>
                    <w:rPr>
                      <w:rFonts w:ascii="UD デジタル 教科書体 NP-R" w:eastAsia="UD デジタル 教科書体 NP-R"/>
                      <w:szCs w:val="18"/>
                    </w:rPr>
                  </w:pPr>
                </w:p>
              </w:tc>
              <w:tc>
                <w:tcPr>
                  <w:tcW w:w="382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4B0496" w:rsidTr="003448D8">
              <w:tc>
                <w:tcPr>
                  <w:tcW w:w="1738"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・ABR520SUS</w:t>
                  </w:r>
                </w:p>
              </w:tc>
              <w:tc>
                <w:tcPr>
                  <w:tcW w:w="1701" w:type="dxa"/>
                  <w:vMerge/>
                </w:tcPr>
                <w:p w:rsidR="003677F6" w:rsidRPr="004B0496" w:rsidRDefault="003677F6" w:rsidP="003448D8">
                  <w:pPr>
                    <w:rPr>
                      <w:rFonts w:ascii="UD デジタル 教科書体 NP-R" w:eastAsia="UD デジタル 教科書体 NP-R"/>
                      <w:szCs w:val="18"/>
                    </w:rPr>
                  </w:pPr>
                </w:p>
              </w:tc>
              <w:tc>
                <w:tcPr>
                  <w:tcW w:w="141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ステンレス鋼</w:t>
                  </w:r>
                </w:p>
              </w:tc>
              <w:tc>
                <w:tcPr>
                  <w:tcW w:w="382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4B0496" w:rsidTr="003448D8">
              <w:tc>
                <w:tcPr>
                  <w:tcW w:w="1738"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・ABM400</w:t>
                  </w:r>
                </w:p>
              </w:tc>
              <w:tc>
                <w:tcPr>
                  <w:tcW w:w="1701" w:type="dxa"/>
                  <w:vMerge w:val="restart"/>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切削ねじ加工</w:t>
                  </w:r>
                </w:p>
              </w:tc>
              <w:tc>
                <w:tcPr>
                  <w:tcW w:w="1417" w:type="dxa"/>
                  <w:vMerge w:val="restart"/>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炭素鋼</w:t>
                  </w:r>
                </w:p>
              </w:tc>
              <w:tc>
                <w:tcPr>
                  <w:tcW w:w="382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4B0496" w:rsidTr="003448D8">
              <w:tc>
                <w:tcPr>
                  <w:tcW w:w="1738"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・ABM490</w:t>
                  </w:r>
                </w:p>
              </w:tc>
              <w:tc>
                <w:tcPr>
                  <w:tcW w:w="1701" w:type="dxa"/>
                  <w:vMerge/>
                </w:tcPr>
                <w:p w:rsidR="003677F6" w:rsidRPr="004B0496" w:rsidRDefault="003677F6" w:rsidP="003448D8">
                  <w:pPr>
                    <w:rPr>
                      <w:rFonts w:ascii="UD デジタル 教科書体 NP-R" w:eastAsia="UD デジタル 教科書体 NP-R"/>
                      <w:szCs w:val="18"/>
                    </w:rPr>
                  </w:pPr>
                </w:p>
              </w:tc>
              <w:tc>
                <w:tcPr>
                  <w:tcW w:w="1417" w:type="dxa"/>
                  <w:vMerge/>
                </w:tcPr>
                <w:p w:rsidR="003677F6" w:rsidRPr="004B0496" w:rsidRDefault="003677F6" w:rsidP="003448D8">
                  <w:pPr>
                    <w:rPr>
                      <w:rFonts w:ascii="UD デジタル 教科書体 NP-R" w:eastAsia="UD デジタル 教科書体 NP-R"/>
                      <w:szCs w:val="18"/>
                    </w:rPr>
                  </w:pPr>
                </w:p>
              </w:tc>
              <w:tc>
                <w:tcPr>
                  <w:tcW w:w="382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4B0496" w:rsidTr="003448D8">
              <w:tc>
                <w:tcPr>
                  <w:tcW w:w="1738"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・ABM520SUS</w:t>
                  </w:r>
                </w:p>
              </w:tc>
              <w:tc>
                <w:tcPr>
                  <w:tcW w:w="1701" w:type="dxa"/>
                  <w:vMerge/>
                </w:tcPr>
                <w:p w:rsidR="003677F6" w:rsidRPr="004B0496" w:rsidRDefault="003677F6" w:rsidP="003448D8">
                  <w:pPr>
                    <w:rPr>
                      <w:rFonts w:ascii="UD デジタル 教科書体 NP-R" w:eastAsia="UD デジタル 教科書体 NP-R"/>
                      <w:szCs w:val="18"/>
                    </w:rPr>
                  </w:pPr>
                </w:p>
              </w:tc>
              <w:tc>
                <w:tcPr>
                  <w:tcW w:w="141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ステンレス鋼</w:t>
                  </w:r>
                </w:p>
              </w:tc>
              <w:tc>
                <w:tcPr>
                  <w:tcW w:w="3827" w:type="dxa"/>
                </w:tcPr>
                <w:p w:rsidR="003677F6" w:rsidRPr="004B049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bl>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(2)(ｱ)建方用アンカーボルトの種類：　※構造図による　　・SS400</w:t>
            </w:r>
          </w:p>
          <w:p w:rsidR="003677F6" w:rsidRDefault="003677F6" w:rsidP="003448D8">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(ｲ)</w:t>
            </w:r>
            <w:r w:rsidRPr="00F73187">
              <w:rPr>
                <w:rFonts w:ascii="UD デジタル 教科書体 NP-R" w:eastAsia="UD デジタル 教科書体 NP-R" w:hint="eastAsia"/>
                <w:szCs w:val="18"/>
              </w:rPr>
              <w:t>アンカーボルト及びナットのねじの公差域クラス及び仕上げの程度</w:t>
            </w:r>
          </w:p>
          <w:p w:rsidR="003677F6" w:rsidRDefault="003677F6" w:rsidP="003448D8">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・構造図による　　・</w:t>
            </w:r>
            <w:hyperlink r:id="rId299" w:anchor="page=76" w:history="1">
              <w:r w:rsidRPr="00007E07">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007E07">
                <w:rPr>
                  <w:rStyle w:val="af6"/>
                  <w:rFonts w:ascii="UD デジタル 教科書体 NP-R" w:eastAsia="UD デジタル 教科書体 NP-R" w:hAnsiTheme="majorEastAsia" w:hint="eastAsia"/>
                  <w:szCs w:val="18"/>
                </w:rPr>
                <w:t>7.</w:t>
              </w:r>
              <w:r>
                <w:rPr>
                  <w:rStyle w:val="af6"/>
                  <w:rFonts w:ascii="UD デジタル 教科書体 NP-R" w:eastAsia="UD デジタル 教科書体 NP-R" w:hAnsiTheme="majorEastAsia" w:hint="eastAsia"/>
                  <w:szCs w:val="18"/>
                </w:rPr>
                <w:t>2.3</w:t>
              </w:r>
            </w:hyperlink>
            <w:r>
              <w:rPr>
                <w:rFonts w:ascii="UD デジタル 教科書体 NP-R" w:eastAsia="UD デジタル 教科書体 NP-R" w:hint="eastAsia"/>
                <w:szCs w:val="18"/>
              </w:rPr>
              <w:t>による</w:t>
            </w:r>
          </w:p>
          <w:p w:rsidR="003677F6" w:rsidRPr="00757D33" w:rsidRDefault="003677F6"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大臣認定柱脚（メーカー仕様による）</w:t>
            </w: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 xml:space="preserve">　※使用する　・使用しない</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・溶接材料</w:t>
            </w:r>
          </w:p>
          <w:p w:rsidR="003677F6" w:rsidRPr="00456EE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00" w:anchor="page=77"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2.5</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w:t>
            </w:r>
            <w:r>
              <w:rPr>
                <w:rFonts w:hint="eastAsia"/>
              </w:rPr>
              <w:t xml:space="preserve"> </w:t>
            </w:r>
            <w:r w:rsidRPr="00793751">
              <w:rPr>
                <w:rFonts w:ascii="UD デジタル 教科書体 NP-R" w:eastAsia="UD デジタル 教科書体 NP-R" w:hint="eastAsia"/>
                <w:szCs w:val="18"/>
              </w:rPr>
              <w:t>標仕</w:t>
            </w:r>
            <w:r w:rsidRPr="00793751">
              <w:rPr>
                <w:rFonts w:ascii="UD デジタル 教科書体 NP-R" w:eastAsia="UD デジタル 教科書体 NP-R"/>
                <w:szCs w:val="18"/>
              </w:rPr>
              <w:t>7.2.5</w:t>
            </w:r>
            <w:r>
              <w:rPr>
                <w:rFonts w:ascii="UD デジタル 教科書体 NP-R" w:eastAsia="UD デジタル 教科書体 NP-R" w:hint="eastAsia"/>
                <w:szCs w:val="18"/>
              </w:rPr>
              <w:t>(1)(2)以外の溶接材料</w:t>
            </w:r>
          </w:p>
          <w:p w:rsidR="003677F6" w:rsidRPr="00456EE6"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・ターンバックル</w:t>
            </w:r>
          </w:p>
          <w:p w:rsidR="003677F6" w:rsidRPr="00456EE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01" w:anchor="page=77"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2.6</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2B15F6" w:rsidP="003448D8">
            <w:pPr>
              <w:rPr>
                <w:rFonts w:ascii="UD デジタル 教科書体 NP-R" w:eastAsia="UD デジタル 教科書体 NP-R"/>
                <w:szCs w:val="18"/>
              </w:rPr>
            </w:pPr>
            <w:hyperlink r:id="rId302" w:history="1">
              <w:r w:rsidR="003677F6" w:rsidRPr="00C42D26">
                <w:rPr>
                  <w:rStyle w:val="af6"/>
                  <w:rFonts w:ascii="UD デジタル 教科書体 NP-R" w:eastAsia="UD デジタル 教科書体 NP-R"/>
                  <w:szCs w:val="18"/>
                </w:rPr>
                <w:t>JIS A 5540</w:t>
              </w:r>
            </w:hyperlink>
            <w:r w:rsidR="003677F6" w:rsidRPr="00793751">
              <w:rPr>
                <w:rFonts w:ascii="UD デジタル 教科書体 NP-R" w:eastAsia="UD デジタル 教科書体 NP-R"/>
                <w:szCs w:val="18"/>
              </w:rPr>
              <w:t xml:space="preserve">（建築用ターンバックル）及び </w:t>
            </w:r>
            <w:hyperlink r:id="rId303" w:history="1">
              <w:r w:rsidR="003677F6" w:rsidRPr="00C42D26">
                <w:rPr>
                  <w:rStyle w:val="af6"/>
                  <w:rFonts w:ascii="UD デジタル 教科書体 NP-R" w:eastAsia="UD デジタル 教科書体 NP-R"/>
                  <w:szCs w:val="18"/>
                </w:rPr>
                <w:t>JIS A 5541</w:t>
              </w:r>
            </w:hyperlink>
            <w:r w:rsidR="003677F6" w:rsidRPr="00793751">
              <w:rPr>
                <w:rFonts w:ascii="UD デジタル 教科書体 NP-R" w:eastAsia="UD デジタル 教科書体 NP-R"/>
                <w:szCs w:val="18"/>
              </w:rPr>
              <w:t>（建築用ターンバッ</w:t>
            </w:r>
            <w:r w:rsidR="003677F6" w:rsidRPr="00793751">
              <w:rPr>
                <w:rFonts w:ascii="UD デジタル 教科書体 NP-R" w:eastAsia="UD デジタル 教科書体 NP-R" w:hint="eastAsia"/>
                <w:szCs w:val="18"/>
              </w:rPr>
              <w:t>クル胴）</w:t>
            </w:r>
            <w:r w:rsidR="003677F6">
              <w:rPr>
                <w:rFonts w:ascii="UD デジタル 教科書体 NP-R" w:eastAsia="UD デジタル 教科書体 NP-R" w:hint="eastAsia"/>
                <w:szCs w:val="18"/>
              </w:rPr>
              <w:t>による</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種類：　・構造図による　　・ボルトの種類は羽子板ボルト、胴は割枠式</w:t>
            </w:r>
          </w:p>
          <w:p w:rsidR="003677F6" w:rsidRPr="00456EE6"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ねじの呼び等：　※図示</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・床構造用のデッキプレート</w:t>
            </w:r>
          </w:p>
          <w:p w:rsidR="003677F6" w:rsidRPr="00793751"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04"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2.7</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280BFC" w:rsidRPr="001D65DE" w:rsidRDefault="00280BFC" w:rsidP="00280BF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製造所（　　　　　　　　　　　　　　　　　　　）</w:t>
            </w:r>
          </w:p>
          <w:p w:rsidR="00280BFC" w:rsidRPr="001D65DE" w:rsidRDefault="00280BFC"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品　番（　　　　　　　　　　　　　　　　　　　</w:t>
            </w:r>
            <w:r w:rsidRPr="001D65DE">
              <w:rPr>
                <w:rFonts w:ascii="UD デジタル 教科書体 NP-R" w:eastAsia="UD デジタル 教科書体 NP-R"/>
                <w:color w:val="000000" w:themeColor="text1"/>
                <w:szCs w:val="18"/>
              </w:rPr>
              <w:t>)</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デッキプレートは</w:t>
            </w:r>
            <w:hyperlink r:id="rId305" w:anchor=":~:text=G%C2%A03352%EF%BC%9A2014-,%E3%83%87%E3%83%83%E3%82%AD%E3%83%97%E3%83%AC%E3%83%BC%E3%83%88,-Steel%C2%A0Decks%C2%A0" w:history="1">
              <w:r w:rsidRPr="005C7D26">
                <w:rPr>
                  <w:rStyle w:val="af6"/>
                  <w:rFonts w:ascii="UD デジタル 教科書体 NP-R" w:eastAsia="UD デジタル 教科書体 NP-R" w:hint="eastAsia"/>
                  <w:szCs w:val="18"/>
                </w:rPr>
                <w:t>JIS G 3352</w:t>
              </w:r>
            </w:hyperlink>
            <w:r w:rsidRPr="005C7D26">
              <w:rPr>
                <w:rFonts w:ascii="UD デジタル 教科書体 NP-R" w:eastAsia="UD デジタル 教科書体 NP-R" w:hint="eastAsia"/>
                <w:szCs w:val="18"/>
              </w:rPr>
              <w:t>（デッキプレート）による。</w:t>
            </w:r>
          </w:p>
          <w:p w:rsidR="003677F6" w:rsidRPr="005C7D2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単独の工法：</w:t>
            </w:r>
            <w:r w:rsidRPr="005C7D26">
              <w:rPr>
                <w:rFonts w:ascii="UD デジタル 教科書体 NP-R" w:eastAsia="UD デジタル 教科書体 NP-R" w:hint="eastAsia"/>
                <w:szCs w:val="18"/>
              </w:rPr>
              <w:t xml:space="preserve">　・高さ（　　　　　）　　・板厚（　　　　　）</w:t>
            </w:r>
          </w:p>
          <w:p w:rsidR="003677F6" w:rsidRPr="005C7D26" w:rsidRDefault="003677F6" w:rsidP="003448D8">
            <w:pPr>
              <w:ind w:leftChars="100" w:left="180"/>
              <w:rPr>
                <w:rFonts w:ascii="UD デジタル 教科書体 NP-R" w:eastAsia="UD デジタル 教科書体 NP-R"/>
                <w:szCs w:val="18"/>
              </w:rPr>
            </w:pPr>
            <w:r w:rsidRPr="005C7D26">
              <w:rPr>
                <w:rFonts w:ascii="UD デジタル 教科書体 NP-R" w:eastAsia="UD デジタル 教科書体 NP-R" w:hint="eastAsia"/>
                <w:szCs w:val="18"/>
              </w:rPr>
              <w:t>合成スラブ</w:t>
            </w: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 xml:space="preserve">　・高さ（　　　　　）　　・板厚（　　　　　）</w:t>
            </w:r>
          </w:p>
          <w:p w:rsidR="003677F6" w:rsidRPr="005C7D26" w:rsidRDefault="003677F6" w:rsidP="003448D8">
            <w:pPr>
              <w:ind w:leftChars="100" w:left="180" w:firstLineChars="100" w:firstLine="180"/>
              <w:rPr>
                <w:rFonts w:ascii="UD デジタル 教科書体 NP-R" w:eastAsia="UD デジタル 教科書体 NP-R"/>
                <w:szCs w:val="18"/>
              </w:rPr>
            </w:pPr>
            <w:r w:rsidRPr="005C7D26">
              <w:rPr>
                <w:rFonts w:ascii="UD デジタル 教科書体 NP-R" w:eastAsia="UD デジタル 教科書体 NP-R" w:hint="eastAsia"/>
                <w:szCs w:val="18"/>
              </w:rPr>
              <w:t>端部加工</w:t>
            </w: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 xml:space="preserve">　・エンドクローズ加工有り　　・無し</w:t>
            </w:r>
          </w:p>
          <w:p w:rsidR="003677F6" w:rsidRPr="005C7D26" w:rsidRDefault="003677F6" w:rsidP="003448D8">
            <w:pPr>
              <w:ind w:leftChars="100" w:left="180" w:firstLineChars="100" w:firstLine="180"/>
              <w:rPr>
                <w:rFonts w:ascii="UD デジタル 教科書体 NP-R" w:eastAsia="UD デジタル 教科書体 NP-R"/>
                <w:szCs w:val="18"/>
              </w:rPr>
            </w:pPr>
            <w:r w:rsidRPr="005C7D26">
              <w:rPr>
                <w:rFonts w:ascii="UD デジタル 教科書体 NP-R" w:eastAsia="UD デジタル 教科書体 NP-R" w:hint="eastAsia"/>
                <w:szCs w:val="18"/>
              </w:rPr>
              <w:t>表面処理</w:t>
            </w: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 xml:space="preserve">　・裏面防錆処理（1次塗装）プライマー</w:t>
            </w:r>
            <w:r>
              <w:rPr>
                <w:rFonts w:ascii="UD デジタル 教科書体 NP-R" w:eastAsia="UD デジタル 教科書体 NP-R" w:hint="eastAsia"/>
                <w:szCs w:val="18"/>
              </w:rPr>
              <w:t xml:space="preserve">　　</w:t>
            </w:r>
          </w:p>
          <w:p w:rsidR="003677F6" w:rsidRPr="005C7D26" w:rsidRDefault="003677F6" w:rsidP="003448D8">
            <w:pPr>
              <w:ind w:leftChars="200" w:left="360" w:firstLineChars="600" w:firstLine="1080"/>
              <w:rPr>
                <w:rFonts w:ascii="UD デジタル 教科書体 NP-R" w:eastAsia="UD デジタル 教科書体 NP-R"/>
                <w:szCs w:val="18"/>
              </w:rPr>
            </w:pPr>
            <w:r w:rsidRPr="005C7D26">
              <w:rPr>
                <w:rFonts w:ascii="UD デジタル 教科書体 NP-R" w:eastAsia="UD デジタル 教科書体 NP-R" w:hint="eastAsia"/>
                <w:szCs w:val="18"/>
              </w:rPr>
              <w:t>・亜鉛めっき　・Z12　　・Z27</w:t>
            </w:r>
          </w:p>
          <w:p w:rsidR="003677F6" w:rsidRPr="005C7D26" w:rsidRDefault="003677F6" w:rsidP="003448D8">
            <w:pPr>
              <w:ind w:leftChars="200" w:left="360" w:firstLineChars="600" w:firstLine="1080"/>
              <w:rPr>
                <w:rFonts w:ascii="UD デジタル 教科書体 NP-R" w:eastAsia="UD デジタル 教科書体 NP-R"/>
                <w:szCs w:val="18"/>
              </w:rPr>
            </w:pPr>
            <w:r w:rsidRPr="005C7D26">
              <w:rPr>
                <w:rFonts w:ascii="UD デジタル 教科書体 NP-R" w:eastAsia="UD デジタル 教科書体 NP-R" w:hint="eastAsia"/>
                <w:szCs w:val="18"/>
              </w:rPr>
              <w:t>・高耐食溶融めっき鋼板　・K27　　・K35</w:t>
            </w:r>
          </w:p>
          <w:p w:rsidR="003677F6" w:rsidRDefault="003677F6" w:rsidP="003448D8">
            <w:pPr>
              <w:ind w:leftChars="200" w:left="360" w:firstLineChars="600" w:firstLine="1080"/>
              <w:rPr>
                <w:rFonts w:ascii="UD デジタル 教科書体 NP-R" w:eastAsia="UD デジタル 教科書体 NP-R"/>
                <w:szCs w:val="18"/>
              </w:rPr>
            </w:pPr>
            <w:r w:rsidRPr="005C7D26">
              <w:rPr>
                <w:rFonts w:ascii="UD デジタル 教科書体 NP-R" w:eastAsia="UD デジタル 教科書体 NP-R" w:hint="eastAsia"/>
                <w:szCs w:val="18"/>
              </w:rPr>
              <w:t>・無し</w:t>
            </w:r>
          </w:p>
          <w:p w:rsidR="00280BFC" w:rsidRPr="001D65DE" w:rsidRDefault="00280BFC" w:rsidP="00280BFC">
            <w:pPr>
              <w:rPr>
                <w:rFonts w:ascii="UD デジタル 教科書体 NP-R" w:eastAsia="UD デジタル 教科書体 NP-R"/>
                <w:color w:val="000000" w:themeColor="text1"/>
                <w:szCs w:val="18"/>
              </w:rPr>
            </w:pPr>
            <w:r>
              <w:rPr>
                <w:rFonts w:ascii="UD デジタル 教科書体 NP-R" w:eastAsia="UD デジタル 教科書体 NP-R" w:hint="eastAsia"/>
                <w:szCs w:val="18"/>
              </w:rPr>
              <w:t xml:space="preserve">　　</w:t>
            </w:r>
            <w:r w:rsidRPr="001D65DE">
              <w:rPr>
                <w:rFonts w:ascii="UD デジタル 教科書体 NP-R" w:eastAsia="UD デジタル 教科書体 NP-R" w:hint="eastAsia"/>
                <w:color w:val="000000" w:themeColor="text1"/>
                <w:szCs w:val="18"/>
              </w:rPr>
              <w:t>コンクリート　※普通　・軽量</w:t>
            </w:r>
            <w:r w:rsidRPr="001D65DE">
              <w:rPr>
                <w:rFonts w:ascii="UD デジタル 教科書体 NP-R" w:eastAsia="UD デジタル 教科書体 NP-R"/>
                <w:color w:val="000000" w:themeColor="text1"/>
                <w:szCs w:val="18"/>
              </w:rPr>
              <w:t>(　　)種</w:t>
            </w:r>
          </w:p>
          <w:p w:rsidR="00280BFC" w:rsidRDefault="00280BFC" w:rsidP="00A473AA">
            <w:pPr>
              <w:ind w:firstLineChars="200" w:firstLine="36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 xml:space="preserve">鉄筋､金網　</w:t>
            </w:r>
            <w:r w:rsidRPr="001D65DE">
              <w:rPr>
                <w:rFonts w:ascii="UD デジタル 教科書体 NP-R" w:eastAsia="UD デジタル 教科書体 NP-R"/>
                <w:color w:val="000000" w:themeColor="text1"/>
                <w:szCs w:val="18"/>
              </w:rPr>
              <w:t xml:space="preserve"> ・D10縦横@200  ※φ6×150×150</w:t>
            </w:r>
          </w:p>
          <w:p w:rsidR="003677F6" w:rsidRPr="00C42D26" w:rsidRDefault="003677F6" w:rsidP="003448D8">
            <w:pPr>
              <w:ind w:leftChars="100" w:left="180" w:firstLineChars="100" w:firstLine="180"/>
              <w:rPr>
                <w:rFonts w:ascii="UD デジタル 教科書体 NP-R" w:eastAsia="UD デジタル 教科書体 NP-R"/>
                <w:szCs w:val="18"/>
              </w:rPr>
            </w:pPr>
            <w:r w:rsidRPr="00C42D26">
              <w:rPr>
                <w:rFonts w:ascii="UD デジタル 教科書体 NP-R" w:eastAsia="UD デジタル 教科書体 NP-R" w:hint="eastAsia"/>
                <w:szCs w:val="18"/>
              </w:rPr>
              <w:t>耐火時間</w:t>
            </w:r>
            <w:r>
              <w:rPr>
                <w:rFonts w:ascii="UD デジタル 教科書体 NP-R" w:eastAsia="UD デジタル 教科書体 NP-R" w:hint="eastAsia"/>
                <w:szCs w:val="18"/>
              </w:rPr>
              <w:t>：</w:t>
            </w:r>
            <w:r w:rsidRPr="00C42D26">
              <w:rPr>
                <w:rFonts w:ascii="UD デジタル 教科書体 NP-R" w:eastAsia="UD デジタル 教科書体 NP-R" w:hint="eastAsia"/>
                <w:szCs w:val="18"/>
              </w:rPr>
              <w:t xml:space="preserve">　・1時間　　・2時間</w:t>
            </w:r>
          </w:p>
          <w:p w:rsidR="003677F6" w:rsidRPr="00C42D26" w:rsidRDefault="003677F6" w:rsidP="003448D8">
            <w:pPr>
              <w:ind w:leftChars="200" w:left="360"/>
              <w:rPr>
                <w:rFonts w:ascii="UD デジタル 教科書体 NP-R" w:eastAsia="UD デジタル 教科書体 NP-R"/>
                <w:szCs w:val="18"/>
              </w:rPr>
            </w:pPr>
            <w:r w:rsidRPr="00C42D26">
              <w:rPr>
                <w:rFonts w:ascii="UD デジタル 教科書体 NP-R" w:eastAsia="UD デジタル 教科書体 NP-R" w:hint="eastAsia"/>
                <w:szCs w:val="18"/>
              </w:rPr>
              <w:t>支持方法</w:t>
            </w:r>
            <w:r>
              <w:rPr>
                <w:rFonts w:ascii="UD デジタル 教科書体 NP-R" w:eastAsia="UD デジタル 教科書体 NP-R" w:hint="eastAsia"/>
                <w:szCs w:val="18"/>
              </w:rPr>
              <w:t>：</w:t>
            </w:r>
            <w:r w:rsidRPr="00C42D26">
              <w:rPr>
                <w:rFonts w:ascii="UD デジタル 教科書体 NP-R" w:eastAsia="UD デジタル 教科書体 NP-R" w:hint="eastAsia"/>
                <w:szCs w:val="18"/>
              </w:rPr>
              <w:t xml:space="preserve">　・単純支持　　・連続支持</w:t>
            </w:r>
          </w:p>
          <w:p w:rsidR="003677F6" w:rsidRPr="00C42D26" w:rsidRDefault="003677F6" w:rsidP="003448D8">
            <w:pPr>
              <w:spacing w:afterLines="20" w:after="72"/>
              <w:ind w:leftChars="200" w:left="360"/>
              <w:rPr>
                <w:rFonts w:ascii="UD デジタル 教科書体 NP-R" w:eastAsia="UD デジタル 教科書体 NP-R"/>
                <w:szCs w:val="18"/>
              </w:rPr>
            </w:pPr>
            <w:r w:rsidRPr="00C42D26">
              <w:rPr>
                <w:rFonts w:ascii="UD デジタル 教科書体 NP-R" w:eastAsia="UD デジタル 教科書体 NP-R" w:hint="eastAsia"/>
                <w:szCs w:val="18"/>
              </w:rPr>
              <w:t xml:space="preserve">支保工　</w:t>
            </w:r>
            <w:r>
              <w:rPr>
                <w:rFonts w:ascii="UD デジタル 教科書体 NP-R" w:eastAsia="UD デジタル 教科書体 NP-R" w:hint="eastAsia"/>
                <w:szCs w:val="18"/>
              </w:rPr>
              <w:t>：</w:t>
            </w:r>
            <w:r w:rsidRPr="00C42D26">
              <w:rPr>
                <w:rFonts w:ascii="UD デジタル 教科書体 NP-R" w:eastAsia="UD デジタル 教科書体 NP-R" w:hint="eastAsia"/>
                <w:szCs w:val="18"/>
              </w:rPr>
              <w:t xml:space="preserve">　・有（図示）　　・無し</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・スタッド</w:t>
            </w:r>
          </w:p>
          <w:p w:rsidR="003677F6" w:rsidRPr="00793751"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06"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2.8</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スタッドは</w:t>
            </w:r>
            <w:hyperlink r:id="rId307" w:anchor=":~:text=B%C2%A01198%EF%BC%9A2011-,%E9%A0%AD%E4%BB%98%E3%81%8D%E3%82%B9%E3%82%BF%E3%83%83%E3%83%89,-Headed%C2%A0studs%C2%A0" w:history="1">
              <w:r w:rsidRPr="005C7D26">
                <w:rPr>
                  <w:rStyle w:val="af6"/>
                  <w:rFonts w:ascii="UD デジタル 教科書体 NP-R" w:eastAsia="UD デジタル 教科書体 NP-R" w:hint="eastAsia"/>
                  <w:szCs w:val="18"/>
                </w:rPr>
                <w:t>JIS B 1198</w:t>
              </w:r>
            </w:hyperlink>
            <w:r w:rsidRPr="005C7D26">
              <w:rPr>
                <w:rFonts w:ascii="UD デジタル 教科書体 NP-R" w:eastAsia="UD デジタル 教科書体 NP-R" w:hint="eastAsia"/>
                <w:szCs w:val="18"/>
              </w:rPr>
              <w:t>（頭付きスタッド）による</w:t>
            </w:r>
          </w:p>
          <w:tbl>
            <w:tblPr>
              <w:tblStyle w:val="af5"/>
              <w:tblW w:w="0" w:type="auto"/>
              <w:tblLayout w:type="fixed"/>
              <w:tblLook w:val="04A0" w:firstRow="1" w:lastRow="0" w:firstColumn="1" w:lastColumn="0" w:noHBand="0" w:noVBand="1"/>
            </w:tblPr>
            <w:tblGrid>
              <w:gridCol w:w="997"/>
              <w:gridCol w:w="3150"/>
              <w:gridCol w:w="4536"/>
            </w:tblGrid>
            <w:tr w:rsidR="003677F6" w:rsidRPr="005C7D26" w:rsidTr="003448D8">
              <w:tc>
                <w:tcPr>
                  <w:tcW w:w="997" w:type="dxa"/>
                  <w:shd w:val="clear" w:color="auto" w:fill="D9D9D9" w:themeFill="background1" w:themeFillShade="D9"/>
                  <w:vAlign w:val="center"/>
                </w:tcPr>
                <w:p w:rsidR="003677F6" w:rsidRPr="005C7D26" w:rsidRDefault="003677F6" w:rsidP="003448D8">
                  <w:pPr>
                    <w:jc w:val="center"/>
                    <w:rPr>
                      <w:rFonts w:ascii="UD デジタル 教科書体 NP-R" w:eastAsia="UD デジタル 教科書体 NP-R"/>
                      <w:szCs w:val="18"/>
                    </w:rPr>
                  </w:pPr>
                  <w:r w:rsidRPr="005C7D26">
                    <w:rPr>
                      <w:rFonts w:ascii="UD デジタル 教科書体 NP-R" w:eastAsia="UD デジタル 教科書体 NP-R" w:hint="eastAsia"/>
                      <w:szCs w:val="18"/>
                    </w:rPr>
                    <w:t>径</w:t>
                  </w:r>
                </w:p>
              </w:tc>
              <w:tc>
                <w:tcPr>
                  <w:tcW w:w="3150" w:type="dxa"/>
                  <w:shd w:val="clear" w:color="auto" w:fill="D9D9D9" w:themeFill="background1" w:themeFillShade="D9"/>
                  <w:vAlign w:val="center"/>
                </w:tcPr>
                <w:p w:rsidR="003677F6" w:rsidRPr="005C7D26" w:rsidRDefault="003677F6" w:rsidP="003448D8">
                  <w:pPr>
                    <w:jc w:val="center"/>
                    <w:rPr>
                      <w:rFonts w:ascii="UD デジタル 教科書体 NP-R" w:eastAsia="UD デジタル 教科書体 NP-R"/>
                      <w:szCs w:val="18"/>
                    </w:rPr>
                  </w:pPr>
                  <w:r w:rsidRPr="005C7D26">
                    <w:rPr>
                      <w:rFonts w:ascii="UD デジタル 教科書体 NP-R" w:eastAsia="UD デジタル 教科書体 NP-R" w:hint="eastAsia"/>
                      <w:szCs w:val="18"/>
                    </w:rPr>
                    <w:t>長さ</w:t>
                  </w:r>
                </w:p>
              </w:tc>
              <w:tc>
                <w:tcPr>
                  <w:tcW w:w="4536" w:type="dxa"/>
                  <w:tcBorders>
                    <w:right w:val="single" w:sz="4" w:space="0" w:color="auto"/>
                  </w:tcBorders>
                  <w:shd w:val="clear" w:color="auto" w:fill="D9D9D9" w:themeFill="background1" w:themeFillShade="D9"/>
                  <w:vAlign w:val="center"/>
                </w:tcPr>
                <w:p w:rsidR="003677F6" w:rsidRPr="005C7D26" w:rsidRDefault="003677F6" w:rsidP="003448D8">
                  <w:pPr>
                    <w:jc w:val="center"/>
                    <w:rPr>
                      <w:rFonts w:ascii="UD デジタル 教科書体 NP-R" w:eastAsia="UD デジタル 教科書体 NP-R"/>
                      <w:szCs w:val="18"/>
                    </w:rPr>
                  </w:pPr>
                  <w:r w:rsidRPr="005C7D26">
                    <w:rPr>
                      <w:rFonts w:ascii="UD デジタル 教科書体 NP-R" w:eastAsia="UD デジタル 教科書体 NP-R" w:hint="eastAsia"/>
                      <w:szCs w:val="18"/>
                    </w:rPr>
                    <w:t>使用箇所</w:t>
                  </w:r>
                </w:p>
              </w:tc>
            </w:tr>
            <w:tr w:rsidR="003677F6" w:rsidRPr="005C7D26" w:rsidTr="003448D8">
              <w:tc>
                <w:tcPr>
                  <w:tcW w:w="997" w:type="dxa"/>
                  <w:vAlign w:val="center"/>
                </w:tcPr>
                <w:p w:rsidR="003677F6" w:rsidRPr="005C7D2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16φ</w:t>
                  </w:r>
                </w:p>
              </w:tc>
              <w:tc>
                <w:tcPr>
                  <w:tcW w:w="3150" w:type="dxa"/>
                </w:tcPr>
                <w:p w:rsidR="003677F6" w:rsidRPr="005C7D26" w:rsidRDefault="003677F6" w:rsidP="003448D8">
                  <w:pPr>
                    <w:rPr>
                      <w:rFonts w:ascii="UD デジタル 教科書体 NP-R" w:eastAsia="UD デジタル 教科書体 NP-R"/>
                      <w:szCs w:val="18"/>
                    </w:rPr>
                  </w:pPr>
                  <w:r w:rsidRPr="005C7D26">
                    <w:rPr>
                      <w:rFonts w:ascii="UD デジタル 教科書体 NP-R" w:eastAsia="UD デジタル 教科書体 NP-R" w:hint="eastAsia"/>
                      <w:szCs w:val="18"/>
                    </w:rPr>
                    <w:t>・80　 ・100</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・120　・150</w:t>
                  </w:r>
                </w:p>
              </w:tc>
              <w:tc>
                <w:tcPr>
                  <w:tcW w:w="4536" w:type="dxa"/>
                  <w:tcBorders>
                    <w:right w:val="single" w:sz="4" w:space="0" w:color="auto"/>
                  </w:tcBorders>
                </w:tcPr>
                <w:p w:rsidR="003677F6" w:rsidRPr="005C7D26" w:rsidRDefault="003677F6" w:rsidP="003448D8">
                  <w:pPr>
                    <w:rPr>
                      <w:rFonts w:ascii="UD デジタル 教科書体 NP-R" w:eastAsia="UD デジタル 教科書体 NP-R"/>
                      <w:szCs w:val="18"/>
                    </w:rPr>
                  </w:pPr>
                </w:p>
              </w:tc>
            </w:tr>
            <w:tr w:rsidR="003677F6" w:rsidRPr="005C7D26" w:rsidTr="003448D8">
              <w:tc>
                <w:tcPr>
                  <w:tcW w:w="997" w:type="dxa"/>
                  <w:vAlign w:val="center"/>
                </w:tcPr>
                <w:p w:rsidR="003677F6" w:rsidRPr="005C7D2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19φ</w:t>
                  </w:r>
                </w:p>
              </w:tc>
              <w:tc>
                <w:tcPr>
                  <w:tcW w:w="3150" w:type="dxa"/>
                </w:tcPr>
                <w:p w:rsidR="003677F6" w:rsidRPr="005C7D26" w:rsidRDefault="003677F6" w:rsidP="003448D8">
                  <w:pPr>
                    <w:rPr>
                      <w:rFonts w:ascii="UD デジタル 教科書体 NP-R" w:eastAsia="UD デジタル 教科書体 NP-R"/>
                      <w:szCs w:val="18"/>
                    </w:rPr>
                  </w:pPr>
                  <w:r w:rsidRPr="005C7D26">
                    <w:rPr>
                      <w:rFonts w:ascii="UD デジタル 教科書体 NP-R" w:eastAsia="UD デジタル 教科書体 NP-R" w:hint="eastAsia"/>
                      <w:szCs w:val="18"/>
                    </w:rPr>
                    <w:t>・80　 ・100</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・120　・150</w:t>
                  </w:r>
                </w:p>
              </w:tc>
              <w:tc>
                <w:tcPr>
                  <w:tcW w:w="4536" w:type="dxa"/>
                  <w:tcBorders>
                    <w:right w:val="single" w:sz="4" w:space="0" w:color="auto"/>
                  </w:tcBorders>
                </w:tcPr>
                <w:p w:rsidR="003677F6" w:rsidRPr="005C7D26" w:rsidRDefault="003677F6" w:rsidP="003448D8">
                  <w:pPr>
                    <w:rPr>
                      <w:rFonts w:ascii="UD デジタル 教科書体 NP-R" w:eastAsia="UD デジタル 教科書体 NP-R"/>
                      <w:szCs w:val="18"/>
                    </w:rPr>
                  </w:pPr>
                </w:p>
              </w:tc>
            </w:tr>
            <w:tr w:rsidR="003677F6" w:rsidRPr="005C7D26" w:rsidTr="003448D8">
              <w:tc>
                <w:tcPr>
                  <w:tcW w:w="997" w:type="dxa"/>
                  <w:vAlign w:val="center"/>
                </w:tcPr>
                <w:p w:rsidR="003677F6" w:rsidRPr="005C7D2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22φ</w:t>
                  </w:r>
                </w:p>
              </w:tc>
              <w:tc>
                <w:tcPr>
                  <w:tcW w:w="3150" w:type="dxa"/>
                </w:tcPr>
                <w:p w:rsidR="003677F6" w:rsidRPr="005C7D26" w:rsidRDefault="003677F6" w:rsidP="003448D8">
                  <w:pPr>
                    <w:rPr>
                      <w:rFonts w:ascii="UD デジタル 教科書体 NP-R" w:eastAsia="UD デジタル 教科書体 NP-R"/>
                      <w:szCs w:val="18"/>
                    </w:rPr>
                  </w:pPr>
                  <w:r w:rsidRPr="005C7D26">
                    <w:rPr>
                      <w:rFonts w:ascii="UD デジタル 教科書体 NP-R" w:eastAsia="UD デジタル 教科書体 NP-R" w:hint="eastAsia"/>
                      <w:szCs w:val="18"/>
                    </w:rPr>
                    <w:t>・100　・120</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・150</w:t>
                  </w:r>
                </w:p>
              </w:tc>
              <w:tc>
                <w:tcPr>
                  <w:tcW w:w="4536" w:type="dxa"/>
                  <w:tcBorders>
                    <w:right w:val="single" w:sz="4" w:space="0" w:color="auto"/>
                  </w:tcBorders>
                </w:tcPr>
                <w:p w:rsidR="003677F6" w:rsidRPr="005C7D26" w:rsidRDefault="003677F6" w:rsidP="003448D8">
                  <w:pPr>
                    <w:rPr>
                      <w:rFonts w:ascii="UD デジタル 教科書体 NP-R" w:eastAsia="UD デジタル 教科書体 NP-R"/>
                      <w:szCs w:val="18"/>
                    </w:rPr>
                  </w:pPr>
                </w:p>
              </w:tc>
            </w:tr>
          </w:tbl>
          <w:p w:rsidR="003677F6" w:rsidRPr="00793751" w:rsidRDefault="003677F6" w:rsidP="003448D8">
            <w:pPr>
              <w:rPr>
                <w:rFonts w:ascii="UD デジタル 教科書体 NP-R" w:eastAsia="UD デジタル 教科書体 NP-R"/>
                <w:szCs w:val="18"/>
              </w:rPr>
            </w:pPr>
          </w:p>
        </w:tc>
      </w:tr>
      <w:tr w:rsidR="003677F6" w:rsidRPr="005C7D26" w:rsidTr="003448D8">
        <w:trPr>
          <w:trHeight w:val="283"/>
        </w:trPr>
        <w:tc>
          <w:tcPr>
            <w:tcW w:w="1838" w:type="dxa"/>
            <w:tcBorders>
              <w:top w:val="single" w:sz="4" w:space="0" w:color="auto"/>
              <w:left w:val="single" w:sz="4" w:space="0" w:color="auto"/>
              <w:bottom w:val="single" w:sz="4" w:space="0" w:color="auto"/>
            </w:tcBorders>
            <w:tcMar>
              <w:right w:w="28"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・柱底均しモルタル</w:t>
            </w:r>
          </w:p>
          <w:p w:rsidR="003677F6" w:rsidRPr="00793751"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08"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2.9</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w:t>
            </w:r>
            <w:r w:rsidRPr="00A230F7">
              <w:rPr>
                <w:rFonts w:ascii="UD デジタル 教科書体 NP-R" w:eastAsia="UD デジタル 教科書体 NP-R" w:hint="eastAsia"/>
                <w:szCs w:val="18"/>
              </w:rPr>
              <w:t>柱底均しモルタルを無収縮モルタルとする場合の材料、調合等</w:t>
            </w:r>
          </w:p>
          <w:p w:rsidR="003677F6" w:rsidRPr="00793751"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hyperlink r:id="rId309"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2.9</w:t>
              </w:r>
            </w:hyperlink>
            <w:r>
              <w:rPr>
                <w:rFonts w:ascii="UD デジタル 教科書体 NP-R" w:eastAsia="UD デジタル 教科書体 NP-R" w:hAnsiTheme="majorEastAsia" w:hint="eastAsia"/>
                <w:szCs w:val="18"/>
              </w:rPr>
              <w:t>(2)(ｱ)～(ｴ)による　　・</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・材料試験等</w:t>
            </w:r>
          </w:p>
          <w:p w:rsidR="003677F6" w:rsidRPr="00793751"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0"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2.10</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 xml:space="preserve">(3) </w:t>
            </w:r>
            <w:hyperlink r:id="rId311" w:history="1">
              <w:r w:rsidRPr="00C72631">
                <w:rPr>
                  <w:rStyle w:val="af6"/>
                  <w:rFonts w:ascii="UD デジタル 教科書体 NP-R" w:eastAsia="UD デジタル 教科書体 NP-R" w:hint="eastAsia"/>
                  <w:szCs w:val="18"/>
                </w:rPr>
                <w:t>JIS G 0901</w:t>
              </w:r>
            </w:hyperlink>
            <w:r>
              <w:rPr>
                <w:rFonts w:ascii="UD デジタル 教科書体 NP-R" w:eastAsia="UD デジタル 教科書体 NP-R" w:hint="eastAsia"/>
                <w:szCs w:val="18"/>
              </w:rPr>
              <w:t>による</w:t>
            </w:r>
            <w:r w:rsidRPr="00A230F7">
              <w:rPr>
                <w:rFonts w:ascii="UD デジタル 教科書体 NP-R" w:eastAsia="UD デジタル 教科書体 NP-R" w:hint="eastAsia"/>
                <w:szCs w:val="18"/>
              </w:rPr>
              <w:t>板厚方向に引張力を受ける鋼板の試験</w:t>
            </w:r>
          </w:p>
          <w:p w:rsidR="003677F6" w:rsidRPr="00793751"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・適用する　　・適用しない</w:t>
            </w:r>
          </w:p>
        </w:tc>
      </w:tr>
      <w:tr w:rsidR="00280BFC" w:rsidRPr="005C7D26" w:rsidTr="00FD5141">
        <w:trPr>
          <w:trHeight w:val="283"/>
        </w:trPr>
        <w:tc>
          <w:tcPr>
            <w:tcW w:w="1838" w:type="dxa"/>
            <w:tcBorders>
              <w:top w:val="single" w:sz="4" w:space="0" w:color="auto"/>
              <w:left w:val="single" w:sz="4" w:space="0" w:color="auto"/>
              <w:bottom w:val="single" w:sz="4" w:space="0" w:color="auto"/>
            </w:tcBorders>
          </w:tcPr>
          <w:p w:rsidR="00280BFC" w:rsidRPr="00A473AA" w:rsidRDefault="00280BFC" w:rsidP="00FD5141">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・製作精度</w:t>
            </w:r>
          </w:p>
        </w:tc>
        <w:tc>
          <w:tcPr>
            <w:tcW w:w="9105" w:type="dxa"/>
            <w:tcBorders>
              <w:top w:val="single" w:sz="4" w:space="0" w:color="auto"/>
              <w:bottom w:val="single" w:sz="4" w:space="0" w:color="auto"/>
            </w:tcBorders>
          </w:tcPr>
          <w:p w:rsidR="00280BFC" w:rsidRPr="001D65DE" w:rsidRDefault="00280BFC"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hyperlink r:id="rId312" w:anchor="page=3" w:history="1">
              <w:r w:rsidRPr="001D65DE">
                <w:rPr>
                  <w:rStyle w:val="af6"/>
                  <w:rFonts w:ascii="UD デジタル 教科書体 NP-R" w:eastAsia="UD デジタル 教科書体 NP-R" w:hint="eastAsia"/>
                  <w:color w:val="000000" w:themeColor="text1"/>
                  <w:szCs w:val="18"/>
                </w:rPr>
                <w:t>鉄骨工作標準図</w:t>
              </w:r>
            </w:hyperlink>
            <w:r w:rsidRPr="001D65DE">
              <w:rPr>
                <w:rFonts w:ascii="UD デジタル 教科書体 NP-R" w:eastAsia="UD デジタル 教科書体 NP-R" w:hint="eastAsia"/>
                <w:color w:val="000000" w:themeColor="text1"/>
                <w:szCs w:val="18"/>
              </w:rPr>
              <w:t>による</w:t>
            </w:r>
          </w:p>
          <w:p w:rsidR="00280BFC" w:rsidRPr="001D65DE" w:rsidRDefault="00280BFC"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・図示</w:t>
            </w:r>
          </w:p>
          <w:p w:rsidR="00280BFC" w:rsidRPr="001D65DE" w:rsidRDefault="00280BFC"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※｢鉄骨精度測定指針第４版｣</w:t>
            </w:r>
            <w:r w:rsidRPr="001D65DE">
              <w:rPr>
                <w:rFonts w:ascii="UD デジタル 教科書体 NP-R" w:eastAsia="UD デジタル 教科書体 NP-R"/>
                <w:color w:val="000000" w:themeColor="text1"/>
                <w:szCs w:val="18"/>
              </w:rPr>
              <w:t>(日本建築学会)による</w:t>
            </w:r>
          </w:p>
        </w:tc>
      </w:tr>
      <w:tr w:rsidR="00280BFC" w:rsidRPr="005C7D26" w:rsidTr="00FD5141">
        <w:trPr>
          <w:trHeight w:val="283"/>
        </w:trPr>
        <w:tc>
          <w:tcPr>
            <w:tcW w:w="1838" w:type="dxa"/>
            <w:tcBorders>
              <w:top w:val="single" w:sz="4" w:space="0" w:color="auto"/>
              <w:left w:val="single" w:sz="4" w:space="0" w:color="auto"/>
              <w:bottom w:val="single" w:sz="4" w:space="0" w:color="auto"/>
            </w:tcBorders>
          </w:tcPr>
          <w:p w:rsidR="00280BFC" w:rsidRPr="00A473AA" w:rsidRDefault="00280BFC" w:rsidP="00FD5141">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・鋼製エンドタブの切除</w:t>
            </w:r>
          </w:p>
        </w:tc>
        <w:tc>
          <w:tcPr>
            <w:tcW w:w="9105" w:type="dxa"/>
            <w:tcBorders>
              <w:top w:val="single" w:sz="4" w:space="0" w:color="auto"/>
              <w:bottom w:val="single" w:sz="4" w:space="0" w:color="auto"/>
            </w:tcBorders>
          </w:tcPr>
          <w:p w:rsidR="00280BFC" w:rsidRPr="001D65DE" w:rsidRDefault="00280BFC"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切断箇所及び切断範囲</w:t>
            </w:r>
          </w:p>
          <w:p w:rsidR="00280BFC" w:rsidRPr="001D65DE" w:rsidRDefault="00280BFC"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w:t>
            </w:r>
          </w:p>
          <w:p w:rsidR="00280BFC" w:rsidRPr="001D65DE" w:rsidRDefault="00280BFC"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※代替エンドタブを使用する場合は､施工計画書､　施工実績、資格証明等を提出の上監督員の承諾を得る</w:t>
            </w:r>
          </w:p>
          <w:p w:rsidR="00280BFC" w:rsidRPr="001D65DE" w:rsidRDefault="00280BFC"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※見え掛かりとなる部分</w:t>
            </w:r>
          </w:p>
        </w:tc>
      </w:tr>
      <w:tr w:rsidR="003677F6" w:rsidRPr="005C7D26"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A230F7" w:rsidRDefault="003677F6" w:rsidP="003448D8">
            <w:pPr>
              <w:jc w:val="both"/>
              <w:rPr>
                <w:rFonts w:ascii="UD デジタル 教科書体 NP-R" w:eastAsia="UD デジタル 教科書体 NP-R"/>
                <w:szCs w:val="18"/>
              </w:rPr>
            </w:pPr>
            <w:r w:rsidRPr="00A230F7">
              <w:rPr>
                <w:rFonts w:ascii="UD デジタル 教科書体 NP-R" w:eastAsia="UD デジタル 教科書体 NP-R" w:hint="eastAsia"/>
                <w:szCs w:val="18"/>
              </w:rPr>
              <w:t>３節　工作一般</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3677F6" w:rsidRPr="00FB2B9A"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3"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3.1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Pr="00FB2B9A" w:rsidRDefault="009167D1"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314" w:anchor="page=78" w:history="1">
              <w:r w:rsidRPr="00D36840">
                <w:rPr>
                  <w:rStyle w:val="af6"/>
                  <w:rFonts w:ascii="UD デジタル 教科書体 NP-R" w:eastAsia="UD デジタル 教科書体 NP-R" w:hint="eastAsia"/>
                  <w:szCs w:val="18"/>
                </w:rPr>
                <w:t>標仕</w:t>
              </w:r>
              <w:r>
                <w:rPr>
                  <w:rStyle w:val="af6"/>
                  <w:rFonts w:ascii="UD デジタル 教科書体 NP-R" w:eastAsia="UD デジタル 教科書体 NP-R" w:hint="eastAsia"/>
                  <w:szCs w:val="18"/>
                </w:rPr>
                <w:t>７</w:t>
              </w:r>
              <w:r w:rsidRPr="00D36840">
                <w:rPr>
                  <w:rStyle w:val="af6"/>
                  <w:rFonts w:ascii="UD デジタル 教科書体 NP-R" w:eastAsia="UD デジタル 教科書体 NP-R" w:hint="eastAsia"/>
                  <w:szCs w:val="18"/>
                </w:rPr>
                <w:t>章3節</w:t>
              </w:r>
            </w:hyperlink>
            <w:r w:rsidRPr="00D36840">
              <w:rPr>
                <w:rFonts w:ascii="UD デジタル 教科書体 NP-R" w:eastAsia="UD デジタル 教科書体 NP-R" w:hint="eastAsia"/>
                <w:szCs w:val="18"/>
              </w:rPr>
              <w:t>「</w:t>
            </w:r>
            <w:r>
              <w:rPr>
                <w:rFonts w:ascii="UD デジタル 教科書体 NP-R" w:eastAsia="UD デジタル 教科書体 NP-R" w:hint="eastAsia"/>
                <w:szCs w:val="18"/>
              </w:rPr>
              <w:t>工作一般</w:t>
            </w:r>
            <w:r w:rsidRPr="00D36840">
              <w:rPr>
                <w:rFonts w:ascii="UD デジタル 教科書体 NP-R" w:eastAsia="UD デジタル 教科書体 NP-R" w:hint="eastAsia"/>
                <w:szCs w:val="18"/>
              </w:rPr>
              <w:t>」に関し、記載のない項目の特記事項は、構造図及び</w:t>
            </w:r>
            <w:hyperlink r:id="rId315" w:anchor="page=3" w:history="1">
              <w:r>
                <w:rPr>
                  <w:rStyle w:val="af6"/>
                  <w:rFonts w:ascii="UD デジタル 教科書体 NP-R" w:eastAsia="UD デジタル 教科書体 NP-R" w:hint="eastAsia"/>
                  <w:szCs w:val="18"/>
                </w:rPr>
                <w:t>鉄骨工作標準図</w:t>
              </w:r>
            </w:hyperlink>
            <w:r w:rsidRPr="00D36840">
              <w:rPr>
                <w:rFonts w:ascii="UD デジタル 教科書体 NP-R" w:eastAsia="UD デジタル 教科書体 NP-R" w:hint="eastAsia"/>
                <w:szCs w:val="18"/>
              </w:rPr>
              <w:t>による。</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・工作図</w:t>
            </w:r>
          </w:p>
          <w:p w:rsidR="003677F6" w:rsidRPr="00A230F7"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6"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3.2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sidRPr="003533B2">
              <w:rPr>
                <w:rFonts w:ascii="UD デジタル 教科書体 NP-R" w:eastAsia="UD デジタル 教科書体 NP-R" w:hint="eastAsia"/>
                <w:szCs w:val="18"/>
              </w:rPr>
              <w:t>高力ボルト、普通ボルト及びアンカーボルトの縁端距離、ボルト間隔、ゲージ等</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w:t>
            </w:r>
          </w:p>
          <w:p w:rsidR="003677F6" w:rsidRPr="00614705" w:rsidRDefault="009167D1" w:rsidP="003448D8">
            <w:pPr>
              <w:spacing w:afterLines="20" w:after="72"/>
              <w:ind w:leftChars="100" w:left="360" w:hangingChars="100" w:hanging="180"/>
              <w:rPr>
                <w:rFonts w:ascii="UD デジタル 教科書体 NP-R" w:eastAsia="UD デジタル 教科書体 NP-R"/>
                <w:szCs w:val="18"/>
              </w:rPr>
            </w:pPr>
            <w:r w:rsidRPr="005C7D26">
              <w:rPr>
                <w:rFonts w:ascii="UD デジタル 教科書体 NP-R" w:eastAsia="UD デジタル 教科書体 NP-R" w:hint="eastAsia"/>
                <w:szCs w:val="18"/>
              </w:rPr>
              <w:t>※</w:t>
            </w:r>
            <w:hyperlink r:id="rId317" w:anchor="page=3" w:history="1">
              <w:r>
                <w:rPr>
                  <w:rStyle w:val="af6"/>
                  <w:rFonts w:ascii="UD デジタル 教科書体 NP-R" w:eastAsia="UD デジタル 教科書体 NP-R" w:hint="eastAsia"/>
                  <w:szCs w:val="18"/>
                </w:rPr>
                <w:t>鉄骨工作標準図</w:t>
              </w:r>
            </w:hyperlink>
            <w:r w:rsidRPr="005C7D26">
              <w:rPr>
                <w:rFonts w:ascii="UD デジタル 教科書体 NP-R" w:eastAsia="UD デジタル 教科書体 NP-R" w:hint="eastAsia"/>
                <w:szCs w:val="18"/>
              </w:rPr>
              <w:t>による又、同図面に記載なき事項は、国土交通大臣官房</w:t>
            </w:r>
            <w:r w:rsidRPr="007F3A74">
              <w:rPr>
                <w:rFonts w:ascii="UD デジタル 教科書体 NP-R" w:eastAsia="UD デジタル 教科書体 NP-R" w:hint="eastAsia"/>
                <w:szCs w:val="18"/>
              </w:rPr>
              <w:t>「公共建築工事標準仕様書」又は「建築構造設計基準及び同参考資料」による。</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・ボルト孔</w:t>
            </w:r>
          </w:p>
          <w:p w:rsidR="003677F6" w:rsidRPr="003533B2"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8" w:anchor="page=79"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3.8</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w:t>
            </w:r>
            <w:r>
              <w:rPr>
                <w:rFonts w:hint="eastAsia"/>
              </w:rPr>
              <w:t xml:space="preserve"> </w:t>
            </w:r>
            <w:r w:rsidRPr="003533B2">
              <w:rPr>
                <w:rFonts w:ascii="UD デジタル 教科書体 NP-R" w:eastAsia="UD デジタル 教科書体 NP-R" w:hint="eastAsia"/>
                <w:szCs w:val="18"/>
              </w:rPr>
              <w:t>母屋又は胴縁の取付けに使用する普通ボルトの孔径</w:t>
            </w:r>
          </w:p>
          <w:p w:rsidR="003677F6" w:rsidRPr="003533B2" w:rsidRDefault="003677F6" w:rsidP="003448D8">
            <w:pPr>
              <w:spacing w:afterLines="20" w:after="72"/>
              <w:ind w:leftChars="100" w:left="180" w:firstLineChars="100" w:firstLine="180"/>
              <w:rPr>
                <w:rFonts w:ascii="UD デジタル 教科書体 NP-R" w:eastAsia="UD デジタル 教科書体 NP-R"/>
                <w:szCs w:val="18"/>
              </w:rPr>
            </w:pPr>
            <w:r w:rsidRPr="00596711">
              <w:rPr>
                <w:rFonts w:ascii="UD デジタル 教科書体 NP-R" w:eastAsia="UD デジタル 教科書体 NP-R" w:hint="eastAsia"/>
                <w:szCs w:val="18"/>
              </w:rPr>
              <w:t>※ねじの呼び径＋1.0㎜　　・図示</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・仮組</w:t>
            </w:r>
          </w:p>
          <w:p w:rsidR="003677F6" w:rsidRPr="003533B2"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9" w:anchor="page=8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3.10</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(1)仮組：　・実施する（仮組要領書を作成・提出すること）</w:t>
            </w:r>
          </w:p>
          <w:p w:rsidR="003677F6" w:rsidRPr="003533B2" w:rsidRDefault="003677F6" w:rsidP="003448D8">
            <w:pPr>
              <w:spacing w:afterLines="20" w:after="72"/>
              <w:ind w:leftChars="550" w:left="990"/>
              <w:rPr>
                <w:rFonts w:ascii="UD デジタル 教科書体 NP-R" w:eastAsia="UD デジタル 教科書体 NP-R"/>
                <w:szCs w:val="18"/>
              </w:rPr>
            </w:pPr>
            <w:r>
              <w:rPr>
                <w:rFonts w:ascii="UD デジタル 教科書体 NP-R" w:eastAsia="UD デジタル 教科書体 NP-R" w:hint="eastAsia"/>
                <w:szCs w:val="18"/>
              </w:rPr>
              <w:t>※実施しない</w:t>
            </w:r>
          </w:p>
        </w:tc>
      </w:tr>
      <w:tr w:rsidR="003677F6" w:rsidRPr="005C7D26"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3533B2"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4節　高力ボルト接合</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・摩擦面の性能及び処理</w:t>
            </w:r>
          </w:p>
          <w:p w:rsidR="003677F6" w:rsidRPr="00A50EED"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0"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4.2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(3)すべり試験</w:t>
            </w:r>
          </w:p>
          <w:p w:rsidR="003677F6" w:rsidRDefault="00280BFC" w:rsidP="003448D8">
            <w:pPr>
              <w:ind w:leftChars="100" w:left="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実施しない</w:t>
            </w:r>
          </w:p>
          <w:p w:rsidR="003677F6" w:rsidRPr="000344CA"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・実施する（※すべり係数試験　　・すべり耐力試験）</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・締付け</w:t>
            </w:r>
          </w:p>
          <w:p w:rsidR="003677F6" w:rsidRPr="000344CA"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1" w:anchor="page=78"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4.7</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(7)(ｲ)JIS形高力ボルトの本締め</w:t>
            </w:r>
          </w:p>
          <w:p w:rsidR="003677F6" w:rsidRPr="000344CA"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ナット回転法で</w:t>
            </w:r>
            <w:r w:rsidRPr="00614705">
              <w:rPr>
                <w:rFonts w:ascii="UD デジタル 教科書体 NP-R" w:eastAsia="UD デジタル 教科書体 NP-R" w:hint="eastAsia"/>
                <w:szCs w:val="18"/>
              </w:rPr>
              <w:t>ボルトの長さがねじの呼びの５倍を超える場合の回転量</w:t>
            </w:r>
            <w:r>
              <w:rPr>
                <w:rFonts w:ascii="UD デジタル 教科書体 NP-R" w:eastAsia="UD デジタル 教科書体 NP-R" w:hint="eastAsia"/>
                <w:szCs w:val="18"/>
              </w:rPr>
              <w:t>：　・図示　　・</w:t>
            </w:r>
          </w:p>
        </w:tc>
      </w:tr>
      <w:tr w:rsidR="003677F6" w:rsidRPr="005C7D26"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A50EED"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6節　溶接接合</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・溶接作業を行う技能資格者</w:t>
            </w:r>
          </w:p>
          <w:p w:rsidR="003677F6" w:rsidRPr="00A50EED"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2" w:anchor="page=83"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6.3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w:t>
            </w:r>
            <w:r w:rsidRPr="00531780">
              <w:rPr>
                <w:rFonts w:ascii="UD デジタル 教科書体 NP-R" w:eastAsia="UD デジタル 教科書体 NP-R" w:hint="eastAsia"/>
                <w:szCs w:val="18"/>
              </w:rPr>
              <w:t>技能資格者に対</w:t>
            </w:r>
            <w:r>
              <w:rPr>
                <w:rFonts w:ascii="UD デジタル 教科書体 NP-R" w:eastAsia="UD デジタル 教科書体 NP-R" w:hint="eastAsia"/>
                <w:szCs w:val="18"/>
              </w:rPr>
              <w:t>する</w:t>
            </w:r>
            <w:r w:rsidRPr="00531780">
              <w:rPr>
                <w:rFonts w:ascii="UD デジタル 教科書体 NP-R" w:eastAsia="UD デジタル 教科書体 NP-R" w:hint="eastAsia"/>
                <w:szCs w:val="18"/>
              </w:rPr>
              <w:t>技量付加試験</w:t>
            </w:r>
          </w:p>
          <w:p w:rsidR="003677F6" w:rsidRPr="005C7D26" w:rsidRDefault="003677F6" w:rsidP="003448D8">
            <w:pPr>
              <w:ind w:leftChars="100" w:left="360" w:hangingChars="100" w:hanging="180"/>
              <w:rPr>
                <w:rFonts w:ascii="UD デジタル 教科書体 NP-R" w:eastAsia="UD デジタル 教科書体 NP-R"/>
                <w:szCs w:val="18"/>
              </w:rPr>
            </w:pPr>
            <w:r w:rsidRPr="005C7D26">
              <w:rPr>
                <w:rFonts w:ascii="UD デジタル 教科書体 NP-R" w:eastAsia="UD デジタル 教科書体 NP-R" w:hint="eastAsia"/>
                <w:szCs w:val="18"/>
              </w:rPr>
              <w:t>※鋼製エンドタブに替えて代替タブを使用する場合は</w:t>
            </w:r>
            <w:hyperlink r:id="rId323" w:history="1">
              <w:r w:rsidRPr="005C7D26">
                <w:rPr>
                  <w:rStyle w:val="af6"/>
                  <w:rFonts w:ascii="UD デジタル 教科書体 NP-R" w:eastAsia="UD デジタル 教科書体 NP-R" w:hint="eastAsia"/>
                  <w:szCs w:val="18"/>
                </w:rPr>
                <w:t>（一社）ＡＷ検定協会技量検定試験</w:t>
              </w:r>
            </w:hyperlink>
            <w:r w:rsidRPr="005C7D26">
              <w:rPr>
                <w:rFonts w:ascii="UD デジタル 教科書体 NP-R" w:eastAsia="UD デジタル 教科書体 NP-R" w:hint="eastAsia"/>
                <w:szCs w:val="18"/>
              </w:rPr>
              <w:t>の有資格者を配置する。</w:t>
            </w:r>
          </w:p>
          <w:p w:rsidR="003677F6" w:rsidRPr="005C7D26" w:rsidRDefault="003677F6" w:rsidP="003448D8">
            <w:pPr>
              <w:ind w:leftChars="100" w:left="180"/>
              <w:rPr>
                <w:rFonts w:ascii="UD デジタル 教科書体 NP-R" w:eastAsia="UD デジタル 教科書体 NP-R"/>
                <w:szCs w:val="18"/>
              </w:rPr>
            </w:pPr>
            <w:r w:rsidRPr="005C7D26">
              <w:rPr>
                <w:rFonts w:ascii="UD デジタル 教科書体 NP-R" w:eastAsia="UD デジタル 教科書体 NP-R" w:hint="eastAsia"/>
                <w:szCs w:val="18"/>
              </w:rPr>
              <w:t>・以下について</w:t>
            </w:r>
            <w:hyperlink r:id="rId324" w:history="1">
              <w:r w:rsidRPr="005C7D26">
                <w:rPr>
                  <w:rStyle w:val="af6"/>
                  <w:rFonts w:ascii="UD デジタル 教科書体 NP-R" w:eastAsia="UD デジタル 教科書体 NP-R" w:hint="eastAsia"/>
                  <w:szCs w:val="18"/>
                </w:rPr>
                <w:t>（一社）ＡＷ検定協会技量検定試験</w:t>
              </w:r>
            </w:hyperlink>
            <w:r w:rsidRPr="005C7D26">
              <w:rPr>
                <w:rFonts w:ascii="UD デジタル 教科書体 NP-R" w:eastAsia="UD デジタル 教科書体 NP-R" w:hint="eastAsia"/>
                <w:szCs w:val="18"/>
              </w:rPr>
              <w:t>の有資格者を配置する。</w:t>
            </w:r>
          </w:p>
          <w:p w:rsidR="003677F6" w:rsidRPr="00A50EED" w:rsidRDefault="003677F6" w:rsidP="003448D8">
            <w:pPr>
              <w:ind w:firstLineChars="100" w:firstLine="180"/>
              <w:rPr>
                <w:rFonts w:ascii="UD デジタル 教科書体 NP-R" w:eastAsia="UD デジタル 教科書体 NP-R"/>
                <w:szCs w:val="18"/>
              </w:rPr>
            </w:pPr>
            <w:r w:rsidRPr="005C7D26">
              <w:rPr>
                <w:rFonts w:ascii="UD デジタル 教科書体 NP-R" w:eastAsia="UD デジタル 教科書体 NP-R" w:hint="eastAsia"/>
                <w:szCs w:val="18"/>
              </w:rPr>
              <w:t>・工場溶接</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・工事現場溶接</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・ロボットオペレーター</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・溶接の準備</w:t>
            </w:r>
          </w:p>
          <w:p w:rsidR="003677F6" w:rsidRPr="00A50EED"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5" w:anchor="page=83"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6.4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Pr="008C297B" w:rsidRDefault="003677F6" w:rsidP="003448D8">
            <w:pPr>
              <w:rPr>
                <w:rFonts w:ascii="UD デジタル 教科書体 NP-R" w:eastAsia="UD デジタル 教科書体 NP-R"/>
                <w:szCs w:val="18"/>
              </w:rPr>
            </w:pPr>
            <w:r w:rsidRPr="008C297B">
              <w:rPr>
                <w:rFonts w:ascii="UD デジタル 教科書体 NP-R" w:eastAsia="UD デジタル 教科書体 NP-R" w:hint="eastAsia"/>
                <w:szCs w:val="18"/>
              </w:rPr>
              <w:t>(1)開先の形状：　※構造図及び</w:t>
            </w:r>
            <w:hyperlink r:id="rId326" w:anchor="page=3" w:history="1">
              <w:r w:rsidRPr="00895B33">
                <w:rPr>
                  <w:rStyle w:val="af6"/>
                  <w:rFonts w:ascii="UD デジタル 教科書体 NP-R" w:eastAsia="UD デジタル 教科書体 NP-R" w:hint="eastAsia"/>
                  <w:szCs w:val="18"/>
                </w:rPr>
                <w:t>鉄骨工事標準図§2.溶接接合(f)溶接継手の種類別開先形状</w:t>
              </w:r>
            </w:hyperlink>
            <w:r w:rsidRPr="00895B33">
              <w:rPr>
                <w:rFonts w:ascii="UD デジタル 教科書体 NP-R" w:eastAsia="UD デジタル 教科書体 NP-R" w:hint="eastAsia"/>
                <w:szCs w:val="18"/>
              </w:rPr>
              <w:t>による</w:t>
            </w:r>
          </w:p>
          <w:p w:rsidR="003677F6" w:rsidRPr="00A50EED" w:rsidRDefault="003677F6" w:rsidP="003448D8">
            <w:pPr>
              <w:rPr>
                <w:rFonts w:ascii="UD デジタル 教科書体 NP-R" w:eastAsia="UD デジタル 教科書体 NP-R"/>
                <w:szCs w:val="18"/>
              </w:rPr>
            </w:pP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・溶接施工</w:t>
            </w:r>
          </w:p>
          <w:p w:rsidR="003677F6" w:rsidRPr="00FB2F82"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7" w:anchor="page=84"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6.7</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(1)(ｶ)(b)鋼製エンドタブの切断</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・①</w:t>
            </w:r>
            <w:r w:rsidRPr="00564FDC">
              <w:rPr>
                <w:rFonts w:ascii="UD デジタル 教科書体 NP-R" w:eastAsia="UD デジタル 教科書体 NP-R" w:hint="eastAsia"/>
                <w:szCs w:val="18"/>
              </w:rPr>
              <w:t>切断する箇所及び切断範囲</w:t>
            </w:r>
            <w:r>
              <w:rPr>
                <w:rFonts w:ascii="UD デジタル 教科書体 NP-R" w:eastAsia="UD デジタル 教科書体 NP-R" w:hint="eastAsia"/>
                <w:szCs w:val="18"/>
              </w:rPr>
              <w:t>：　・図示</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・②</w:t>
            </w:r>
            <w:r w:rsidRPr="00564FDC">
              <w:rPr>
                <w:rFonts w:ascii="UD デジタル 教科書体 NP-R" w:eastAsia="UD デジタル 教科書体 NP-R" w:hint="eastAsia"/>
                <w:szCs w:val="18"/>
              </w:rPr>
              <w:t>切断面の仕上げ</w:t>
            </w:r>
            <w:r>
              <w:rPr>
                <w:rFonts w:ascii="UD デジタル 教科書体 NP-R" w:eastAsia="UD デジタル 教科書体 NP-R" w:hint="eastAsia"/>
                <w:szCs w:val="18"/>
              </w:rPr>
              <w:t>：　・図示</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(2)(ｳ)完全溶込み溶接　板厚が異なる場合の突合せ継手の溶接部の形状</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・（a）低応力高サイクル疲労を受ける部位：　※図示</w:t>
            </w:r>
          </w:p>
          <w:p w:rsidR="003677F6" w:rsidRDefault="003677F6"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(2)(ｴ)完全溶込み溶接のスカラップの形状</w:t>
            </w:r>
          </w:p>
          <w:p w:rsidR="009167D1" w:rsidRDefault="009167D1" w:rsidP="009167D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328" w:anchor="page=3" w:history="1">
              <w:r w:rsidRPr="00B86460">
                <w:rPr>
                  <w:rStyle w:val="af6"/>
                  <w:rFonts w:ascii="UD デジタル 教科書体 NP-R" w:eastAsia="UD デジタル 教科書体 NP-R" w:hint="eastAsia"/>
                  <w:szCs w:val="18"/>
                </w:rPr>
                <w:t>鉄骨工作標準図 §</w:t>
              </w:r>
              <w:r>
                <w:rPr>
                  <w:rStyle w:val="af6"/>
                  <w:rFonts w:ascii="UD デジタル 教科書体 NP-R" w:eastAsia="UD デジタル 教科書体 NP-R" w:hint="eastAsia"/>
                  <w:szCs w:val="18"/>
                </w:rPr>
                <w:t>２溶接接合 (g)溶接施工 (2)スカラップ</w:t>
              </w:r>
            </w:hyperlink>
            <w:r>
              <w:rPr>
                <w:rFonts w:ascii="UD デジタル 教科書体 NP-R" w:eastAsia="UD デジタル 教科書体 NP-R" w:hint="eastAsia"/>
                <w:szCs w:val="18"/>
              </w:rPr>
              <w:t>による</w:t>
            </w:r>
          </w:p>
          <w:p w:rsidR="009167D1" w:rsidRDefault="009167D1" w:rsidP="009167D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（・改良型スカラップ　　・ノンスカラップ工法　　・従来型スカラップ）</w:t>
            </w:r>
          </w:p>
          <w:p w:rsidR="003677F6" w:rsidRPr="00FB2F82" w:rsidRDefault="009167D1"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・溶接部の試験</w:t>
            </w:r>
          </w:p>
          <w:p w:rsidR="003677F6" w:rsidRPr="00FB2F82"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9" w:anchor="page=86"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6.12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(1)(ｱ)溶接部の外観試験</w:t>
            </w:r>
          </w:p>
          <w:p w:rsidR="003677F6" w:rsidRDefault="003677F6" w:rsidP="003448D8">
            <w:pPr>
              <w:ind w:leftChars="237" w:left="697" w:hangingChars="150" w:hanging="270"/>
              <w:rPr>
                <w:rFonts w:ascii="UD デジタル 教科書体 NP-R" w:eastAsia="UD デジタル 教科書体 NP-R"/>
                <w:szCs w:val="18"/>
              </w:rPr>
            </w:pPr>
            <w:r>
              <w:rPr>
                <w:rFonts w:ascii="UD デジタル 教科書体 NP-R" w:eastAsia="UD デジタル 教科書体 NP-R" w:hint="eastAsia"/>
                <w:szCs w:val="18"/>
              </w:rPr>
              <w:t>(a)</w:t>
            </w:r>
            <w:r w:rsidRPr="001E5100">
              <w:rPr>
                <w:rFonts w:ascii="UD デジタル 教科書体 NP-R" w:eastAsia="UD デジタル 教科書体 NP-R"/>
                <w:szCs w:val="18"/>
              </w:rPr>
              <w:t>「鉄骨造の継手又は仕口の構造方法を定める件」（</w:t>
            </w:r>
            <w:r>
              <w:rPr>
                <w:rFonts w:ascii="UD デジタル 教科書体 NP-R" w:eastAsia="UD デジタル 教科書体 NP-R" w:hint="eastAsia"/>
                <w:szCs w:val="18"/>
              </w:rPr>
              <w:t>H12.5.31</w:t>
            </w:r>
            <w:r w:rsidRPr="001E5100">
              <w:rPr>
                <w:rFonts w:ascii="UD デジタル 教科書体 NP-R" w:eastAsia="UD デジタル 教科書体 NP-R"/>
                <w:szCs w:val="18"/>
              </w:rPr>
              <w:t xml:space="preserve"> 建設省告示第1464号）第二号に関する試験</w:t>
            </w:r>
            <w:r>
              <w:rPr>
                <w:rFonts w:ascii="UD デジタル 教科書体 NP-R" w:eastAsia="UD デジタル 教科書体 NP-R" w:hint="eastAsia"/>
                <w:szCs w:val="18"/>
              </w:rPr>
              <w:t>の試験方法</w:t>
            </w:r>
          </w:p>
          <w:p w:rsidR="003677F6" w:rsidRDefault="003677F6" w:rsidP="003448D8">
            <w:pPr>
              <w:ind w:leftChars="337" w:left="877" w:hangingChars="150" w:hanging="270"/>
              <w:rPr>
                <w:rFonts w:ascii="UD デジタル 教科書体 NP-R" w:eastAsia="UD デジタル 教科書体 NP-R"/>
                <w:szCs w:val="18"/>
              </w:rPr>
            </w:pPr>
            <w:r>
              <w:rPr>
                <w:rFonts w:ascii="UD デジタル 教科書体 NP-R" w:eastAsia="UD デジタル 教科書体 NP-R" w:hint="eastAsia"/>
                <w:szCs w:val="18"/>
              </w:rPr>
              <w:t>・構造図による</w:t>
            </w:r>
          </w:p>
          <w:p w:rsidR="003677F6" w:rsidRDefault="003677F6" w:rsidP="003448D8">
            <w:pPr>
              <w:ind w:leftChars="337" w:left="787" w:hangingChars="100" w:hanging="180"/>
              <w:rPr>
                <w:rFonts w:ascii="UD デジタル 教科書体 NP-R" w:eastAsia="UD デジタル 教科書体 NP-R"/>
                <w:szCs w:val="18"/>
              </w:rPr>
            </w:pPr>
            <w:r>
              <w:rPr>
                <w:rFonts w:ascii="UD デジタル 教科書体 NP-R" w:eastAsia="UD デジタル 教科書体 NP-R" w:hint="eastAsia"/>
                <w:szCs w:val="18"/>
              </w:rPr>
              <w:t>・下記の①～③による（参考：JASS6鉄骨工事 10.4.e溶接部の外観検査）</w:t>
            </w:r>
          </w:p>
          <w:p w:rsidR="003677F6" w:rsidRDefault="003677F6" w:rsidP="003448D8">
            <w:pPr>
              <w:ind w:left="787"/>
              <w:rPr>
                <w:rFonts w:ascii="UD デジタル 教科書体 NP-R" w:eastAsia="UD デジタル 教科書体 NP-R"/>
                <w:szCs w:val="18"/>
              </w:rPr>
            </w:pPr>
            <w:r>
              <w:rPr>
                <w:rFonts w:ascii="UD デジタル 教科書体 NP-R" w:eastAsia="UD デジタル 教科書体 NP-R" w:hint="eastAsia"/>
                <w:szCs w:val="18"/>
              </w:rPr>
              <w:t>①検査対象範囲は、溶接部の全てとする。</w:t>
            </w:r>
          </w:p>
          <w:p w:rsidR="003677F6"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②表面欠陥及び精度に対する目視検査とし、基準を逸脱していると思われる個所に対してのみ、適正な器具で測定する。</w:t>
            </w:r>
          </w:p>
          <w:p w:rsidR="003677F6"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③外観検査で不適合となった溶接部はすべて補修を行い、再検査して適合とならなければならない。補修は監督職員と協議して行う。特に指示の無い場合は「標仕7.6.13 溶接部の不合格箇所の補修」による。</w:t>
            </w:r>
          </w:p>
          <w:p w:rsidR="003677F6" w:rsidRDefault="003677F6" w:rsidP="003448D8">
            <w:pPr>
              <w:ind w:leftChars="237" w:left="427"/>
              <w:rPr>
                <w:rFonts w:ascii="UD デジタル 教科書体 NP-R" w:eastAsia="UD デジタル 教科書体 NP-R"/>
                <w:szCs w:val="18"/>
              </w:rPr>
            </w:pPr>
            <w:r>
              <w:rPr>
                <w:rFonts w:ascii="UD デジタル 教科書体 NP-R" w:eastAsia="UD デジタル 教科書体 NP-R" w:hint="eastAsia"/>
                <w:szCs w:val="18"/>
              </w:rPr>
              <w:t>(b)</w:t>
            </w:r>
            <w:r>
              <w:t xml:space="preserve"> </w:t>
            </w:r>
            <w:r w:rsidRPr="00CA5774">
              <w:rPr>
                <w:rFonts w:ascii="UD デジタル 教科書体 NP-R" w:eastAsia="UD デジタル 教科書体 NP-R"/>
                <w:szCs w:val="18"/>
              </w:rPr>
              <w:t>JASS6付則6［鉄骨精度検査基準］の付表3「溶接」に関する試験</w:t>
            </w:r>
            <w:r>
              <w:rPr>
                <w:rFonts w:ascii="UD デジタル 教科書体 NP-R" w:eastAsia="UD デジタル 教科書体 NP-R" w:hint="eastAsia"/>
                <w:szCs w:val="18"/>
              </w:rPr>
              <w:t>の試験方法</w:t>
            </w:r>
          </w:p>
          <w:p w:rsidR="003677F6" w:rsidRDefault="003677F6" w:rsidP="003448D8">
            <w:pPr>
              <w:ind w:leftChars="337" w:left="877" w:hangingChars="150" w:hanging="270"/>
              <w:rPr>
                <w:rFonts w:ascii="UD デジタル 教科書体 NP-R" w:eastAsia="UD デジタル 教科書体 NP-R"/>
                <w:szCs w:val="18"/>
              </w:rPr>
            </w:pPr>
            <w:r>
              <w:rPr>
                <w:rFonts w:ascii="UD デジタル 教科書体 NP-R" w:eastAsia="UD デジタル 教科書体 NP-R" w:hint="eastAsia"/>
                <w:szCs w:val="18"/>
              </w:rPr>
              <w:t>・構造図による</w:t>
            </w:r>
          </w:p>
          <w:p w:rsidR="003677F6" w:rsidRDefault="003677F6" w:rsidP="003448D8">
            <w:pPr>
              <w:ind w:leftChars="337" w:left="877" w:hangingChars="150" w:hanging="270"/>
              <w:rPr>
                <w:rFonts w:ascii="UD デジタル 教科書体 NP-R" w:eastAsia="UD デジタル 教科書体 NP-R"/>
                <w:szCs w:val="18"/>
              </w:rPr>
            </w:pPr>
            <w:r>
              <w:rPr>
                <w:rFonts w:ascii="UD デジタル 教科書体 NP-R" w:eastAsia="UD デジタル 教科書体 NP-R" w:hint="eastAsia"/>
                <w:szCs w:val="18"/>
              </w:rPr>
              <w:t>・下記①～⑥による（参考：JASS6鉄骨工事 10.4.e溶接部の外観検査）</w:t>
            </w:r>
          </w:p>
          <w:p w:rsidR="003677F6"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①検査対象範囲は、溶接部の全てとする。検査項目は</w:t>
            </w:r>
            <w:r w:rsidRPr="00CA5774">
              <w:rPr>
                <w:rFonts w:ascii="UD デジタル 教科書体 NP-R" w:eastAsia="UD デジタル 教科書体 NP-R"/>
                <w:szCs w:val="18"/>
              </w:rPr>
              <w:t>付則6［鉄骨精度検査基準］の付表3「溶接」に</w:t>
            </w:r>
            <w:r>
              <w:rPr>
                <w:rFonts w:ascii="UD デジタル 教科書体 NP-R" w:eastAsia="UD デジタル 教科書体 NP-R" w:hint="eastAsia"/>
                <w:szCs w:val="18"/>
              </w:rPr>
              <w:t>示される17項目のうち、スタッド溶接を除く16項目とする。</w:t>
            </w:r>
          </w:p>
          <w:p w:rsidR="003677F6"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②検査方法は、表面欠陥及び精度に対する目視検査とし、基準を逸脱していると思われる個所に対してのみ、適正な器具で測定する。</w:t>
            </w:r>
          </w:p>
          <w:p w:rsidR="003677F6"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③合否判定基準は、JASS6</w:t>
            </w:r>
            <w:r w:rsidRPr="00CA5774">
              <w:rPr>
                <w:rFonts w:ascii="UD デジタル 教科書体 NP-R" w:eastAsia="UD デジタル 教科書体 NP-R"/>
                <w:szCs w:val="18"/>
              </w:rPr>
              <w:t>付則6［鉄骨精度検査基準］</w:t>
            </w:r>
            <w:r>
              <w:rPr>
                <w:rFonts w:ascii="UD デジタル 教科書体 NP-R" w:eastAsia="UD デジタル 教科書体 NP-R" w:hint="eastAsia"/>
                <w:szCs w:val="18"/>
              </w:rPr>
              <w:t>に定める限界許容差による。</w:t>
            </w:r>
          </w:p>
          <w:p w:rsidR="003677F6"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④完全溶込み溶接部の外観検査は抜き取り検査とし、抜取箇所は溶接部の「内部欠陥検査」と同一とする。</w:t>
            </w:r>
          </w:p>
          <w:p w:rsidR="003677F6"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⑤溶接部に明らかに割れと判定される欠陥が確認された場合は、同種の溶接部に対して全数検査を行う。</w:t>
            </w:r>
          </w:p>
          <w:p w:rsidR="003677F6" w:rsidRPr="0081749C" w:rsidRDefault="003677F6" w:rsidP="003448D8">
            <w:pPr>
              <w:ind w:leftChars="437" w:left="967" w:hangingChars="100" w:hanging="180"/>
              <w:rPr>
                <w:rFonts w:ascii="UD デジタル 教科書体 NP-R" w:eastAsia="UD デジタル 教科書体 NP-R"/>
                <w:szCs w:val="18"/>
              </w:rPr>
            </w:pPr>
            <w:r>
              <w:rPr>
                <w:rFonts w:ascii="UD デジタル 教科書体 NP-R" w:eastAsia="UD デジタル 教科書体 NP-R" w:hint="eastAsia"/>
                <w:szCs w:val="18"/>
              </w:rPr>
              <w:t>⑥外観検査で不適合となった溶接部はすべて補修を行い、再検査して適合とならなければならない。補修は監督職員と協議して行う。特に指示の無い場合は「標仕7.6.13 溶接部の不合格箇所の補修」による。</w:t>
            </w:r>
          </w:p>
          <w:p w:rsidR="003677F6" w:rsidRPr="00CA5774"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(1)(ｲ)</w:t>
            </w:r>
            <w:r w:rsidRPr="00CA5774">
              <w:rPr>
                <w:rFonts w:ascii="UD デジタル 教科書体 NP-R" w:eastAsia="UD デジタル 教科書体 NP-R" w:hint="eastAsia"/>
                <w:szCs w:val="18"/>
              </w:rPr>
              <w:t>完全溶込み溶接部の超音波探傷試験</w:t>
            </w:r>
          </w:p>
          <w:p w:rsidR="003677F6" w:rsidRPr="005C7D26" w:rsidRDefault="003677F6" w:rsidP="003448D8">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(b)</w:t>
            </w:r>
            <w:r w:rsidRPr="005C7D26">
              <w:rPr>
                <w:rFonts w:ascii="UD デジタル 教科書体 NP-R" w:eastAsia="UD デジタル 教科書体 NP-R" w:hint="eastAsia"/>
                <w:szCs w:val="18"/>
              </w:rPr>
              <w:t>工場溶接の場合</w:t>
            </w: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 xml:space="preserve">　※適用する　　・適用しない</w:t>
            </w:r>
          </w:p>
          <w:p w:rsidR="003677F6" w:rsidRPr="005C7D26" w:rsidRDefault="003677F6" w:rsidP="003448D8">
            <w:pPr>
              <w:ind w:leftChars="400" w:left="720"/>
              <w:rPr>
                <w:rFonts w:ascii="UD デジタル 教科書体 NP-R" w:eastAsia="UD デジタル 教科書体 NP-R"/>
                <w:szCs w:val="18"/>
              </w:rPr>
            </w:pPr>
            <w:r w:rsidRPr="005C7D26">
              <w:rPr>
                <w:rFonts w:ascii="UD デジタル 教科書体 NP-R" w:eastAsia="UD デジタル 教科書体 NP-R" w:hint="eastAsia"/>
                <w:szCs w:val="18"/>
              </w:rPr>
              <w:t>・製作工場の社内検査　※行う　・行わない</w:t>
            </w:r>
          </w:p>
          <w:p w:rsidR="003677F6" w:rsidRPr="005C7D26" w:rsidRDefault="003677F6" w:rsidP="003448D8">
            <w:pPr>
              <w:ind w:leftChars="500" w:left="900"/>
              <w:rPr>
                <w:rFonts w:ascii="UD デジタル 教科書体 NP-R" w:eastAsia="UD デジタル 教科書体 NP-R"/>
                <w:szCs w:val="18"/>
              </w:rPr>
            </w:pPr>
            <w:r w:rsidRPr="005C7D26">
              <w:rPr>
                <w:rFonts w:ascii="UD デジタル 教科書体 NP-R" w:eastAsia="UD デジタル 教科書体 NP-R" w:hint="eastAsia"/>
                <w:szCs w:val="18"/>
              </w:rPr>
              <w:t>全数検査を行い、試験結果報告書を提出する。</w:t>
            </w:r>
          </w:p>
          <w:p w:rsidR="003677F6" w:rsidRPr="005C7D26" w:rsidRDefault="003677F6" w:rsidP="003448D8">
            <w:pPr>
              <w:ind w:leftChars="400" w:left="720"/>
              <w:rPr>
                <w:rFonts w:ascii="UD デジタル 教科書体 NP-R" w:eastAsia="UD デジタル 教科書体 NP-R"/>
                <w:szCs w:val="18"/>
              </w:rPr>
            </w:pPr>
            <w:r w:rsidRPr="005C7D26">
              <w:rPr>
                <w:rFonts w:ascii="UD デジタル 教科書体 NP-R" w:eastAsia="UD デジタル 教科書体 NP-R" w:hint="eastAsia"/>
                <w:szCs w:val="18"/>
              </w:rPr>
              <w:t>・外部機関による検査　※行う　・行わない</w:t>
            </w:r>
          </w:p>
          <w:p w:rsidR="00D0383C" w:rsidRPr="001D65DE" w:rsidRDefault="00D0383C" w:rsidP="00D0383C">
            <w:pPr>
              <w:ind w:leftChars="400" w:left="7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（参考）・平屋建て　　　　　　</w:t>
            </w:r>
            <w:r w:rsidRPr="001D65DE">
              <w:rPr>
                <w:rFonts w:ascii="UD デジタル 教科書体 NP-R" w:eastAsia="UD デジタル 教科書体 NP-R"/>
                <w:color w:val="000000" w:themeColor="text1"/>
                <w:szCs w:val="18"/>
              </w:rPr>
              <w:t>AOQL2.5%　　第1水準　30%</w:t>
            </w:r>
          </w:p>
          <w:p w:rsidR="00D0383C" w:rsidRPr="001D65DE" w:rsidRDefault="00D0383C" w:rsidP="00D0383C">
            <w:pPr>
              <w:ind w:leftChars="400" w:left="7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・昇降路　全節　　　　</w:t>
            </w:r>
            <w:r w:rsidRPr="001D65DE">
              <w:rPr>
                <w:rFonts w:ascii="UD デジタル 教科書体 NP-R" w:eastAsia="UD デジタル 教科書体 NP-R"/>
                <w:color w:val="000000" w:themeColor="text1"/>
                <w:szCs w:val="18"/>
              </w:rPr>
              <w:t>AOQL2.5%　　第1水準　30%</w:t>
            </w:r>
          </w:p>
          <w:p w:rsidR="00D0383C" w:rsidRPr="001D65DE" w:rsidRDefault="00D0383C" w:rsidP="00D0383C">
            <w:pPr>
              <w:ind w:leftChars="400" w:left="7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・住棟　第</w:t>
            </w:r>
            <w:r w:rsidRPr="001D65DE">
              <w:rPr>
                <w:rFonts w:ascii="UD デジタル 教科書体 NP-R" w:eastAsia="UD デジタル 教科書体 NP-R"/>
                <w:color w:val="000000" w:themeColor="text1"/>
                <w:szCs w:val="18"/>
              </w:rPr>
              <w:t>1節　　　　AOQL2.5%　　第1水準　30%</w:t>
            </w:r>
          </w:p>
          <w:p w:rsidR="00D0383C" w:rsidRPr="001D65DE" w:rsidRDefault="00D0383C" w:rsidP="00D0383C">
            <w:pPr>
              <w:ind w:leftChars="400" w:left="7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・住棟　第</w:t>
            </w:r>
            <w:r w:rsidRPr="001D65DE">
              <w:rPr>
                <w:rFonts w:ascii="UD デジタル 教科書体 NP-R" w:eastAsia="UD デジタル 教科書体 NP-R"/>
                <w:color w:val="000000" w:themeColor="text1"/>
                <w:szCs w:val="18"/>
              </w:rPr>
              <w:t>2節　　　　AOQL2.5%　　第3水準　25%</w:t>
            </w:r>
          </w:p>
          <w:p w:rsidR="003677F6" w:rsidRPr="001D65DE" w:rsidRDefault="00D0383C" w:rsidP="00A473AA">
            <w:pPr>
              <w:ind w:firstLineChars="400" w:firstLine="7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・住棟　第</w:t>
            </w:r>
            <w:r w:rsidRPr="001D65DE">
              <w:rPr>
                <w:rFonts w:ascii="UD デジタル 教科書体 NP-R" w:eastAsia="UD デジタル 教科書体 NP-R"/>
                <w:color w:val="000000" w:themeColor="text1"/>
                <w:szCs w:val="18"/>
              </w:rPr>
              <w:t>3節以降　　AOQL2.5%　　第4水準　20％</w:t>
            </w:r>
          </w:p>
          <w:p w:rsidR="003677F6" w:rsidRDefault="003677F6" w:rsidP="003448D8">
            <w:pPr>
              <w:spacing w:afterLines="20" w:after="72"/>
              <w:ind w:leftChars="300" w:left="540"/>
              <w:rPr>
                <w:rFonts w:ascii="UD デジタル 教科書体 NP-R" w:eastAsia="UD デジタル 教科書体 NP-R"/>
                <w:szCs w:val="18"/>
              </w:rPr>
            </w:pPr>
            <w:r>
              <w:rPr>
                <w:rFonts w:ascii="UD デジタル 教科書体 NP-R" w:eastAsia="UD デジタル 教科書体 NP-R" w:hint="eastAsia"/>
                <w:szCs w:val="18"/>
              </w:rPr>
              <w:t>(c)</w:t>
            </w:r>
            <w:r w:rsidRPr="005C7D26">
              <w:rPr>
                <w:rFonts w:ascii="UD デジタル 教科書体 NP-R" w:eastAsia="UD デジタル 教科書体 NP-R" w:hint="eastAsia"/>
                <w:szCs w:val="18"/>
              </w:rPr>
              <w:t>工事現場溶接の場合</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※適用する　　・適用しない</w:t>
            </w:r>
          </w:p>
          <w:p w:rsidR="00D0383C" w:rsidRPr="001D65DE" w:rsidRDefault="00D0383C" w:rsidP="00D0383C">
            <w:pPr>
              <w:spacing w:afterLines="20" w:after="72"/>
              <w:ind w:leftChars="300" w:left="540"/>
              <w:rPr>
                <w:rFonts w:ascii="UD デジタル 教科書体 NP-R" w:eastAsia="UD デジタル 教科書体 NP-R"/>
                <w:b/>
                <w:color w:val="000000" w:themeColor="text1"/>
                <w:szCs w:val="18"/>
              </w:rPr>
            </w:pPr>
            <w:r>
              <w:rPr>
                <w:rFonts w:ascii="UD デジタル 教科書体 NP-R" w:eastAsia="UD デジタル 教科書体 NP-R" w:hint="eastAsia"/>
                <w:b/>
                <w:szCs w:val="18"/>
              </w:rPr>
              <w:t xml:space="preserve">　</w:t>
            </w:r>
            <w:r w:rsidRPr="001D65DE">
              <w:rPr>
                <w:rFonts w:ascii="UD デジタル 教科書体 NP-R" w:eastAsia="UD デジタル 教科書体 NP-R" w:hint="eastAsia"/>
                <w:b/>
                <w:color w:val="000000" w:themeColor="text1"/>
                <w:szCs w:val="18"/>
              </w:rPr>
              <w:t>・外部機関による検査　※行う　　・行わない</w:t>
            </w:r>
          </w:p>
          <w:p w:rsidR="00D0383C" w:rsidRPr="00A473AA" w:rsidRDefault="00D0383C" w:rsidP="00A473AA">
            <w:pPr>
              <w:spacing w:afterLines="20" w:after="72"/>
              <w:ind w:leftChars="300" w:left="540" w:firstLineChars="200" w:firstLine="360"/>
              <w:rPr>
                <w:rFonts w:ascii="UD デジタル 教科書体 NP-R" w:eastAsia="UD デジタル 教科書体 NP-R"/>
                <w:b/>
                <w:szCs w:val="18"/>
              </w:rPr>
            </w:pPr>
            <w:r w:rsidRPr="001D65DE">
              <w:rPr>
                <w:rFonts w:ascii="UD デジタル 教科書体 NP-R" w:eastAsia="UD デジタル 教科書体 NP-R" w:hint="eastAsia"/>
                <w:b/>
                <w:color w:val="000000" w:themeColor="text1"/>
                <w:szCs w:val="18"/>
              </w:rPr>
              <w:t>※全数検査</w:t>
            </w:r>
          </w:p>
        </w:tc>
      </w:tr>
      <w:tr w:rsidR="003677F6" w:rsidRPr="00FB2F82"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FB2F82"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7節　スタッド溶接及び床構造用のデッキプレートの溶接</w:t>
            </w:r>
          </w:p>
        </w:tc>
      </w:tr>
      <w:tr w:rsidR="003677F6" w:rsidRPr="00FB2F82" w:rsidTr="003448D8">
        <w:trPr>
          <w:trHeight w:val="283"/>
        </w:trPr>
        <w:tc>
          <w:tcPr>
            <w:tcW w:w="1838" w:type="dxa"/>
            <w:tcBorders>
              <w:top w:val="single" w:sz="4" w:space="0" w:color="auto"/>
              <w:left w:val="single" w:sz="4" w:space="0" w:color="auto"/>
              <w:bottom w:val="single" w:sz="4" w:space="0" w:color="auto"/>
            </w:tcBorders>
            <w:tcMar>
              <w:right w:w="28"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・床構造用のデッキプレートの溶接</w:t>
            </w:r>
          </w:p>
          <w:p w:rsidR="003677F6" w:rsidRPr="00234754"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0" w:anchor="page=89"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7.8</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D0383C"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焼抜き栓溶接</w:t>
            </w:r>
          </w:p>
          <w:p w:rsidR="003677F6" w:rsidRPr="00234754" w:rsidRDefault="00D0383C"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構造図による</w:t>
            </w:r>
          </w:p>
        </w:tc>
      </w:tr>
      <w:tr w:rsidR="003677F6" w:rsidRPr="00FB2F82"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234754"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8節　錆止め塗装</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3677F6" w:rsidRPr="006608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1" w:anchor="page=89"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8.1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(2)※塗料種別は</w:t>
            </w:r>
            <w:hyperlink r:id="rId332" w:anchor="page=261" w:history="1">
              <w:r w:rsidRPr="00007E07">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18</w:t>
              </w:r>
              <w:r w:rsidRPr="00007E07">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3.2</w:t>
              </w:r>
            </w:hyperlink>
            <w:r>
              <w:rPr>
                <w:rFonts w:ascii="UD デジタル 教科書体 NP-R" w:eastAsia="UD デジタル 教科書体 NP-R" w:hint="eastAsia"/>
                <w:szCs w:val="18"/>
              </w:rPr>
              <w:t>による</w:t>
            </w:r>
          </w:p>
          <w:p w:rsidR="003677F6" w:rsidRPr="0066081F" w:rsidRDefault="003677F6" w:rsidP="003448D8">
            <w:pPr>
              <w:spacing w:afterLines="20" w:after="72"/>
              <w:ind w:leftChars="150" w:left="270"/>
              <w:rPr>
                <w:rFonts w:ascii="UD デジタル 教科書体 NP-R" w:eastAsia="UD デジタル 教科書体 NP-R"/>
                <w:szCs w:val="18"/>
              </w:rPr>
            </w:pPr>
            <w:r>
              <w:rPr>
                <w:rFonts w:ascii="UD デジタル 教科書体 NP-R" w:eastAsia="UD デジタル 教科書体 NP-R" w:hint="eastAsia"/>
                <w:szCs w:val="18"/>
              </w:rPr>
              <w:t>※錆止め塗料塗りは</w:t>
            </w:r>
            <w:hyperlink r:id="rId333" w:anchor="page=263" w:history="1">
              <w:r w:rsidRPr="00007E07">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18</w:t>
              </w:r>
              <w:r w:rsidRPr="00007E07">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3.3</w:t>
              </w:r>
            </w:hyperlink>
            <w:r>
              <w:rPr>
                <w:rFonts w:ascii="UD デジタル 教科書体 NP-R" w:eastAsia="UD デジタル 教科書体 NP-R" w:hint="eastAsia"/>
                <w:szCs w:val="18"/>
              </w:rPr>
              <w:t>による</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・塗装の範囲</w:t>
            </w:r>
          </w:p>
          <w:p w:rsidR="003677F6" w:rsidRPr="00F22DDB"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4" w:anchor="page=89"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8.2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sidRPr="00F22DDB">
              <w:rPr>
                <w:rFonts w:ascii="UD デジタル 教科書体 NP-R" w:eastAsia="UD デジタル 教科書体 NP-R"/>
                <w:szCs w:val="18"/>
              </w:rPr>
              <w:t>耐火被覆材の接着する面の塗装範囲</w:t>
            </w:r>
          </w:p>
          <w:p w:rsidR="003677F6" w:rsidRDefault="00D0383C" w:rsidP="003448D8">
            <w:pPr>
              <w:ind w:leftChars="100" w:left="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構造図による　　・</w:t>
            </w:r>
          </w:p>
          <w:p w:rsidR="007673FD" w:rsidRPr="001D65DE" w:rsidRDefault="007673FD" w:rsidP="003448D8">
            <w:pPr>
              <w:ind w:leftChars="100" w:left="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※吹付耐火被覆材の部分に錆止め塗装を行う場合は、製造所と協議の上、監督員の承諾を得る</w:t>
            </w:r>
          </w:p>
          <w:p w:rsidR="003677F6" w:rsidRPr="00F22DDB"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w:t>
            </w:r>
            <w:r w:rsidRPr="00F22DDB">
              <w:rPr>
                <w:rFonts w:ascii="UD デジタル 教科書体 NP-R" w:eastAsia="UD デジタル 教科書体 NP-R"/>
                <w:szCs w:val="18"/>
              </w:rPr>
              <w:t>耐火被覆材の接着する面</w:t>
            </w:r>
            <w:r>
              <w:rPr>
                <w:rFonts w:ascii="UD デジタル 教科書体 NP-R" w:eastAsia="UD デジタル 教科書体 NP-R" w:hint="eastAsia"/>
                <w:szCs w:val="18"/>
              </w:rPr>
              <w:t>以外</w:t>
            </w:r>
            <w:r w:rsidRPr="00F22DDB">
              <w:rPr>
                <w:rFonts w:ascii="UD デジタル 教科書体 NP-R" w:eastAsia="UD デジタル 教科書体 NP-R"/>
                <w:szCs w:val="18"/>
              </w:rPr>
              <w:t>の塗装範囲</w:t>
            </w:r>
          </w:p>
          <w:p w:rsidR="003677F6" w:rsidRPr="00F22DDB"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hyperlink r:id="rId335" w:anchor="page=89" w:history="1">
              <w:r w:rsidRPr="00F22DDB">
                <w:rPr>
                  <w:rStyle w:val="af6"/>
                  <w:rFonts w:ascii="UD デジタル 教科書体 NP-R" w:eastAsia="UD デジタル 教科書体 NP-R" w:hAnsiTheme="majorEastAsia" w:hint="eastAsia"/>
                  <w:szCs w:val="18"/>
                </w:rPr>
                <w:t>標仕7.8.2</w:t>
              </w:r>
            </w:hyperlink>
            <w:r w:rsidRPr="00F22DDB">
              <w:rPr>
                <w:rStyle w:val="af6"/>
                <w:rFonts w:ascii="UD デジタル 教科書体 NP-R" w:eastAsia="UD デジタル 教科書体 NP-R" w:hAnsiTheme="majorEastAsia" w:hint="eastAsia"/>
                <w:szCs w:val="18"/>
              </w:rPr>
              <w:t>(1)(ｱ)～(ｵ)</w:t>
            </w:r>
            <w:r>
              <w:rPr>
                <w:rFonts w:ascii="UD デジタル 教科書体 NP-R" w:eastAsia="UD デジタル 教科書体 NP-R" w:hint="eastAsia"/>
                <w:szCs w:val="18"/>
              </w:rPr>
              <w:t>による</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・塗料種別</w:t>
            </w:r>
          </w:p>
          <w:p w:rsidR="003677F6" w:rsidRPr="00F22DDB"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6"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8.4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Pr="00DB3534" w:rsidRDefault="003677F6" w:rsidP="003448D8">
            <w:pPr>
              <w:ind w:left="180" w:hangingChars="100" w:hanging="180"/>
              <w:rPr>
                <w:rFonts w:ascii="UD デジタル 教科書体 NP-R" w:eastAsia="UD デジタル 教科書体 NP-R"/>
                <w:szCs w:val="18"/>
              </w:rPr>
            </w:pPr>
            <w:r w:rsidRPr="00DB3534">
              <w:rPr>
                <w:rFonts w:ascii="UD デジタル 教科書体 NP-R" w:eastAsia="UD デジタル 教科書体 NP-R" w:hint="eastAsia"/>
                <w:szCs w:val="18"/>
              </w:rPr>
              <w:t>(1)鉄骨鉄筋コンクリート造の鋼製スリーブで鉄骨に溶接されたものの内面</w:t>
            </w:r>
            <w:r>
              <w:rPr>
                <w:rFonts w:ascii="UD デジタル 教科書体 NP-R" w:eastAsia="UD デジタル 教科書体 NP-R" w:hint="eastAsia"/>
                <w:szCs w:val="18"/>
              </w:rPr>
              <w:t>の錆止め塗料の種別</w:t>
            </w:r>
          </w:p>
          <w:p w:rsidR="003677F6" w:rsidRPr="00DB3534" w:rsidRDefault="003677F6" w:rsidP="003448D8">
            <w:pPr>
              <w:ind w:leftChars="100" w:left="360" w:hangingChars="100" w:hanging="180"/>
              <w:rPr>
                <w:rFonts w:ascii="UD デジタル 教科書体 NP-R" w:eastAsia="UD デジタル 教科書体 NP-R"/>
                <w:szCs w:val="18"/>
              </w:rPr>
            </w:pPr>
            <w:r w:rsidRPr="00DB3534">
              <w:rPr>
                <w:rFonts w:ascii="UD デジタル 教科書体 NP-R" w:eastAsia="UD デジタル 教科書体 NP-R" w:hint="eastAsia"/>
              </w:rPr>
              <w:t>※</w:t>
            </w:r>
            <w:hyperlink r:id="rId337" w:anchor="page=261" w:history="1">
              <w:r w:rsidRPr="00DB3534">
                <w:rPr>
                  <w:rStyle w:val="af6"/>
                  <w:rFonts w:ascii="UD デジタル 教科書体 NP-R" w:eastAsia="UD デジタル 教科書体 NP-R" w:hint="eastAsia"/>
                  <w:szCs w:val="18"/>
                </w:rPr>
                <w:t>標準仕様書18.3.1</w:t>
              </w:r>
            </w:hyperlink>
            <w:r w:rsidRPr="00DB3534">
              <w:rPr>
                <w:rFonts w:ascii="UD デジタル 教科書体 NP-R" w:eastAsia="UD デジタル 教科書体 NP-R" w:hint="eastAsia"/>
                <w:szCs w:val="18"/>
              </w:rPr>
              <w:t>のA</w:t>
            </w:r>
            <w:r>
              <w:rPr>
                <w:rFonts w:ascii="UD デジタル 教科書体 NP-R" w:eastAsia="UD デジタル 教科書体 NP-R" w:hint="eastAsia"/>
                <w:szCs w:val="18"/>
              </w:rPr>
              <w:t>s</w:t>
            </w:r>
            <w:r w:rsidRPr="00DB3534">
              <w:rPr>
                <w:rFonts w:ascii="UD デジタル 教科書体 NP-R" w:eastAsia="UD デジタル 教科書体 NP-R" w:hint="eastAsia"/>
                <w:szCs w:val="18"/>
              </w:rPr>
              <w:t>種</w:t>
            </w:r>
            <w:r>
              <w:rPr>
                <w:rFonts w:ascii="UD デジタル 教科書体 NP-R" w:eastAsia="UD デジタル 教科書体 NP-R" w:hint="eastAsia"/>
                <w:szCs w:val="18"/>
              </w:rPr>
              <w:t xml:space="preserve">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w:t>
            </w:r>
            <w:r>
              <w:rPr>
                <w:rFonts w:hint="eastAsia"/>
              </w:rPr>
              <w:t xml:space="preserve"> </w:t>
            </w:r>
            <w:r w:rsidRPr="00DB3534">
              <w:rPr>
                <w:rFonts w:ascii="UD デジタル 教科書体 NP-R" w:eastAsia="UD デジタル 教科書体 NP-R" w:hint="eastAsia"/>
                <w:szCs w:val="18"/>
              </w:rPr>
              <w:t>耐火被覆材の接着する面</w:t>
            </w:r>
            <w:r>
              <w:rPr>
                <w:rFonts w:ascii="UD デジタル 教科書体 NP-R" w:eastAsia="UD デジタル 教科書体 NP-R" w:hint="eastAsia"/>
                <w:szCs w:val="18"/>
              </w:rPr>
              <w:t>に</w:t>
            </w:r>
            <w:r w:rsidRPr="00DB3534">
              <w:rPr>
                <w:rFonts w:ascii="UD デジタル 教科書体 NP-R" w:eastAsia="UD デジタル 教科書体 NP-R" w:hint="eastAsia"/>
                <w:szCs w:val="18"/>
              </w:rPr>
              <w:t>塗装</w:t>
            </w:r>
            <w:r>
              <w:rPr>
                <w:rFonts w:ascii="UD デジタル 教科書体 NP-R" w:eastAsia="UD デジタル 教科書体 NP-R" w:hint="eastAsia"/>
                <w:szCs w:val="18"/>
              </w:rPr>
              <w:t>する場合の塗料の種別</w:t>
            </w:r>
          </w:p>
          <w:p w:rsidR="003677F6" w:rsidRPr="00DB3534"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w:t>
            </w:r>
          </w:p>
        </w:tc>
      </w:tr>
      <w:tr w:rsidR="003677F6" w:rsidRPr="00FB2F82"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DB3534"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9節　耐火被覆</w:t>
            </w:r>
          </w:p>
        </w:tc>
      </w:tr>
      <w:tr w:rsidR="003677F6" w:rsidRPr="00FB2F82"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・耐火被覆の種類等</w:t>
            </w:r>
          </w:p>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8"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9.2</w:t>
              </w:r>
            </w:hyperlink>
            <w:r>
              <w:rPr>
                <w:rFonts w:ascii="UD デジタル 教科書体 NP-R" w:eastAsia="UD デジタル 教科書体 NP-R" w:hAnsiTheme="majorEastAsia" w:hint="eastAsia"/>
                <w:szCs w:val="18"/>
              </w:rPr>
              <w:t>）</w:t>
            </w:r>
          </w:p>
          <w:p w:rsidR="003677F6" w:rsidRDefault="003677F6" w:rsidP="003448D8">
            <w:pPr>
              <w:ind w:left="180" w:hangingChars="100" w:hanging="180"/>
              <w:rPr>
                <w:rFonts w:ascii="UD デジタル 教科書体 NP-R" w:eastAsia="UD デジタル 教科書体 NP-R" w:hAnsiTheme="majorEastAsia"/>
                <w:szCs w:val="18"/>
              </w:rPr>
            </w:pPr>
          </w:p>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・耐火被覆の性能・品質等</w:t>
            </w:r>
          </w:p>
          <w:p w:rsidR="003677F6" w:rsidRPr="00DB3534"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9"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9.3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tbl>
            <w:tblPr>
              <w:tblStyle w:val="af5"/>
              <w:tblW w:w="8825" w:type="dxa"/>
              <w:tblLayout w:type="fixed"/>
              <w:tblLook w:val="04A0" w:firstRow="1" w:lastRow="0" w:firstColumn="1" w:lastColumn="0" w:noHBand="0" w:noVBand="1"/>
            </w:tblPr>
            <w:tblGrid>
              <w:gridCol w:w="1596"/>
              <w:gridCol w:w="2339"/>
              <w:gridCol w:w="2339"/>
              <w:gridCol w:w="2551"/>
            </w:tblGrid>
            <w:tr w:rsidR="003677F6" w:rsidRPr="00196E1D" w:rsidTr="003448D8">
              <w:trPr>
                <w:trHeight w:val="239"/>
              </w:trPr>
              <w:tc>
                <w:tcPr>
                  <w:tcW w:w="1596" w:type="dxa"/>
                  <w:tcBorders>
                    <w:left w:val="single" w:sz="4" w:space="0" w:color="auto"/>
                  </w:tcBorders>
                  <w:shd w:val="clear" w:color="auto" w:fill="D9D9D9" w:themeFill="background1" w:themeFillShade="D9"/>
                </w:tcPr>
                <w:p w:rsidR="003677F6" w:rsidRPr="00196E1D" w:rsidRDefault="003677F6" w:rsidP="003448D8">
                  <w:pPr>
                    <w:jc w:val="center"/>
                    <w:rPr>
                      <w:rFonts w:ascii="UD デジタル 教科書体 NP-R" w:eastAsia="UD デジタル 教科書体 NP-R"/>
                      <w:szCs w:val="18"/>
                    </w:rPr>
                  </w:pPr>
                  <w:r w:rsidRPr="00196E1D">
                    <w:rPr>
                      <w:rFonts w:ascii="UD デジタル 教科書体 NP-R" w:eastAsia="UD デジタル 教科書体 NP-R" w:hint="eastAsia"/>
                      <w:szCs w:val="18"/>
                    </w:rPr>
                    <w:t>種類</w:t>
                  </w:r>
                </w:p>
              </w:tc>
              <w:tc>
                <w:tcPr>
                  <w:tcW w:w="2339" w:type="dxa"/>
                  <w:shd w:val="clear" w:color="auto" w:fill="D9D9D9" w:themeFill="background1" w:themeFillShade="D9"/>
                </w:tcPr>
                <w:p w:rsidR="003677F6" w:rsidRPr="00196E1D" w:rsidRDefault="003677F6" w:rsidP="003448D8">
                  <w:pPr>
                    <w:jc w:val="center"/>
                    <w:rPr>
                      <w:rFonts w:ascii="UD デジタル 教科書体 NP-R" w:eastAsia="UD デジタル 教科書体 NP-R"/>
                      <w:szCs w:val="18"/>
                    </w:rPr>
                  </w:pPr>
                  <w:r w:rsidRPr="00196E1D">
                    <w:rPr>
                      <w:rFonts w:ascii="UD デジタル 教科書体 NP-R" w:eastAsia="UD デジタル 教科書体 NP-R" w:hint="eastAsia"/>
                      <w:szCs w:val="18"/>
                    </w:rPr>
                    <w:t>材料</w:t>
                  </w:r>
                </w:p>
              </w:tc>
              <w:tc>
                <w:tcPr>
                  <w:tcW w:w="2339" w:type="dxa"/>
                  <w:shd w:val="clear" w:color="auto" w:fill="D9D9D9" w:themeFill="background1" w:themeFillShade="D9"/>
                </w:tcPr>
                <w:p w:rsidR="003677F6" w:rsidRPr="00196E1D" w:rsidRDefault="003677F6" w:rsidP="003448D8">
                  <w:pPr>
                    <w:jc w:val="center"/>
                    <w:rPr>
                      <w:rFonts w:ascii="UD デジタル 教科書体 NP-R" w:eastAsia="UD デジタル 教科書体 NP-R"/>
                      <w:szCs w:val="18"/>
                    </w:rPr>
                  </w:pPr>
                  <w:r w:rsidRPr="00196E1D">
                    <w:rPr>
                      <w:rFonts w:ascii="UD デジタル 教科書体 NP-R" w:eastAsia="UD デジタル 教科書体 NP-R" w:hint="eastAsia"/>
                      <w:szCs w:val="18"/>
                    </w:rPr>
                    <w:t>工法</w:t>
                  </w:r>
                </w:p>
              </w:tc>
              <w:tc>
                <w:tcPr>
                  <w:tcW w:w="2551" w:type="dxa"/>
                  <w:tcBorders>
                    <w:right w:val="single" w:sz="4" w:space="0" w:color="auto"/>
                  </w:tcBorders>
                  <w:shd w:val="clear" w:color="auto" w:fill="D9D9D9" w:themeFill="background1" w:themeFillShade="D9"/>
                </w:tcPr>
                <w:p w:rsidR="003677F6" w:rsidRPr="00196E1D" w:rsidRDefault="003677F6"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耐火</w:t>
                  </w:r>
                  <w:r w:rsidRPr="00196E1D">
                    <w:rPr>
                      <w:rFonts w:ascii="UD デジタル 教科書体 NP-R" w:eastAsia="UD デジタル 教科書体 NP-R" w:hint="eastAsia"/>
                      <w:szCs w:val="18"/>
                    </w:rPr>
                    <w:t>性能（使用部位）</w:t>
                  </w:r>
                </w:p>
              </w:tc>
            </w:tr>
            <w:tr w:rsidR="003677F6" w:rsidRPr="00196E1D" w:rsidTr="003448D8">
              <w:trPr>
                <w:trHeight w:val="718"/>
              </w:trPr>
              <w:tc>
                <w:tcPr>
                  <w:tcW w:w="1596" w:type="dxa"/>
                  <w:tcBorders>
                    <w:left w:val="single" w:sz="4" w:space="0" w:color="auto"/>
                  </w:tcBorders>
                </w:tcPr>
                <w:p w:rsidR="003677F6"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・耐火材吹付け</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AnsiTheme="majorEastAsia" w:hint="eastAsia"/>
                      <w:szCs w:val="18"/>
                    </w:rPr>
                    <w:t>（</w:t>
                  </w:r>
                  <w:hyperlink r:id="rId340"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9.4</w:t>
                    </w:r>
                  </w:hyperlink>
                  <w:r>
                    <w:rPr>
                      <w:rFonts w:ascii="UD デジタル 教科書体 NP-R" w:eastAsia="UD デジタル 教科書体 NP-R" w:hAnsiTheme="majorEastAsia" w:hint="eastAsia"/>
                      <w:szCs w:val="18"/>
                    </w:rPr>
                    <w:t>）</w:t>
                  </w:r>
                </w:p>
              </w:tc>
              <w:tc>
                <w:tcPr>
                  <w:tcW w:w="2339" w:type="dxa"/>
                </w:tcPr>
                <w:p w:rsidR="003677F6"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・吹付けロックウール</w:t>
                  </w:r>
                </w:p>
                <w:p w:rsidR="003677F6"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・吹付けモルタル</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0029667F" w:rsidRPr="001D65DE">
                    <w:rPr>
                      <w:rFonts w:ascii="UD デジタル 教科書体 NP-R" w:eastAsia="UD デジタル 教科書体 NP-R" w:hint="eastAsia"/>
                      <w:color w:val="000000" w:themeColor="text1"/>
                      <w:szCs w:val="18"/>
                    </w:rPr>
                    <w:t>セラミック系吹付け</w:t>
                  </w:r>
                </w:p>
              </w:tc>
              <w:tc>
                <w:tcPr>
                  <w:tcW w:w="2339" w:type="dxa"/>
                </w:tcPr>
                <w:p w:rsidR="003677F6"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・乾式工法</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・半乾式工法</w:t>
                  </w:r>
                </w:p>
              </w:tc>
              <w:tc>
                <w:tcPr>
                  <w:tcW w:w="2551" w:type="dxa"/>
                  <w:tcBorders>
                    <w:right w:val="single" w:sz="4" w:space="0" w:color="auto"/>
                  </w:tcBorders>
                </w:tcPr>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・３０分耐火（　　　　）</w:t>
                  </w:r>
                </w:p>
                <w:p w:rsidR="003677F6"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・１時間耐火（　　　　）</w:t>
                  </w:r>
                </w:p>
                <w:p w:rsidR="007673FD" w:rsidRPr="001D65DE" w:rsidRDefault="007673FD"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hint="eastAsia"/>
                      <w:color w:val="000000" w:themeColor="text1"/>
                      <w:w w:val="79"/>
                      <w:kern w:val="0"/>
                      <w:szCs w:val="18"/>
                      <w:fitText w:val="900" w:id="-506295040"/>
                    </w:rPr>
                    <w:t>１</w:t>
                  </w:r>
                  <w:r w:rsidRPr="001D65DE">
                    <w:rPr>
                      <w:rFonts w:ascii="UD デジタル 教科書体 NP-R" w:eastAsia="UD デジタル 教科書体 NP-R"/>
                      <w:color w:val="000000" w:themeColor="text1"/>
                      <w:w w:val="79"/>
                      <w:kern w:val="0"/>
                      <w:szCs w:val="18"/>
                      <w:fitText w:val="900" w:id="-506295040"/>
                    </w:rPr>
                    <w:t>.５時間耐火</w:t>
                  </w:r>
                  <w:r w:rsidRPr="001D65DE">
                    <w:rPr>
                      <w:rFonts w:ascii="UD デジタル 教科書体 NP-R" w:eastAsia="UD デジタル 教科書体 NP-R" w:hint="eastAsia"/>
                      <w:color w:val="000000" w:themeColor="text1"/>
                      <w:szCs w:val="18"/>
                    </w:rPr>
                    <w:t>（　　　　）</w:t>
                  </w:r>
                </w:p>
                <w:p w:rsidR="003677F6"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w:t>
                  </w:r>
                  <w:r>
                    <w:rPr>
                      <w:rFonts w:ascii="UD デジタル 教科書体 NP-R" w:eastAsia="UD デジタル 教科書体 NP-R" w:hint="eastAsia"/>
                      <w:szCs w:val="18"/>
                    </w:rPr>
                    <w:t>２時間耐火（　　　　）</w:t>
                  </w:r>
                </w:p>
                <w:p w:rsidR="0029667F" w:rsidRPr="00196E1D" w:rsidRDefault="0029667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・図示</w:t>
                  </w:r>
                </w:p>
              </w:tc>
            </w:tr>
            <w:tr w:rsidR="003677F6" w:rsidRPr="00196E1D" w:rsidTr="003448D8">
              <w:trPr>
                <w:trHeight w:val="718"/>
              </w:trPr>
              <w:tc>
                <w:tcPr>
                  <w:tcW w:w="1596" w:type="dxa"/>
                  <w:tcBorders>
                    <w:left w:val="single" w:sz="4" w:space="0" w:color="auto"/>
                  </w:tcBorders>
                </w:tcPr>
                <w:p w:rsidR="003677F6"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・耐火板張り</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AnsiTheme="majorEastAsia" w:hint="eastAsia"/>
                      <w:szCs w:val="18"/>
                    </w:rPr>
                    <w:t>（</w:t>
                  </w:r>
                  <w:hyperlink r:id="rId341"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9.5</w:t>
                    </w:r>
                  </w:hyperlink>
                  <w:r>
                    <w:rPr>
                      <w:rFonts w:ascii="UD デジタル 教科書体 NP-R" w:eastAsia="UD デジタル 教科書体 NP-R" w:hAnsiTheme="majorEastAsia" w:hint="eastAsia"/>
                      <w:szCs w:val="18"/>
                    </w:rPr>
                    <w:t>）</w:t>
                  </w:r>
                </w:p>
              </w:tc>
              <w:tc>
                <w:tcPr>
                  <w:tcW w:w="2339" w:type="dxa"/>
                </w:tcPr>
                <w:p w:rsidR="003677F6"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・繊維混入ケイ酸カルシウム板張り</w:t>
                  </w:r>
                </w:p>
                <w:p w:rsidR="003677F6"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・ALCパネル</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p>
              </w:tc>
              <w:tc>
                <w:tcPr>
                  <w:tcW w:w="2339" w:type="dxa"/>
                </w:tcPr>
                <w:p w:rsidR="003677F6"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・直張り工法</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・箱張り工法</w:t>
                  </w:r>
                </w:p>
              </w:tc>
              <w:tc>
                <w:tcPr>
                  <w:tcW w:w="2551" w:type="dxa"/>
                  <w:tcBorders>
                    <w:right w:val="single" w:sz="4" w:space="0" w:color="auto"/>
                  </w:tcBorders>
                </w:tcPr>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・３０分耐火（　　　　）</w:t>
                  </w:r>
                </w:p>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・１時間耐火（　　　　）</w:t>
                  </w:r>
                </w:p>
                <w:p w:rsidR="00E94D84" w:rsidRDefault="00E94D84"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hint="eastAsia"/>
                      <w:color w:val="000000" w:themeColor="text1"/>
                      <w:w w:val="79"/>
                      <w:kern w:val="0"/>
                      <w:szCs w:val="18"/>
                      <w:fitText w:val="900" w:id="-506295040"/>
                    </w:rPr>
                    <w:t>１.５時間耐火</w:t>
                  </w:r>
                  <w:r w:rsidRPr="001D65DE">
                    <w:rPr>
                      <w:rFonts w:ascii="UD デジタル 教科書体 NP-R" w:eastAsia="UD デジタル 教科書体 NP-R" w:hint="eastAsia"/>
                      <w:color w:val="000000" w:themeColor="text1"/>
                      <w:szCs w:val="18"/>
                    </w:rPr>
                    <w:t>（　　　　）</w:t>
                  </w:r>
                </w:p>
                <w:p w:rsidR="003677F6"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w:t>
                  </w:r>
                  <w:r>
                    <w:rPr>
                      <w:rFonts w:ascii="UD デジタル 教科書体 NP-R" w:eastAsia="UD デジタル 教科書体 NP-R" w:hint="eastAsia"/>
                      <w:szCs w:val="18"/>
                    </w:rPr>
                    <w:t>２時間耐火（　　　　）</w:t>
                  </w:r>
                </w:p>
                <w:p w:rsidR="0029667F" w:rsidRPr="00196E1D" w:rsidRDefault="0029667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・図示</w:t>
                  </w:r>
                </w:p>
              </w:tc>
            </w:tr>
            <w:tr w:rsidR="003677F6" w:rsidRPr="00196E1D" w:rsidTr="003448D8">
              <w:trPr>
                <w:trHeight w:val="730"/>
              </w:trPr>
              <w:tc>
                <w:tcPr>
                  <w:tcW w:w="1596" w:type="dxa"/>
                  <w:tcBorders>
                    <w:left w:val="single" w:sz="4" w:space="0" w:color="auto"/>
                  </w:tcBorders>
                </w:tcPr>
                <w:p w:rsidR="003677F6"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・耐火材巻付け</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AnsiTheme="majorEastAsia" w:hint="eastAsia"/>
                      <w:szCs w:val="18"/>
                    </w:rPr>
                    <w:t>（</w:t>
                  </w:r>
                  <w:hyperlink r:id="rId342"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9.6</w:t>
                    </w:r>
                  </w:hyperlink>
                  <w:r>
                    <w:rPr>
                      <w:rFonts w:ascii="UD デジタル 教科書体 NP-R" w:eastAsia="UD デジタル 教科書体 NP-R" w:hAnsiTheme="majorEastAsia" w:hint="eastAsia"/>
                      <w:szCs w:val="18"/>
                    </w:rPr>
                    <w:t>）</w:t>
                  </w:r>
                </w:p>
              </w:tc>
              <w:tc>
                <w:tcPr>
                  <w:tcW w:w="2339" w:type="dxa"/>
                </w:tcPr>
                <w:p w:rsidR="003677F6"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・耐熱ロックウールのブランケット</w:t>
                  </w:r>
                </w:p>
                <w:p w:rsidR="003677F6" w:rsidRPr="00196E1D" w:rsidRDefault="003677F6" w:rsidP="003448D8">
                  <w:pPr>
                    <w:ind w:leftChars="-50" w:left="90" w:hangingChars="100" w:hanging="180"/>
                    <w:rPr>
                      <w:rFonts w:ascii="UD デジタル 教科書体 NP-R" w:eastAsia="UD デジタル 教科書体 NP-R"/>
                      <w:szCs w:val="18"/>
                    </w:rPr>
                  </w:pPr>
                </w:p>
              </w:tc>
              <w:tc>
                <w:tcPr>
                  <w:tcW w:w="2339" w:type="dxa"/>
                </w:tcPr>
                <w:p w:rsidR="003677F6" w:rsidRPr="00196E1D"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w:t>
                  </w:r>
                  <w:r>
                    <w:rPr>
                      <w:rFonts w:ascii="UD デジタル 教科書体 NP-R" w:eastAsia="UD デジタル 教科書体 NP-R" w:hint="eastAsia"/>
                      <w:szCs w:val="18"/>
                    </w:rPr>
                    <w:t>スタッド溶接による留め付け</w:t>
                  </w:r>
                </w:p>
                <w:p w:rsidR="003677F6" w:rsidRPr="00196E1D" w:rsidRDefault="003677F6" w:rsidP="003448D8">
                  <w:pPr>
                    <w:ind w:leftChars="-50" w:left="-90"/>
                    <w:rPr>
                      <w:rFonts w:ascii="UD デジタル 教科書体 NP-R" w:eastAsia="UD デジタル 教科書体 NP-R"/>
                      <w:szCs w:val="18"/>
                    </w:rPr>
                  </w:pPr>
                  <w:r w:rsidRPr="00196E1D">
                    <w:rPr>
                      <w:rFonts w:ascii="UD デジタル 教科書体 NP-R" w:eastAsia="UD デジタル 教科書体 NP-R" w:hint="eastAsia"/>
                      <w:szCs w:val="18"/>
                    </w:rPr>
                    <w:t>・</w:t>
                  </w:r>
                </w:p>
              </w:tc>
              <w:tc>
                <w:tcPr>
                  <w:tcW w:w="2551" w:type="dxa"/>
                  <w:tcBorders>
                    <w:right w:val="single" w:sz="4" w:space="0" w:color="auto"/>
                  </w:tcBorders>
                </w:tcPr>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・３０分耐火（　　　　）</w:t>
                  </w:r>
                </w:p>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・１時間耐火（　　　　）</w:t>
                  </w:r>
                </w:p>
                <w:p w:rsidR="00E94D84" w:rsidRDefault="00E94D84"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hint="eastAsia"/>
                      <w:color w:val="000000" w:themeColor="text1"/>
                      <w:w w:val="79"/>
                      <w:kern w:val="0"/>
                      <w:szCs w:val="18"/>
                      <w:fitText w:val="900" w:id="-506295040"/>
                    </w:rPr>
                    <w:t>１.５時間耐火</w:t>
                  </w:r>
                  <w:r w:rsidRPr="001D65DE">
                    <w:rPr>
                      <w:rFonts w:ascii="UD デジタル 教科書体 NP-R" w:eastAsia="UD デジタル 教科書体 NP-R" w:hint="eastAsia"/>
                      <w:color w:val="000000" w:themeColor="text1"/>
                      <w:szCs w:val="18"/>
                    </w:rPr>
                    <w:t>（　　　　）</w:t>
                  </w:r>
                </w:p>
                <w:p w:rsidR="003677F6"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w:t>
                  </w:r>
                  <w:r>
                    <w:rPr>
                      <w:rFonts w:ascii="UD デジタル 教科書体 NP-R" w:eastAsia="UD デジタル 教科書体 NP-R" w:hint="eastAsia"/>
                      <w:szCs w:val="18"/>
                    </w:rPr>
                    <w:t>２時間耐火（　　　　）</w:t>
                  </w:r>
                </w:p>
                <w:p w:rsidR="0029667F" w:rsidRPr="00196E1D" w:rsidRDefault="0029667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・図示</w:t>
                  </w:r>
                </w:p>
              </w:tc>
            </w:tr>
            <w:tr w:rsidR="003677F6" w:rsidRPr="00196E1D" w:rsidTr="003448D8">
              <w:trPr>
                <w:trHeight w:val="730"/>
              </w:trPr>
              <w:tc>
                <w:tcPr>
                  <w:tcW w:w="1596" w:type="dxa"/>
                  <w:tcBorders>
                    <w:left w:val="single" w:sz="4" w:space="0" w:color="auto"/>
                  </w:tcBorders>
                </w:tcPr>
                <w:p w:rsidR="003677F6"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・ラス張りモルタル塗り</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AnsiTheme="majorEastAsia" w:hint="eastAsia"/>
                      <w:szCs w:val="18"/>
                    </w:rPr>
                    <w:t>（</w:t>
                  </w:r>
                  <w:hyperlink r:id="rId343"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9.7</w:t>
                    </w:r>
                  </w:hyperlink>
                  <w:r>
                    <w:rPr>
                      <w:rFonts w:ascii="UD デジタル 教科書体 NP-R" w:eastAsia="UD デジタル 教科書体 NP-R" w:hAnsiTheme="majorEastAsia" w:hint="eastAsia"/>
                      <w:szCs w:val="18"/>
                    </w:rPr>
                    <w:t>）</w:t>
                  </w:r>
                </w:p>
              </w:tc>
              <w:tc>
                <w:tcPr>
                  <w:tcW w:w="2339" w:type="dxa"/>
                </w:tcPr>
                <w:p w:rsidR="003677F6" w:rsidRDefault="003677F6"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・鉄網モルタル</w:t>
                  </w:r>
                </w:p>
                <w:p w:rsidR="003677F6" w:rsidRPr="00196E1D" w:rsidRDefault="003677F6"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・鉄網パーライトモルタル</w:t>
                  </w:r>
                </w:p>
              </w:tc>
              <w:tc>
                <w:tcPr>
                  <w:tcW w:w="2339" w:type="dxa"/>
                </w:tcPr>
                <w:p w:rsidR="003677F6" w:rsidRDefault="003677F6"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・塗厚　　㎝以上</w:t>
                  </w:r>
                </w:p>
                <w:p w:rsidR="003677F6" w:rsidRPr="00196E1D" w:rsidRDefault="003677F6"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p>
              </w:tc>
              <w:tc>
                <w:tcPr>
                  <w:tcW w:w="2551" w:type="dxa"/>
                  <w:tcBorders>
                    <w:right w:val="single" w:sz="4" w:space="0" w:color="auto"/>
                  </w:tcBorders>
                </w:tcPr>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・３０分耐火（　　　　）</w:t>
                  </w:r>
                </w:p>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・１時間耐火（　　　　）</w:t>
                  </w:r>
                </w:p>
                <w:p w:rsidR="00E94D84" w:rsidRDefault="00E94D84"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hint="eastAsia"/>
                      <w:color w:val="000000" w:themeColor="text1"/>
                      <w:w w:val="79"/>
                      <w:kern w:val="0"/>
                      <w:szCs w:val="18"/>
                      <w:fitText w:val="900" w:id="-506295040"/>
                    </w:rPr>
                    <w:t>１.５時間耐火</w:t>
                  </w:r>
                  <w:r w:rsidRPr="001D65DE">
                    <w:rPr>
                      <w:rFonts w:ascii="UD デジタル 教科書体 NP-R" w:eastAsia="UD デジタル 教科書体 NP-R" w:hint="eastAsia"/>
                      <w:color w:val="000000" w:themeColor="text1"/>
                      <w:szCs w:val="18"/>
                    </w:rPr>
                    <w:t>（　　　　）</w:t>
                  </w:r>
                </w:p>
                <w:p w:rsidR="003677F6"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w:t>
                  </w:r>
                  <w:r>
                    <w:rPr>
                      <w:rFonts w:ascii="UD デジタル 教科書体 NP-R" w:eastAsia="UD デジタル 教科書体 NP-R" w:hint="eastAsia"/>
                      <w:szCs w:val="18"/>
                    </w:rPr>
                    <w:t>２時間耐火（　　　　）</w:t>
                  </w:r>
                </w:p>
                <w:p w:rsidR="0029667F" w:rsidRPr="00196E1D" w:rsidRDefault="0029667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・図示</w:t>
                  </w:r>
                </w:p>
              </w:tc>
            </w:tr>
            <w:tr w:rsidR="003677F6" w:rsidRPr="00196E1D" w:rsidTr="003448D8">
              <w:trPr>
                <w:trHeight w:val="730"/>
              </w:trPr>
              <w:tc>
                <w:tcPr>
                  <w:tcW w:w="1596" w:type="dxa"/>
                  <w:tcBorders>
                    <w:left w:val="single" w:sz="4" w:space="0" w:color="auto"/>
                  </w:tcBorders>
                </w:tcPr>
                <w:p w:rsidR="003677F6" w:rsidRDefault="003677F6" w:rsidP="003448D8">
                  <w:pPr>
                    <w:ind w:leftChars="-50" w:left="90" w:hangingChars="100" w:hanging="180"/>
                    <w:rPr>
                      <w:rFonts w:ascii="UD デジタル 教科書体 NP-R" w:eastAsia="UD デジタル 教科書体 NP-R"/>
                      <w:szCs w:val="18"/>
                    </w:rPr>
                  </w:pPr>
                  <w:r w:rsidRPr="00196E1D">
                    <w:rPr>
                      <w:rFonts w:ascii="UD デジタル 教科書体 NP-R" w:eastAsia="UD デジタル 教科書体 NP-R" w:hint="eastAsia"/>
                      <w:szCs w:val="18"/>
                    </w:rPr>
                    <w:t>・耐火塗料</w:t>
                  </w:r>
                </w:p>
                <w:p w:rsidR="003677F6" w:rsidRPr="00196E1D" w:rsidRDefault="003677F6" w:rsidP="003448D8">
                  <w:pPr>
                    <w:ind w:leftChars="-50" w:left="90" w:hangingChars="100" w:hanging="180"/>
                    <w:rPr>
                      <w:rFonts w:ascii="UD デジタル 教科書体 NP-R" w:eastAsia="UD デジタル 教科書体 NP-R"/>
                      <w:szCs w:val="18"/>
                    </w:rPr>
                  </w:pPr>
                  <w:r>
                    <w:rPr>
                      <w:rFonts w:ascii="UD デジタル 教科書体 NP-R" w:eastAsia="UD デジタル 教科書体 NP-R" w:hAnsiTheme="majorEastAsia" w:hint="eastAsia"/>
                      <w:szCs w:val="18"/>
                    </w:rPr>
                    <w:t>（</w:t>
                  </w:r>
                  <w:hyperlink r:id="rId344"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9.8</w:t>
                    </w:r>
                  </w:hyperlink>
                  <w:r>
                    <w:rPr>
                      <w:rFonts w:ascii="UD デジタル 教科書体 NP-R" w:eastAsia="UD デジタル 教科書体 NP-R" w:hAnsiTheme="majorEastAsia" w:hint="eastAsia"/>
                      <w:szCs w:val="18"/>
                    </w:rPr>
                    <w:t>）</w:t>
                  </w:r>
                </w:p>
              </w:tc>
              <w:tc>
                <w:tcPr>
                  <w:tcW w:w="2339" w:type="dxa"/>
                </w:tcPr>
                <w:p w:rsidR="003677F6" w:rsidRPr="00196E1D" w:rsidRDefault="003677F6" w:rsidP="003448D8">
                  <w:pPr>
                    <w:ind w:leftChars="-50" w:left="-90"/>
                    <w:rPr>
                      <w:rFonts w:ascii="UD デジタル 教科書体 NP-R" w:eastAsia="UD デジタル 教科書体 NP-R"/>
                      <w:szCs w:val="18"/>
                    </w:rPr>
                  </w:pPr>
                </w:p>
              </w:tc>
              <w:tc>
                <w:tcPr>
                  <w:tcW w:w="2339" w:type="dxa"/>
                </w:tcPr>
                <w:p w:rsidR="003677F6" w:rsidRPr="00196E1D" w:rsidRDefault="003677F6" w:rsidP="003448D8">
                  <w:pPr>
                    <w:ind w:leftChars="-50" w:left="-90"/>
                    <w:rPr>
                      <w:rFonts w:ascii="UD デジタル 教科書体 NP-R" w:eastAsia="UD デジタル 教科書体 NP-R"/>
                      <w:szCs w:val="18"/>
                    </w:rPr>
                  </w:pPr>
                  <w:r w:rsidRPr="00196E1D">
                    <w:rPr>
                      <w:rFonts w:ascii="UD デジタル 教科書体 NP-R" w:eastAsia="UD デジタル 教科書体 NP-R" w:hint="eastAsia"/>
                      <w:szCs w:val="18"/>
                    </w:rPr>
                    <w:t>・</w:t>
                  </w:r>
                </w:p>
              </w:tc>
              <w:tc>
                <w:tcPr>
                  <w:tcW w:w="2551" w:type="dxa"/>
                  <w:tcBorders>
                    <w:right w:val="single" w:sz="4" w:space="0" w:color="auto"/>
                  </w:tcBorders>
                </w:tcPr>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・３０分耐火（　　　　）</w:t>
                  </w:r>
                </w:p>
                <w:p w:rsidR="003677F6" w:rsidRPr="00196E1D"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・１時間耐火（　　　　）</w:t>
                  </w:r>
                </w:p>
                <w:p w:rsidR="00E94D84" w:rsidRDefault="00E94D84"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hint="eastAsia"/>
                      <w:color w:val="000000" w:themeColor="text1"/>
                      <w:w w:val="79"/>
                      <w:kern w:val="0"/>
                      <w:szCs w:val="18"/>
                      <w:fitText w:val="900" w:id="-506295040"/>
                    </w:rPr>
                    <w:t>１.５時間耐火</w:t>
                  </w:r>
                  <w:r w:rsidRPr="001D65DE">
                    <w:rPr>
                      <w:rFonts w:ascii="UD デジタル 教科書体 NP-R" w:eastAsia="UD デジタル 教科書体 NP-R" w:hint="eastAsia"/>
                      <w:color w:val="000000" w:themeColor="text1"/>
                      <w:szCs w:val="18"/>
                    </w:rPr>
                    <w:t>（　　　　）</w:t>
                  </w:r>
                </w:p>
                <w:p w:rsidR="003677F6" w:rsidRDefault="003677F6" w:rsidP="003448D8">
                  <w:pPr>
                    <w:rPr>
                      <w:rFonts w:ascii="UD デジタル 教科書体 NP-R" w:eastAsia="UD デジタル 教科書体 NP-R"/>
                      <w:szCs w:val="18"/>
                    </w:rPr>
                  </w:pPr>
                  <w:r w:rsidRPr="00196E1D">
                    <w:rPr>
                      <w:rFonts w:ascii="UD デジタル 教科書体 NP-R" w:eastAsia="UD デジタル 教科書体 NP-R" w:hint="eastAsia"/>
                      <w:szCs w:val="18"/>
                    </w:rPr>
                    <w:t>・</w:t>
                  </w:r>
                  <w:r>
                    <w:rPr>
                      <w:rFonts w:ascii="UD デジタル 教科書体 NP-R" w:eastAsia="UD デジタル 教科書体 NP-R" w:hint="eastAsia"/>
                      <w:szCs w:val="18"/>
                    </w:rPr>
                    <w:t>２時間耐火（　　　　）</w:t>
                  </w:r>
                </w:p>
                <w:p w:rsidR="0029667F" w:rsidRPr="00196E1D" w:rsidRDefault="0029667F"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・上塗塗料の樹脂</w:t>
                  </w:r>
                </w:p>
              </w:tc>
            </w:tr>
          </w:tbl>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※ラス張りモルタル塗りは「</w:t>
            </w:r>
            <w:hyperlink r:id="rId345" w:history="1">
              <w:r w:rsidRPr="00B22CB3">
                <w:rPr>
                  <w:rStyle w:val="af6"/>
                  <w:rFonts w:ascii="UD デジタル 教科書体 NP-R" w:eastAsia="UD デジタル 教科書体 NP-R" w:hint="eastAsia"/>
                  <w:szCs w:val="18"/>
                </w:rPr>
                <w:t>耐火構造の構造方法を定める件（建設省告示1399号）</w:t>
              </w:r>
            </w:hyperlink>
            <w:r>
              <w:rPr>
                <w:rFonts w:ascii="UD デジタル 教科書体 NP-R" w:eastAsia="UD デジタル 教科書体 NP-R" w:hint="eastAsia"/>
                <w:szCs w:val="18"/>
              </w:rPr>
              <w:t>」による</w:t>
            </w:r>
          </w:p>
          <w:p w:rsidR="003677F6" w:rsidRDefault="003677F6"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耐火塗料は膜厚計（電磁式）による測定を行う。</w:t>
            </w:r>
          </w:p>
          <w:p w:rsidR="0029667F" w:rsidRPr="001D65DE" w:rsidRDefault="0029667F" w:rsidP="0029667F">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※鉄骨と</w:t>
            </w:r>
            <w:r w:rsidRPr="001D65DE">
              <w:rPr>
                <w:rFonts w:ascii="UD デジタル 教科書体 NP-R" w:eastAsia="UD デジタル 教科書体 NP-R"/>
                <w:color w:val="000000" w:themeColor="text1"/>
                <w:szCs w:val="18"/>
              </w:rPr>
              <w:t>ALC版､床版等との隙間を塞ぐ場合はロックウールを充填する</w:t>
            </w:r>
          </w:p>
          <w:p w:rsidR="0029667F" w:rsidRPr="00DB3534" w:rsidRDefault="0029667F" w:rsidP="0029667F">
            <w:pPr>
              <w:spacing w:afterLines="20" w:after="72"/>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※エレベーターシャフト内は見え掛りとなるので､</w:t>
            </w:r>
            <w:r w:rsidRPr="001D65DE">
              <w:rPr>
                <w:rFonts w:ascii="UD デジタル 教科書体 NP-R" w:eastAsia="UD デジタル 教科書体 NP-R"/>
                <w:color w:val="000000" w:themeColor="text1"/>
                <w:szCs w:val="18"/>
              </w:rPr>
              <w:t>ALC版､ブレース等の取り合いはテープ分かれとすること</w:t>
            </w:r>
          </w:p>
        </w:tc>
      </w:tr>
      <w:tr w:rsidR="003677F6" w:rsidRPr="00FB2F82"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DB3534"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10節　工事現場施工</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・アンカーボルトの設置等</w:t>
            </w:r>
          </w:p>
          <w:p w:rsidR="003677F6" w:rsidRPr="00DB3534"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46" w:anchor="page=90"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10.3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(2)(ｱ)構造用アンカーボルトの形状及び寸法</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※構造図による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(2)(ｲ) 構造用アンカーボルトの保持及び埋め込み</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・構造図による　　・</w:t>
            </w:r>
            <w:hyperlink r:id="rId347" w:anchor="page=91" w:history="1">
              <w:r w:rsidRPr="002977EF">
                <w:rPr>
                  <w:rStyle w:val="af6"/>
                  <w:rFonts w:ascii="UD デジタル 教科書体 NP-R" w:eastAsia="UD デジタル 教科書体 NP-R" w:hAnsiTheme="majorEastAsia" w:hint="eastAsia"/>
                  <w:szCs w:val="18"/>
                </w:rPr>
                <w:t>標仕7.10.3</w:t>
              </w:r>
            </w:hyperlink>
            <w:r w:rsidRPr="002977EF">
              <w:rPr>
                <w:rStyle w:val="af6"/>
                <w:rFonts w:ascii="UD デジタル 教科書体 NP-R" w:eastAsia="UD デジタル 教科書体 NP-R" w:hAnsiTheme="majorEastAsia" w:hint="eastAsia"/>
                <w:szCs w:val="18"/>
              </w:rPr>
              <w:t>(2)(ｲ)</w:t>
            </w:r>
            <w:r>
              <w:rPr>
                <w:rFonts w:ascii="UD デジタル 教科書体 NP-R" w:eastAsia="UD デジタル 教科書体 NP-R" w:hint="eastAsia"/>
                <w:szCs w:val="18"/>
              </w:rPr>
              <w:t>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w:t>
            </w:r>
            <w:r w:rsidRPr="002977EF">
              <w:rPr>
                <w:rFonts w:ascii="UD デジタル 教科書体 NP-R" w:eastAsia="UD デジタル 教科書体 NP-R" w:hint="eastAsia"/>
                <w:szCs w:val="18"/>
              </w:rPr>
              <w:t>建方用アンカーボルトの保持及び埋込み方法</w:t>
            </w:r>
          </w:p>
          <w:p w:rsidR="003677F6" w:rsidRDefault="002B15F6" w:rsidP="003448D8">
            <w:pPr>
              <w:ind w:leftChars="200" w:left="360"/>
              <w:rPr>
                <w:rFonts w:ascii="UD デジタル 教科書体 NP-R" w:eastAsia="UD デジタル 教科書体 NP-R"/>
                <w:szCs w:val="18"/>
              </w:rPr>
            </w:pPr>
            <w:hyperlink r:id="rId348" w:anchor="page=91" w:history="1">
              <w:r w:rsidR="003677F6" w:rsidRPr="00007E07">
                <w:rPr>
                  <w:rStyle w:val="af6"/>
                  <w:rFonts w:ascii="UD デジタル 教科書体 NP-R" w:eastAsia="UD デジタル 教科書体 NP-R" w:hAnsiTheme="majorEastAsia" w:hint="eastAsia"/>
                  <w:szCs w:val="18"/>
                </w:rPr>
                <w:t>標仕</w:t>
              </w:r>
              <w:r w:rsidR="003677F6">
                <w:rPr>
                  <w:rStyle w:val="af6"/>
                  <w:rFonts w:ascii="UD デジタル 教科書体 NP-R" w:eastAsia="UD デジタル 教科書体 NP-R" w:hAnsiTheme="majorEastAsia" w:hint="eastAsia"/>
                  <w:szCs w:val="18"/>
                </w:rPr>
                <w:t xml:space="preserve"> 表</w:t>
              </w:r>
              <w:r w:rsidR="003677F6" w:rsidRPr="00007E07">
                <w:rPr>
                  <w:rStyle w:val="af6"/>
                  <w:rFonts w:ascii="UD デジタル 教科書体 NP-R" w:eastAsia="UD デジタル 教科書体 NP-R" w:hAnsiTheme="majorEastAsia" w:hint="eastAsia"/>
                  <w:szCs w:val="18"/>
                </w:rPr>
                <w:t>7.</w:t>
              </w:r>
              <w:r w:rsidR="003677F6">
                <w:rPr>
                  <w:rStyle w:val="af6"/>
                  <w:rFonts w:ascii="UD デジタル 教科書体 NP-R" w:eastAsia="UD デジタル 教科書体 NP-R" w:hAnsiTheme="majorEastAsia" w:hint="eastAsia"/>
                  <w:szCs w:val="18"/>
                </w:rPr>
                <w:t>10.1</w:t>
              </w:r>
            </w:hyperlink>
            <w:r w:rsidR="003677F6">
              <w:rPr>
                <w:rFonts w:ascii="UD デジタル 教科書体 NP-R" w:eastAsia="UD デジタル 教科書体 NP-R" w:hint="eastAsia"/>
                <w:szCs w:val="18"/>
              </w:rPr>
              <w:t xml:space="preserve">の　　・A種　　</w:t>
            </w:r>
            <w:r w:rsidR="0029667F"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B種</w:t>
            </w:r>
            <w:r w:rsidR="0029667F">
              <w:rPr>
                <w:rFonts w:ascii="UD デジタル 教科書体 NP-R" w:eastAsia="UD デジタル 教科書体 NP-R" w:hint="eastAsia"/>
                <w:szCs w:val="18"/>
              </w:rPr>
              <w:t xml:space="preserve">　　</w:t>
            </w:r>
            <w:r w:rsidR="0029667F" w:rsidRPr="001D65DE">
              <w:rPr>
                <w:rFonts w:hint="eastAsia"/>
                <w:color w:val="000000" w:themeColor="text1"/>
                <w:szCs w:val="18"/>
              </w:rPr>
              <w:t>・露出型固定柱脚工法(国土交通大臣認定)形状寸法は図示</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(5)(ｱ)柱底均しモルタルの厚さ：　　※構造図による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(5)(ｳ)柱底均しモルタルの工法</w:t>
            </w:r>
          </w:p>
          <w:p w:rsidR="003677F6" w:rsidRPr="002977EF" w:rsidRDefault="002B15F6" w:rsidP="003448D8">
            <w:pPr>
              <w:spacing w:afterLines="20" w:after="72"/>
              <w:ind w:leftChars="200" w:left="360"/>
              <w:rPr>
                <w:rFonts w:ascii="UD デジタル 教科書体 NP-R" w:eastAsia="UD デジタル 教科書体 NP-R"/>
                <w:szCs w:val="18"/>
              </w:rPr>
            </w:pPr>
            <w:hyperlink r:id="rId349" w:anchor="page=91" w:history="1">
              <w:r w:rsidR="003677F6" w:rsidRPr="00007E07">
                <w:rPr>
                  <w:rStyle w:val="af6"/>
                  <w:rFonts w:ascii="UD デジタル 教科書体 NP-R" w:eastAsia="UD デジタル 教科書体 NP-R" w:hAnsiTheme="majorEastAsia" w:hint="eastAsia"/>
                  <w:szCs w:val="18"/>
                </w:rPr>
                <w:t>標仕</w:t>
              </w:r>
              <w:r w:rsidR="003677F6">
                <w:rPr>
                  <w:rStyle w:val="af6"/>
                  <w:rFonts w:ascii="UD デジタル 教科書体 NP-R" w:eastAsia="UD デジタル 教科書体 NP-R" w:hAnsiTheme="majorEastAsia" w:hint="eastAsia"/>
                  <w:szCs w:val="18"/>
                </w:rPr>
                <w:t xml:space="preserve"> 表</w:t>
              </w:r>
              <w:r w:rsidR="003677F6" w:rsidRPr="00007E07">
                <w:rPr>
                  <w:rStyle w:val="af6"/>
                  <w:rFonts w:ascii="UD デジタル 教科書体 NP-R" w:eastAsia="UD デジタル 教科書体 NP-R" w:hAnsiTheme="majorEastAsia" w:hint="eastAsia"/>
                  <w:szCs w:val="18"/>
                </w:rPr>
                <w:t>7.</w:t>
              </w:r>
              <w:r w:rsidR="003677F6">
                <w:rPr>
                  <w:rStyle w:val="af6"/>
                  <w:rFonts w:ascii="UD デジタル 教科書体 NP-R" w:eastAsia="UD デジタル 教科書体 NP-R" w:hAnsiTheme="majorEastAsia" w:hint="eastAsia"/>
                  <w:szCs w:val="18"/>
                </w:rPr>
                <w:t>10.2</w:t>
              </w:r>
            </w:hyperlink>
            <w:r w:rsidR="003677F6">
              <w:rPr>
                <w:rFonts w:ascii="UD デジタル 教科書体 NP-R" w:eastAsia="UD デジタル 教科書体 NP-R" w:hint="eastAsia"/>
                <w:szCs w:val="18"/>
              </w:rPr>
              <w:t>の　　※A種　　・B種</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・建方</w:t>
            </w:r>
          </w:p>
          <w:p w:rsidR="003677F6" w:rsidRPr="00DB3534"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0" w:anchor="page=91"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10.5</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EF3248" w:rsidRDefault="00EF3248" w:rsidP="00EF3248">
            <w:pPr>
              <w:rPr>
                <w:rFonts w:ascii="UD デジタル 教科書体 NP-R" w:eastAsia="UD デジタル 教科書体 NP-R"/>
                <w:szCs w:val="18"/>
              </w:rPr>
            </w:pPr>
            <w:r>
              <w:rPr>
                <w:rFonts w:ascii="UD デジタル 教科書体 NP-R" w:eastAsia="UD デジタル 教科書体 NP-R" w:hint="eastAsia"/>
                <w:szCs w:val="18"/>
              </w:rPr>
              <w:t>(8)建方完了後の形状及び寸法精度</w:t>
            </w:r>
          </w:p>
          <w:p w:rsidR="003677F6" w:rsidRDefault="00EF3248" w:rsidP="003448D8">
            <w:pPr>
              <w:spacing w:afterLines="20" w:after="72"/>
              <w:rPr>
                <w:rFonts w:ascii="UD デジタル 教科書体 NP-R" w:eastAsia="UD デジタル 教科書体 NP-R"/>
                <w:szCs w:val="18"/>
              </w:rPr>
            </w:pPr>
            <w:r w:rsidRPr="005C7D26">
              <w:rPr>
                <w:rFonts w:ascii="UD デジタル 教科書体 NP-R" w:eastAsia="UD デジタル 教科書体 NP-R" w:hint="eastAsia"/>
                <w:szCs w:val="18"/>
              </w:rPr>
              <w:t>※</w:t>
            </w:r>
            <w:hyperlink r:id="rId351" w:anchor="page=6" w:history="1">
              <w:r w:rsidRPr="005C7D26">
                <w:rPr>
                  <w:rStyle w:val="af6"/>
                  <w:rFonts w:ascii="UD デジタル 教科書体 NP-R" w:eastAsia="UD デジタル 教科書体 NP-R" w:hint="eastAsia"/>
                  <w:szCs w:val="18"/>
                </w:rPr>
                <w:t>鉄骨工作標準図</w:t>
              </w:r>
              <w:r>
                <w:rPr>
                  <w:rStyle w:val="af6"/>
                  <w:rFonts w:ascii="UD デジタル 教科書体 NP-R" w:eastAsia="UD デジタル 教科書体 NP-R" w:hint="eastAsia"/>
                  <w:szCs w:val="18"/>
                </w:rPr>
                <w:t xml:space="preserve"> §7鉄骨工事精度</w:t>
              </w:r>
              <w:r w:rsidRPr="005C7D26">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鉄骨工事検査基準</w:t>
              </w:r>
              <w:r w:rsidRPr="005C7D26">
                <w:rPr>
                  <w:rStyle w:val="af6"/>
                  <w:rFonts w:ascii="UD デジタル 教科書体 NP-R" w:eastAsia="UD デジタル 教科書体 NP-R" w:hint="eastAsia"/>
                  <w:szCs w:val="18"/>
                </w:rPr>
                <w:t>）</w:t>
              </w:r>
            </w:hyperlink>
            <w:r w:rsidRPr="008C3D7E">
              <w:rPr>
                <w:rStyle w:val="af6"/>
                <w:rFonts w:ascii="UD デジタル 教科書体 NP-R" w:eastAsia="UD デジタル 教科書体 NP-R" w:hint="eastAsia"/>
                <w:szCs w:val="18"/>
              </w:rPr>
              <w:t>つづき</w:t>
            </w:r>
            <w:r>
              <w:rPr>
                <w:rStyle w:val="af6"/>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による</w:t>
            </w:r>
          </w:p>
          <w:p w:rsidR="00B9553F" w:rsidRPr="001D65DE" w:rsidRDefault="00B9553F" w:rsidP="00B9553F">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※｢鉄骨精度測定指針第</w:t>
            </w:r>
            <w:r w:rsidRPr="001D65DE">
              <w:rPr>
                <w:rFonts w:ascii="UD デジタル 教科書体 NP-R" w:eastAsia="UD デジタル 教科書体 NP-R"/>
                <w:color w:val="000000" w:themeColor="text1"/>
                <w:szCs w:val="18"/>
              </w:rPr>
              <w:t>8版｣(日本建築学会)による</w:t>
            </w:r>
          </w:p>
          <w:p w:rsidR="00B9553F" w:rsidRPr="008C3D7E" w:rsidRDefault="00B9553F" w:rsidP="00B9553F">
            <w:pPr>
              <w:spacing w:afterLines="20" w:after="72"/>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※各節の建方は､前節最上階床までのコンクリートを打設した後に行う</w:t>
            </w:r>
          </w:p>
        </w:tc>
      </w:tr>
      <w:tr w:rsidR="003677F6" w:rsidRPr="00FB2F82"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DB3534"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11節　軽量形鋼</w:t>
            </w:r>
          </w:p>
        </w:tc>
      </w:tr>
      <w:tr w:rsidR="003677F6" w:rsidRPr="00FB2F82"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3677F6" w:rsidRPr="00DB3534"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2" w:anchor="page=92"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11.1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・2節 材料：　※構造図による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・3節 工作一般：　※構造図による　　・</w:t>
            </w:r>
          </w:p>
          <w:p w:rsidR="003677F6" w:rsidRPr="00DB3534"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3677F6" w:rsidRPr="005C7D26" w:rsidTr="003448D8">
        <w:trPr>
          <w:trHeight w:val="283"/>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w:t>
            </w:r>
          </w:p>
          <w:p w:rsidR="003677F6" w:rsidRPr="00DB3534"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3" w:anchor="page=92"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11.2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(3)ボルトの接合方法</w:t>
            </w:r>
          </w:p>
          <w:p w:rsidR="003677F6" w:rsidRPr="00DB3534"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・構造図による　　・高力ボルト　　・普通ボルト　　・せん断ボルト</w:t>
            </w:r>
          </w:p>
        </w:tc>
      </w:tr>
      <w:tr w:rsidR="003677F6" w:rsidRPr="005C7D26"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1618C4"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12節　溶融亜鉛めっき工法</w:t>
            </w:r>
          </w:p>
        </w:tc>
      </w:tr>
      <w:tr w:rsidR="003677F6" w:rsidRPr="005C7D26" w:rsidTr="003448D8">
        <w:trPr>
          <w:trHeight w:val="283"/>
        </w:trPr>
        <w:tc>
          <w:tcPr>
            <w:tcW w:w="1838" w:type="dxa"/>
            <w:tcBorders>
              <w:top w:val="single" w:sz="4" w:space="0" w:color="auto"/>
              <w:left w:val="single" w:sz="4" w:space="0" w:color="auto"/>
              <w:bottom w:val="single" w:sz="4" w:space="0" w:color="auto"/>
            </w:tcBorders>
            <w:tcMar>
              <w:right w:w="28"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・溶融亜鉛めっき高力ボルト接合</w:t>
            </w:r>
          </w:p>
          <w:p w:rsidR="003677F6" w:rsidRPr="001618C4"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4" w:anchor="page=92" w:history="1">
              <w:r w:rsidRPr="00007E07">
                <w:rPr>
                  <w:rStyle w:val="af6"/>
                  <w:rFonts w:ascii="UD デジタル 教科書体 NP-R" w:eastAsia="UD デジタル 教科書体 NP-R" w:hAnsiTheme="majorEastAsia" w:hint="eastAsia"/>
                  <w:szCs w:val="18"/>
                </w:rPr>
                <w:t>標仕7.</w:t>
              </w:r>
              <w:r>
                <w:rPr>
                  <w:rStyle w:val="af6"/>
                  <w:rFonts w:ascii="UD デジタル 教科書体 NP-R" w:eastAsia="UD デジタル 教科書体 NP-R" w:hAnsiTheme="majorEastAsia" w:hint="eastAsia"/>
                  <w:szCs w:val="18"/>
                </w:rPr>
                <w:t>12.5</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(1)摩擦面の処理方法</w:t>
            </w:r>
          </w:p>
          <w:p w:rsidR="003677F6"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355" w:anchor="page=92" w:history="1">
              <w:r w:rsidRPr="001618C4">
                <w:rPr>
                  <w:rStyle w:val="af6"/>
                  <w:rFonts w:ascii="UD デジタル 教科書体 NP-R" w:eastAsia="UD デジタル 教科書体 NP-R" w:hAnsiTheme="majorEastAsia" w:hint="eastAsia"/>
                  <w:szCs w:val="18"/>
                </w:rPr>
                <w:t>標仕7.12.5</w:t>
              </w:r>
            </w:hyperlink>
            <w:r w:rsidRPr="001618C4">
              <w:rPr>
                <w:rStyle w:val="af6"/>
                <w:rFonts w:ascii="UD デジタル 教科書体 NP-R" w:eastAsia="UD デジタル 教科書体 NP-R" w:hAnsiTheme="majorEastAsia" w:hint="eastAsia"/>
                <w:szCs w:val="18"/>
              </w:rPr>
              <w:t>(1)(ｱ)及び(ｲ)</w:t>
            </w:r>
            <w:r w:rsidRPr="001618C4">
              <w:rPr>
                <w:rFonts w:ascii="UD デジタル 教科書体 NP-R" w:eastAsia="UD デジタル 教科書体 NP-R" w:hint="eastAsia"/>
                <w:szCs w:val="18"/>
              </w:rPr>
              <w:t xml:space="preserve"> による</w:t>
            </w:r>
          </w:p>
          <w:p w:rsidR="003677F6" w:rsidRPr="005E28DC" w:rsidRDefault="003677F6" w:rsidP="003448D8">
            <w:pPr>
              <w:ind w:leftChars="100" w:left="180"/>
              <w:rPr>
                <w:szCs w:val="18"/>
              </w:rPr>
            </w:pPr>
            <w:r>
              <w:rPr>
                <w:rFonts w:hint="eastAsia"/>
                <w:szCs w:val="18"/>
              </w:rPr>
              <w:t>・</w:t>
            </w:r>
            <w:r>
              <w:rPr>
                <w:rFonts w:ascii="UD デジタル 教科書体 NP-R" w:eastAsia="UD デジタル 教科書体 NP-R" w:hint="eastAsia"/>
                <w:szCs w:val="18"/>
              </w:rPr>
              <w:t>構造図による</w:t>
            </w:r>
          </w:p>
        </w:tc>
      </w:tr>
    </w:tbl>
    <w:p w:rsidR="009E057E" w:rsidRDefault="003677F6" w:rsidP="003677F6">
      <w:pPr>
        <w:spacing w:line="120" w:lineRule="exact"/>
      </w:pPr>
      <w:r>
        <w:br w:type="column"/>
      </w:r>
    </w:p>
    <w:p w:rsidR="003677F6" w:rsidRDefault="003677F6" w:rsidP="003677F6">
      <w:pPr>
        <w:pStyle w:val="1"/>
      </w:pPr>
      <w:bookmarkStart w:id="19" w:name="_Toc227155718"/>
      <w:r>
        <w:rPr>
          <w:rFonts w:hint="eastAsia"/>
        </w:rPr>
        <w:t>８章　コンクリートブロック、ＡＬＣパネル及び押出成形セメント板工事</w:t>
      </w:r>
      <w:bookmarkEnd w:id="19"/>
    </w:p>
    <w:tbl>
      <w:tblPr>
        <w:tblStyle w:val="af5"/>
        <w:tblW w:w="10943" w:type="dxa"/>
        <w:tblLayout w:type="fixed"/>
        <w:tblLook w:val="04A0" w:firstRow="1" w:lastRow="0" w:firstColumn="1" w:lastColumn="0" w:noHBand="0" w:noVBand="1"/>
      </w:tblPr>
      <w:tblGrid>
        <w:gridCol w:w="1838"/>
        <w:gridCol w:w="9105"/>
      </w:tblGrid>
      <w:tr w:rsidR="003677F6" w:rsidRPr="005C7D26" w:rsidTr="003448D8">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3677F6" w:rsidRPr="005C7D26" w:rsidRDefault="003677F6" w:rsidP="003448D8">
            <w:pPr>
              <w:jc w:val="center"/>
              <w:rPr>
                <w:rFonts w:ascii="UD デジタル 教科書体 NP-R" w:eastAsia="UD デジタル 教科書体 NP-R" w:hAnsiTheme="majorEastAsia"/>
                <w:sz w:val="20"/>
                <w:szCs w:val="20"/>
              </w:rPr>
            </w:pPr>
            <w:r w:rsidRPr="005C7D26">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3677F6" w:rsidRPr="005C7D26" w:rsidRDefault="003677F6" w:rsidP="003448D8">
            <w:pPr>
              <w:jc w:val="center"/>
              <w:rPr>
                <w:rFonts w:ascii="UD デジタル 教科書体 NP-R" w:eastAsia="UD デジタル 教科書体 NP-R"/>
                <w:sz w:val="20"/>
                <w:szCs w:val="20"/>
              </w:rPr>
            </w:pPr>
            <w:r w:rsidRPr="005C7D26">
              <w:rPr>
                <w:rFonts w:ascii="UD デジタル 教科書体 NP-R" w:eastAsia="UD デジタル 教科書体 NP-R" w:hint="eastAsia"/>
                <w:sz w:val="20"/>
                <w:szCs w:val="20"/>
              </w:rPr>
              <w:t>特記事項</w:t>
            </w:r>
          </w:p>
        </w:tc>
      </w:tr>
      <w:tr w:rsidR="003677F6" w:rsidRPr="00B0661F"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B0661F" w:rsidRDefault="003677F6" w:rsidP="003448D8">
            <w:pPr>
              <w:jc w:val="both"/>
              <w:rPr>
                <w:rFonts w:ascii="UD デジタル 教科書体 NP-R" w:eastAsia="UD デジタル 教科書体 NP-R"/>
              </w:rPr>
            </w:pPr>
            <w:r w:rsidRPr="00B0661F">
              <w:rPr>
                <w:rFonts w:ascii="UD デジタル 教科書体 NP-R" w:eastAsia="UD デジタル 教科書体 NP-R" w:hint="eastAsia"/>
              </w:rPr>
              <w:t>2節</w:t>
            </w:r>
            <w:r>
              <w:rPr>
                <w:rFonts w:ascii="UD デジタル 教科書体 NP-R" w:eastAsia="UD デジタル 教科書体 NP-R" w:hint="eastAsia"/>
              </w:rPr>
              <w:t xml:space="preserve">　補強コンクリートブロック造</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6" w:anchor="page=94" w:history="1">
              <w:r w:rsidRPr="00B0661F">
                <w:rPr>
                  <w:rStyle w:val="af6"/>
                  <w:rFonts w:ascii="UD デジタル 教科書体 NP-R" w:eastAsia="UD デジタル 教科書体 NP-R" w:hAnsiTheme="majorEastAsia" w:hint="eastAsia"/>
                  <w:szCs w:val="18"/>
                </w:rPr>
                <w:t>標仕8.2.2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(1)ブロックは</w:t>
            </w:r>
            <w:hyperlink r:id="rId357" w:anchor=":~:text=A%C2%A05406%EF%BC%9A2017-,%E5%BB%BA%E7%AF%89%E7%94%A8%E3%82%B3%E3%83%B3%E3%82%AF%E3%83%AA%E3%83%BC%E3%83%88%E3%83%96%E3%83%AD%E3%83%83%E3%82%AF,-Concrete%C2%A0blocks%C2%A0for" w:history="1">
              <w:r w:rsidRPr="005C7D26">
                <w:rPr>
                  <w:rStyle w:val="af6"/>
                  <w:rFonts w:ascii="UD デジタル 教科書体 NP-R" w:eastAsia="UD デジタル 教科書体 NP-R" w:hint="eastAsia"/>
                  <w:szCs w:val="18"/>
                </w:rPr>
                <w:t>JIS A5406</w:t>
              </w:r>
            </w:hyperlink>
            <w:r w:rsidRPr="005C7D26">
              <w:rPr>
                <w:rFonts w:ascii="UD デジタル 教科書体 NP-R" w:eastAsia="UD デジタル 教科書体 NP-R" w:hint="eastAsia"/>
                <w:szCs w:val="18"/>
              </w:rPr>
              <w:t>（建築用コンクリートブロック）による</w:t>
            </w:r>
          </w:p>
          <w:p w:rsidR="003677F6" w:rsidRPr="00B0661F"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種類（・図示　　・下表による）　　使用箇所（　　　　）</w:t>
            </w:r>
          </w:p>
          <w:tbl>
            <w:tblPr>
              <w:tblStyle w:val="af5"/>
              <w:tblW w:w="0" w:type="auto"/>
              <w:tblLayout w:type="fixed"/>
              <w:tblLook w:val="04A0" w:firstRow="1" w:lastRow="0" w:firstColumn="1" w:lastColumn="0" w:noHBand="0" w:noVBand="1"/>
            </w:tblPr>
            <w:tblGrid>
              <w:gridCol w:w="1456"/>
              <w:gridCol w:w="1557"/>
              <w:gridCol w:w="1355"/>
              <w:gridCol w:w="1456"/>
              <w:gridCol w:w="1457"/>
              <w:gridCol w:w="1457"/>
            </w:tblGrid>
            <w:tr w:rsidR="003677F6" w:rsidRPr="00B0661F" w:rsidTr="003448D8">
              <w:tc>
                <w:tcPr>
                  <w:tcW w:w="1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hideMark/>
                </w:tcPr>
                <w:p w:rsidR="003677F6" w:rsidRPr="00B0661F" w:rsidRDefault="003677F6" w:rsidP="003448D8">
                  <w:pPr>
                    <w:jc w:val="center"/>
                    <w:rPr>
                      <w:rFonts w:ascii="UD デジタル 教科書体 NP-R" w:eastAsia="UD デジタル 教科書体 NP-R"/>
                    </w:rPr>
                  </w:pPr>
                  <w:r w:rsidRPr="00B0661F">
                    <w:rPr>
                      <w:rFonts w:ascii="UD デジタル 教科書体 NP-R" w:eastAsia="UD デジタル 教科書体 NP-R" w:hint="eastAsia"/>
                    </w:rPr>
                    <w:t>断面形状</w:t>
                  </w:r>
                </w:p>
              </w:tc>
              <w:tc>
                <w:tcPr>
                  <w:tcW w:w="1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hideMark/>
                </w:tcPr>
                <w:p w:rsidR="003677F6" w:rsidRPr="00B0661F" w:rsidRDefault="003677F6" w:rsidP="003448D8">
                  <w:pPr>
                    <w:jc w:val="center"/>
                    <w:rPr>
                      <w:rFonts w:ascii="UD デジタル 教科書体 NP-R" w:eastAsia="UD デジタル 教科書体 NP-R"/>
                    </w:rPr>
                  </w:pPr>
                  <w:r w:rsidRPr="00B0661F">
                    <w:rPr>
                      <w:rFonts w:ascii="UD デジタル 教科書体 NP-R" w:eastAsia="UD デジタル 教科書体 NP-R" w:hint="eastAsia"/>
                    </w:rPr>
                    <w:t>外部形状</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hideMark/>
                </w:tcPr>
                <w:p w:rsidR="003677F6" w:rsidRPr="00B0661F" w:rsidRDefault="003677F6" w:rsidP="003448D8">
                  <w:pPr>
                    <w:jc w:val="center"/>
                    <w:rPr>
                      <w:rFonts w:ascii="UD デジタル 教科書体 NP-R" w:eastAsia="UD デジタル 教科書体 NP-R"/>
                    </w:rPr>
                  </w:pPr>
                  <w:r w:rsidRPr="00B0661F">
                    <w:rPr>
                      <w:rFonts w:ascii="UD デジタル 教科書体 NP-R" w:eastAsia="UD デジタル 教科書体 NP-R" w:hint="eastAsia"/>
                    </w:rPr>
                    <w:t>圧縮強さ</w:t>
                  </w:r>
                </w:p>
              </w:tc>
              <w:tc>
                <w:tcPr>
                  <w:tcW w:w="1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hideMark/>
                </w:tcPr>
                <w:p w:rsidR="003677F6" w:rsidRPr="00B0661F" w:rsidRDefault="003677F6" w:rsidP="003448D8">
                  <w:pPr>
                    <w:jc w:val="center"/>
                    <w:rPr>
                      <w:rFonts w:ascii="UD デジタル 教科書体 NP-R" w:eastAsia="UD デジタル 教科書体 NP-R"/>
                    </w:rPr>
                  </w:pPr>
                  <w:r w:rsidRPr="00B0661F">
                    <w:rPr>
                      <w:rFonts w:ascii="UD デジタル 教科書体 NP-R" w:eastAsia="UD デジタル 教科書体 NP-R" w:hint="eastAsia"/>
                    </w:rPr>
                    <w:t>化粧の有無</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hideMark/>
                </w:tcPr>
                <w:p w:rsidR="003677F6" w:rsidRPr="00B0661F" w:rsidRDefault="003677F6" w:rsidP="003448D8">
                  <w:pPr>
                    <w:jc w:val="center"/>
                    <w:rPr>
                      <w:rFonts w:ascii="UD デジタル 教科書体 NP-R" w:eastAsia="UD デジタル 教科書体 NP-R"/>
                    </w:rPr>
                  </w:pPr>
                  <w:r w:rsidRPr="00B0661F">
                    <w:rPr>
                      <w:rFonts w:ascii="UD デジタル 教科書体 NP-R" w:eastAsia="UD デジタル 教科書体 NP-R" w:hint="eastAsia"/>
                    </w:rPr>
                    <w:t>透水性</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hideMark/>
                </w:tcPr>
                <w:p w:rsidR="003677F6" w:rsidRPr="00B0661F" w:rsidRDefault="003677F6" w:rsidP="003448D8">
                  <w:pPr>
                    <w:jc w:val="center"/>
                    <w:rPr>
                      <w:rFonts w:ascii="UD デジタル 教科書体 NP-R" w:eastAsia="UD デジタル 教科書体 NP-R"/>
                    </w:rPr>
                  </w:pPr>
                  <w:r w:rsidRPr="00B0661F">
                    <w:rPr>
                      <w:rFonts w:ascii="UD デジタル 教科書体 NP-R" w:eastAsia="UD デジタル 教科書体 NP-R" w:hint="eastAsia"/>
                    </w:rPr>
                    <w:t>寸法許容差</w:t>
                  </w:r>
                </w:p>
              </w:tc>
            </w:tr>
            <w:tr w:rsidR="003677F6" w:rsidRPr="00B0661F" w:rsidTr="003448D8">
              <w:tc>
                <w:tcPr>
                  <w:tcW w:w="145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・空洞ブロック</w:t>
                  </w:r>
                </w:p>
              </w:tc>
              <w:tc>
                <w:tcPr>
                  <w:tcW w:w="15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・基本</w:t>
                  </w:r>
                  <w:r>
                    <w:rPr>
                      <w:rFonts w:ascii="UD デジタル 教科書体 NP-R" w:eastAsia="UD デジタル 教科書体 NP-R" w:hint="eastAsia"/>
                    </w:rPr>
                    <w:t>形</w:t>
                  </w:r>
                  <w:r w:rsidRPr="00B0661F">
                    <w:rPr>
                      <w:rFonts w:ascii="UD デジタル 教科書体 NP-R" w:eastAsia="UD デジタル 教科書体 NP-R" w:hint="eastAsia"/>
                    </w:rPr>
                    <w:t>ブロック</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・基本</w:t>
                  </w:r>
                  <w:r>
                    <w:rPr>
                      <w:rFonts w:ascii="UD デジタル 教科書体 NP-R" w:eastAsia="UD デジタル 教科書体 NP-R" w:hint="eastAsia"/>
                    </w:rPr>
                    <w:t>形</w:t>
                  </w:r>
                  <w:r w:rsidRPr="00B0661F">
                    <w:rPr>
                      <w:rFonts w:ascii="UD デジタル 教科書体 NP-R" w:eastAsia="UD デジタル 教科書体 NP-R" w:hint="eastAsia"/>
                    </w:rPr>
                    <w:t>横筋ブロック</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・異形ブロック</w:t>
                  </w:r>
                </w:p>
              </w:tc>
              <w:tc>
                <w:tcPr>
                  <w:tcW w:w="13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・A(08)</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・B(12)</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・C(16)</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・D(20)</w:t>
                  </w:r>
                </w:p>
              </w:tc>
              <w:tc>
                <w:tcPr>
                  <w:tcW w:w="145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677F6" w:rsidRDefault="003677F6" w:rsidP="003448D8">
                  <w:pPr>
                    <w:ind w:left="180" w:hangingChars="100" w:hanging="180"/>
                    <w:rPr>
                      <w:rFonts w:ascii="UD デジタル 教科書体 NP-R" w:eastAsia="UD デジタル 教科書体 NP-R"/>
                    </w:rPr>
                  </w:pPr>
                  <w:r>
                    <w:rPr>
                      <w:rFonts w:ascii="UD デジタル 教科書体 NP-R" w:eastAsia="UD デジタル 教科書体 NP-R" w:hint="eastAsia"/>
                    </w:rPr>
                    <w:t>・素地ブロック</w:t>
                  </w:r>
                </w:p>
                <w:p w:rsidR="003677F6" w:rsidRPr="00B0661F" w:rsidRDefault="003677F6" w:rsidP="003448D8">
                  <w:pPr>
                    <w:ind w:left="180" w:hangingChars="100" w:hanging="180"/>
                    <w:rPr>
                      <w:rFonts w:ascii="UD デジタル 教科書体 NP-R" w:eastAsia="UD デジタル 教科書体 NP-R"/>
                    </w:rPr>
                  </w:pPr>
                  <w:r>
                    <w:rPr>
                      <w:rFonts w:ascii="UD デジタル 教科書体 NP-R" w:eastAsia="UD デジタル 教科書体 NP-R" w:hint="eastAsia"/>
                    </w:rPr>
                    <w:t>・化粧ブロック</w:t>
                  </w:r>
                </w:p>
              </w:tc>
              <w:tc>
                <w:tcPr>
                  <w:tcW w:w="1457"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3677F6" w:rsidRDefault="003677F6" w:rsidP="003448D8">
                  <w:pPr>
                    <w:ind w:left="180" w:hangingChars="100" w:hanging="180"/>
                    <w:rPr>
                      <w:rFonts w:ascii="UD デジタル 教科書体 NP-R" w:eastAsia="UD デジタル 教科書体 NP-R"/>
                    </w:rPr>
                  </w:pPr>
                  <w:r>
                    <w:rPr>
                      <w:rFonts w:ascii="UD デジタル 教科書体 NP-R" w:eastAsia="UD デジタル 教科書体 NP-R" w:hint="eastAsia"/>
                    </w:rPr>
                    <w:t>・普通ブロック</w:t>
                  </w:r>
                </w:p>
                <w:p w:rsidR="003677F6" w:rsidRPr="00B0661F" w:rsidRDefault="003677F6" w:rsidP="003448D8">
                  <w:pPr>
                    <w:ind w:left="180" w:hangingChars="100" w:hanging="180"/>
                    <w:rPr>
                      <w:rFonts w:ascii="UD デジタル 教科書体 NP-R" w:eastAsia="UD デジタル 教科書体 NP-R"/>
                    </w:rPr>
                  </w:pPr>
                  <w:r>
                    <w:rPr>
                      <w:rFonts w:ascii="UD デジタル 教科書体 NP-R" w:eastAsia="UD デジタル 教科書体 NP-R" w:hint="eastAsia"/>
                    </w:rPr>
                    <w:t>・防水性ブロック(W)</w:t>
                  </w:r>
                </w:p>
              </w:tc>
              <w:tc>
                <w:tcPr>
                  <w:tcW w:w="1457"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3677F6" w:rsidRDefault="003677F6" w:rsidP="003448D8">
                  <w:pPr>
                    <w:ind w:left="180" w:hangingChars="100" w:hanging="180"/>
                    <w:rPr>
                      <w:rFonts w:ascii="UD デジタル 教科書体 NP-R" w:eastAsia="UD デジタル 教科書体 NP-R"/>
                    </w:rPr>
                  </w:pPr>
                  <w:r>
                    <w:rPr>
                      <w:rFonts w:ascii="UD デジタル 教科書体 NP-R" w:eastAsia="UD デジタル 教科書体 NP-R" w:hint="eastAsia"/>
                    </w:rPr>
                    <w:t>・普通精度ブロック</w:t>
                  </w:r>
                </w:p>
                <w:p w:rsidR="003677F6" w:rsidRPr="00B0661F" w:rsidRDefault="003677F6" w:rsidP="003448D8">
                  <w:pPr>
                    <w:ind w:left="180" w:hangingChars="100" w:hanging="180"/>
                    <w:rPr>
                      <w:rFonts w:ascii="UD デジタル 教科書体 NP-R" w:eastAsia="UD デジタル 教科書体 NP-R"/>
                    </w:rPr>
                  </w:pPr>
                  <w:r>
                    <w:rPr>
                      <w:rFonts w:ascii="UD デジタル 教科書体 NP-R" w:eastAsia="UD デジタル 教科書体 NP-R" w:hint="eastAsia"/>
                    </w:rPr>
                    <w:t>・高精度ブロック(H)</w:t>
                  </w:r>
                </w:p>
              </w:tc>
            </w:tr>
            <w:tr w:rsidR="003677F6" w:rsidRPr="00B0661F" w:rsidTr="003448D8">
              <w:tc>
                <w:tcPr>
                  <w:tcW w:w="145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・型枠状ブロック</w:t>
                  </w:r>
                </w:p>
              </w:tc>
              <w:tc>
                <w:tcPr>
                  <w:tcW w:w="15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・基本</w:t>
                  </w:r>
                  <w:r>
                    <w:rPr>
                      <w:rFonts w:ascii="UD デジタル 教科書体 NP-R" w:eastAsia="UD デジタル 教科書体 NP-R" w:hint="eastAsia"/>
                    </w:rPr>
                    <w:t>形横</w:t>
                  </w:r>
                  <w:r w:rsidRPr="00B0661F">
                    <w:rPr>
                      <w:rFonts w:ascii="UD デジタル 教科書体 NP-R" w:eastAsia="UD デジタル 教科書体 NP-R" w:hint="eastAsia"/>
                    </w:rPr>
                    <w:t>筋ブロック</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・異形ブロック</w:t>
                  </w:r>
                </w:p>
              </w:tc>
              <w:tc>
                <w:tcPr>
                  <w:tcW w:w="13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・20　・25</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・30　・35</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・40　・45</w:t>
                  </w:r>
                </w:p>
                <w:p w:rsidR="003677F6" w:rsidRPr="00B0661F" w:rsidRDefault="003677F6" w:rsidP="003448D8">
                  <w:pPr>
                    <w:ind w:left="180" w:hangingChars="100" w:hanging="180"/>
                    <w:rPr>
                      <w:rFonts w:ascii="UD デジタル 教科書体 NP-R" w:eastAsia="UD デジタル 教科書体 NP-R"/>
                    </w:rPr>
                  </w:pPr>
                  <w:r w:rsidRPr="00B0661F">
                    <w:rPr>
                      <w:rFonts w:ascii="UD デジタル 教科書体 NP-R" w:eastAsia="UD デジタル 教科書体 NP-R" w:hint="eastAsia"/>
                    </w:rPr>
                    <w:t>・50　・60</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3677F6" w:rsidRPr="00B0661F" w:rsidRDefault="003677F6" w:rsidP="003448D8">
                  <w:pPr>
                    <w:spacing w:line="240" w:lineRule="auto"/>
                    <w:rPr>
                      <w:rFonts w:ascii="UD デジタル 教科書体 NP-R" w:eastAsia="UD デジタル 教科書体 NP-R"/>
                    </w:rPr>
                  </w:pPr>
                </w:p>
              </w:tc>
              <w:tc>
                <w:tcPr>
                  <w:tcW w:w="1457" w:type="dxa"/>
                  <w:vMerge/>
                  <w:tcBorders>
                    <w:left w:val="single" w:sz="4" w:space="0" w:color="auto"/>
                    <w:bottom w:val="single" w:sz="4" w:space="0" w:color="auto"/>
                    <w:right w:val="single" w:sz="4" w:space="0" w:color="auto"/>
                  </w:tcBorders>
                  <w:tcMar>
                    <w:top w:w="0" w:type="dxa"/>
                    <w:left w:w="28" w:type="dxa"/>
                    <w:bottom w:w="0" w:type="dxa"/>
                    <w:right w:w="28" w:type="dxa"/>
                  </w:tcMar>
                </w:tcPr>
                <w:p w:rsidR="003677F6" w:rsidRPr="00B0661F" w:rsidRDefault="003677F6" w:rsidP="003448D8">
                  <w:pPr>
                    <w:ind w:left="180" w:hangingChars="100" w:hanging="180"/>
                    <w:rPr>
                      <w:rFonts w:ascii="UD デジタル 教科書体 NP-R" w:eastAsia="UD デジタル 教科書体 NP-R"/>
                    </w:rPr>
                  </w:pPr>
                </w:p>
              </w:tc>
              <w:tc>
                <w:tcPr>
                  <w:tcW w:w="1457" w:type="dxa"/>
                  <w:vMerge/>
                  <w:tcBorders>
                    <w:left w:val="single" w:sz="4" w:space="0" w:color="auto"/>
                    <w:bottom w:val="single" w:sz="4" w:space="0" w:color="auto"/>
                    <w:right w:val="single" w:sz="4" w:space="0" w:color="auto"/>
                  </w:tcBorders>
                  <w:tcMar>
                    <w:top w:w="0" w:type="dxa"/>
                    <w:left w:w="28" w:type="dxa"/>
                    <w:bottom w:w="0" w:type="dxa"/>
                    <w:right w:w="28" w:type="dxa"/>
                  </w:tcMar>
                </w:tcPr>
                <w:p w:rsidR="003677F6" w:rsidRPr="00B0661F" w:rsidRDefault="003677F6" w:rsidP="003448D8">
                  <w:pPr>
                    <w:ind w:left="180" w:hangingChars="100" w:hanging="180"/>
                    <w:rPr>
                      <w:rFonts w:ascii="UD デジタル 教科書体 NP-R" w:eastAsia="UD デジタル 教科書体 NP-R"/>
                    </w:rPr>
                  </w:pPr>
                </w:p>
              </w:tc>
            </w:tr>
          </w:tbl>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モデュール呼び寸法：　※長さ400㎜×高さ200㎜　　・図示</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正味厚さ：・100㎜　使用場所（　　　　）　　・120㎜　使用場所（　　　　）</w:t>
            </w:r>
          </w:p>
          <w:p w:rsidR="003677F6" w:rsidRDefault="003677F6" w:rsidP="003448D8">
            <w:pPr>
              <w:ind w:leftChars="600" w:left="1080"/>
              <w:rPr>
                <w:rFonts w:ascii="UD デジタル 教科書体 NP-R" w:eastAsia="UD デジタル 教科書体 NP-R"/>
              </w:rPr>
            </w:pPr>
            <w:r>
              <w:rPr>
                <w:rFonts w:ascii="UD デジタル 教科書体 NP-R" w:eastAsia="UD デジタル 教科書体 NP-R" w:hint="eastAsia"/>
              </w:rPr>
              <w:t>・150㎜　使用場所（　　　　）　　・190㎜　使用場所（　　　　）</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(2)コンクリート〈</w:t>
            </w:r>
            <w:hyperlink r:id="rId358" w:anchor="page=49" w:history="1">
              <w:r w:rsidRPr="006B107A">
                <w:rPr>
                  <w:rStyle w:val="af6"/>
                  <w:rFonts w:ascii="UD デジタル 教科書体 NP-R" w:eastAsia="UD デジタル 教科書体 NP-R"/>
                </w:rPr>
                <w:t>６章３節［コンクリートの材料及び調合］</w:t>
              </w:r>
            </w:hyperlink>
            <w:r>
              <w:rPr>
                <w:rFonts w:ascii="UD デジタル 教科書体 NP-R" w:eastAsia="UD デジタル 教科書体 NP-R" w:hint="eastAsia"/>
              </w:rPr>
              <w:t>による〉</w:t>
            </w:r>
          </w:p>
          <w:p w:rsidR="003677F6" w:rsidRDefault="003677F6" w:rsidP="003448D8">
            <w:pPr>
              <w:ind w:leftChars="100" w:left="180"/>
              <w:rPr>
                <w:rFonts w:ascii="UD デジタル 教科書体 NP-R" w:eastAsia="UD デジタル 教科書体 NP-R"/>
              </w:rPr>
            </w:pPr>
            <w:r w:rsidRPr="005C7D26">
              <w:rPr>
                <w:rFonts w:ascii="UD デジタル 教科書体 NP-R" w:eastAsia="UD デジタル 教科書体 NP-R" w:hint="eastAsia"/>
                <w:szCs w:val="18"/>
              </w:rPr>
              <w:t>※普通コンクリート　21 N/㎜</w:t>
            </w:r>
            <w:r w:rsidRPr="005C7D26">
              <w:rPr>
                <w:rFonts w:ascii="UD デジタル 教科書体 NP-R" w:eastAsia="UD デジタル 教科書体 NP-R" w:hint="eastAsia"/>
                <w:szCs w:val="18"/>
                <w:vertAlign w:val="superscript"/>
              </w:rPr>
              <w:t>2</w:t>
            </w:r>
            <w:r w:rsidRPr="003F5289">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スランプ21 cm</w:t>
            </w:r>
            <w:r>
              <w:rPr>
                <w:rFonts w:ascii="UD デジタル 教科書体 NP-R" w:eastAsia="UD デジタル 教科書体 NP-R" w:hint="eastAsia"/>
                <w:szCs w:val="18"/>
              </w:rPr>
              <w:t xml:space="preserve">　　</w:t>
            </w:r>
            <w:r>
              <w:rPr>
                <w:rFonts w:ascii="UD デジタル 教科書体 NP-R" w:eastAsia="UD デジタル 教科書体 NP-R" w:hint="eastAsia"/>
              </w:rPr>
              <w:t>・図示</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(3)鉄筋〈</w:t>
            </w:r>
            <w:hyperlink r:id="rId359" w:anchor="page=32" w:history="1">
              <w:r w:rsidRPr="00EC117F">
                <w:rPr>
                  <w:rStyle w:val="af6"/>
                  <w:rFonts w:ascii="UD デジタル 教科書体 NP-R" w:eastAsia="UD デジタル 教科書体 NP-R" w:hint="eastAsia"/>
                </w:rPr>
                <w:t>5章2節［材料］</w:t>
              </w:r>
            </w:hyperlink>
            <w:r>
              <w:rPr>
                <w:rFonts w:ascii="UD デジタル 教科書体 NP-R" w:eastAsia="UD デジタル 教科書体 NP-R" w:hint="eastAsia"/>
              </w:rPr>
              <w:t>による〉</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・図示　　・</w:t>
            </w:r>
            <w:r w:rsidRPr="00EC117F">
              <w:rPr>
                <w:rFonts w:ascii="UD デジタル 教科書体 NP-R" w:eastAsia="UD デジタル 教科書体 NP-R"/>
              </w:rPr>
              <w:t>SR235</w:t>
            </w:r>
            <w:r>
              <w:rPr>
                <w:rFonts w:ascii="UD デジタル 教科書体 NP-R" w:eastAsia="UD デジタル 教科書体 NP-R" w:hint="eastAsia"/>
              </w:rPr>
              <w:t xml:space="preserve">　　・</w:t>
            </w:r>
            <w:r w:rsidRPr="00EC117F">
              <w:rPr>
                <w:rFonts w:ascii="UD デジタル 教科書体 NP-R" w:eastAsia="UD デジタル 教科書体 NP-R"/>
              </w:rPr>
              <w:t>SR295</w:t>
            </w:r>
            <w:r>
              <w:rPr>
                <w:rFonts w:ascii="UD デジタル 教科書体 NP-R" w:eastAsia="UD デジタル 教科書体 NP-R" w:hint="eastAsia"/>
              </w:rPr>
              <w:t xml:space="preserve">　　・</w:t>
            </w:r>
            <w:r w:rsidRPr="00EC117F">
              <w:rPr>
                <w:rFonts w:ascii="UD デジタル 教科書体 NP-R" w:eastAsia="UD デジタル 教科書体 NP-R"/>
              </w:rPr>
              <w:t>SD295</w:t>
            </w:r>
            <w:r>
              <w:rPr>
                <w:rFonts w:ascii="UD デジタル 教科書体 NP-R" w:eastAsia="UD デジタル 教科書体 NP-R" w:hint="eastAsia"/>
              </w:rPr>
              <w:t xml:space="preserve">　　・</w:t>
            </w:r>
            <w:r w:rsidRPr="00EC117F">
              <w:rPr>
                <w:rFonts w:ascii="UD デジタル 教科書体 NP-R" w:eastAsia="UD デジタル 教科書体 NP-R"/>
              </w:rPr>
              <w:t>SD345</w:t>
            </w:r>
            <w:r>
              <w:rPr>
                <w:rFonts w:ascii="UD デジタル 教科書体 NP-R" w:eastAsia="UD デジタル 教科書体 NP-R" w:hint="eastAsia"/>
              </w:rPr>
              <w:t xml:space="preserve">　　・</w:t>
            </w:r>
            <w:r w:rsidRPr="00EC117F">
              <w:rPr>
                <w:rFonts w:ascii="UD デジタル 教科書体 NP-R" w:eastAsia="UD デジタル 教科書体 NP-R"/>
              </w:rPr>
              <w:t>SD390</w:t>
            </w:r>
          </w:p>
          <w:p w:rsidR="003677F6" w:rsidRPr="003F5289" w:rsidRDefault="003677F6" w:rsidP="003448D8">
            <w:pPr>
              <w:spacing w:afterLines="20" w:after="72"/>
              <w:rPr>
                <w:rFonts w:ascii="UD デジタル 教科書体 NP-R" w:eastAsia="UD デジタル 教科書体 NP-R"/>
              </w:rPr>
            </w:pPr>
            <w:r>
              <w:rPr>
                <w:rFonts w:ascii="UD デジタル 教科書体 NP-R" w:eastAsia="UD デジタル 教科書体 NP-R" w:hint="eastAsia"/>
              </w:rPr>
              <w:t xml:space="preserve">(4)モルタル用材料　</w:t>
            </w:r>
            <w:hyperlink r:id="rId360" w:anchor="page=183" w:history="1">
              <w:r w:rsidRPr="006B107A">
                <w:rPr>
                  <w:rStyle w:val="af6"/>
                  <w:rFonts w:ascii="UD デジタル 教科書体 NP-R" w:eastAsia="UD デジタル 教科書体 NP-R" w:hint="eastAsia"/>
                </w:rPr>
                <w:t>標仕15.3.2(1)</w:t>
              </w:r>
            </w:hyperlink>
            <w:r>
              <w:rPr>
                <w:rFonts w:ascii="UD デジタル 教科書体 NP-R" w:eastAsia="UD デジタル 教科書体 NP-R" w:hint="eastAsia"/>
              </w:rPr>
              <w:t xml:space="preserve">　：　・現場調合材料　　・既調合材料</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・モルタルの調合</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1" w:anchor="page=94" w:history="1">
              <w:r w:rsidRPr="00B0661F">
                <w:rPr>
                  <w:rStyle w:val="af6"/>
                  <w:rFonts w:ascii="UD デジタル 教科書体 NP-R" w:eastAsia="UD デジタル 教科書体 NP-R" w:hAnsiTheme="majorEastAsia" w:hint="eastAsia"/>
                  <w:szCs w:val="18"/>
                </w:rPr>
                <w:t>標仕8.2.</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モルタルの調合：　・図示</w:t>
            </w:r>
          </w:p>
          <w:p w:rsidR="003677F6" w:rsidRPr="00B0661F" w:rsidRDefault="003677F6" w:rsidP="003448D8">
            <w:pPr>
              <w:spacing w:afterLines="20" w:after="72"/>
              <w:ind w:leftChars="900" w:left="1800" w:hangingChars="100" w:hanging="180"/>
              <w:rPr>
                <w:rFonts w:ascii="UD デジタル 教科書体 NP-R" w:eastAsia="UD デジタル 教科書体 NP-R"/>
              </w:rPr>
            </w:pPr>
            <w:r>
              <w:rPr>
                <w:rFonts w:ascii="UD デジタル 教科書体 NP-R" w:eastAsia="UD デジタル 教科書体 NP-R" w:hint="eastAsia"/>
              </w:rPr>
              <w:t>・</w:t>
            </w:r>
            <w:hyperlink r:id="rId362" w:anchor="page=94" w:history="1">
              <w:r w:rsidRPr="00B0661F">
                <w:rPr>
                  <w:rStyle w:val="af6"/>
                  <w:rFonts w:ascii="UD デジタル 教科書体 NP-R" w:eastAsia="UD デジタル 教科書体 NP-R" w:hAnsiTheme="majorEastAsia" w:hint="eastAsia"/>
                  <w:szCs w:val="18"/>
                </w:rPr>
                <w:t>標仕8.2.</w:t>
              </w:r>
              <w:r>
                <w:rPr>
                  <w:rStyle w:val="af6"/>
                  <w:rFonts w:ascii="UD デジタル 教科書体 NP-R" w:eastAsia="UD デジタル 教科書体 NP-R" w:hAnsiTheme="majorEastAsia" w:hint="eastAsia"/>
                  <w:szCs w:val="18"/>
                </w:rPr>
                <w:t>3(ｱ)(ｲ)</w:t>
              </w:r>
            </w:hyperlink>
            <w:r>
              <w:rPr>
                <w:rFonts w:ascii="UD デジタル 教科書体 NP-R" w:eastAsia="UD デジタル 教科書体 NP-R" w:hAnsiTheme="majorEastAsia" w:hint="eastAsia"/>
                <w:szCs w:val="18"/>
              </w:rPr>
              <w:t>による（ブロック圧縮強度が</w:t>
            </w:r>
            <w:r w:rsidRPr="00B0661F">
              <w:rPr>
                <w:rFonts w:ascii="UD デジタル 教科書体 NP-R" w:eastAsia="UD デジタル 教科書体 NP-R" w:hint="eastAsia"/>
              </w:rPr>
              <w:t>A(08)</w:t>
            </w:r>
            <w:r>
              <w:rPr>
                <w:rFonts w:ascii="UD デジタル 教科書体 NP-R" w:eastAsia="UD デジタル 教科書体 NP-R" w:hint="eastAsia"/>
              </w:rPr>
              <w:t>、</w:t>
            </w:r>
            <w:r w:rsidRPr="00B0661F">
              <w:rPr>
                <w:rFonts w:ascii="UD デジタル 教科書体 NP-R" w:eastAsia="UD デジタル 教科書体 NP-R" w:hint="eastAsia"/>
              </w:rPr>
              <w:t>B(12)</w:t>
            </w:r>
            <w:r>
              <w:rPr>
                <w:rFonts w:ascii="UD デジタル 教科書体 NP-R" w:eastAsia="UD デジタル 教科書体 NP-R" w:hint="eastAsia"/>
              </w:rPr>
              <w:t>、</w:t>
            </w:r>
            <w:r w:rsidRPr="00B0661F">
              <w:rPr>
                <w:rFonts w:ascii="UD デジタル 教科書体 NP-R" w:eastAsia="UD デジタル 教科書体 NP-R" w:hint="eastAsia"/>
              </w:rPr>
              <w:t>C(16)</w:t>
            </w:r>
            <w:r>
              <w:rPr>
                <w:rFonts w:ascii="UD デジタル 教科書体 NP-R" w:eastAsia="UD デジタル 教科書体 NP-R" w:hint="eastAsia"/>
              </w:rPr>
              <w:t>の場合</w:t>
            </w:r>
            <w:r>
              <w:rPr>
                <w:rFonts w:ascii="UD デジタル 教科書体 NP-R" w:eastAsia="UD デジタル 教科書体 NP-R" w:hAnsiTheme="majorEastAsia" w:hint="eastAsia"/>
                <w:szCs w:val="18"/>
              </w:rPr>
              <w:t>）</w:t>
            </w:r>
          </w:p>
        </w:tc>
      </w:tr>
      <w:tr w:rsidR="003677F6" w:rsidRPr="00B0661F" w:rsidTr="003448D8">
        <w:tc>
          <w:tcPr>
            <w:tcW w:w="1838" w:type="dxa"/>
            <w:tcBorders>
              <w:top w:val="single" w:sz="4" w:space="0" w:color="auto"/>
              <w:left w:val="single" w:sz="4" w:space="0" w:color="auto"/>
              <w:bottom w:val="single" w:sz="4" w:space="0" w:color="auto"/>
            </w:tcBorders>
            <w:tcMar>
              <w:right w:w="57"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・鉄筋の加工及び組立</w:t>
            </w:r>
          </w:p>
          <w:p w:rsidR="003677F6" w:rsidRPr="00EC117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3" w:anchor="page=95" w:history="1">
              <w:r w:rsidRPr="00B0661F">
                <w:rPr>
                  <w:rStyle w:val="af6"/>
                  <w:rFonts w:ascii="UD デジタル 教科書体 NP-R" w:eastAsia="UD デジタル 教科書体 NP-R" w:hAnsiTheme="majorEastAsia" w:hint="eastAsia"/>
                  <w:szCs w:val="18"/>
                </w:rPr>
                <w:t>標仕8.2.</w:t>
              </w:r>
              <w:r>
                <w:rPr>
                  <w:rStyle w:val="af6"/>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(2)各部の配筋：　※図示</w:t>
            </w:r>
          </w:p>
          <w:p w:rsidR="003677F6" w:rsidRPr="00E017B1" w:rsidRDefault="003677F6" w:rsidP="003448D8">
            <w:pPr>
              <w:spacing w:afterLines="20" w:after="72"/>
              <w:rPr>
                <w:rFonts w:ascii="UD デジタル 教科書体 NP-R" w:eastAsia="UD デジタル 教科書体 NP-R"/>
              </w:rPr>
            </w:pPr>
            <w:r>
              <w:rPr>
                <w:rFonts w:ascii="UD デジタル 教科書体 NP-R" w:eastAsia="UD デジタル 教科書体 NP-R" w:hint="eastAsia"/>
              </w:rPr>
              <w:t>各部の配筋は、(一社)日本建築学会「壁式構造配筋指針・同解説」、同「壁式構造関係設計基準集・同解説（メーソンリー編）」、「JASS7」等を参考にすること</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・ブロック積み等</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4" w:anchor="page=95" w:history="1">
              <w:r w:rsidRPr="00B0661F">
                <w:rPr>
                  <w:rStyle w:val="af6"/>
                  <w:rFonts w:ascii="UD デジタル 教科書体 NP-R" w:eastAsia="UD デジタル 教科書体 NP-R" w:hAnsiTheme="majorEastAsia" w:hint="eastAsia"/>
                  <w:szCs w:val="18"/>
                </w:rPr>
                <w:t>標仕8.2.</w:t>
              </w:r>
              <w:r>
                <w:rPr>
                  <w:rStyle w:val="af6"/>
                  <w:rFonts w:ascii="UD デジタル 教科書体 NP-R" w:eastAsia="UD デジタル 教科書体 NP-R" w:hAnsiTheme="majorEastAsia" w:hint="eastAsia"/>
                  <w:szCs w:val="18"/>
                </w:rPr>
                <w:t>7</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Pr="00B0661F" w:rsidRDefault="003677F6" w:rsidP="003448D8">
            <w:pPr>
              <w:rPr>
                <w:rFonts w:ascii="UD デジタル 教科書体 NP-R" w:eastAsia="UD デジタル 教科書体 NP-R"/>
              </w:rPr>
            </w:pPr>
            <w:r>
              <w:rPr>
                <w:rFonts w:ascii="UD デジタル 教科書体 NP-R" w:eastAsia="UD デジタル 教科書体 NP-R" w:hint="eastAsia"/>
              </w:rPr>
              <w:t>(6)目地仕上げ：　・図示　　・押し目地仕上げ　　・化粧目地仕上げ</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・モルタル又はコンクリートの充填</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5" w:anchor="page=95" w:history="1">
              <w:r w:rsidRPr="00B0661F">
                <w:rPr>
                  <w:rStyle w:val="af6"/>
                  <w:rFonts w:ascii="UD デジタル 教科書体 NP-R" w:eastAsia="UD デジタル 教科書体 NP-R" w:hAnsiTheme="majorEastAsia" w:hint="eastAsia"/>
                  <w:szCs w:val="18"/>
                </w:rPr>
                <w:t>標仕8.2.</w:t>
              </w:r>
              <w:r>
                <w:rPr>
                  <w:rStyle w:val="af6"/>
                  <w:rFonts w:ascii="UD デジタル 教科書体 NP-R" w:eastAsia="UD デジタル 教科書体 NP-R" w:hAnsiTheme="majorEastAsia" w:hint="eastAsia"/>
                  <w:szCs w:val="18"/>
                </w:rPr>
                <w:t>8</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ind w:left="270" w:hangingChars="150" w:hanging="270"/>
              <w:rPr>
                <w:rFonts w:ascii="UD デジタル 教科書体 NP-R" w:eastAsia="UD デジタル 教科書体 NP-R"/>
                <w:szCs w:val="18"/>
              </w:rPr>
            </w:pPr>
            <w:r>
              <w:rPr>
                <w:rFonts w:ascii="UD デジタル 教科書体 NP-R" w:eastAsia="UD デジタル 教科書体 NP-R" w:hint="eastAsia"/>
              </w:rPr>
              <w:t>(4)</w:t>
            </w:r>
            <w:r w:rsidRPr="005C7D26">
              <w:rPr>
                <w:rFonts w:ascii="UD デジタル 教科書体 NP-R" w:eastAsia="UD デジタル 教科書体 NP-R" w:hint="eastAsia"/>
                <w:szCs w:val="18"/>
              </w:rPr>
              <w:t>まぐさを受ける開口部両側のブロック</w:t>
            </w:r>
            <w:r>
              <w:rPr>
                <w:rFonts w:ascii="UD デジタル 教科書体 NP-R" w:eastAsia="UD デジタル 教科書体 NP-R" w:hint="eastAsia"/>
                <w:szCs w:val="18"/>
              </w:rPr>
              <w:t>の最下部からまぐさの下端まで</w:t>
            </w:r>
            <w:r w:rsidRPr="005C7D26">
              <w:rPr>
                <w:rFonts w:ascii="UD デジタル 教科書体 NP-R" w:eastAsia="UD デジタル 教科書体 NP-R" w:hint="eastAsia"/>
                <w:szCs w:val="18"/>
              </w:rPr>
              <w:t>モルタル又はコンクリートで充填する範囲</w:t>
            </w:r>
            <w:r>
              <w:rPr>
                <w:rFonts w:ascii="UD デジタル 教科書体 NP-R" w:eastAsia="UD デジタル 教科書体 NP-R" w:hint="eastAsia"/>
                <w:szCs w:val="18"/>
              </w:rPr>
              <w:t>（20㎝以上かつ上部の荷重を伝えるのに十分な長さ）</w:t>
            </w:r>
          </w:p>
          <w:p w:rsidR="003677F6" w:rsidRPr="00C318EC" w:rsidRDefault="003677F6" w:rsidP="003448D8">
            <w:pPr>
              <w:spacing w:afterLines="20" w:after="72"/>
              <w:ind w:leftChars="200" w:left="630" w:hangingChars="150" w:hanging="270"/>
              <w:rPr>
                <w:rFonts w:ascii="UD デジタル 教科書体 NP-R" w:eastAsia="UD デジタル 教科書体 NP-R"/>
                <w:szCs w:val="18"/>
              </w:rPr>
            </w:pPr>
            <w:r>
              <w:rPr>
                <w:rFonts w:ascii="UD デジタル 教科書体 NP-R" w:eastAsia="UD デジタル 教科書体 NP-R" w:hint="eastAsia"/>
                <w:szCs w:val="18"/>
              </w:rPr>
              <w:t>・図示　　・　　㎝以上</w:t>
            </w:r>
          </w:p>
        </w:tc>
      </w:tr>
      <w:tr w:rsidR="003677F6" w:rsidRPr="00B0661F"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B0661F" w:rsidRDefault="003677F6" w:rsidP="003448D8">
            <w:pPr>
              <w:jc w:val="both"/>
              <w:rPr>
                <w:rFonts w:ascii="UD デジタル 教科書体 NP-R" w:eastAsia="UD デジタル 教科書体 NP-R"/>
              </w:rPr>
            </w:pPr>
            <w:r>
              <w:rPr>
                <w:rFonts w:ascii="UD デジタル 教科書体 NP-R" w:eastAsia="UD デジタル 教科書体 NP-R" w:hint="eastAsia"/>
              </w:rPr>
              <w:t>３節　コンクリートブロック帳壁及び塀</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6" w:anchor="page=96"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3</w:t>
              </w:r>
              <w:r w:rsidRPr="00B0661F">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(1)ブロックは</w:t>
            </w:r>
            <w:hyperlink r:id="rId367" w:anchor=":~:text=A%C2%A05406%EF%BC%9A2017-,%E5%BB%BA%E7%AF%89%E7%94%A8%E3%82%B3%E3%83%B3%E3%82%AF%E3%83%AA%E3%83%BC%E3%83%88%E3%83%96%E3%83%AD%E3%83%83%E3%82%AF,-Concrete%C2%A0blocks%C2%A0for" w:history="1">
              <w:r w:rsidRPr="005C7D26">
                <w:rPr>
                  <w:rStyle w:val="af6"/>
                  <w:rFonts w:ascii="UD デジタル 教科書体 NP-R" w:eastAsia="UD デジタル 教科書体 NP-R" w:hint="eastAsia"/>
                  <w:szCs w:val="18"/>
                </w:rPr>
                <w:t>JIS A5406</w:t>
              </w:r>
            </w:hyperlink>
            <w:r w:rsidRPr="005C7D26">
              <w:rPr>
                <w:rFonts w:ascii="UD デジタル 教科書体 NP-R" w:eastAsia="UD デジタル 教科書体 NP-R" w:hint="eastAsia"/>
                <w:szCs w:val="18"/>
              </w:rPr>
              <w:t>（建築用コンクリートブロック）による</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種類：　※</w:t>
            </w:r>
            <w:hyperlink r:id="rId368" w:anchor="page=96" w:history="1">
              <w:r w:rsidRPr="00B0661F">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B0661F">
                <w:rPr>
                  <w:rStyle w:val="af6"/>
                  <w:rFonts w:ascii="UD デジタル 教科書体 NP-R" w:eastAsia="UD デジタル 教科書体 NP-R" w:hAnsiTheme="majorEastAsia" w:hint="eastAsia"/>
                  <w:szCs w:val="18"/>
                </w:rPr>
                <w:t>8.</w:t>
              </w:r>
              <w:r>
                <w:rPr>
                  <w:rStyle w:val="af6"/>
                  <w:rFonts w:ascii="UD デジタル 教科書体 NP-R" w:eastAsia="UD デジタル 教科書体 NP-R" w:hAnsiTheme="majorEastAsia" w:hint="eastAsia"/>
                  <w:szCs w:val="18"/>
                </w:rPr>
                <w:t>3</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1</w:t>
              </w:r>
            </w:hyperlink>
            <w:r w:rsidRPr="005C7D26">
              <w:rPr>
                <w:rFonts w:ascii="UD デジタル 教科書体 NP-R" w:eastAsia="UD デジタル 教科書体 NP-R" w:hint="eastAsia"/>
                <w:szCs w:val="18"/>
              </w:rPr>
              <w:t>による</w:t>
            </w:r>
            <w:r>
              <w:rPr>
                <w:rFonts w:ascii="UD デジタル 教科書体 NP-R" w:eastAsia="UD デジタル 教科書体 NP-R" w:hint="eastAsia"/>
                <w:szCs w:val="18"/>
              </w:rPr>
              <w:t>〔(ｱ)注1：　※素地ブロック　　・化粧ブロック〕</w:t>
            </w:r>
          </w:p>
          <w:p w:rsidR="003677F6" w:rsidRDefault="003677F6" w:rsidP="003448D8">
            <w:pPr>
              <w:ind w:leftChars="500" w:left="900"/>
              <w:rPr>
                <w:rFonts w:ascii="UD デジタル 教科書体 NP-R" w:eastAsia="UD デジタル 教科書体 NP-R"/>
              </w:rPr>
            </w:pPr>
            <w:r>
              <w:rPr>
                <w:rFonts w:ascii="UD デジタル 教科書体 NP-R" w:eastAsia="UD デジタル 教科書体 NP-R" w:hint="eastAsia"/>
              </w:rPr>
              <w:t>・図示</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モデュール呼び寸法：　※長さ400㎜×高さ200㎜　　・図示</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正味厚さ：・120㎜</w:t>
            </w:r>
            <w:r w:rsidRPr="005C7D26">
              <w:rPr>
                <w:rFonts w:ascii="UD デジタル 教科書体 NP-R" w:eastAsia="UD デジタル 教科書体 NP-R" w:hint="eastAsia"/>
                <w:szCs w:val="18"/>
              </w:rPr>
              <w:t>（高さ≦2ｍ）</w:t>
            </w:r>
            <w:r>
              <w:rPr>
                <w:rFonts w:ascii="UD デジタル 教科書体 NP-R" w:eastAsia="UD デジタル 教科書体 NP-R" w:hint="eastAsia"/>
              </w:rPr>
              <w:t xml:space="preserve">　使用場所（　　　　　）</w:t>
            </w:r>
          </w:p>
          <w:p w:rsidR="003677F6" w:rsidRPr="002278D5" w:rsidRDefault="003677F6" w:rsidP="003448D8">
            <w:pPr>
              <w:spacing w:afterLines="20" w:after="72"/>
              <w:ind w:leftChars="600" w:left="1080"/>
              <w:rPr>
                <w:rFonts w:ascii="UD デジタル 教科書体 NP-R" w:eastAsia="UD デジタル 教科書体 NP-R"/>
              </w:rPr>
            </w:pPr>
            <w:r>
              <w:rPr>
                <w:rFonts w:ascii="UD デジタル 教科書体 NP-R" w:eastAsia="UD デジタル 教科書体 NP-R" w:hint="eastAsia"/>
              </w:rPr>
              <w:t>・150㎜</w:t>
            </w:r>
            <w:r w:rsidRPr="005C7D26">
              <w:rPr>
                <w:rFonts w:ascii="UD デジタル 教科書体 NP-R" w:eastAsia="UD デジタル 教科書体 NP-R" w:hint="eastAsia"/>
                <w:szCs w:val="18"/>
              </w:rPr>
              <w:t>（高さ&gt;2ｍ）</w:t>
            </w:r>
            <w:r>
              <w:rPr>
                <w:rFonts w:ascii="UD デジタル 教科書体 NP-R" w:eastAsia="UD デジタル 教科書体 NP-R" w:hint="eastAsia"/>
              </w:rPr>
              <w:t xml:space="preserve">　使用場所（　　　　　）</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・モルタル及びコンクリートの調合</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9" w:anchor="page=97"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3</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モルタルの調合：　・図示</w:t>
            </w:r>
          </w:p>
          <w:p w:rsidR="003677F6" w:rsidRPr="00B0661F" w:rsidRDefault="003677F6" w:rsidP="003448D8">
            <w:pPr>
              <w:spacing w:afterLines="20" w:after="72"/>
              <w:ind w:leftChars="900" w:left="1800" w:hangingChars="100" w:hanging="180"/>
              <w:rPr>
                <w:rFonts w:ascii="UD デジタル 教科書体 NP-R" w:eastAsia="UD デジタル 教科書体 NP-R"/>
              </w:rPr>
            </w:pPr>
            <w:r>
              <w:rPr>
                <w:rFonts w:ascii="UD デジタル 教科書体 NP-R" w:eastAsia="UD デジタル 教科書体 NP-R" w:hint="eastAsia"/>
              </w:rPr>
              <w:t>・</w:t>
            </w:r>
            <w:hyperlink r:id="rId370" w:anchor="page=94" w:history="1">
              <w:r w:rsidRPr="00B0661F">
                <w:rPr>
                  <w:rStyle w:val="af6"/>
                  <w:rFonts w:ascii="UD デジタル 教科書体 NP-R" w:eastAsia="UD デジタル 教科書体 NP-R" w:hAnsiTheme="majorEastAsia" w:hint="eastAsia"/>
                  <w:szCs w:val="18"/>
                </w:rPr>
                <w:t>標仕8.2.</w:t>
              </w:r>
              <w:r>
                <w:rPr>
                  <w:rStyle w:val="af6"/>
                  <w:rFonts w:ascii="UD デジタル 教科書体 NP-R" w:eastAsia="UD デジタル 教科書体 NP-R" w:hAnsiTheme="majorEastAsia" w:hint="eastAsia"/>
                  <w:szCs w:val="18"/>
                </w:rPr>
                <w:t>3(ｱ)(ｲ)</w:t>
              </w:r>
            </w:hyperlink>
            <w:r>
              <w:rPr>
                <w:rFonts w:ascii="UD デジタル 教科書体 NP-R" w:eastAsia="UD デジタル 教科書体 NP-R" w:hAnsiTheme="majorEastAsia" w:hint="eastAsia"/>
                <w:szCs w:val="18"/>
              </w:rPr>
              <w:t>による（ブロック圧縮強度が</w:t>
            </w:r>
            <w:r w:rsidRPr="00B0661F">
              <w:rPr>
                <w:rFonts w:ascii="UD デジタル 教科書体 NP-R" w:eastAsia="UD デジタル 教科書体 NP-R" w:hint="eastAsia"/>
              </w:rPr>
              <w:t>A(08)</w:t>
            </w:r>
            <w:r>
              <w:rPr>
                <w:rFonts w:ascii="UD デジタル 教科書体 NP-R" w:eastAsia="UD デジタル 教科書体 NP-R" w:hint="eastAsia"/>
              </w:rPr>
              <w:t>、</w:t>
            </w:r>
            <w:r w:rsidRPr="00B0661F">
              <w:rPr>
                <w:rFonts w:ascii="UD デジタル 教科書体 NP-R" w:eastAsia="UD デジタル 教科書体 NP-R" w:hint="eastAsia"/>
              </w:rPr>
              <w:t>B(12)</w:t>
            </w:r>
            <w:r>
              <w:rPr>
                <w:rFonts w:ascii="UD デジタル 教科書体 NP-R" w:eastAsia="UD デジタル 教科書体 NP-R" w:hint="eastAsia"/>
              </w:rPr>
              <w:t>、</w:t>
            </w:r>
            <w:r w:rsidRPr="00B0661F">
              <w:rPr>
                <w:rFonts w:ascii="UD デジタル 教科書体 NP-R" w:eastAsia="UD デジタル 教科書体 NP-R" w:hint="eastAsia"/>
              </w:rPr>
              <w:t>C(16)</w:t>
            </w:r>
            <w:r>
              <w:rPr>
                <w:rFonts w:ascii="UD デジタル 教科書体 NP-R" w:eastAsia="UD デジタル 教科書体 NP-R" w:hint="eastAsia"/>
              </w:rPr>
              <w:t>の場合</w:t>
            </w:r>
            <w:r>
              <w:rPr>
                <w:rFonts w:ascii="UD デジタル 教科書体 NP-R" w:eastAsia="UD デジタル 教科書体 NP-R" w:hAnsiTheme="majorEastAsia" w:hint="eastAsia"/>
                <w:szCs w:val="18"/>
              </w:rPr>
              <w:t>）</w:t>
            </w:r>
          </w:p>
        </w:tc>
      </w:tr>
      <w:tr w:rsidR="003677F6" w:rsidRPr="00B0661F" w:rsidTr="003448D8">
        <w:tc>
          <w:tcPr>
            <w:tcW w:w="1838" w:type="dxa"/>
            <w:tcBorders>
              <w:top w:val="single" w:sz="4" w:space="0" w:color="auto"/>
              <w:left w:val="single" w:sz="4" w:space="0" w:color="auto"/>
              <w:bottom w:val="single" w:sz="4" w:space="0" w:color="auto"/>
            </w:tcBorders>
            <w:tcMar>
              <w:right w:w="57"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・鉄筋の加工及び組立</w:t>
            </w:r>
          </w:p>
          <w:p w:rsidR="003677F6" w:rsidRPr="00EC117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1" w:anchor="page=97"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３</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配筋は、(一社)日本建築学会「壁式構造配筋指針・同解説」、同「壁式構造関係設計基準集・同解説（メーソンリー編）」を参考にすること</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(1)(ｲ)鉄筋の継手、定着及び末端部の折り曲げ形状：図示</w:t>
            </w:r>
          </w:p>
          <w:p w:rsidR="003677F6" w:rsidRPr="005C7D26" w:rsidRDefault="003677F6" w:rsidP="003448D8">
            <w:pPr>
              <w:ind w:leftChars="337" w:left="607"/>
              <w:rPr>
                <w:rFonts w:ascii="UD デジタル 教科書体 NP-R" w:eastAsia="UD デジタル 教科書体 NP-R"/>
                <w:szCs w:val="18"/>
              </w:rPr>
            </w:pPr>
            <w:r w:rsidRPr="005C7D26">
              <w:rPr>
                <w:rFonts w:ascii="UD デジタル 教科書体 NP-R" w:eastAsia="UD デジタル 教科書体 NP-R" w:hint="eastAsia"/>
                <w:szCs w:val="18"/>
              </w:rPr>
              <w:t xml:space="preserve">壁主筋の継手　</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・設ける　　※設けない</w:t>
            </w:r>
          </w:p>
          <w:p w:rsidR="003677F6" w:rsidRPr="005C7D26" w:rsidRDefault="003677F6" w:rsidP="003448D8">
            <w:pPr>
              <w:ind w:leftChars="337" w:left="2214" w:hangingChars="893" w:hanging="1607"/>
              <w:rPr>
                <w:rFonts w:ascii="UD デジタル 教科書体 NP-R" w:eastAsia="UD デジタル 教科書体 NP-R"/>
                <w:szCs w:val="18"/>
              </w:rPr>
            </w:pPr>
            <w:r w:rsidRPr="005C7D26">
              <w:rPr>
                <w:rFonts w:ascii="UD デジタル 教科書体 NP-R" w:eastAsia="UD デジタル 教科書体 NP-R" w:hint="eastAsia"/>
                <w:szCs w:val="18"/>
              </w:rPr>
              <w:t>主筋の継手方法</w:t>
            </w:r>
            <w:r>
              <w:rPr>
                <w:rFonts w:ascii="UD デジタル 教科書体 NP-R" w:eastAsia="UD デジタル 教科書体 NP-R" w:hint="eastAsia"/>
                <w:szCs w:val="18"/>
              </w:rPr>
              <w:t>：</w:t>
            </w:r>
            <w:r w:rsidRPr="005C7D26">
              <w:rPr>
                <w:rFonts w:ascii="UD デジタル 教科書体 NP-R" w:eastAsia="UD デジタル 教科書体 NP-R" w:hint="eastAsia"/>
                <w:szCs w:val="18"/>
              </w:rPr>
              <w:t xml:space="preserve">　・アーク溶接（両面5ｄ以上又は片面10ｄ以上のﾌﾚｱ溶接）</w:t>
            </w:r>
          </w:p>
          <w:p w:rsidR="003677F6" w:rsidRPr="005C7D26" w:rsidRDefault="003677F6" w:rsidP="003448D8">
            <w:pPr>
              <w:ind w:leftChars="1250" w:left="4991" w:hangingChars="1523" w:hanging="2741"/>
              <w:rPr>
                <w:rFonts w:ascii="UD デジタル 教科書体 NP-R" w:eastAsia="UD デジタル 教科書体 NP-R"/>
                <w:szCs w:val="18"/>
              </w:rPr>
            </w:pPr>
            <w:r w:rsidRPr="005C7D26">
              <w:rPr>
                <w:rFonts w:ascii="UD デジタル 教科書体 NP-R" w:eastAsia="UD デジタル 教科書体 NP-R" w:hint="eastAsia"/>
                <w:szCs w:val="18"/>
              </w:rPr>
              <w:t>・重ね継手（40ｄ以上）</w:t>
            </w:r>
          </w:p>
          <w:p w:rsidR="003677F6" w:rsidRDefault="003677F6" w:rsidP="003448D8">
            <w:pPr>
              <w:ind w:leftChars="350" w:left="3371" w:hangingChars="1523" w:hanging="2741"/>
              <w:rPr>
                <w:rFonts w:ascii="UD デジタル 教科書体 NP-R" w:eastAsia="UD デジタル 教科書体 NP-R"/>
                <w:szCs w:val="18"/>
              </w:rPr>
            </w:pPr>
            <w:r w:rsidRPr="005C7D26">
              <w:rPr>
                <w:rFonts w:ascii="UD デジタル 教科書体 NP-R" w:eastAsia="UD デジタル 教科書体 NP-R" w:hint="eastAsia"/>
                <w:szCs w:val="18"/>
              </w:rPr>
              <w:t xml:space="preserve">壁鉄筋の定着長さ　・　　</w:t>
            </w:r>
          </w:p>
          <w:p w:rsidR="003677F6" w:rsidRPr="005C7D26" w:rsidRDefault="003677F6" w:rsidP="003448D8">
            <w:pPr>
              <w:ind w:leftChars="350" w:left="3371" w:hangingChars="1523" w:hanging="2741"/>
              <w:rPr>
                <w:rFonts w:ascii="UD デジタル 教科書体 NP-R" w:eastAsia="UD デジタル 教科書体 NP-R"/>
                <w:szCs w:val="18"/>
              </w:rPr>
            </w:pPr>
            <w:r w:rsidRPr="005C7D26">
              <w:rPr>
                <w:rFonts w:ascii="UD デジタル 教科書体 NP-R" w:eastAsia="UD デジタル 教科書体 NP-R" w:hint="eastAsia"/>
                <w:szCs w:val="18"/>
              </w:rPr>
              <w:t>塀縦筋の定着方法　下部　※基礎に定着</w:t>
            </w:r>
          </w:p>
          <w:p w:rsidR="003677F6" w:rsidRPr="005C7D26" w:rsidRDefault="003677F6" w:rsidP="003448D8">
            <w:pPr>
              <w:ind w:leftChars="350" w:left="630" w:firstLineChars="900" w:firstLine="1620"/>
              <w:rPr>
                <w:rFonts w:ascii="UD デジタル 教科書体 NP-R" w:eastAsia="UD デジタル 教科書体 NP-R"/>
                <w:szCs w:val="18"/>
              </w:rPr>
            </w:pPr>
            <w:r w:rsidRPr="005C7D26">
              <w:rPr>
                <w:rFonts w:ascii="UD デジタル 教科書体 NP-R" w:eastAsia="UD デジタル 教科書体 NP-R" w:hint="eastAsia"/>
                <w:szCs w:val="18"/>
              </w:rPr>
              <w:t>上部　・180°ﾌｯｸかぎ掛け　・90°ﾌｯｸで余長10ｄ</w:t>
            </w:r>
          </w:p>
          <w:p w:rsidR="003677F6" w:rsidRPr="005C7D26" w:rsidRDefault="003677F6" w:rsidP="003448D8">
            <w:pPr>
              <w:ind w:leftChars="1050" w:left="1890" w:firstLineChars="200" w:firstLine="360"/>
              <w:rPr>
                <w:rFonts w:ascii="UD デジタル 教科書体 NP-R" w:eastAsia="UD デジタル 教科書体 NP-R"/>
                <w:szCs w:val="18"/>
              </w:rPr>
            </w:pPr>
            <w:r w:rsidRPr="005C7D26">
              <w:rPr>
                <w:rFonts w:ascii="UD デジタル 教科書体 NP-R" w:eastAsia="UD デジタル 教科書体 NP-R" w:hint="eastAsia"/>
                <w:szCs w:val="18"/>
              </w:rPr>
              <w:t>端部　※壁頂の空洞部内に定着</w:t>
            </w:r>
          </w:p>
          <w:p w:rsidR="003677F6" w:rsidRPr="005C7D26" w:rsidRDefault="003677F6" w:rsidP="003448D8">
            <w:pPr>
              <w:ind w:leftChars="350" w:left="630"/>
              <w:rPr>
                <w:rFonts w:ascii="UD デジタル 教科書体 NP-R" w:eastAsia="UD デジタル 教科書体 NP-R"/>
                <w:szCs w:val="18"/>
              </w:rPr>
            </w:pPr>
            <w:r w:rsidRPr="005C7D26">
              <w:rPr>
                <w:rFonts w:ascii="UD デジタル 教科書体 NP-R" w:eastAsia="UD デジタル 教科書体 NP-R" w:hint="eastAsia"/>
                <w:szCs w:val="18"/>
              </w:rPr>
              <w:t>壁横筋の定着方法　・壁端部縦筋に180°ﾌｯｸかぎ掛け</w:t>
            </w:r>
          </w:p>
          <w:p w:rsidR="003677F6" w:rsidRPr="005C7D26" w:rsidRDefault="003677F6" w:rsidP="003448D8">
            <w:pPr>
              <w:ind w:leftChars="450" w:left="810" w:firstLineChars="800" w:firstLine="1440"/>
              <w:rPr>
                <w:rFonts w:ascii="UD デジタル 教科書体 NP-R" w:eastAsia="UD デジタル 教科書体 NP-R"/>
                <w:szCs w:val="18"/>
              </w:rPr>
            </w:pPr>
            <w:r w:rsidRPr="005C7D26">
              <w:rPr>
                <w:rFonts w:ascii="UD デジタル 教科書体 NP-R" w:eastAsia="UD デジタル 教科書体 NP-R" w:hint="eastAsia"/>
                <w:szCs w:val="18"/>
              </w:rPr>
              <w:t>・直交壁に定着</w:t>
            </w:r>
            <w:r>
              <w:rPr>
                <w:rFonts w:ascii="UD デジタル 教科書体 NP-R" w:eastAsia="UD デジタル 教科書体 NP-R" w:hint="eastAsia"/>
                <w:szCs w:val="18"/>
              </w:rPr>
              <w:t xml:space="preserve">　　</w:t>
            </w:r>
            <w:r w:rsidRPr="005C7D26">
              <w:rPr>
                <w:rFonts w:ascii="UD デジタル 教科書体 NP-R" w:eastAsia="UD デジタル 教科書体 NP-R" w:hint="eastAsia"/>
                <w:szCs w:val="18"/>
              </w:rPr>
              <w:t>・直交壁の横筋に重ね継手</w:t>
            </w:r>
          </w:p>
          <w:p w:rsidR="003677F6" w:rsidRPr="005C7D26" w:rsidRDefault="003677F6" w:rsidP="003448D8">
            <w:pPr>
              <w:ind w:leftChars="350" w:left="630"/>
              <w:rPr>
                <w:rFonts w:ascii="UD デジタル 教科書体 NP-R" w:eastAsia="UD デジタル 教科書体 NP-R"/>
                <w:szCs w:val="18"/>
              </w:rPr>
            </w:pPr>
            <w:r w:rsidRPr="005C7D26">
              <w:rPr>
                <w:rFonts w:ascii="UD デジタル 教科書体 NP-R" w:eastAsia="UD デジタル 教科書体 NP-R" w:hint="eastAsia"/>
                <w:szCs w:val="18"/>
              </w:rPr>
              <w:t>壁鉄筋の継手長さは40dとする。</w:t>
            </w:r>
          </w:p>
          <w:p w:rsidR="003677F6" w:rsidRPr="005C7D26" w:rsidRDefault="003677F6" w:rsidP="003448D8">
            <w:pPr>
              <w:ind w:leftChars="350" w:left="630"/>
              <w:rPr>
                <w:rFonts w:ascii="UD デジタル 教科書体 NP-R" w:eastAsia="UD デジタル 教科書体 NP-R"/>
                <w:szCs w:val="18"/>
              </w:rPr>
            </w:pPr>
            <w:r w:rsidRPr="005C7D26">
              <w:rPr>
                <w:rFonts w:ascii="UD デジタル 教科書体 NP-R" w:eastAsia="UD デジタル 教科書体 NP-R" w:hint="eastAsia"/>
                <w:szCs w:val="18"/>
              </w:rPr>
              <w:t>ブロック塀の横筋の末端部は、控壁に定着する。定着が取れない場合、末端部の縦筋にかぎ掛けし、最上部は下に折り曲げて定着する。</w:t>
            </w:r>
          </w:p>
          <w:p w:rsidR="003677F6" w:rsidRPr="00B0661F" w:rsidRDefault="003677F6" w:rsidP="003448D8">
            <w:pPr>
              <w:spacing w:afterLines="20" w:after="72"/>
              <w:rPr>
                <w:rFonts w:ascii="UD デジタル 教科書体 NP-R" w:eastAsia="UD デジタル 教科書体 NP-R"/>
              </w:rPr>
            </w:pPr>
            <w:r>
              <w:rPr>
                <w:rFonts w:ascii="UD デジタル 教科書体 NP-R" w:eastAsia="UD デジタル 教科書体 NP-R" w:hint="eastAsia"/>
              </w:rPr>
              <w:t>(2)各部の配筋：　※図示</w:t>
            </w:r>
          </w:p>
        </w:tc>
      </w:tr>
      <w:tr w:rsidR="003677F6" w:rsidRPr="00B0661F"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B0661F" w:rsidRDefault="003677F6" w:rsidP="003448D8">
            <w:pPr>
              <w:jc w:val="both"/>
              <w:rPr>
                <w:rFonts w:ascii="UD デジタル 教科書体 NP-R" w:eastAsia="UD デジタル 教科書体 NP-R"/>
              </w:rPr>
            </w:pPr>
            <w:r>
              <w:rPr>
                <w:rFonts w:ascii="UD デジタル 教科書体 NP-R" w:eastAsia="UD デジタル 教科書体 NP-R" w:hint="eastAsia"/>
              </w:rPr>
              <w:t>4節　ALCパネル</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2" w:anchor="page=97"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4</w:t>
              </w:r>
              <w:r w:rsidRPr="00B0661F">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 xml:space="preserve">(1)材料　</w:t>
            </w:r>
            <w:hyperlink r:id="rId373" w:history="1">
              <w:r w:rsidRPr="00C075C1">
                <w:rPr>
                  <w:rStyle w:val="af6"/>
                  <w:rFonts w:ascii="UD デジタル 教科書体 NP-R" w:eastAsia="UD デジタル 教科書体 NP-R"/>
                </w:rPr>
                <w:t>JIS A 5416</w:t>
              </w:r>
            </w:hyperlink>
            <w:r w:rsidRPr="00C075C1">
              <w:rPr>
                <w:rFonts w:ascii="UD デジタル 教科書体 NP-R" w:eastAsia="UD デジタル 教科書体 NP-R"/>
              </w:rPr>
              <w:t>(軽量気泡コンクリートパネル(ＡＬＣパネル))に基づく厚形パネル</w:t>
            </w:r>
            <w:r>
              <w:rPr>
                <w:rFonts w:ascii="UD デジタル 教科書体 NP-R" w:eastAsia="UD デジタル 教科書体 NP-R" w:hint="eastAsia"/>
              </w:rPr>
              <w:t>による</w:t>
            </w:r>
          </w:p>
          <w:tbl>
            <w:tblPr>
              <w:tblStyle w:val="af5"/>
              <w:tblW w:w="8683" w:type="dxa"/>
              <w:tblLayout w:type="fixed"/>
              <w:tblLook w:val="04A0" w:firstRow="1" w:lastRow="0" w:firstColumn="1" w:lastColumn="0" w:noHBand="0" w:noVBand="1"/>
            </w:tblPr>
            <w:tblGrid>
              <w:gridCol w:w="1240"/>
              <w:gridCol w:w="1241"/>
              <w:gridCol w:w="1241"/>
              <w:gridCol w:w="1240"/>
              <w:gridCol w:w="1240"/>
              <w:gridCol w:w="1240"/>
              <w:gridCol w:w="1241"/>
            </w:tblGrid>
            <w:tr w:rsidR="003677F6" w:rsidRPr="00D02279" w:rsidTr="003448D8">
              <w:trPr>
                <w:trHeight w:val="238"/>
              </w:trPr>
              <w:tc>
                <w:tcPr>
                  <w:tcW w:w="3722" w:type="dxa"/>
                  <w:gridSpan w:val="3"/>
                  <w:shd w:val="clear" w:color="auto" w:fill="D9D9D9" w:themeFill="background1" w:themeFillShade="D9"/>
                  <w:vAlign w:val="center"/>
                </w:tcPr>
                <w:p w:rsidR="003677F6" w:rsidRPr="00D02279" w:rsidRDefault="003677F6" w:rsidP="003448D8">
                  <w:pPr>
                    <w:jc w:val="center"/>
                    <w:rPr>
                      <w:rFonts w:ascii="UD デジタル 教科書体 NP-R" w:eastAsia="UD デジタル 教科書体 NP-R"/>
                      <w:szCs w:val="18"/>
                    </w:rPr>
                  </w:pPr>
                  <w:r w:rsidRPr="00D02279">
                    <w:rPr>
                      <w:rFonts w:ascii="UD デジタル 教科書体 NP-R" w:eastAsia="UD デジタル 教科書体 NP-R" w:hint="eastAsia"/>
                      <w:szCs w:val="18"/>
                    </w:rPr>
                    <w:t>区分</w:t>
                  </w:r>
                </w:p>
              </w:tc>
              <w:tc>
                <w:tcPr>
                  <w:tcW w:w="1240" w:type="dxa"/>
                  <w:shd w:val="clear" w:color="auto" w:fill="D9D9D9" w:themeFill="background1" w:themeFillShade="D9"/>
                  <w:vAlign w:val="center"/>
                </w:tcPr>
                <w:p w:rsidR="003677F6" w:rsidRPr="00D02279" w:rsidRDefault="003677F6" w:rsidP="003448D8">
                  <w:pPr>
                    <w:jc w:val="center"/>
                    <w:rPr>
                      <w:rFonts w:ascii="UD デジタル 教科書体 NP-R" w:eastAsia="UD デジタル 教科書体 NP-R"/>
                      <w:szCs w:val="18"/>
                    </w:rPr>
                  </w:pPr>
                  <w:r w:rsidRPr="00D02279">
                    <w:rPr>
                      <w:rFonts w:ascii="UD デジタル 教科書体 NP-R" w:eastAsia="UD デジタル 教科書体 NP-R" w:hint="eastAsia"/>
                      <w:szCs w:val="18"/>
                    </w:rPr>
                    <w:t>厚さ（㎜）</w:t>
                  </w:r>
                </w:p>
              </w:tc>
              <w:tc>
                <w:tcPr>
                  <w:tcW w:w="1240" w:type="dxa"/>
                  <w:shd w:val="clear" w:color="auto" w:fill="D9D9D9" w:themeFill="background1" w:themeFillShade="D9"/>
                  <w:vAlign w:val="center"/>
                </w:tcPr>
                <w:p w:rsidR="003677F6" w:rsidRPr="00D02279" w:rsidRDefault="003677F6" w:rsidP="003448D8">
                  <w:pPr>
                    <w:jc w:val="center"/>
                    <w:rPr>
                      <w:rFonts w:ascii="UD デジタル 教科書体 NP-R" w:eastAsia="UD デジタル 教科書体 NP-R"/>
                      <w:szCs w:val="18"/>
                    </w:rPr>
                  </w:pPr>
                  <w:r w:rsidRPr="00D02279">
                    <w:rPr>
                      <w:rFonts w:ascii="UD デジタル 教科書体 NP-R" w:eastAsia="UD デジタル 教科書体 NP-R" w:hint="eastAsia"/>
                      <w:szCs w:val="18"/>
                    </w:rPr>
                    <w:t>幅(㎜)</w:t>
                  </w:r>
                </w:p>
              </w:tc>
              <w:tc>
                <w:tcPr>
                  <w:tcW w:w="1240" w:type="dxa"/>
                  <w:tcBorders>
                    <w:right w:val="single" w:sz="4" w:space="0" w:color="auto"/>
                  </w:tcBorders>
                  <w:shd w:val="clear" w:color="auto" w:fill="D9D9D9" w:themeFill="background1" w:themeFillShade="D9"/>
                  <w:vAlign w:val="center"/>
                </w:tcPr>
                <w:p w:rsidR="003677F6" w:rsidRPr="00D02279" w:rsidRDefault="003677F6" w:rsidP="003448D8">
                  <w:pPr>
                    <w:jc w:val="center"/>
                    <w:rPr>
                      <w:rFonts w:ascii="UD デジタル 教科書体 NP-R" w:eastAsia="UD デジタル 教科書体 NP-R"/>
                      <w:szCs w:val="18"/>
                    </w:rPr>
                  </w:pPr>
                  <w:r w:rsidRPr="00D02279">
                    <w:rPr>
                      <w:rFonts w:ascii="UD デジタル 教科書体 NP-R" w:eastAsia="UD デジタル 教科書体 NP-R" w:hint="eastAsia"/>
                      <w:szCs w:val="18"/>
                    </w:rPr>
                    <w:t>長さ(㎜)</w:t>
                  </w:r>
                </w:p>
              </w:tc>
              <w:tc>
                <w:tcPr>
                  <w:tcW w:w="1241" w:type="dxa"/>
                  <w:tcBorders>
                    <w:right w:val="single" w:sz="4" w:space="0" w:color="auto"/>
                  </w:tcBorders>
                  <w:shd w:val="clear" w:color="auto" w:fill="D9D9D9" w:themeFill="background1" w:themeFillShade="D9"/>
                </w:tcPr>
                <w:p w:rsidR="003677F6" w:rsidRPr="00D02279" w:rsidRDefault="003677F6" w:rsidP="003448D8">
                  <w:pPr>
                    <w:jc w:val="center"/>
                    <w:rPr>
                      <w:rFonts w:ascii="UD デジタル 教科書体 NP-R" w:eastAsia="UD デジタル 教科書体 NP-R"/>
                      <w:szCs w:val="18"/>
                    </w:rPr>
                  </w:pPr>
                  <w:r w:rsidRPr="00D02279">
                    <w:rPr>
                      <w:rFonts w:ascii="UD デジタル 教科書体 NP-R" w:eastAsia="UD デジタル 教科書体 NP-R" w:hint="eastAsia"/>
                      <w:szCs w:val="18"/>
                    </w:rPr>
                    <w:t>耐火性能</w:t>
                  </w:r>
                </w:p>
              </w:tc>
            </w:tr>
            <w:tr w:rsidR="003677F6" w:rsidRPr="00D02279" w:rsidTr="003448D8">
              <w:trPr>
                <w:trHeight w:val="238"/>
              </w:trPr>
              <w:tc>
                <w:tcPr>
                  <w:tcW w:w="1240" w:type="dxa"/>
                  <w:vMerge w:val="restart"/>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一般パネル</w:t>
                  </w:r>
                </w:p>
              </w:tc>
              <w:tc>
                <w:tcPr>
                  <w:tcW w:w="1241" w:type="dxa"/>
                  <w:vMerge w:val="restart"/>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平パネル</w:t>
                  </w:r>
                </w:p>
              </w:tc>
              <w:tc>
                <w:tcPr>
                  <w:tcW w:w="1241"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外壁用</w:t>
                  </w:r>
                </w:p>
              </w:tc>
              <w:tc>
                <w:tcPr>
                  <w:tcW w:w="1240"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D02279" w:rsidRDefault="003677F6" w:rsidP="003448D8">
                  <w:pPr>
                    <w:rPr>
                      <w:rFonts w:ascii="UD デジタル 教科書体 NP-R" w:eastAsia="UD デジタル 教科書体 NP-R"/>
                      <w:szCs w:val="18"/>
                    </w:rPr>
                  </w:pPr>
                </w:p>
              </w:tc>
              <w:tc>
                <w:tcPr>
                  <w:tcW w:w="1241" w:type="dxa"/>
                  <w:vMerge/>
                </w:tcPr>
                <w:p w:rsidR="003677F6" w:rsidRPr="00D02279" w:rsidRDefault="003677F6" w:rsidP="003448D8">
                  <w:pPr>
                    <w:rPr>
                      <w:rFonts w:ascii="UD デジタル 教科書体 NP-R" w:eastAsia="UD デジタル 教科書体 NP-R"/>
                      <w:szCs w:val="18"/>
                    </w:rPr>
                  </w:pPr>
                </w:p>
              </w:tc>
              <w:tc>
                <w:tcPr>
                  <w:tcW w:w="1241"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間仕切用</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D02279" w:rsidRDefault="003677F6" w:rsidP="003448D8">
                  <w:pPr>
                    <w:rPr>
                      <w:rFonts w:ascii="UD デジタル 教科書体 NP-R" w:eastAsia="UD デジタル 教科書体 NP-R"/>
                      <w:szCs w:val="18"/>
                    </w:rPr>
                  </w:pPr>
                </w:p>
              </w:tc>
              <w:tc>
                <w:tcPr>
                  <w:tcW w:w="1241" w:type="dxa"/>
                  <w:vMerge/>
                </w:tcPr>
                <w:p w:rsidR="003677F6" w:rsidRPr="00D02279" w:rsidRDefault="003677F6" w:rsidP="003448D8">
                  <w:pPr>
                    <w:rPr>
                      <w:rFonts w:ascii="UD デジタル 教科書体 NP-R" w:eastAsia="UD デジタル 教科書体 NP-R"/>
                      <w:szCs w:val="18"/>
                    </w:rPr>
                  </w:pPr>
                </w:p>
              </w:tc>
              <w:tc>
                <w:tcPr>
                  <w:tcW w:w="1241"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屋根版用</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D02279" w:rsidRDefault="003677F6" w:rsidP="003448D8">
                  <w:pPr>
                    <w:rPr>
                      <w:rFonts w:ascii="UD デジタル 教科書体 NP-R" w:eastAsia="UD デジタル 教科書体 NP-R"/>
                      <w:szCs w:val="18"/>
                    </w:rPr>
                  </w:pPr>
                </w:p>
              </w:tc>
              <w:tc>
                <w:tcPr>
                  <w:tcW w:w="1241" w:type="dxa"/>
                  <w:vMerge/>
                </w:tcPr>
                <w:p w:rsidR="003677F6" w:rsidRPr="00D02279" w:rsidRDefault="003677F6" w:rsidP="003448D8">
                  <w:pPr>
                    <w:rPr>
                      <w:rFonts w:ascii="UD デジタル 教科書体 NP-R" w:eastAsia="UD デジタル 教科書体 NP-R"/>
                      <w:szCs w:val="18"/>
                    </w:rPr>
                  </w:pPr>
                </w:p>
              </w:tc>
              <w:tc>
                <w:tcPr>
                  <w:tcW w:w="1241"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床版用</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D02279" w:rsidRDefault="003677F6" w:rsidP="003448D8">
                  <w:pPr>
                    <w:rPr>
                      <w:rFonts w:ascii="UD デジタル 教科書体 NP-R" w:eastAsia="UD デジタル 教科書体 NP-R"/>
                      <w:szCs w:val="18"/>
                    </w:rPr>
                  </w:pPr>
                </w:p>
              </w:tc>
              <w:tc>
                <w:tcPr>
                  <w:tcW w:w="1241" w:type="dxa"/>
                  <w:vMerge w:val="restart"/>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意匠パネル</w:t>
                  </w:r>
                </w:p>
              </w:tc>
              <w:tc>
                <w:tcPr>
                  <w:tcW w:w="1241"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外壁用</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D02279" w:rsidRDefault="003677F6" w:rsidP="003448D8">
                  <w:pPr>
                    <w:rPr>
                      <w:szCs w:val="18"/>
                    </w:rPr>
                  </w:pPr>
                </w:p>
              </w:tc>
              <w:tc>
                <w:tcPr>
                  <w:tcW w:w="1241" w:type="dxa"/>
                  <w:vMerge/>
                </w:tcPr>
                <w:p w:rsidR="003677F6" w:rsidRPr="00D02279" w:rsidRDefault="003677F6" w:rsidP="003448D8">
                  <w:pPr>
                    <w:rPr>
                      <w:szCs w:val="18"/>
                    </w:rPr>
                  </w:pPr>
                </w:p>
              </w:tc>
              <w:tc>
                <w:tcPr>
                  <w:tcW w:w="1241" w:type="dxa"/>
                </w:tcPr>
                <w:p w:rsidR="003677F6" w:rsidRPr="00D02279" w:rsidRDefault="003677F6" w:rsidP="003448D8">
                  <w:pPr>
                    <w:r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間仕切用</w:t>
                  </w:r>
                </w:p>
              </w:tc>
              <w:tc>
                <w:tcPr>
                  <w:tcW w:w="1240" w:type="dxa"/>
                </w:tcPr>
                <w:p w:rsidR="003677F6" w:rsidRPr="00D02279" w:rsidRDefault="003677F6" w:rsidP="003448D8">
                  <w:pPr>
                    <w:rPr>
                      <w:szCs w:val="18"/>
                    </w:rPr>
                  </w:pPr>
                  <w:r>
                    <w:rPr>
                      <w:rFonts w:hint="eastAsia"/>
                      <w:szCs w:val="18"/>
                    </w:rPr>
                    <w:t>・</w:t>
                  </w:r>
                </w:p>
              </w:tc>
              <w:tc>
                <w:tcPr>
                  <w:tcW w:w="1240" w:type="dxa"/>
                </w:tcPr>
                <w:p w:rsidR="003677F6" w:rsidRPr="00D02279" w:rsidRDefault="003677F6" w:rsidP="003448D8">
                  <w:pPr>
                    <w:rPr>
                      <w:szCs w:val="18"/>
                    </w:rPr>
                  </w:pPr>
                  <w:r>
                    <w:rPr>
                      <w:rFonts w:hint="eastAsia"/>
                      <w:szCs w:val="18"/>
                    </w:rPr>
                    <w:t>・</w:t>
                  </w:r>
                </w:p>
              </w:tc>
              <w:tc>
                <w:tcPr>
                  <w:tcW w:w="1240" w:type="dxa"/>
                  <w:tcBorders>
                    <w:right w:val="single" w:sz="4" w:space="0" w:color="auto"/>
                  </w:tcBorders>
                </w:tcPr>
                <w:p w:rsidR="003677F6" w:rsidRPr="00D02279" w:rsidRDefault="003677F6" w:rsidP="003448D8">
                  <w:pPr>
                    <w:rPr>
                      <w:szCs w:val="18"/>
                    </w:rPr>
                  </w:pPr>
                  <w:r>
                    <w:rPr>
                      <w:rFonts w:hint="eastAsia"/>
                      <w:szCs w:val="18"/>
                    </w:rPr>
                    <w:t>・</w:t>
                  </w:r>
                </w:p>
              </w:tc>
              <w:tc>
                <w:tcPr>
                  <w:tcW w:w="1241" w:type="dxa"/>
                  <w:tcBorders>
                    <w:right w:val="single" w:sz="4" w:space="0" w:color="auto"/>
                  </w:tcBorders>
                </w:tcPr>
                <w:p w:rsidR="003677F6" w:rsidRPr="00D02279" w:rsidRDefault="003677F6" w:rsidP="003448D8">
                  <w:pPr>
                    <w:rPr>
                      <w:szCs w:val="18"/>
                    </w:rPr>
                  </w:pPr>
                  <w:r>
                    <w:rPr>
                      <w:rFonts w:hint="eastAsia"/>
                      <w:szCs w:val="18"/>
                    </w:rPr>
                    <w:t>・</w:t>
                  </w:r>
                </w:p>
              </w:tc>
            </w:tr>
            <w:tr w:rsidR="003677F6" w:rsidRPr="00D02279" w:rsidTr="003448D8">
              <w:trPr>
                <w:trHeight w:val="238"/>
              </w:trPr>
              <w:tc>
                <w:tcPr>
                  <w:tcW w:w="1240" w:type="dxa"/>
                  <w:vMerge w:val="restart"/>
                </w:tcPr>
                <w:p w:rsidR="003677F6" w:rsidRPr="00EE24EE" w:rsidRDefault="003677F6" w:rsidP="003448D8">
                  <w:pPr>
                    <w:rPr>
                      <w:rFonts w:ascii="UD デジタル 教科書体 NP-R" w:eastAsia="UD デジタル 教科書体 NP-R"/>
                      <w:szCs w:val="18"/>
                    </w:rPr>
                  </w:pPr>
                  <w:r w:rsidRPr="00EE24EE">
                    <w:rPr>
                      <w:rFonts w:ascii="UD デジタル 教科書体 NP-R" w:eastAsia="UD デジタル 教科書体 NP-R" w:hint="eastAsia"/>
                      <w:szCs w:val="18"/>
                    </w:rPr>
                    <w:t>コーナーパネル</w:t>
                  </w:r>
                </w:p>
              </w:tc>
              <w:tc>
                <w:tcPr>
                  <w:tcW w:w="1241" w:type="dxa"/>
                  <w:vMerge w:val="restart"/>
                </w:tcPr>
                <w:p w:rsidR="003677F6" w:rsidRPr="00EE24EE"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平パネル</w:t>
                  </w:r>
                </w:p>
              </w:tc>
              <w:tc>
                <w:tcPr>
                  <w:tcW w:w="1241"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外壁用</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EE24EE" w:rsidRDefault="003677F6" w:rsidP="003448D8">
                  <w:pPr>
                    <w:rPr>
                      <w:rFonts w:ascii="UD デジタル 教科書体 NP-R" w:eastAsia="UD デジタル 教科書体 NP-R"/>
                      <w:szCs w:val="18"/>
                    </w:rPr>
                  </w:pPr>
                </w:p>
              </w:tc>
              <w:tc>
                <w:tcPr>
                  <w:tcW w:w="1241" w:type="dxa"/>
                  <w:vMerge/>
                </w:tcPr>
                <w:p w:rsidR="003677F6" w:rsidRPr="00EE24EE" w:rsidRDefault="003677F6" w:rsidP="003448D8">
                  <w:pPr>
                    <w:rPr>
                      <w:rFonts w:ascii="UD デジタル 教科書体 NP-R" w:eastAsia="UD デジタル 教科書体 NP-R"/>
                      <w:szCs w:val="18"/>
                    </w:rPr>
                  </w:pPr>
                </w:p>
              </w:tc>
              <w:tc>
                <w:tcPr>
                  <w:tcW w:w="1241" w:type="dxa"/>
                </w:tcPr>
                <w:p w:rsidR="003677F6" w:rsidRPr="00D02279" w:rsidRDefault="003677F6" w:rsidP="003448D8">
                  <w:pPr>
                    <w:r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間仕切用</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EE24EE" w:rsidRDefault="003677F6" w:rsidP="003448D8">
                  <w:pPr>
                    <w:rPr>
                      <w:rFonts w:ascii="UD デジタル 教科書体 NP-R" w:eastAsia="UD デジタル 教科書体 NP-R"/>
                      <w:szCs w:val="18"/>
                    </w:rPr>
                  </w:pPr>
                </w:p>
              </w:tc>
              <w:tc>
                <w:tcPr>
                  <w:tcW w:w="1241" w:type="dxa"/>
                  <w:vMerge w:val="restart"/>
                </w:tcPr>
                <w:p w:rsidR="003677F6" w:rsidRPr="00EE24EE"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意匠パネル</w:t>
                  </w:r>
                </w:p>
              </w:tc>
              <w:tc>
                <w:tcPr>
                  <w:tcW w:w="1241" w:type="dxa"/>
                </w:tcPr>
                <w:p w:rsidR="003677F6" w:rsidRPr="00D02279"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外壁用</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0"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c>
                <w:tcPr>
                  <w:tcW w:w="1241" w:type="dxa"/>
                  <w:tcBorders>
                    <w:right w:val="single" w:sz="4" w:space="0" w:color="auto"/>
                  </w:tcBorders>
                </w:tcPr>
                <w:p w:rsidR="003677F6" w:rsidRPr="00D02279" w:rsidRDefault="003677F6" w:rsidP="003448D8">
                  <w:pPr>
                    <w:rPr>
                      <w:rFonts w:ascii="UD デジタル 教科書体 NP-R" w:eastAsia="UD デジタル 教科書体 NP-R"/>
                      <w:szCs w:val="18"/>
                    </w:rPr>
                  </w:pPr>
                  <w:r w:rsidRPr="00D02279">
                    <w:rPr>
                      <w:rFonts w:ascii="UD デジタル 教科書体 NP-R" w:eastAsia="UD デジタル 教科書体 NP-R" w:hint="eastAsia"/>
                      <w:szCs w:val="18"/>
                    </w:rPr>
                    <w:t>・</w:t>
                  </w:r>
                </w:p>
              </w:tc>
            </w:tr>
            <w:tr w:rsidR="003677F6" w:rsidRPr="00D02279" w:rsidTr="003448D8">
              <w:trPr>
                <w:trHeight w:val="238"/>
              </w:trPr>
              <w:tc>
                <w:tcPr>
                  <w:tcW w:w="1240" w:type="dxa"/>
                  <w:vMerge/>
                </w:tcPr>
                <w:p w:rsidR="003677F6" w:rsidRPr="00EE24EE" w:rsidRDefault="003677F6" w:rsidP="003448D8">
                  <w:pPr>
                    <w:rPr>
                      <w:rFonts w:ascii="UD デジタル 教科書体 NP-R" w:eastAsia="UD デジタル 教科書体 NP-R"/>
                      <w:szCs w:val="18"/>
                    </w:rPr>
                  </w:pPr>
                </w:p>
              </w:tc>
              <w:tc>
                <w:tcPr>
                  <w:tcW w:w="1241" w:type="dxa"/>
                  <w:vMerge/>
                </w:tcPr>
                <w:p w:rsidR="003677F6" w:rsidRPr="00EE24EE" w:rsidRDefault="003677F6" w:rsidP="003448D8">
                  <w:pPr>
                    <w:rPr>
                      <w:rFonts w:ascii="UD デジタル 教科書体 NP-R" w:eastAsia="UD デジタル 教科書体 NP-R"/>
                      <w:szCs w:val="18"/>
                    </w:rPr>
                  </w:pPr>
                </w:p>
              </w:tc>
              <w:tc>
                <w:tcPr>
                  <w:tcW w:w="1241" w:type="dxa"/>
                </w:tcPr>
                <w:p w:rsidR="003677F6" w:rsidRPr="00D02279" w:rsidRDefault="003677F6" w:rsidP="003448D8">
                  <w:pPr>
                    <w:rPr>
                      <w:szCs w:val="18"/>
                    </w:rPr>
                  </w:pPr>
                  <w:r>
                    <w:rPr>
                      <w:rFonts w:ascii="UD デジタル 教科書体 NP-R" w:eastAsia="UD デジタル 教科書体 NP-R" w:hint="eastAsia"/>
                      <w:szCs w:val="18"/>
                    </w:rPr>
                    <w:t>・</w:t>
                  </w:r>
                  <w:r w:rsidRPr="00D02279">
                    <w:rPr>
                      <w:rFonts w:ascii="UD デジタル 教科書体 NP-R" w:eastAsia="UD デジタル 教科書体 NP-R" w:hint="eastAsia"/>
                      <w:szCs w:val="18"/>
                    </w:rPr>
                    <w:t>間仕切用</w:t>
                  </w:r>
                </w:p>
              </w:tc>
              <w:tc>
                <w:tcPr>
                  <w:tcW w:w="1240" w:type="dxa"/>
                </w:tcPr>
                <w:p w:rsidR="003677F6" w:rsidRPr="00D02279" w:rsidRDefault="003677F6" w:rsidP="003448D8">
                  <w:pPr>
                    <w:rPr>
                      <w:szCs w:val="18"/>
                    </w:rPr>
                  </w:pPr>
                  <w:r>
                    <w:rPr>
                      <w:rFonts w:hint="eastAsia"/>
                      <w:szCs w:val="18"/>
                    </w:rPr>
                    <w:t>・</w:t>
                  </w:r>
                </w:p>
              </w:tc>
              <w:tc>
                <w:tcPr>
                  <w:tcW w:w="1240" w:type="dxa"/>
                </w:tcPr>
                <w:p w:rsidR="003677F6" w:rsidRPr="00D02279" w:rsidRDefault="003677F6" w:rsidP="003448D8">
                  <w:pPr>
                    <w:rPr>
                      <w:szCs w:val="18"/>
                    </w:rPr>
                  </w:pPr>
                  <w:r>
                    <w:rPr>
                      <w:rFonts w:hint="eastAsia"/>
                      <w:szCs w:val="18"/>
                    </w:rPr>
                    <w:t>・</w:t>
                  </w:r>
                </w:p>
              </w:tc>
              <w:tc>
                <w:tcPr>
                  <w:tcW w:w="1240" w:type="dxa"/>
                  <w:tcBorders>
                    <w:right w:val="single" w:sz="4" w:space="0" w:color="auto"/>
                  </w:tcBorders>
                </w:tcPr>
                <w:p w:rsidR="003677F6" w:rsidRPr="00D02279" w:rsidRDefault="003677F6" w:rsidP="003448D8">
                  <w:pPr>
                    <w:rPr>
                      <w:szCs w:val="18"/>
                    </w:rPr>
                  </w:pPr>
                  <w:r>
                    <w:rPr>
                      <w:rFonts w:hint="eastAsia"/>
                      <w:szCs w:val="18"/>
                    </w:rPr>
                    <w:t>・</w:t>
                  </w:r>
                </w:p>
              </w:tc>
              <w:tc>
                <w:tcPr>
                  <w:tcW w:w="1241" w:type="dxa"/>
                  <w:tcBorders>
                    <w:right w:val="single" w:sz="4" w:space="0" w:color="auto"/>
                  </w:tcBorders>
                </w:tcPr>
                <w:p w:rsidR="003677F6" w:rsidRPr="00D02279" w:rsidRDefault="003677F6" w:rsidP="003448D8">
                  <w:pPr>
                    <w:rPr>
                      <w:szCs w:val="18"/>
                    </w:rPr>
                  </w:pPr>
                  <w:r>
                    <w:rPr>
                      <w:rFonts w:hint="eastAsia"/>
                      <w:szCs w:val="18"/>
                    </w:rPr>
                    <w:t>・</w:t>
                  </w:r>
                </w:p>
              </w:tc>
            </w:tr>
          </w:tbl>
          <w:p w:rsidR="003677F6" w:rsidRDefault="003677F6" w:rsidP="003448D8">
            <w:pPr>
              <w:ind w:leftChars="150" w:left="270"/>
              <w:rPr>
                <w:rFonts w:ascii="UD デジタル 教科書体 NP-R" w:eastAsia="UD デジタル 教科書体 NP-R"/>
              </w:rPr>
            </w:pPr>
            <w:r>
              <w:rPr>
                <w:rFonts w:ascii="UD デジタル 教科書体 NP-R" w:eastAsia="UD デジタル 教科書体 NP-R" w:hint="eastAsia"/>
              </w:rPr>
              <w:t>単位荷重：　・図示</w:t>
            </w:r>
          </w:p>
          <w:tbl>
            <w:tblPr>
              <w:tblStyle w:val="af5"/>
              <w:tblW w:w="0" w:type="auto"/>
              <w:tblLayout w:type="fixed"/>
              <w:tblLook w:val="04A0" w:firstRow="1" w:lastRow="0" w:firstColumn="1" w:lastColumn="0" w:noHBand="0" w:noVBand="1"/>
            </w:tblPr>
            <w:tblGrid>
              <w:gridCol w:w="1312"/>
              <w:gridCol w:w="2410"/>
              <w:gridCol w:w="1276"/>
              <w:gridCol w:w="1870"/>
              <w:gridCol w:w="1870"/>
            </w:tblGrid>
            <w:tr w:rsidR="003677F6" w:rsidRPr="00ED775D" w:rsidTr="003448D8">
              <w:tc>
                <w:tcPr>
                  <w:tcW w:w="1312"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sidRPr="00ED775D">
                    <w:rPr>
                      <w:rFonts w:ascii="UD デジタル 教科書体 NP-R" w:eastAsia="UD デジタル 教科書体 NP-R" w:hint="eastAsia"/>
                    </w:rPr>
                    <w:t>種類</w:t>
                  </w:r>
                </w:p>
              </w:tc>
              <w:tc>
                <w:tcPr>
                  <w:tcW w:w="2410"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sidRPr="00ED775D">
                    <w:rPr>
                      <w:rFonts w:ascii="UD デジタル 教科書体 NP-R" w:eastAsia="UD デジタル 教科書体 NP-R" w:hint="eastAsia"/>
                    </w:rPr>
                    <w:t>使用箇所</w:t>
                  </w:r>
                </w:p>
              </w:tc>
              <w:tc>
                <w:tcPr>
                  <w:tcW w:w="1276"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sidRPr="00ED775D">
                    <w:rPr>
                      <w:rFonts w:ascii="UD デジタル 教科書体 NP-R" w:eastAsia="UD デジタル 教科書体 NP-R" w:hint="eastAsia"/>
                    </w:rPr>
                    <w:t>厚さ</w:t>
                  </w:r>
                  <w:r w:rsidRPr="00D02279">
                    <w:rPr>
                      <w:rFonts w:ascii="UD デジタル 教科書体 NP-R" w:eastAsia="UD デジタル 教科書体 NP-R" w:hint="eastAsia"/>
                      <w:szCs w:val="18"/>
                    </w:rPr>
                    <w:t>（㎜）</w:t>
                  </w:r>
                </w:p>
              </w:tc>
              <w:tc>
                <w:tcPr>
                  <w:tcW w:w="1870"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sidRPr="00ED775D">
                    <w:rPr>
                      <w:rFonts w:ascii="UD デジタル 教科書体 NP-R" w:eastAsia="UD デジタル 教科書体 NP-R" w:hint="eastAsia"/>
                    </w:rPr>
                    <w:t>正荷重</w:t>
                  </w:r>
                  <w:r>
                    <w:rPr>
                      <w:rFonts w:ascii="UD デジタル 教科書体 NP-R" w:eastAsia="UD デジタル 教科書体 NP-R" w:hint="eastAsia"/>
                    </w:rPr>
                    <w:t>（N/㎜</w:t>
                  </w:r>
                  <w:r w:rsidRPr="00ED775D">
                    <w:rPr>
                      <w:rFonts w:ascii="UD デジタル 教科書体 NP-R" w:eastAsia="UD デジタル 教科書体 NP-R" w:hint="eastAsia"/>
                      <w:vertAlign w:val="superscript"/>
                    </w:rPr>
                    <w:t>2</w:t>
                  </w:r>
                  <w:r>
                    <w:rPr>
                      <w:rFonts w:ascii="UD デジタル 教科書体 NP-R" w:eastAsia="UD デジタル 教科書体 NP-R" w:hint="eastAsia"/>
                    </w:rPr>
                    <w:t>）</w:t>
                  </w:r>
                </w:p>
              </w:tc>
              <w:tc>
                <w:tcPr>
                  <w:tcW w:w="1870"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sidRPr="00ED775D">
                    <w:rPr>
                      <w:rFonts w:ascii="UD デジタル 教科書体 NP-R" w:eastAsia="UD デジタル 教科書体 NP-R" w:hint="eastAsia"/>
                    </w:rPr>
                    <w:t>負荷重</w:t>
                  </w:r>
                  <w:r>
                    <w:rPr>
                      <w:rFonts w:ascii="UD デジタル 教科書体 NP-R" w:eastAsia="UD デジタル 教科書体 NP-R" w:hint="eastAsia"/>
                    </w:rPr>
                    <w:t>（N/㎜</w:t>
                  </w:r>
                  <w:r w:rsidRPr="00ED775D">
                    <w:rPr>
                      <w:rFonts w:ascii="UD デジタル 教科書体 NP-R" w:eastAsia="UD デジタル 教科書体 NP-R" w:hint="eastAsia"/>
                      <w:vertAlign w:val="superscript"/>
                    </w:rPr>
                    <w:t>2</w:t>
                  </w:r>
                  <w:r>
                    <w:rPr>
                      <w:rFonts w:ascii="UD デジタル 教科書体 NP-R" w:eastAsia="UD デジタル 教科書体 NP-R" w:hint="eastAsia"/>
                    </w:rPr>
                    <w:t>）</w:t>
                  </w:r>
                </w:p>
              </w:tc>
            </w:tr>
            <w:tr w:rsidR="003677F6" w:rsidRPr="00ED775D" w:rsidTr="003448D8">
              <w:tc>
                <w:tcPr>
                  <w:tcW w:w="1312"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外壁</w:t>
                  </w:r>
                </w:p>
              </w:tc>
              <w:tc>
                <w:tcPr>
                  <w:tcW w:w="2410" w:type="dxa"/>
                </w:tcPr>
                <w:p w:rsidR="003677F6" w:rsidRPr="00ED775D" w:rsidRDefault="003677F6" w:rsidP="003448D8">
                  <w:pPr>
                    <w:rPr>
                      <w:rFonts w:ascii="UD デジタル 教科書体 NP-R" w:eastAsia="UD デジタル 教科書体 NP-R"/>
                    </w:rPr>
                  </w:pPr>
                </w:p>
              </w:tc>
              <w:tc>
                <w:tcPr>
                  <w:tcW w:w="1276"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r>
            <w:tr w:rsidR="003677F6" w:rsidRPr="00ED775D" w:rsidTr="003448D8">
              <w:tc>
                <w:tcPr>
                  <w:tcW w:w="1312"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間仕切壁</w:t>
                  </w:r>
                </w:p>
              </w:tc>
              <w:tc>
                <w:tcPr>
                  <w:tcW w:w="2410" w:type="dxa"/>
                </w:tcPr>
                <w:p w:rsidR="003677F6" w:rsidRPr="00ED775D" w:rsidRDefault="003677F6" w:rsidP="003448D8">
                  <w:pPr>
                    <w:rPr>
                      <w:rFonts w:ascii="UD デジタル 教科書体 NP-R" w:eastAsia="UD デジタル 教科書体 NP-R"/>
                    </w:rPr>
                  </w:pPr>
                </w:p>
              </w:tc>
              <w:tc>
                <w:tcPr>
                  <w:tcW w:w="1276"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r>
            <w:tr w:rsidR="003677F6" w:rsidRPr="00ED775D" w:rsidTr="003448D8">
              <w:tc>
                <w:tcPr>
                  <w:tcW w:w="1312"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屋根</w:t>
                  </w:r>
                </w:p>
              </w:tc>
              <w:tc>
                <w:tcPr>
                  <w:tcW w:w="2410" w:type="dxa"/>
                </w:tcPr>
                <w:p w:rsidR="003677F6" w:rsidRPr="00ED775D" w:rsidRDefault="003677F6" w:rsidP="003448D8">
                  <w:pPr>
                    <w:rPr>
                      <w:rFonts w:ascii="UD デジタル 教科書体 NP-R" w:eastAsia="UD デジタル 教科書体 NP-R"/>
                    </w:rPr>
                  </w:pPr>
                </w:p>
              </w:tc>
              <w:tc>
                <w:tcPr>
                  <w:tcW w:w="1276"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r>
            <w:tr w:rsidR="003677F6" w:rsidRPr="00ED775D" w:rsidTr="003448D8">
              <w:tc>
                <w:tcPr>
                  <w:tcW w:w="1312"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床</w:t>
                  </w:r>
                </w:p>
              </w:tc>
              <w:tc>
                <w:tcPr>
                  <w:tcW w:w="2410" w:type="dxa"/>
                </w:tcPr>
                <w:p w:rsidR="003677F6" w:rsidRPr="00ED775D" w:rsidRDefault="003677F6" w:rsidP="003448D8">
                  <w:pPr>
                    <w:rPr>
                      <w:rFonts w:ascii="UD デジタル 教科書体 NP-R" w:eastAsia="UD デジタル 教科書体 NP-R"/>
                    </w:rPr>
                  </w:pPr>
                </w:p>
              </w:tc>
              <w:tc>
                <w:tcPr>
                  <w:tcW w:w="1276"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c>
                <w:tcPr>
                  <w:tcW w:w="1870" w:type="dxa"/>
                </w:tcPr>
                <w:p w:rsidR="003677F6" w:rsidRPr="00ED775D" w:rsidRDefault="003677F6" w:rsidP="003448D8">
                  <w:pPr>
                    <w:rPr>
                      <w:rFonts w:ascii="UD デジタル 教科書体 NP-R" w:eastAsia="UD デジタル 教科書体 NP-R"/>
                    </w:rPr>
                  </w:pPr>
                </w:p>
              </w:tc>
            </w:tr>
          </w:tbl>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(6)耐火目地材</w:t>
            </w:r>
          </w:p>
          <w:p w:rsidR="003677F6" w:rsidRPr="00C075C1" w:rsidRDefault="003677F6" w:rsidP="003448D8">
            <w:pPr>
              <w:spacing w:afterLines="20" w:after="72"/>
              <w:ind w:leftChars="100" w:left="180"/>
              <w:rPr>
                <w:rFonts w:ascii="UD デジタル 教科書体 NP-R" w:eastAsia="UD デジタル 教科書体 NP-R"/>
              </w:rPr>
            </w:pPr>
            <w:r>
              <w:rPr>
                <w:rFonts w:ascii="UD デジタル 教科書体 NP-R" w:eastAsia="UD デジタル 教科書体 NP-R" w:hint="eastAsia"/>
              </w:rPr>
              <w:t>・図示　　・アルカリアースシリケートウール（AES）　　・ロックウール充填耐火目地</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・外壁パネル構法</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4" w:anchor="page=98"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4</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 xml:space="preserve">(1)種別　</w:t>
            </w:r>
            <w:hyperlink r:id="rId375" w:anchor="page=98" w:history="1">
              <w:r w:rsidRPr="00B0661F">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B0661F">
                <w:rPr>
                  <w:rStyle w:val="af6"/>
                  <w:rFonts w:ascii="UD デジタル 教科書体 NP-R" w:eastAsia="UD デジタル 教科書体 NP-R" w:hAnsiTheme="majorEastAsia" w:hint="eastAsia"/>
                  <w:szCs w:val="18"/>
                </w:rPr>
                <w:t>8.</w:t>
              </w:r>
              <w:r>
                <w:rPr>
                  <w:rStyle w:val="af6"/>
                  <w:rFonts w:ascii="UD デジタル 教科書体 NP-R" w:eastAsia="UD デジタル 教科書体 NP-R" w:hAnsiTheme="majorEastAsia" w:hint="eastAsia"/>
                  <w:szCs w:val="18"/>
                </w:rPr>
                <w:t>4</w:t>
              </w:r>
              <w:r w:rsidRPr="00B0661F">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int="eastAsia"/>
              </w:rPr>
              <w:t>による</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szCs w:val="18"/>
              </w:rPr>
              <w:t xml:space="preserve">・図示　　</w:t>
            </w:r>
            <w:r w:rsidR="00B9553F" w:rsidRPr="001D65DE">
              <w:rPr>
                <w:rFonts w:ascii="UD デジタル 教科書体 NP-R" w:eastAsia="UD デジタル 教科書体 NP-R" w:hint="eastAsia"/>
                <w:color w:val="000000" w:themeColor="text1"/>
                <w:szCs w:val="18"/>
              </w:rPr>
              <w:t>※</w:t>
            </w:r>
            <w:r w:rsidRPr="005C7D26">
              <w:rPr>
                <w:rFonts w:ascii="UD デジタル 教科書体 NP-R" w:eastAsia="UD デジタル 教科書体 NP-R" w:hint="eastAsia"/>
                <w:szCs w:val="18"/>
              </w:rPr>
              <w:t>A種</w:t>
            </w:r>
            <w:r>
              <w:rPr>
                <w:rFonts w:ascii="UD デジタル 教科書体 NP-R" w:eastAsia="UD デジタル 教科書体 NP-R" w:hint="eastAsia"/>
                <w:szCs w:val="18"/>
              </w:rPr>
              <w:t>（縦壁ロッキング工法）</w:t>
            </w:r>
            <w:r w:rsidRPr="005C7D26">
              <w:rPr>
                <w:rFonts w:ascii="UD デジタル 教科書体 NP-R" w:eastAsia="UD デジタル 教科書体 NP-R" w:hint="eastAsia"/>
                <w:szCs w:val="18"/>
              </w:rPr>
              <w:t xml:space="preserve">　　・B種</w:t>
            </w:r>
            <w:r>
              <w:rPr>
                <w:rFonts w:ascii="UD デジタル 教科書体 NP-R" w:eastAsia="UD デジタル 教科書体 NP-R" w:hint="eastAsia"/>
                <w:szCs w:val="18"/>
              </w:rPr>
              <w:t>（横壁アンカー工法）</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rPr>
              <w:t>(2)</w:t>
            </w:r>
            <w:r w:rsidRPr="005C7D26">
              <w:rPr>
                <w:rFonts w:ascii="UD デジタル 教科書体 NP-R" w:eastAsia="UD デジタル 教科書体 NP-R" w:hint="eastAsia"/>
                <w:szCs w:val="18"/>
              </w:rPr>
              <w:t>耐風圧性能及び耐震性能</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(5)パネル幅の最小限度</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※300㎜　　・図示</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(7,8)伸縮目地の目地幅</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・20　　・10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(9)伸縮目地の耐火目地材充填</w:t>
            </w:r>
          </w:p>
          <w:p w:rsidR="003677F6" w:rsidRDefault="00B9553F"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003677F6">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p>
          <w:p w:rsidR="00B9553F" w:rsidRPr="006F5990" w:rsidRDefault="00B9553F" w:rsidP="00A473AA">
            <w:pPr>
              <w:spacing w:afterLines="20" w:after="72"/>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(10)</w:t>
            </w:r>
            <w:r w:rsidRPr="001D65DE">
              <w:rPr>
                <w:rFonts w:hint="eastAsia"/>
                <w:color w:val="000000" w:themeColor="text1"/>
              </w:rPr>
              <w:t xml:space="preserve"> ※</w:t>
            </w:r>
            <w:r w:rsidRPr="001D65DE">
              <w:rPr>
                <w:rFonts w:ascii="UD デジタル 教科書体 NP-R" w:eastAsia="UD デジタル 教科書体 NP-R" w:hint="eastAsia"/>
                <w:color w:val="000000" w:themeColor="text1"/>
                <w:szCs w:val="18"/>
              </w:rPr>
              <w:t>取付け用アングル　　※</w:t>
            </w:r>
            <w:r w:rsidRPr="001D65DE">
              <w:rPr>
                <w:rFonts w:ascii="UD デジタル 教科書体 NP-R" w:eastAsia="UD デジタル 教科書体 NP-R"/>
                <w:color w:val="000000" w:themeColor="text1"/>
                <w:szCs w:val="18"/>
              </w:rPr>
              <w:t>L65×65×6</w:t>
            </w:r>
          </w:p>
        </w:tc>
      </w:tr>
      <w:tr w:rsidR="003677F6" w:rsidRPr="00B0661F" w:rsidTr="003448D8">
        <w:tc>
          <w:tcPr>
            <w:tcW w:w="1838" w:type="dxa"/>
            <w:tcBorders>
              <w:top w:val="single" w:sz="4" w:space="0" w:color="auto"/>
              <w:left w:val="single" w:sz="4" w:space="0" w:color="auto"/>
              <w:bottom w:val="single" w:sz="4" w:space="0" w:color="auto"/>
            </w:tcBorders>
            <w:tcMar>
              <w:right w:w="57"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・間仕切壁パネル構法</w:t>
            </w:r>
          </w:p>
          <w:p w:rsidR="003677F6" w:rsidRPr="00B0661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6" w:anchor="page=99"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4</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 xml:space="preserve">(1)種別　</w:t>
            </w:r>
            <w:hyperlink r:id="rId377" w:anchor="page=99" w:history="1">
              <w:r w:rsidRPr="00B0661F">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B0661F">
                <w:rPr>
                  <w:rStyle w:val="af6"/>
                  <w:rFonts w:ascii="UD デジタル 教科書体 NP-R" w:eastAsia="UD デジタル 教科書体 NP-R" w:hAnsiTheme="majorEastAsia" w:hint="eastAsia"/>
                  <w:szCs w:val="18"/>
                </w:rPr>
                <w:t>8.</w:t>
              </w:r>
              <w:r>
                <w:rPr>
                  <w:rStyle w:val="af6"/>
                  <w:rFonts w:ascii="UD デジタル 教科書体 NP-R" w:eastAsia="UD デジタル 教科書体 NP-R" w:hAnsiTheme="majorEastAsia" w:hint="eastAsia"/>
                  <w:szCs w:val="18"/>
                </w:rPr>
                <w:t>4</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int="eastAsia"/>
              </w:rPr>
              <w:t>による</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szCs w:val="18"/>
              </w:rPr>
              <w:t xml:space="preserve">・図示　　</w:t>
            </w:r>
            <w:r w:rsidR="00B9553F" w:rsidRPr="001D65D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C</w:t>
            </w:r>
            <w:r w:rsidRPr="005C7D26">
              <w:rPr>
                <w:rFonts w:ascii="UD デジタル 教科書体 NP-R" w:eastAsia="UD デジタル 教科書体 NP-R" w:hint="eastAsia"/>
                <w:szCs w:val="18"/>
              </w:rPr>
              <w:t>種</w:t>
            </w:r>
            <w:r>
              <w:rPr>
                <w:rFonts w:ascii="UD デジタル 教科書体 NP-R" w:eastAsia="UD デジタル 教科書体 NP-R" w:hint="eastAsia"/>
                <w:szCs w:val="18"/>
              </w:rPr>
              <w:t>（縦壁ロッキング工法）</w:t>
            </w:r>
            <w:r w:rsidRPr="005C7D26">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D</w:t>
            </w:r>
            <w:r w:rsidRPr="005C7D26">
              <w:rPr>
                <w:rFonts w:ascii="UD デジタル 教科書体 NP-R" w:eastAsia="UD デジタル 教科書体 NP-R" w:hint="eastAsia"/>
                <w:szCs w:val="18"/>
              </w:rPr>
              <w:t>種</w:t>
            </w:r>
            <w:r>
              <w:rPr>
                <w:rFonts w:ascii="UD デジタル 教科書体 NP-R" w:eastAsia="UD デジタル 教科書体 NP-R" w:hint="eastAsia"/>
                <w:szCs w:val="18"/>
              </w:rPr>
              <w:t>（横壁アンカー工法）</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rPr>
              <w:t>(2)</w:t>
            </w:r>
            <w:r w:rsidRPr="005C7D26">
              <w:rPr>
                <w:rFonts w:ascii="UD デジタル 教科書体 NP-R" w:eastAsia="UD デジタル 教科書体 NP-R" w:hint="eastAsia"/>
                <w:szCs w:val="18"/>
              </w:rPr>
              <w:t>耐震性能</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w:t>
            </w:r>
          </w:p>
          <w:p w:rsidR="003677F6" w:rsidRPr="00C730CD" w:rsidRDefault="003677F6" w:rsidP="003448D8">
            <w:pPr>
              <w:rPr>
                <w:rFonts w:ascii="UD デジタル 教科書体 NP-R" w:eastAsia="UD デジタル 教科書体 NP-R"/>
                <w:szCs w:val="18"/>
              </w:rPr>
            </w:pPr>
            <w:r>
              <w:rPr>
                <w:rFonts w:ascii="UD デジタル 教科書体 NP-R" w:eastAsia="UD デジタル 教科書体 NP-R" w:hint="eastAsia"/>
              </w:rPr>
              <w:t>(6)</w:t>
            </w:r>
            <w:hyperlink r:id="rId378" w:anchor="page=98" w:history="1">
              <w:r w:rsidRPr="00C730CD">
                <w:rPr>
                  <w:rStyle w:val="af6"/>
                  <w:rFonts w:ascii="UD デジタル 教科書体 NP-R" w:eastAsia="UD デジタル 教科書体 NP-R" w:hAnsiTheme="majorEastAsia" w:hint="eastAsia"/>
                  <w:szCs w:val="18"/>
                </w:rPr>
                <w:t>標仕8.4.3</w:t>
              </w:r>
            </w:hyperlink>
            <w:r w:rsidRPr="00C730CD">
              <w:rPr>
                <w:rStyle w:val="af6"/>
                <w:rFonts w:ascii="UD デジタル 教科書体 NP-R" w:eastAsia="UD デジタル 教科書体 NP-R" w:hAnsiTheme="majorEastAsia" w:hint="eastAsia"/>
                <w:szCs w:val="18"/>
              </w:rPr>
              <w:t>(3)～(12)</w:t>
            </w:r>
          </w:p>
          <w:p w:rsidR="003677F6" w:rsidRDefault="003677F6" w:rsidP="00A473AA">
            <w:pPr>
              <w:rPr>
                <w:rFonts w:ascii="UD デジタル 教科書体 NP-R" w:eastAsia="UD デジタル 教科書体 NP-R"/>
                <w:szCs w:val="18"/>
              </w:rPr>
            </w:pPr>
            <w:r>
              <w:rPr>
                <w:rFonts w:ascii="UD デジタル 教科書体 NP-R" w:eastAsia="UD デジタル 教科書体 NP-R" w:hint="eastAsia"/>
                <w:szCs w:val="18"/>
              </w:rPr>
              <w:t>(5)パネル幅の最小限度</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※300㎜　　・図示</w:t>
            </w:r>
          </w:p>
          <w:p w:rsidR="003677F6" w:rsidRDefault="003677F6" w:rsidP="00A473AA">
            <w:pPr>
              <w:rPr>
                <w:rFonts w:ascii="UD デジタル 教科書体 NP-R" w:eastAsia="UD デジタル 教科書体 NP-R"/>
                <w:szCs w:val="18"/>
              </w:rPr>
            </w:pPr>
            <w:r>
              <w:rPr>
                <w:rFonts w:ascii="UD デジタル 教科書体 NP-R" w:eastAsia="UD デジタル 教科書体 NP-R" w:hint="eastAsia"/>
                <w:szCs w:val="18"/>
              </w:rPr>
              <w:t>(7,8)伸縮目地の目地幅</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　　・20　　・10　　・</w:t>
            </w:r>
          </w:p>
          <w:p w:rsidR="003677F6" w:rsidRDefault="003677F6" w:rsidP="00A473AA">
            <w:pPr>
              <w:rPr>
                <w:rFonts w:ascii="UD デジタル 教科書体 NP-R" w:eastAsia="UD デジタル 教科書体 NP-R"/>
                <w:szCs w:val="18"/>
              </w:rPr>
            </w:pPr>
            <w:r>
              <w:rPr>
                <w:rFonts w:ascii="UD デジタル 教科書体 NP-R" w:eastAsia="UD デジタル 教科書体 NP-R" w:hint="eastAsia"/>
                <w:szCs w:val="18"/>
              </w:rPr>
              <w:t>(9)伸縮目地の耐火目地材充填</w:t>
            </w:r>
          </w:p>
          <w:p w:rsidR="003677F6" w:rsidRDefault="00B9553F"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003677F6">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p>
          <w:p w:rsidR="00B9553F" w:rsidRPr="006F5990" w:rsidRDefault="00B9553F" w:rsidP="00A473AA">
            <w:pPr>
              <w:spacing w:afterLines="20" w:after="72"/>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(10)</w:t>
            </w:r>
            <w:r w:rsidRPr="001D65DE">
              <w:rPr>
                <w:rFonts w:hint="eastAsia"/>
                <w:color w:val="000000" w:themeColor="text1"/>
              </w:rPr>
              <w:t xml:space="preserve"> ※</w:t>
            </w:r>
            <w:r w:rsidRPr="001D65DE">
              <w:rPr>
                <w:rFonts w:ascii="UD デジタル 教科書体 NP-R" w:eastAsia="UD デジタル 教科書体 NP-R" w:hint="eastAsia"/>
                <w:color w:val="000000" w:themeColor="text1"/>
                <w:szCs w:val="18"/>
              </w:rPr>
              <w:t>取付け用アングル　　※</w:t>
            </w:r>
            <w:r w:rsidRPr="001D65DE">
              <w:rPr>
                <w:rFonts w:ascii="UD デジタル 教科書体 NP-R" w:eastAsia="UD デジタル 教科書体 NP-R"/>
                <w:color w:val="000000" w:themeColor="text1"/>
                <w:szCs w:val="18"/>
              </w:rPr>
              <w:t>L65×65×6</w:t>
            </w:r>
          </w:p>
        </w:tc>
      </w:tr>
      <w:tr w:rsidR="003677F6" w:rsidRPr="00B0661F" w:rsidTr="003448D8">
        <w:tc>
          <w:tcPr>
            <w:tcW w:w="1838" w:type="dxa"/>
            <w:tcBorders>
              <w:top w:val="single" w:sz="4" w:space="0" w:color="auto"/>
              <w:left w:val="single" w:sz="4" w:space="0" w:color="auto"/>
              <w:bottom w:val="single" w:sz="4" w:space="0" w:color="auto"/>
            </w:tcBorders>
            <w:tcMar>
              <w:right w:w="57" w:type="dxa"/>
            </w:tcMar>
          </w:tcPr>
          <w:p w:rsidR="003677F6" w:rsidRPr="00C730CD" w:rsidRDefault="003677F6" w:rsidP="003448D8">
            <w:pPr>
              <w:ind w:left="180" w:hangingChars="100" w:hanging="180"/>
              <w:rPr>
                <w:rFonts w:ascii="UD デジタル 教科書体 NP-R" w:eastAsia="UD デジタル 教科書体 NP-R" w:hAnsiTheme="majorEastAsia"/>
                <w:szCs w:val="18"/>
              </w:rPr>
            </w:pPr>
            <w:r w:rsidRPr="00C730CD">
              <w:rPr>
                <w:rFonts w:ascii="UD デジタル 教科書体 NP-R" w:eastAsia="UD デジタル 教科書体 NP-R" w:hAnsiTheme="majorEastAsia" w:hint="eastAsia"/>
                <w:szCs w:val="18"/>
              </w:rPr>
              <w:t>・屋根及び壁パネル構法</w:t>
            </w:r>
          </w:p>
          <w:p w:rsidR="003677F6" w:rsidRPr="00C730CD"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9" w:anchor="page=99"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4</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Style w:val="af6"/>
                <w:rFonts w:ascii="UD デジタル 教科書体 NP-R" w:eastAsia="UD デジタル 教科書体 NP-R" w:hAnsiTheme="majorEastAsia"/>
                <w:szCs w:val="18"/>
              </w:rPr>
            </w:pPr>
            <w:r>
              <w:rPr>
                <w:rFonts w:ascii="UD デジタル 教科書体 NP-R" w:eastAsia="UD デジタル 教科書体 NP-R" w:hint="eastAsia"/>
              </w:rPr>
              <w:t>(7)</w:t>
            </w:r>
            <w:hyperlink r:id="rId380" w:anchor="page=98" w:history="1">
              <w:r w:rsidRPr="00C730CD">
                <w:rPr>
                  <w:rStyle w:val="af6"/>
                  <w:rFonts w:ascii="UD デジタル 教科書体 NP-R" w:eastAsia="UD デジタル 教科書体 NP-R" w:hAnsiTheme="majorEastAsia" w:hint="eastAsia"/>
                  <w:szCs w:val="18"/>
                </w:rPr>
                <w:t>標仕8.4.3</w:t>
              </w:r>
            </w:hyperlink>
            <w:r w:rsidRPr="00C730CD">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r w:rsidRPr="00C730CD">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6</w:t>
            </w:r>
            <w:r w:rsidRPr="00C730CD">
              <w:rPr>
                <w:rStyle w:val="af6"/>
                <w:rFonts w:ascii="UD デジタル 教科書体 NP-R" w:eastAsia="UD デジタル 教科書体 NP-R" w:hAnsiTheme="majorEastAsia" w:hint="eastAsia"/>
                <w:szCs w:val="18"/>
              </w:rPr>
              <w:t>)</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rPr>
              <w:t>(2)</w:t>
            </w:r>
            <w:r w:rsidRPr="005C7D26">
              <w:rPr>
                <w:rFonts w:ascii="UD デジタル 教科書体 NP-R" w:eastAsia="UD デジタル 教科書体 NP-R" w:hint="eastAsia"/>
                <w:szCs w:val="18"/>
              </w:rPr>
              <w:t>耐風圧性能及び耐震性能</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(5)パネル幅の最小限度</w:t>
            </w:r>
          </w:p>
          <w:p w:rsidR="003677F6" w:rsidRPr="00C730CD" w:rsidRDefault="003677F6"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※300㎜　　・図示</w:t>
            </w:r>
          </w:p>
        </w:tc>
      </w:tr>
      <w:tr w:rsidR="003677F6" w:rsidRPr="00B0661F"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B0661F" w:rsidRDefault="003677F6" w:rsidP="003448D8">
            <w:pPr>
              <w:jc w:val="both"/>
              <w:rPr>
                <w:rFonts w:ascii="UD デジタル 教科書体 NP-R" w:eastAsia="UD デジタル 教科書体 NP-R"/>
              </w:rPr>
            </w:pPr>
            <w:r>
              <w:rPr>
                <w:rFonts w:ascii="UD デジタル 教科書体 NP-R" w:eastAsia="UD デジタル 教科書体 NP-R" w:hint="eastAsia"/>
              </w:rPr>
              <w:t>5節　押出成形セメント板（ECP）</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3677F6" w:rsidRPr="006F5990"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1" w:anchor="page=100"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5</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(1)</w:t>
            </w:r>
            <w:r w:rsidRPr="006F5990">
              <w:rPr>
                <w:rFonts w:ascii="UD デジタル 教科書体 NP-R" w:eastAsia="UD デジタル 教科書体 NP-R" w:hint="eastAsia"/>
              </w:rPr>
              <w:t>パネルは</w:t>
            </w:r>
            <w:r w:rsidRPr="006F5990">
              <w:rPr>
                <w:rFonts w:ascii="UD デジタル 教科書体 NP-R" w:eastAsia="UD デジタル 教科書体 NP-R"/>
              </w:rPr>
              <w:t xml:space="preserve"> </w:t>
            </w:r>
            <w:hyperlink r:id="rId382" w:history="1">
              <w:r w:rsidRPr="00B66553">
                <w:rPr>
                  <w:rStyle w:val="af6"/>
                  <w:rFonts w:ascii="UD デジタル 教科書体 NP-R" w:eastAsia="UD デジタル 教科書体 NP-R"/>
                </w:rPr>
                <w:t>JIS A 5441</w:t>
              </w:r>
            </w:hyperlink>
            <w:r w:rsidRPr="006F5990">
              <w:rPr>
                <w:rFonts w:ascii="UD デジタル 教科書体 NP-R" w:eastAsia="UD デジタル 教科書体 NP-R"/>
              </w:rPr>
              <w:t xml:space="preserve"> (押出成形セメント板</w:t>
            </w:r>
            <w:r>
              <w:rPr>
                <w:rFonts w:ascii="UD デジタル 教科書体 NP-R" w:eastAsia="UD デジタル 教科書体 NP-R" w:hint="eastAsia"/>
              </w:rPr>
              <w:t>（ECP）</w:t>
            </w:r>
            <w:r w:rsidRPr="006F5990">
              <w:rPr>
                <w:rFonts w:ascii="UD デジタル 教科書体 NP-R" w:eastAsia="UD デジタル 教科書体 NP-R"/>
              </w:rPr>
              <w:t>に</w:t>
            </w:r>
            <w:r>
              <w:rPr>
                <w:rFonts w:ascii="UD デジタル 教科書体 NP-R" w:eastAsia="UD デジタル 教科書体 NP-R" w:hint="eastAsia"/>
              </w:rPr>
              <w:t>よる</w:t>
            </w:r>
          </w:p>
          <w:tbl>
            <w:tblPr>
              <w:tblStyle w:val="af5"/>
              <w:tblW w:w="0" w:type="auto"/>
              <w:tblLayout w:type="fixed"/>
              <w:tblLook w:val="04A0" w:firstRow="1" w:lastRow="0" w:firstColumn="1" w:lastColumn="0" w:noHBand="0" w:noVBand="1"/>
            </w:tblPr>
            <w:tblGrid>
              <w:gridCol w:w="2163"/>
              <w:gridCol w:w="1701"/>
              <w:gridCol w:w="2126"/>
              <w:gridCol w:w="1374"/>
              <w:gridCol w:w="1374"/>
            </w:tblGrid>
            <w:tr w:rsidR="003677F6" w:rsidRPr="00ED775D" w:rsidTr="003448D8">
              <w:tc>
                <w:tcPr>
                  <w:tcW w:w="2163"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Pr>
                      <w:rFonts w:ascii="UD デジタル 教科書体 NP-R" w:eastAsia="UD デジタル 教科書体 NP-R" w:hint="eastAsia"/>
                    </w:rPr>
                    <w:t>表面形状</w:t>
                  </w:r>
                </w:p>
              </w:tc>
              <w:tc>
                <w:tcPr>
                  <w:tcW w:w="1701"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Pr>
                      <w:rFonts w:ascii="UD デジタル 教科書体 NP-R" w:eastAsia="UD デジタル 教科書体 NP-R" w:hint="eastAsia"/>
                    </w:rPr>
                    <w:t>ロックウール充填</w:t>
                  </w:r>
                </w:p>
              </w:tc>
              <w:tc>
                <w:tcPr>
                  <w:tcW w:w="2126"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Pr>
                      <w:rFonts w:ascii="UD デジタル 教科書体 NP-R" w:eastAsia="UD デジタル 教科書体 NP-R" w:hint="eastAsia"/>
                    </w:rPr>
                    <w:t>使用箇所</w:t>
                  </w:r>
                </w:p>
              </w:tc>
              <w:tc>
                <w:tcPr>
                  <w:tcW w:w="1374"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sidRPr="00ED775D">
                    <w:rPr>
                      <w:rFonts w:ascii="UD デジタル 教科書体 NP-R" w:eastAsia="UD デジタル 教科書体 NP-R" w:hint="eastAsia"/>
                    </w:rPr>
                    <w:t>厚さ</w:t>
                  </w:r>
                  <w:r w:rsidRPr="00D02279">
                    <w:rPr>
                      <w:rFonts w:ascii="UD デジタル 教科書体 NP-R" w:eastAsia="UD デジタル 教科書体 NP-R" w:hint="eastAsia"/>
                      <w:szCs w:val="18"/>
                    </w:rPr>
                    <w:t>（㎜）</w:t>
                  </w:r>
                </w:p>
              </w:tc>
              <w:tc>
                <w:tcPr>
                  <w:tcW w:w="1374" w:type="dxa"/>
                  <w:shd w:val="clear" w:color="auto" w:fill="D9D9D9" w:themeFill="background1" w:themeFillShade="D9"/>
                </w:tcPr>
                <w:p w:rsidR="003677F6" w:rsidRPr="00ED775D" w:rsidRDefault="003677F6" w:rsidP="003448D8">
                  <w:pPr>
                    <w:jc w:val="center"/>
                    <w:rPr>
                      <w:rFonts w:ascii="UD デジタル 教科書体 NP-R" w:eastAsia="UD デジタル 教科書体 NP-R"/>
                    </w:rPr>
                  </w:pPr>
                  <w:r>
                    <w:rPr>
                      <w:rFonts w:ascii="UD デジタル 教科書体 NP-R" w:eastAsia="UD デジタル 教科書体 NP-R" w:hint="eastAsia"/>
                    </w:rPr>
                    <w:t>幅（㎜）</w:t>
                  </w:r>
                </w:p>
              </w:tc>
            </w:tr>
            <w:tr w:rsidR="003677F6" w:rsidRPr="00ED775D" w:rsidTr="003448D8">
              <w:tc>
                <w:tcPr>
                  <w:tcW w:w="2163"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・フラットパネル</w:t>
                  </w:r>
                </w:p>
              </w:tc>
              <w:tc>
                <w:tcPr>
                  <w:tcW w:w="1701"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・あり　・なし</w:t>
                  </w:r>
                </w:p>
              </w:tc>
              <w:tc>
                <w:tcPr>
                  <w:tcW w:w="2126"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・外壁　　・間仕切壁</w:t>
                  </w:r>
                </w:p>
              </w:tc>
              <w:tc>
                <w:tcPr>
                  <w:tcW w:w="1374" w:type="dxa"/>
                </w:tcPr>
                <w:p w:rsidR="003677F6" w:rsidRPr="00ED775D" w:rsidRDefault="003677F6" w:rsidP="003448D8">
                  <w:pPr>
                    <w:rPr>
                      <w:rFonts w:ascii="UD デジタル 教科書体 NP-R" w:eastAsia="UD デジタル 教科書体 NP-R"/>
                    </w:rPr>
                  </w:pPr>
                </w:p>
              </w:tc>
              <w:tc>
                <w:tcPr>
                  <w:tcW w:w="1374" w:type="dxa"/>
                </w:tcPr>
                <w:p w:rsidR="003677F6" w:rsidRPr="00ED775D" w:rsidRDefault="003677F6" w:rsidP="003448D8">
                  <w:pPr>
                    <w:rPr>
                      <w:rFonts w:ascii="UD デジタル 教科書体 NP-R" w:eastAsia="UD デジタル 教科書体 NP-R"/>
                    </w:rPr>
                  </w:pPr>
                </w:p>
              </w:tc>
            </w:tr>
            <w:tr w:rsidR="003677F6" w:rsidRPr="00ED775D" w:rsidTr="003448D8">
              <w:tc>
                <w:tcPr>
                  <w:tcW w:w="2163"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・デザインパネル</w:t>
                  </w:r>
                </w:p>
              </w:tc>
              <w:tc>
                <w:tcPr>
                  <w:tcW w:w="1701"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・あり　・なし</w:t>
                  </w:r>
                </w:p>
              </w:tc>
              <w:tc>
                <w:tcPr>
                  <w:tcW w:w="2126"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・外壁　　・間仕切壁</w:t>
                  </w:r>
                </w:p>
              </w:tc>
              <w:tc>
                <w:tcPr>
                  <w:tcW w:w="1374" w:type="dxa"/>
                </w:tcPr>
                <w:p w:rsidR="003677F6" w:rsidRPr="00ED775D" w:rsidRDefault="003677F6" w:rsidP="003448D8">
                  <w:pPr>
                    <w:rPr>
                      <w:rFonts w:ascii="UD デジタル 教科書体 NP-R" w:eastAsia="UD デジタル 教科書体 NP-R"/>
                    </w:rPr>
                  </w:pPr>
                </w:p>
              </w:tc>
              <w:tc>
                <w:tcPr>
                  <w:tcW w:w="1374" w:type="dxa"/>
                </w:tcPr>
                <w:p w:rsidR="003677F6" w:rsidRPr="00ED775D" w:rsidRDefault="003677F6" w:rsidP="003448D8">
                  <w:pPr>
                    <w:rPr>
                      <w:rFonts w:ascii="UD デジタル 教科書体 NP-R" w:eastAsia="UD デジタル 教科書体 NP-R"/>
                    </w:rPr>
                  </w:pPr>
                </w:p>
              </w:tc>
            </w:tr>
            <w:tr w:rsidR="003677F6" w:rsidRPr="00ED775D" w:rsidTr="003448D8">
              <w:tc>
                <w:tcPr>
                  <w:tcW w:w="2163"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・タイルベースパネル</w:t>
                  </w:r>
                </w:p>
              </w:tc>
              <w:tc>
                <w:tcPr>
                  <w:tcW w:w="1701"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・あり　・なし</w:t>
                  </w:r>
                </w:p>
              </w:tc>
              <w:tc>
                <w:tcPr>
                  <w:tcW w:w="2126" w:type="dxa"/>
                </w:tcPr>
                <w:p w:rsidR="003677F6" w:rsidRPr="00ED775D" w:rsidRDefault="003677F6" w:rsidP="003448D8">
                  <w:pPr>
                    <w:rPr>
                      <w:rFonts w:ascii="UD デジタル 教科書体 NP-R" w:eastAsia="UD デジタル 教科書体 NP-R"/>
                    </w:rPr>
                  </w:pPr>
                  <w:r>
                    <w:rPr>
                      <w:rFonts w:ascii="UD デジタル 教科書体 NP-R" w:eastAsia="UD デジタル 教科書体 NP-R" w:hint="eastAsia"/>
                    </w:rPr>
                    <w:t>・外壁　　・間仕切壁</w:t>
                  </w:r>
                </w:p>
              </w:tc>
              <w:tc>
                <w:tcPr>
                  <w:tcW w:w="1374" w:type="dxa"/>
                </w:tcPr>
                <w:p w:rsidR="003677F6" w:rsidRPr="00ED775D" w:rsidRDefault="003677F6" w:rsidP="003448D8">
                  <w:pPr>
                    <w:rPr>
                      <w:rFonts w:ascii="UD デジタル 教科書体 NP-R" w:eastAsia="UD デジタル 教科書体 NP-R"/>
                    </w:rPr>
                  </w:pPr>
                </w:p>
              </w:tc>
              <w:tc>
                <w:tcPr>
                  <w:tcW w:w="1374" w:type="dxa"/>
                </w:tcPr>
                <w:p w:rsidR="003677F6" w:rsidRPr="00ED775D" w:rsidRDefault="003677F6" w:rsidP="003448D8">
                  <w:pPr>
                    <w:rPr>
                      <w:rFonts w:ascii="UD デジタル 教科書体 NP-R" w:eastAsia="UD デジタル 教科書体 NP-R"/>
                    </w:rPr>
                  </w:pPr>
                </w:p>
              </w:tc>
            </w:tr>
            <w:tr w:rsidR="003677F6" w:rsidRPr="00ED775D" w:rsidTr="003448D8">
              <w:tc>
                <w:tcPr>
                  <w:tcW w:w="2163" w:type="dxa"/>
                </w:tcPr>
                <w:p w:rsidR="003677F6" w:rsidRPr="00ED775D" w:rsidRDefault="003677F6" w:rsidP="003448D8">
                  <w:pPr>
                    <w:rPr>
                      <w:rFonts w:ascii="UD デジタル 教科書体 NP-R" w:eastAsia="UD デジタル 教科書体 NP-R"/>
                    </w:rPr>
                  </w:pPr>
                </w:p>
              </w:tc>
              <w:tc>
                <w:tcPr>
                  <w:tcW w:w="1701" w:type="dxa"/>
                </w:tcPr>
                <w:p w:rsidR="003677F6" w:rsidRPr="00ED775D" w:rsidRDefault="003677F6" w:rsidP="003448D8">
                  <w:pPr>
                    <w:rPr>
                      <w:rFonts w:ascii="UD デジタル 教科書体 NP-R" w:eastAsia="UD デジタル 教科書体 NP-R"/>
                    </w:rPr>
                  </w:pPr>
                </w:p>
              </w:tc>
              <w:tc>
                <w:tcPr>
                  <w:tcW w:w="2126" w:type="dxa"/>
                </w:tcPr>
                <w:p w:rsidR="003677F6" w:rsidRPr="00ED775D" w:rsidRDefault="003677F6" w:rsidP="003448D8">
                  <w:pPr>
                    <w:rPr>
                      <w:rFonts w:ascii="UD デジタル 教科書体 NP-R" w:eastAsia="UD デジタル 教科書体 NP-R"/>
                    </w:rPr>
                  </w:pPr>
                </w:p>
              </w:tc>
              <w:tc>
                <w:tcPr>
                  <w:tcW w:w="1374" w:type="dxa"/>
                </w:tcPr>
                <w:p w:rsidR="003677F6" w:rsidRPr="00ED775D" w:rsidRDefault="003677F6" w:rsidP="003448D8">
                  <w:pPr>
                    <w:rPr>
                      <w:rFonts w:ascii="UD デジタル 教科書体 NP-R" w:eastAsia="UD デジタル 教科書体 NP-R"/>
                    </w:rPr>
                  </w:pPr>
                </w:p>
              </w:tc>
              <w:tc>
                <w:tcPr>
                  <w:tcW w:w="1374" w:type="dxa"/>
                </w:tcPr>
                <w:p w:rsidR="003677F6" w:rsidRPr="00ED775D" w:rsidRDefault="003677F6" w:rsidP="003448D8">
                  <w:pPr>
                    <w:rPr>
                      <w:rFonts w:ascii="UD デジタル 教科書体 NP-R" w:eastAsia="UD デジタル 教科書体 NP-R"/>
                    </w:rPr>
                  </w:pPr>
                </w:p>
              </w:tc>
            </w:tr>
          </w:tbl>
          <w:p w:rsidR="003677F6" w:rsidRPr="00AD4909" w:rsidRDefault="003677F6" w:rsidP="003448D8">
            <w:pPr>
              <w:rPr>
                <w:rFonts w:ascii="UD デジタル 教科書体 NP-R" w:eastAsia="UD デジタル 教科書体 NP-R"/>
              </w:rPr>
            </w:pP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・外壁パネル工法</w:t>
            </w:r>
          </w:p>
          <w:p w:rsidR="003677F6" w:rsidRPr="006F5990"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3" w:anchor="page=100"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5</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hAnsiTheme="majorEastAsia"/>
                <w:szCs w:val="18"/>
              </w:rPr>
            </w:pPr>
            <w:r>
              <w:rPr>
                <w:rFonts w:ascii="UD デジタル 教科書体 NP-R" w:eastAsia="UD デジタル 教科書体 NP-R" w:hint="eastAsia"/>
              </w:rPr>
              <w:t xml:space="preserve">(1)工法　</w:t>
            </w:r>
            <w:hyperlink r:id="rId384" w:anchor="page=100" w:history="1">
              <w:r w:rsidRPr="00B0661F">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B0661F">
                <w:rPr>
                  <w:rStyle w:val="af6"/>
                  <w:rFonts w:ascii="UD デジタル 教科書体 NP-R" w:eastAsia="UD デジタル 教科書体 NP-R" w:hAnsiTheme="majorEastAsia" w:hint="eastAsia"/>
                  <w:szCs w:val="18"/>
                </w:rPr>
                <w:t>8.</w:t>
              </w:r>
              <w:r>
                <w:rPr>
                  <w:rStyle w:val="af6"/>
                  <w:rFonts w:ascii="UD デジタル 教科書体 NP-R" w:eastAsia="UD デジタル 教科書体 NP-R" w:hAnsiTheme="majorEastAsia" w:hint="eastAsia"/>
                  <w:szCs w:val="18"/>
                </w:rPr>
                <w:t>5</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による</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・Ａ種（縦張り工法）　　・B種（横張り工法）</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rPr>
              <w:t>(2)</w:t>
            </w:r>
            <w:r w:rsidRPr="005C7D26">
              <w:rPr>
                <w:rFonts w:ascii="UD デジタル 教科書体 NP-R" w:eastAsia="UD デジタル 教科書体 NP-R" w:hint="eastAsia"/>
                <w:szCs w:val="18"/>
              </w:rPr>
              <w:t>耐風圧性能及び耐震性能</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(3)耐火構造以外の目地及び隙間の処理</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・図示</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(5)パネル幅の最小限度</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※300㎜　　・図示</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(9)パネル相互の目地幅</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・図示　　・</w:t>
            </w:r>
            <w:r w:rsidRPr="005C7D26">
              <w:rPr>
                <w:rFonts w:ascii="UD デジタル 教科書体 NP-R" w:eastAsia="UD デジタル 教科書体 NP-R" w:hint="eastAsia"/>
                <w:szCs w:val="18"/>
              </w:rPr>
              <w:t>長辺　　㎜、短辺　　㎜</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(10)出隅・入隅の伸縮目地の目地幅</w:t>
            </w:r>
          </w:p>
          <w:p w:rsidR="003677F6" w:rsidRPr="005359D6" w:rsidRDefault="003677F6" w:rsidP="003448D8">
            <w:pPr>
              <w:spacing w:afterLines="20" w:after="72"/>
              <w:ind w:leftChars="100" w:left="180"/>
              <w:rPr>
                <w:rFonts w:ascii="UD デジタル 教科書体 NP-R" w:eastAsia="UD デジタル 教科書体 NP-R"/>
              </w:rPr>
            </w:pPr>
            <w:r>
              <w:rPr>
                <w:rFonts w:ascii="UD デジタル 教科書体 NP-R" w:eastAsia="UD デジタル 教科書体 NP-R" w:hint="eastAsia"/>
              </w:rPr>
              <w:t>※図示　　・15㎜程度</w:t>
            </w:r>
          </w:p>
        </w:tc>
      </w:tr>
      <w:tr w:rsidR="003677F6" w:rsidRPr="00B0661F" w:rsidTr="003448D8">
        <w:tc>
          <w:tcPr>
            <w:tcW w:w="1838" w:type="dxa"/>
            <w:tcBorders>
              <w:top w:val="single" w:sz="4" w:space="0" w:color="auto"/>
              <w:left w:val="single" w:sz="4" w:space="0" w:color="auto"/>
              <w:bottom w:val="single" w:sz="4" w:space="0" w:color="auto"/>
            </w:tcBorders>
            <w:tcMar>
              <w:right w:w="57"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・間仕切壁パネル工法</w:t>
            </w:r>
          </w:p>
          <w:p w:rsidR="003677F6" w:rsidRPr="005359D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5" w:anchor="page=101"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5</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4</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hAnsiTheme="majorEastAsia"/>
                <w:szCs w:val="18"/>
              </w:rPr>
            </w:pPr>
            <w:r>
              <w:rPr>
                <w:rFonts w:ascii="UD デジタル 教科書体 NP-R" w:eastAsia="UD デジタル 教科書体 NP-R" w:hint="eastAsia"/>
              </w:rPr>
              <w:t xml:space="preserve">(1)工法　</w:t>
            </w:r>
            <w:hyperlink r:id="rId386" w:anchor="page=101" w:history="1">
              <w:r w:rsidRPr="00B0661F">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B0661F">
                <w:rPr>
                  <w:rStyle w:val="af6"/>
                  <w:rFonts w:ascii="UD デジタル 教科書体 NP-R" w:eastAsia="UD デジタル 教科書体 NP-R" w:hAnsiTheme="majorEastAsia" w:hint="eastAsia"/>
                  <w:szCs w:val="18"/>
                </w:rPr>
                <w:t>8.</w:t>
              </w:r>
              <w:r>
                <w:rPr>
                  <w:rStyle w:val="af6"/>
                  <w:rFonts w:ascii="UD デジタル 教科書体 NP-R" w:eastAsia="UD デジタル 教科書体 NP-R" w:hAnsiTheme="majorEastAsia" w:hint="eastAsia"/>
                  <w:szCs w:val="18"/>
                </w:rPr>
                <w:t>5</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による</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・B種（横張り工法）　　・C種（縦張り工法）</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rPr>
              <w:t>(2)</w:t>
            </w:r>
            <w:r w:rsidRPr="005C7D26">
              <w:rPr>
                <w:rFonts w:ascii="UD デジタル 教科書体 NP-R" w:eastAsia="UD デジタル 教科書体 NP-R" w:hint="eastAsia"/>
                <w:szCs w:val="18"/>
              </w:rPr>
              <w:t>耐震性能</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(3)耐火構造以外の目地及び隙間の処理</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・図示</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(5)パネル幅の最小限度</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※300㎜　　・図示</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(9)パネル相互の目地幅</w:t>
            </w:r>
          </w:p>
          <w:p w:rsidR="003677F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・図示　　・</w:t>
            </w:r>
            <w:r w:rsidRPr="005C7D26">
              <w:rPr>
                <w:rFonts w:ascii="UD デジタル 教科書体 NP-R" w:eastAsia="UD デジタル 教科書体 NP-R" w:hint="eastAsia"/>
                <w:szCs w:val="18"/>
              </w:rPr>
              <w:t>長辺　　㎜、短辺　　㎜</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(10)出隅・入隅の伸縮目地の目地幅</w:t>
            </w:r>
          </w:p>
          <w:p w:rsidR="003677F6" w:rsidRPr="005359D6" w:rsidRDefault="003677F6" w:rsidP="003448D8">
            <w:pPr>
              <w:spacing w:afterLines="20" w:after="72"/>
              <w:ind w:leftChars="100" w:left="180"/>
              <w:rPr>
                <w:rFonts w:ascii="UD デジタル 教科書体 NP-R" w:eastAsia="UD デジタル 教科書体 NP-R"/>
              </w:rPr>
            </w:pPr>
            <w:r>
              <w:rPr>
                <w:rFonts w:ascii="UD デジタル 教科書体 NP-R" w:eastAsia="UD デジタル 教科書体 NP-R" w:hint="eastAsia"/>
              </w:rPr>
              <w:t>※図示　　・15㎜程度</w:t>
            </w:r>
          </w:p>
        </w:tc>
      </w:tr>
      <w:tr w:rsidR="003677F6" w:rsidRPr="00B0661F"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・溝掘り及び開口部の措置</w:t>
            </w:r>
          </w:p>
          <w:p w:rsidR="003677F6" w:rsidRPr="005359D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7" w:anchor="page=101" w:history="1">
              <w:r w:rsidRPr="00B0661F">
                <w:rPr>
                  <w:rStyle w:val="af6"/>
                  <w:rFonts w:ascii="UD デジタル 教科書体 NP-R" w:eastAsia="UD デジタル 教科書体 NP-R" w:hAnsiTheme="majorEastAsia" w:hint="eastAsia"/>
                  <w:szCs w:val="18"/>
                </w:rPr>
                <w:t>標仕8.</w:t>
              </w:r>
              <w:r>
                <w:rPr>
                  <w:rStyle w:val="af6"/>
                  <w:rFonts w:ascii="UD デジタル 教科書体 NP-R" w:eastAsia="UD デジタル 教科書体 NP-R" w:hAnsiTheme="majorEastAsia" w:hint="eastAsia"/>
                  <w:szCs w:val="18"/>
                </w:rPr>
                <w:t>5</w:t>
              </w:r>
              <w:r w:rsidRPr="00B0661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(4)設備開口等の開口寸法の限度</w:t>
            </w:r>
          </w:p>
          <w:p w:rsidR="003677F6" w:rsidRPr="005359D6" w:rsidRDefault="003677F6" w:rsidP="003448D8">
            <w:pPr>
              <w:ind w:leftChars="100" w:left="180"/>
              <w:rPr>
                <w:rFonts w:ascii="UD デジタル 教科書体 NP-R" w:eastAsia="UD デジタル 教科書体 NP-R"/>
              </w:rPr>
            </w:pPr>
            <w:r>
              <w:rPr>
                <w:rFonts w:ascii="UD デジタル 教科書体 NP-R" w:eastAsia="UD デジタル 教科書体 NP-R" w:hint="eastAsia"/>
              </w:rPr>
              <w:t xml:space="preserve">・図示　　</w:t>
            </w:r>
          </w:p>
        </w:tc>
      </w:tr>
    </w:tbl>
    <w:p w:rsidR="003677F6" w:rsidRDefault="003677F6" w:rsidP="003677F6">
      <w:pPr>
        <w:spacing w:line="120" w:lineRule="exact"/>
      </w:pPr>
      <w:r>
        <w:br w:type="column"/>
      </w:r>
    </w:p>
    <w:p w:rsidR="003677F6" w:rsidRDefault="003677F6" w:rsidP="003677F6">
      <w:pPr>
        <w:pStyle w:val="1"/>
      </w:pPr>
      <w:bookmarkStart w:id="20" w:name="_Toc227155719"/>
      <w:r>
        <w:rPr>
          <w:rFonts w:hint="eastAsia"/>
        </w:rPr>
        <w:t>９章　防水工事</w:t>
      </w:r>
      <w:bookmarkEnd w:id="20"/>
    </w:p>
    <w:tbl>
      <w:tblPr>
        <w:tblStyle w:val="af5"/>
        <w:tblW w:w="10943" w:type="dxa"/>
        <w:tblLayout w:type="fixed"/>
        <w:tblLook w:val="04A0" w:firstRow="1" w:lastRow="0" w:firstColumn="1" w:lastColumn="0" w:noHBand="0" w:noVBand="1"/>
      </w:tblPr>
      <w:tblGrid>
        <w:gridCol w:w="1838"/>
        <w:gridCol w:w="9105"/>
      </w:tblGrid>
      <w:tr w:rsidR="003677F6" w:rsidRPr="00BA72D3" w:rsidTr="003448D8">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3677F6" w:rsidRPr="00BA72D3" w:rsidRDefault="003677F6" w:rsidP="003448D8">
            <w:pPr>
              <w:ind w:left="300" w:hangingChars="150" w:hanging="300"/>
              <w:jc w:val="center"/>
              <w:rPr>
                <w:rFonts w:ascii="UD デジタル 教科書体 NP-R" w:eastAsia="UD デジタル 教科書体 NP-R" w:hAnsiTheme="majorEastAsia"/>
                <w:sz w:val="20"/>
                <w:szCs w:val="20"/>
              </w:rPr>
            </w:pPr>
            <w:r w:rsidRPr="00BA72D3">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3677F6" w:rsidRPr="00BA72D3" w:rsidRDefault="003677F6" w:rsidP="003448D8">
            <w:pPr>
              <w:jc w:val="center"/>
              <w:rPr>
                <w:rFonts w:ascii="UD デジタル 教科書体 NP-R" w:eastAsia="UD デジタル 教科書体 NP-R"/>
                <w:sz w:val="20"/>
                <w:szCs w:val="20"/>
              </w:rPr>
            </w:pPr>
            <w:r w:rsidRPr="00BA72D3">
              <w:rPr>
                <w:rFonts w:ascii="UD デジタル 教科書体 NP-R" w:eastAsia="UD デジタル 教科書体 NP-R" w:hint="eastAsia"/>
                <w:sz w:val="20"/>
                <w:szCs w:val="20"/>
              </w:rPr>
              <w:t>特記事項</w:t>
            </w:r>
          </w:p>
        </w:tc>
      </w:tr>
      <w:tr w:rsidR="003677F6" w:rsidRPr="00BA72D3"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2B016C" w:rsidRDefault="003677F6" w:rsidP="003448D8">
            <w:pPr>
              <w:jc w:val="both"/>
              <w:rPr>
                <w:rFonts w:ascii="UD デジタル 教科書体 NP-R" w:eastAsia="UD デジタル 教科書体 NP-R"/>
                <w:szCs w:val="18"/>
              </w:rPr>
            </w:pPr>
            <w:r w:rsidRPr="002B016C">
              <w:rPr>
                <w:rFonts w:ascii="UD デジタル 教科書体 NP-R" w:eastAsia="UD デジタル 教科書体 NP-R" w:hint="eastAsia"/>
                <w:szCs w:val="18"/>
              </w:rPr>
              <w:t>１節　共通事項</w:t>
            </w:r>
          </w:p>
        </w:tc>
      </w:tr>
      <w:tr w:rsidR="003677F6" w:rsidRPr="00BA72D3" w:rsidTr="003448D8">
        <w:tc>
          <w:tcPr>
            <w:tcW w:w="1838" w:type="dxa"/>
            <w:tcBorders>
              <w:top w:val="single" w:sz="4" w:space="0" w:color="auto"/>
              <w:left w:val="single" w:sz="4" w:space="0" w:color="auto"/>
              <w:bottom w:val="single" w:sz="4" w:space="0" w:color="auto"/>
            </w:tcBorders>
          </w:tcPr>
          <w:p w:rsidR="003677F6" w:rsidRPr="002B016C"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2B016C">
              <w:rPr>
                <w:rFonts w:ascii="UD デジタル 教科書体 NP-R" w:eastAsia="UD デジタル 教科書体 NP-R" w:hAnsiTheme="majorEastAsia" w:hint="eastAsia"/>
                <w:szCs w:val="18"/>
              </w:rPr>
              <w:t>防水工事の保証書の提出及び保証年限</w:t>
            </w:r>
          </w:p>
        </w:tc>
        <w:tc>
          <w:tcPr>
            <w:tcW w:w="9105" w:type="dxa"/>
            <w:tcBorders>
              <w:top w:val="single" w:sz="4" w:space="0" w:color="auto"/>
              <w:bottom w:val="single" w:sz="4" w:space="0" w:color="auto"/>
            </w:tcBorders>
          </w:tcPr>
          <w:p w:rsidR="003677F6" w:rsidRPr="002B016C" w:rsidRDefault="003677F6" w:rsidP="003448D8">
            <w:pPr>
              <w:rPr>
                <w:rFonts w:ascii="UD デジタル 教科書体 NP-R" w:eastAsia="UD デジタル 教科書体 NP-R"/>
                <w:szCs w:val="18"/>
              </w:rPr>
            </w:pPr>
          </w:p>
          <w:tbl>
            <w:tblPr>
              <w:tblStyle w:val="af5"/>
              <w:tblW w:w="8683" w:type="dxa"/>
              <w:tblLayout w:type="fixed"/>
              <w:tblLook w:val="04A0" w:firstRow="1" w:lastRow="0" w:firstColumn="1" w:lastColumn="0" w:noHBand="0" w:noVBand="1"/>
            </w:tblPr>
            <w:tblGrid>
              <w:gridCol w:w="2894"/>
              <w:gridCol w:w="2894"/>
              <w:gridCol w:w="2895"/>
            </w:tblGrid>
            <w:tr w:rsidR="003677F6" w:rsidRPr="002B016C" w:rsidTr="003448D8">
              <w:trPr>
                <w:trHeight w:val="244"/>
              </w:trPr>
              <w:tc>
                <w:tcPr>
                  <w:tcW w:w="2894" w:type="dxa"/>
                  <w:tcBorders>
                    <w:bottom w:val="single" w:sz="4" w:space="0" w:color="auto"/>
                  </w:tcBorders>
                  <w:shd w:val="clear" w:color="auto" w:fill="D9D9D9" w:themeFill="background1" w:themeFillShade="D9"/>
                  <w:vAlign w:val="center"/>
                </w:tcPr>
                <w:p w:rsidR="003677F6" w:rsidRPr="002B016C" w:rsidRDefault="003677F6" w:rsidP="003448D8">
                  <w:pPr>
                    <w:jc w:val="center"/>
                    <w:rPr>
                      <w:rFonts w:ascii="UD デジタル 教科書体 NP-R" w:eastAsia="UD デジタル 教科書体 NP-R"/>
                      <w:szCs w:val="18"/>
                    </w:rPr>
                  </w:pPr>
                  <w:r w:rsidRPr="002B016C">
                    <w:rPr>
                      <w:rFonts w:ascii="UD デジタル 教科書体 NP-R" w:eastAsia="UD デジタル 教科書体 NP-R" w:hint="eastAsia"/>
                      <w:szCs w:val="18"/>
                    </w:rPr>
                    <w:t>保証書提出工事</w:t>
                  </w:r>
                </w:p>
              </w:tc>
              <w:tc>
                <w:tcPr>
                  <w:tcW w:w="2894" w:type="dxa"/>
                  <w:shd w:val="clear" w:color="auto" w:fill="D9D9D9" w:themeFill="background1" w:themeFillShade="D9"/>
                  <w:vAlign w:val="center"/>
                </w:tcPr>
                <w:p w:rsidR="003677F6" w:rsidRPr="002B016C" w:rsidRDefault="003677F6" w:rsidP="003448D8">
                  <w:pPr>
                    <w:jc w:val="center"/>
                    <w:rPr>
                      <w:rFonts w:ascii="UD デジタル 教科書体 NP-R" w:eastAsia="UD デジタル 教科書体 NP-R"/>
                      <w:szCs w:val="18"/>
                    </w:rPr>
                  </w:pPr>
                  <w:r w:rsidRPr="002B016C">
                    <w:rPr>
                      <w:rFonts w:ascii="UD デジタル 教科書体 NP-R" w:eastAsia="UD デジタル 教科書体 NP-R" w:hint="eastAsia"/>
                      <w:szCs w:val="18"/>
                    </w:rPr>
                    <w:t>保証箇所</w:t>
                  </w:r>
                </w:p>
              </w:tc>
              <w:tc>
                <w:tcPr>
                  <w:tcW w:w="2895" w:type="dxa"/>
                  <w:tcBorders>
                    <w:right w:val="single" w:sz="4" w:space="0" w:color="auto"/>
                  </w:tcBorders>
                  <w:shd w:val="clear" w:color="auto" w:fill="D9D9D9" w:themeFill="background1" w:themeFillShade="D9"/>
                  <w:vAlign w:val="center"/>
                </w:tcPr>
                <w:p w:rsidR="003677F6" w:rsidRPr="002B016C" w:rsidRDefault="003677F6" w:rsidP="003448D8">
                  <w:pPr>
                    <w:jc w:val="center"/>
                    <w:rPr>
                      <w:rFonts w:ascii="UD デジタル 教科書体 NP-R" w:eastAsia="UD デジタル 教科書体 NP-R"/>
                      <w:szCs w:val="18"/>
                    </w:rPr>
                  </w:pPr>
                  <w:r w:rsidRPr="002B016C">
                    <w:rPr>
                      <w:rFonts w:ascii="UD デジタル 教科書体 NP-R" w:eastAsia="UD デジタル 教科書体 NP-R" w:hint="eastAsia"/>
                      <w:szCs w:val="18"/>
                    </w:rPr>
                    <w:t>保証年限</w:t>
                  </w:r>
                </w:p>
              </w:tc>
            </w:tr>
            <w:tr w:rsidR="003677F6" w:rsidRPr="002B016C" w:rsidTr="003448D8">
              <w:trPr>
                <w:trHeight w:val="262"/>
              </w:trPr>
              <w:tc>
                <w:tcPr>
                  <w:tcW w:w="2894" w:type="dxa"/>
                  <w:vMerge w:val="restart"/>
                </w:tcPr>
                <w:p w:rsidR="003677F6" w:rsidRPr="002B016C"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2B016C">
                    <w:rPr>
                      <w:rFonts w:ascii="UD デジタル 教科書体 NP-R" w:eastAsia="UD デジタル 教科書体 NP-R" w:hint="eastAsia"/>
                      <w:szCs w:val="18"/>
                    </w:rPr>
                    <w:t>アスファルト防水</w:t>
                  </w:r>
                </w:p>
              </w:tc>
              <w:tc>
                <w:tcPr>
                  <w:tcW w:w="2894" w:type="dxa"/>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屋根（保護用）</w:t>
                  </w: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　年</w:t>
                  </w:r>
                </w:p>
              </w:tc>
            </w:tr>
            <w:tr w:rsidR="003677F6" w:rsidRPr="002B016C" w:rsidTr="003448D8">
              <w:trPr>
                <w:trHeight w:val="144"/>
              </w:trPr>
              <w:tc>
                <w:tcPr>
                  <w:tcW w:w="2894" w:type="dxa"/>
                  <w:vMerge/>
                </w:tcPr>
                <w:p w:rsidR="003677F6" w:rsidRPr="002B016C" w:rsidRDefault="003677F6" w:rsidP="003448D8">
                  <w:pPr>
                    <w:rPr>
                      <w:rFonts w:ascii="UD デジタル 教科書体 NP-R" w:eastAsia="UD デジタル 教科書体 NP-R"/>
                      <w:szCs w:val="18"/>
                    </w:rPr>
                  </w:pPr>
                </w:p>
              </w:tc>
              <w:tc>
                <w:tcPr>
                  <w:tcW w:w="2894" w:type="dxa"/>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屋根（露出用）</w:t>
                  </w: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　年</w:t>
                  </w:r>
                </w:p>
              </w:tc>
            </w:tr>
            <w:tr w:rsidR="003677F6" w:rsidRPr="002B016C" w:rsidTr="003448D8">
              <w:trPr>
                <w:trHeight w:val="144"/>
              </w:trPr>
              <w:tc>
                <w:tcPr>
                  <w:tcW w:w="2894" w:type="dxa"/>
                  <w:vMerge/>
                </w:tcPr>
                <w:p w:rsidR="003677F6" w:rsidRPr="002B016C" w:rsidRDefault="003677F6" w:rsidP="003448D8">
                  <w:pPr>
                    <w:rPr>
                      <w:rFonts w:ascii="UD デジタル 教科書体 NP-R" w:eastAsia="UD デジタル 教科書体 NP-R"/>
                      <w:szCs w:val="18"/>
                    </w:rPr>
                  </w:pPr>
                </w:p>
              </w:tc>
              <w:tc>
                <w:tcPr>
                  <w:tcW w:w="2894" w:type="dxa"/>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浴室・便所</w:t>
                  </w: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 xml:space="preserve">　年</w:t>
                  </w:r>
                </w:p>
              </w:tc>
            </w:tr>
            <w:tr w:rsidR="003677F6" w:rsidRPr="002B016C" w:rsidTr="003448D8">
              <w:trPr>
                <w:trHeight w:val="144"/>
              </w:trPr>
              <w:tc>
                <w:tcPr>
                  <w:tcW w:w="2894" w:type="dxa"/>
                  <w:vMerge/>
                </w:tcPr>
                <w:p w:rsidR="003677F6" w:rsidRPr="002B016C" w:rsidRDefault="003677F6" w:rsidP="003448D8">
                  <w:pPr>
                    <w:rPr>
                      <w:rFonts w:ascii="UD デジタル 教科書体 NP-R" w:eastAsia="UD デジタル 教科書体 NP-R"/>
                      <w:szCs w:val="18"/>
                    </w:rPr>
                  </w:pPr>
                </w:p>
              </w:tc>
              <w:tc>
                <w:tcPr>
                  <w:tcW w:w="2894" w:type="dxa"/>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地下室・貯水槽</w:t>
                  </w: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 xml:space="preserve">　年</w:t>
                  </w:r>
                </w:p>
              </w:tc>
            </w:tr>
            <w:tr w:rsidR="003677F6" w:rsidRPr="002B016C" w:rsidTr="003448D8">
              <w:trPr>
                <w:trHeight w:val="234"/>
              </w:trPr>
              <w:tc>
                <w:tcPr>
                  <w:tcW w:w="2894" w:type="dxa"/>
                </w:tcPr>
                <w:p w:rsidR="003677F6" w:rsidRPr="002B016C"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2B016C">
                    <w:rPr>
                      <w:rFonts w:ascii="UD デジタル 教科書体 NP-R" w:eastAsia="UD デジタル 教科書体 NP-R" w:hint="eastAsia"/>
                      <w:szCs w:val="18"/>
                    </w:rPr>
                    <w:t>改質アスファルトシート防水</w:t>
                  </w:r>
                </w:p>
              </w:tc>
              <w:tc>
                <w:tcPr>
                  <w:tcW w:w="2894" w:type="dxa"/>
                </w:tcPr>
                <w:p w:rsidR="003677F6" w:rsidRPr="002B016C" w:rsidRDefault="003677F6" w:rsidP="003448D8">
                  <w:pPr>
                    <w:rPr>
                      <w:rFonts w:ascii="UD デジタル 教科書体 NP-R" w:eastAsia="UD デジタル 教科書体 NP-R"/>
                      <w:szCs w:val="18"/>
                    </w:rPr>
                  </w:pP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 xml:space="preserve">　年</w:t>
                  </w:r>
                </w:p>
              </w:tc>
            </w:tr>
            <w:tr w:rsidR="003677F6" w:rsidRPr="002B016C" w:rsidTr="003448D8">
              <w:trPr>
                <w:trHeight w:val="266"/>
              </w:trPr>
              <w:tc>
                <w:tcPr>
                  <w:tcW w:w="2894" w:type="dxa"/>
                </w:tcPr>
                <w:p w:rsidR="003677F6" w:rsidRPr="002B016C"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2B016C">
                    <w:rPr>
                      <w:rFonts w:ascii="UD デジタル 教科書体 NP-R" w:eastAsia="UD デジタル 教科書体 NP-R" w:hint="eastAsia"/>
                      <w:szCs w:val="18"/>
                    </w:rPr>
                    <w:t>合成高分子ルーフィング防水</w:t>
                  </w:r>
                </w:p>
              </w:tc>
              <w:tc>
                <w:tcPr>
                  <w:tcW w:w="2894" w:type="dxa"/>
                </w:tcPr>
                <w:p w:rsidR="003677F6" w:rsidRPr="002B016C" w:rsidRDefault="003677F6" w:rsidP="003448D8">
                  <w:pPr>
                    <w:rPr>
                      <w:rFonts w:ascii="UD デジタル 教科書体 NP-R" w:eastAsia="UD デジタル 教科書体 NP-R"/>
                      <w:szCs w:val="18"/>
                    </w:rPr>
                  </w:pP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 xml:space="preserve">　年</w:t>
                  </w:r>
                </w:p>
              </w:tc>
            </w:tr>
            <w:tr w:rsidR="003677F6" w:rsidRPr="002B016C" w:rsidTr="003448D8">
              <w:trPr>
                <w:trHeight w:val="143"/>
              </w:trPr>
              <w:tc>
                <w:tcPr>
                  <w:tcW w:w="2894" w:type="dxa"/>
                </w:tcPr>
                <w:p w:rsidR="003677F6" w:rsidRPr="002B016C"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2B016C">
                    <w:rPr>
                      <w:rFonts w:ascii="UD デジタル 教科書体 NP-R" w:eastAsia="UD デジタル 教科書体 NP-R" w:hint="eastAsia"/>
                      <w:szCs w:val="18"/>
                    </w:rPr>
                    <w:t>塗膜防水</w:t>
                  </w:r>
                </w:p>
              </w:tc>
              <w:tc>
                <w:tcPr>
                  <w:tcW w:w="2894" w:type="dxa"/>
                </w:tcPr>
                <w:p w:rsidR="003677F6" w:rsidRPr="002B016C" w:rsidRDefault="003677F6" w:rsidP="003448D8">
                  <w:pPr>
                    <w:rPr>
                      <w:rFonts w:ascii="UD デジタル 教科書体 NP-R" w:eastAsia="UD デジタル 教科書体 NP-R"/>
                      <w:szCs w:val="18"/>
                    </w:rPr>
                  </w:pP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５年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 xml:space="preserve">　年</w:t>
                  </w:r>
                </w:p>
              </w:tc>
            </w:tr>
            <w:tr w:rsidR="003677F6" w:rsidRPr="002B016C" w:rsidTr="003448D8">
              <w:trPr>
                <w:trHeight w:val="70"/>
              </w:trPr>
              <w:tc>
                <w:tcPr>
                  <w:tcW w:w="2894" w:type="dxa"/>
                </w:tcPr>
                <w:p w:rsidR="003677F6" w:rsidRPr="002B016C"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2B016C">
                    <w:rPr>
                      <w:rFonts w:ascii="UD デジタル 教科書体 NP-R" w:eastAsia="UD デジタル 教科書体 NP-R" w:hint="eastAsia"/>
                      <w:szCs w:val="18"/>
                    </w:rPr>
                    <w:t>ケイ酸質系塗布防水</w:t>
                  </w:r>
                </w:p>
              </w:tc>
              <w:tc>
                <w:tcPr>
                  <w:tcW w:w="2894" w:type="dxa"/>
                </w:tcPr>
                <w:p w:rsidR="003677F6" w:rsidRPr="002B016C" w:rsidRDefault="003677F6" w:rsidP="003448D8">
                  <w:pPr>
                    <w:rPr>
                      <w:rFonts w:ascii="UD デジタル 教科書体 NP-R" w:eastAsia="UD デジタル 教科書体 NP-R"/>
                      <w:szCs w:val="18"/>
                    </w:rPr>
                  </w:pPr>
                </w:p>
              </w:tc>
              <w:tc>
                <w:tcPr>
                  <w:tcW w:w="2895" w:type="dxa"/>
                  <w:tcBorders>
                    <w:right w:val="single" w:sz="4" w:space="0" w:color="auto"/>
                  </w:tcBorders>
                </w:tcPr>
                <w:p w:rsidR="003677F6" w:rsidRPr="002B016C" w:rsidRDefault="003677F6" w:rsidP="003448D8">
                  <w:pPr>
                    <w:rPr>
                      <w:rFonts w:ascii="UD デジタル 教科書体 NP-R" w:eastAsia="UD デジタル 教科書体 NP-R"/>
                      <w:szCs w:val="18"/>
                    </w:rPr>
                  </w:pPr>
                  <w:r w:rsidRPr="002B016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2B016C">
                    <w:rPr>
                      <w:rFonts w:ascii="UD デジタル 教科書体 NP-R" w:eastAsia="UD デジタル 教科書体 NP-R" w:hint="eastAsia"/>
                      <w:szCs w:val="18"/>
                    </w:rPr>
                    <w:t>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５年</w:t>
                  </w:r>
                  <w:r>
                    <w:rPr>
                      <w:rFonts w:ascii="UD デジタル 教科書体 NP-R" w:eastAsia="UD デジタル 教科書体 NP-R" w:hint="eastAsia"/>
                      <w:szCs w:val="18"/>
                    </w:rPr>
                    <w:t xml:space="preserve">　・</w:t>
                  </w:r>
                  <w:r w:rsidRPr="002B016C">
                    <w:rPr>
                      <w:rFonts w:ascii="UD デジタル 教科書体 NP-R" w:eastAsia="UD デジタル 教科書体 NP-R" w:hint="eastAsia"/>
                      <w:szCs w:val="18"/>
                    </w:rPr>
                    <w:t xml:space="preserve">　年</w:t>
                  </w:r>
                </w:p>
              </w:tc>
            </w:tr>
          </w:tbl>
          <w:p w:rsidR="003677F6" w:rsidRPr="002B016C"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2B016C">
              <w:rPr>
                <w:rFonts w:ascii="UD デジタル 教科書体 NP-R" w:eastAsia="UD デジタル 教科書体 NP-R" w:hint="eastAsia"/>
                <w:szCs w:val="18"/>
              </w:rPr>
              <w:t>保証書（請負人、材料製造所、防水施工者の連帯保証）は各２通提出すること。</w:t>
            </w:r>
          </w:p>
          <w:p w:rsidR="003677F6" w:rsidRPr="002B016C" w:rsidRDefault="003677F6"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2B016C">
              <w:rPr>
                <w:rFonts w:ascii="UD デジタル 教科書体 NP-R" w:eastAsia="UD デジタル 教科書体 NP-R" w:hint="eastAsia"/>
                <w:szCs w:val="18"/>
              </w:rPr>
              <w:t>防水施工者は、防水材料製造所指定の施工者とし、監督員の承諾を受ける。</w:t>
            </w:r>
          </w:p>
        </w:tc>
      </w:tr>
      <w:tr w:rsidR="003677F6" w:rsidRPr="00BA72D3" w:rsidTr="003448D8">
        <w:trPr>
          <w:trHeight w:val="858"/>
        </w:trPr>
        <w:tc>
          <w:tcPr>
            <w:tcW w:w="1838" w:type="dxa"/>
            <w:tcBorders>
              <w:top w:val="single" w:sz="4" w:space="0" w:color="auto"/>
              <w:left w:val="single" w:sz="4" w:space="0" w:color="auto"/>
              <w:bottom w:val="single" w:sz="4" w:space="0" w:color="auto"/>
            </w:tcBorders>
          </w:tcPr>
          <w:p w:rsidR="003677F6" w:rsidRPr="00BA72D3" w:rsidRDefault="003677F6" w:rsidP="003448D8">
            <w:pPr>
              <w:ind w:left="180" w:hangingChars="100" w:hanging="180"/>
              <w:rPr>
                <w:rFonts w:ascii="UD デジタル 教科書体 NP-R" w:eastAsia="UD デジタル 教科書体 NP-R" w:hAnsiTheme="majorEastAsia"/>
                <w:szCs w:val="18"/>
              </w:rPr>
            </w:pPr>
            <w:r w:rsidRPr="00BA72D3">
              <w:rPr>
                <w:rFonts w:ascii="UD デジタル 教科書体 NP-R" w:eastAsia="UD デジタル 教科書体 NP-R" w:hAnsiTheme="majorEastAsia" w:hint="eastAsia"/>
                <w:szCs w:val="18"/>
              </w:rPr>
              <w:br w:type="page"/>
            </w:r>
            <w:r>
              <w:rPr>
                <w:rFonts w:ascii="UD デジタル 教科書体 NP-R" w:eastAsia="UD デジタル 教科書体 NP-R" w:hAnsiTheme="majorEastAsia" w:hint="eastAsia"/>
                <w:szCs w:val="18"/>
              </w:rPr>
              <w:t>・</w:t>
            </w:r>
            <w:r w:rsidRPr="00BA72D3">
              <w:rPr>
                <w:rFonts w:ascii="UD デジタル 教科書体 NP-R" w:eastAsia="UD デジタル 教科書体 NP-R" w:hAnsiTheme="majorEastAsia" w:hint="eastAsia"/>
                <w:szCs w:val="18"/>
              </w:rPr>
              <w:t>水張り試験</w:t>
            </w:r>
          </w:p>
        </w:tc>
        <w:tc>
          <w:tcPr>
            <w:tcW w:w="9105" w:type="dxa"/>
            <w:tcBorders>
              <w:top w:val="single" w:sz="4" w:space="0" w:color="auto"/>
              <w:bottom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・行う　　※行わない</w:t>
            </w:r>
          </w:p>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試験箇所</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図示　　・</w:t>
            </w:r>
          </w:p>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試験方法</w:t>
            </w:r>
          </w:p>
          <w:p w:rsidR="003677F6" w:rsidRPr="00BA72D3" w:rsidRDefault="003677F6" w:rsidP="003448D8">
            <w:pPr>
              <w:spacing w:afterLines="20" w:after="72"/>
              <w:ind w:leftChars="100" w:left="360" w:hangingChars="100" w:hanging="180"/>
              <w:rPr>
                <w:rFonts w:ascii="UD デジタル 教科書体 NP-R" w:eastAsia="UD デジタル 教科書体 NP-R"/>
                <w:szCs w:val="18"/>
              </w:rPr>
            </w:pPr>
            <w:r w:rsidRPr="00BA72D3">
              <w:rPr>
                <w:rFonts w:ascii="UD デジタル 教科書体 NP-R" w:eastAsia="UD デジタル 教科書体 NP-R" w:hint="eastAsia"/>
                <w:szCs w:val="18"/>
              </w:rPr>
              <w:t>※ドレイン廻りをルーフィング類やウエス類で仮のふたをして、防水層の立上り端部を越えない様に水を張り、24時間以上そのままにしておいた後、周辺や階下への漏れの有無を確認する。</w:t>
            </w:r>
          </w:p>
        </w:tc>
      </w:tr>
      <w:tr w:rsidR="003677F6" w:rsidRPr="00BA72D3"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49505D" w:rsidRDefault="003677F6" w:rsidP="003448D8">
            <w:pPr>
              <w:jc w:val="both"/>
              <w:rPr>
                <w:rFonts w:ascii="UD デジタル 教科書体 NP-R" w:eastAsia="UD デジタル 教科書体 NP-R"/>
                <w:szCs w:val="18"/>
              </w:rPr>
            </w:pPr>
            <w:r w:rsidRPr="0049505D">
              <w:rPr>
                <w:rFonts w:ascii="UD デジタル 教科書体 NP-R" w:eastAsia="UD デジタル 教科書体 NP-R" w:hint="eastAsia"/>
                <w:szCs w:val="18"/>
              </w:rPr>
              <w:t>2節　アスファルト防水</w:t>
            </w:r>
          </w:p>
        </w:tc>
      </w:tr>
      <w:tr w:rsidR="003677F6" w:rsidRPr="00BA72D3" w:rsidTr="003448D8">
        <w:trPr>
          <w:trHeight w:val="858"/>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sidRPr="00BA72D3">
              <w:rPr>
                <w:rFonts w:ascii="UD デジタル 教科書体 NP-R" w:eastAsia="UD デジタル 教科書体 NP-R" w:hAnsiTheme="majorEastAsia" w:hint="eastAsia"/>
                <w:szCs w:val="18"/>
              </w:rPr>
              <w:br w:type="page"/>
            </w:r>
            <w:r>
              <w:rPr>
                <w:rFonts w:ascii="UD デジタル 教科書体 NP-R" w:eastAsia="UD デジタル 教科書体 NP-R" w:hAnsiTheme="majorEastAsia" w:hint="eastAsia"/>
                <w:szCs w:val="18"/>
              </w:rPr>
              <w:t>・材料</w:t>
            </w:r>
          </w:p>
          <w:p w:rsidR="003677F6" w:rsidRPr="00BA72D3"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8" w:anchor="page=102" w:history="1">
              <w:r w:rsidRPr="0071413F">
                <w:rPr>
                  <w:rStyle w:val="af6"/>
                  <w:rFonts w:ascii="UD デジタル 教科書体 NP-R" w:eastAsia="UD デジタル 教科書体 NP-R" w:hAnsiTheme="majorEastAsia" w:hint="eastAsia"/>
                  <w:szCs w:val="18"/>
                </w:rPr>
                <w:t>標仕9.2.2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(3)アスファルトルーフィング類</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・(ｶ)改質アスファルトルーフィングシート（</w:t>
            </w:r>
            <w:hyperlink r:id="rId389" w:history="1">
              <w:r w:rsidRPr="00FA196D">
                <w:rPr>
                  <w:rStyle w:val="af6"/>
                  <w:rFonts w:ascii="UD デジタル 教科書体 NP-R" w:eastAsia="UD デジタル 教科書体 NP-R" w:hint="eastAsia"/>
                  <w:szCs w:val="18"/>
                </w:rPr>
                <w:t>JIS A 6013</w:t>
              </w:r>
            </w:hyperlink>
            <w:r>
              <w:rPr>
                <w:rFonts w:ascii="UD デジタル 教科書体 NP-R" w:eastAsia="UD デジタル 教科書体 NP-R" w:hint="eastAsia"/>
                <w:szCs w:val="18"/>
              </w:rPr>
              <w:t>）</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※標仕 </w:t>
            </w:r>
            <w:hyperlink r:id="rId390" w:anchor="page=105" w:history="1">
              <w:r w:rsidRPr="00FC4C8D">
                <w:rPr>
                  <w:rStyle w:val="af6"/>
                  <w:rFonts w:ascii="UD デジタル 教科書体 NP-R" w:eastAsia="UD デジタル 教科書体 NP-R" w:hint="eastAsia"/>
                  <w:szCs w:val="18"/>
                </w:rPr>
                <w:t>表 9.2.3</w:t>
              </w:r>
            </w:hyperlink>
            <w:r>
              <w:rPr>
                <w:rFonts w:ascii="UD デジタル 教科書体 NP-R" w:eastAsia="UD デジタル 教科書体 NP-R" w:hint="eastAsia"/>
                <w:szCs w:val="18"/>
              </w:rPr>
              <w:t>、</w:t>
            </w:r>
            <w:hyperlink r:id="rId391" w:anchor="page=106" w:history="1">
              <w:r w:rsidRPr="00FC4C8D">
                <w:rPr>
                  <w:rStyle w:val="af6"/>
                  <w:rFonts w:ascii="UD デジタル 教科書体 NP-R" w:eastAsia="UD デジタル 教科書体 NP-R" w:hint="eastAsia"/>
                  <w:szCs w:val="18"/>
                </w:rPr>
                <w:t>表 9.2.4</w:t>
              </w:r>
            </w:hyperlink>
            <w:r>
              <w:rPr>
                <w:rFonts w:ascii="UD デジタル 教科書体 NP-R" w:eastAsia="UD デジタル 教科書体 NP-R" w:hint="eastAsia"/>
                <w:szCs w:val="18"/>
              </w:rPr>
              <w:t>、</w:t>
            </w:r>
            <w:hyperlink r:id="rId392" w:anchor="page=107" w:history="1">
              <w:r w:rsidRPr="00FC4C8D">
                <w:rPr>
                  <w:rStyle w:val="af6"/>
                  <w:rFonts w:ascii="UD デジタル 教科書体 NP-R" w:eastAsia="UD デジタル 教科書体 NP-R" w:hint="eastAsia"/>
                  <w:szCs w:val="18"/>
                </w:rPr>
                <w:t>表 9.2.5</w:t>
              </w:r>
            </w:hyperlink>
            <w:r>
              <w:rPr>
                <w:rFonts w:ascii="UD デジタル 教科書体 NP-R" w:eastAsia="UD デジタル 教科書体 NP-R" w:hint="eastAsia"/>
                <w:szCs w:val="18"/>
              </w:rPr>
              <w:t>、</w:t>
            </w:r>
            <w:hyperlink r:id="rId393" w:anchor="page=108" w:history="1">
              <w:r w:rsidRPr="00FC4C8D">
                <w:rPr>
                  <w:rStyle w:val="af6"/>
                  <w:rFonts w:ascii="UD デジタル 教科書体 NP-R" w:eastAsia="UD デジタル 教科書体 NP-R" w:hint="eastAsia"/>
                  <w:szCs w:val="18"/>
                </w:rPr>
                <w:t>表 9.2.6</w:t>
              </w:r>
            </w:hyperlink>
            <w:r>
              <w:rPr>
                <w:rFonts w:ascii="UD デジタル 教科書体 NP-R" w:eastAsia="UD デジタル 教科書体 NP-R" w:hint="eastAsia"/>
                <w:szCs w:val="18"/>
              </w:rPr>
              <w:t>、</w:t>
            </w:r>
            <w:hyperlink r:id="rId394" w:anchor="page=109" w:history="1">
              <w:r w:rsidRPr="00FC4C8D">
                <w:rPr>
                  <w:rStyle w:val="af6"/>
                  <w:rFonts w:ascii="UD デジタル 教科書体 NP-R" w:eastAsia="UD デジタル 教科書体 NP-R" w:hint="eastAsia"/>
                  <w:szCs w:val="18"/>
                </w:rPr>
                <w:t>表 9.2.7</w:t>
              </w:r>
            </w:hyperlink>
            <w:r>
              <w:rPr>
                <w:rFonts w:ascii="UD デジタル 教科書体 NP-R" w:eastAsia="UD デジタル 教科書体 NP-R" w:hint="eastAsia"/>
                <w:szCs w:val="18"/>
              </w:rPr>
              <w:t>、</w:t>
            </w:r>
            <w:hyperlink r:id="rId395" w:anchor="page=110" w:history="1">
              <w:r w:rsidRPr="002152B2">
                <w:rPr>
                  <w:rStyle w:val="af6"/>
                  <w:rFonts w:ascii="UD デジタル 教科書体 NP-R" w:eastAsia="UD デジタル 教科書体 NP-R" w:hint="eastAsia"/>
                  <w:szCs w:val="18"/>
                </w:rPr>
                <w:t>表 9.2.8</w:t>
              </w:r>
            </w:hyperlink>
            <w:r>
              <w:rPr>
                <w:rFonts w:ascii="UD デジタル 教科書体 NP-R" w:eastAsia="UD デジタル 教科書体 NP-R" w:hint="eastAsia"/>
                <w:szCs w:val="18"/>
              </w:rPr>
              <w:t xml:space="preserve">　による</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※厚さは</w:t>
            </w:r>
            <w:hyperlink r:id="rId396" w:anchor=":~:text=%E3%81%A6%E3%81%8F%E3%81%A0%E3%81%95%E3%81%84%E3%80%82-,%E8%A1%A8%C2%A04%C2%A0%E5%8E%9A%E3%81%95,-%E7%94%A8%E9%80%94%E3%81%AB%E3%82%88%E3%82%8B%E5%8C%BA%E5%88%86" w:history="1">
              <w:r w:rsidRPr="00BA20A8">
                <w:rPr>
                  <w:rStyle w:val="af6"/>
                  <w:rFonts w:ascii="UD デジタル 教科書体 NP-R" w:eastAsia="UD デジタル 教科書体 NP-R"/>
                  <w:szCs w:val="18"/>
                </w:rPr>
                <w:t>JIS A 601</w:t>
              </w:r>
              <w:r>
                <w:rPr>
                  <w:rStyle w:val="af6"/>
                  <w:rFonts w:ascii="UD デジタル 教科書体 NP-R" w:eastAsia="UD デジタル 教科書体 NP-R" w:hint="eastAsia"/>
                  <w:szCs w:val="18"/>
                </w:rPr>
                <w:t>3表4</w:t>
              </w:r>
            </w:hyperlink>
            <w:r>
              <w:rPr>
                <w:rFonts w:ascii="UD デジタル 教科書体 NP-R" w:eastAsia="UD デジタル 教科書体 NP-R" w:hint="eastAsia"/>
                <w:szCs w:val="18"/>
              </w:rPr>
              <w:t>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・(ｷ)部分粘着層付改質アスファルトルーフィングシート（</w:t>
            </w:r>
            <w:hyperlink r:id="rId397" w:history="1">
              <w:r w:rsidRPr="00FA196D">
                <w:rPr>
                  <w:rStyle w:val="af6"/>
                  <w:rFonts w:ascii="UD デジタル 教科書体 NP-R" w:eastAsia="UD デジタル 教科書体 NP-R" w:hint="eastAsia"/>
                  <w:szCs w:val="18"/>
                </w:rPr>
                <w:t>JIS A 6013</w:t>
              </w:r>
            </w:hyperlink>
            <w:r>
              <w:rPr>
                <w:rFonts w:ascii="UD デジタル 教科書体 NP-R" w:eastAsia="UD デジタル 教科書体 NP-R" w:hint="eastAsia"/>
                <w:szCs w:val="18"/>
              </w:rPr>
              <w:t>）</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※標仕 </w:t>
            </w:r>
            <w:hyperlink r:id="rId398" w:anchor="page=107" w:history="1">
              <w:r w:rsidRPr="00FC4C8D">
                <w:rPr>
                  <w:rStyle w:val="af6"/>
                  <w:rFonts w:ascii="UD デジタル 教科書体 NP-R" w:eastAsia="UD デジタル 教科書体 NP-R" w:hint="eastAsia"/>
                  <w:szCs w:val="18"/>
                </w:rPr>
                <w:t>表 9.2.5</w:t>
              </w:r>
            </w:hyperlink>
            <w:r>
              <w:rPr>
                <w:rFonts w:ascii="UD デジタル 教科書体 NP-R" w:eastAsia="UD デジタル 教科書体 NP-R" w:hint="eastAsia"/>
                <w:szCs w:val="18"/>
              </w:rPr>
              <w:t>、</w:t>
            </w:r>
            <w:hyperlink r:id="rId399" w:anchor="page=108" w:history="1">
              <w:r w:rsidRPr="00FC4C8D">
                <w:rPr>
                  <w:rStyle w:val="af6"/>
                  <w:rFonts w:ascii="UD デジタル 教科書体 NP-R" w:eastAsia="UD デジタル 教科書体 NP-R" w:hint="eastAsia"/>
                  <w:szCs w:val="18"/>
                </w:rPr>
                <w:t>表 9.2.6</w:t>
              </w:r>
            </w:hyperlink>
            <w:r>
              <w:rPr>
                <w:rFonts w:ascii="UD デジタル 教科書体 NP-R" w:eastAsia="UD デジタル 教科書体 NP-R" w:hint="eastAsia"/>
                <w:szCs w:val="18"/>
              </w:rPr>
              <w:t>、</w:t>
            </w:r>
            <w:hyperlink r:id="rId400" w:anchor="page=109" w:history="1">
              <w:r w:rsidRPr="00FC4C8D">
                <w:rPr>
                  <w:rStyle w:val="af6"/>
                  <w:rFonts w:ascii="UD デジタル 教科書体 NP-R" w:eastAsia="UD デジタル 教科書体 NP-R" w:hint="eastAsia"/>
                  <w:szCs w:val="18"/>
                </w:rPr>
                <w:t>表 9.2.7</w:t>
              </w:r>
            </w:hyperlink>
            <w:r>
              <w:rPr>
                <w:rFonts w:ascii="UD デジタル 教科書体 NP-R" w:eastAsia="UD デジタル 教科書体 NP-R" w:hint="eastAsia"/>
                <w:szCs w:val="18"/>
              </w:rPr>
              <w:t>、</w:t>
            </w:r>
            <w:hyperlink r:id="rId401" w:anchor="page=110" w:history="1">
              <w:r w:rsidRPr="002152B2">
                <w:rPr>
                  <w:rStyle w:val="af6"/>
                  <w:rFonts w:ascii="UD デジタル 教科書体 NP-R" w:eastAsia="UD デジタル 教科書体 NP-R" w:hint="eastAsia"/>
                  <w:szCs w:val="18"/>
                </w:rPr>
                <w:t>表 9.2.8</w:t>
              </w:r>
            </w:hyperlink>
            <w:r>
              <w:rPr>
                <w:rFonts w:ascii="UD デジタル 教科書体 NP-R" w:eastAsia="UD デジタル 教科書体 NP-R" w:hint="eastAsia"/>
                <w:szCs w:val="18"/>
              </w:rPr>
              <w:t xml:space="preserve">　による</w:t>
            </w:r>
          </w:p>
          <w:p w:rsidR="003677F6" w:rsidRPr="0071413F"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※厚さは</w:t>
            </w:r>
            <w:hyperlink r:id="rId402" w:anchor=":~:text=%E3%81%A6%E3%81%8F%E3%81%A0%E3%81%95%E3%81%84%E3%80%82-,%E8%A1%A8%C2%A04%C2%A0%E5%8E%9A%E3%81%95,-%E7%94%A8%E9%80%94%E3%81%AB%E3%82%88%E3%82%8B%E5%8C%BA%E5%88%86" w:history="1">
              <w:r w:rsidRPr="00BA20A8">
                <w:rPr>
                  <w:rStyle w:val="af6"/>
                  <w:rFonts w:ascii="UD デジタル 教科書体 NP-R" w:eastAsia="UD デジタル 教科書体 NP-R"/>
                  <w:szCs w:val="18"/>
                </w:rPr>
                <w:t>JIS A 601</w:t>
              </w:r>
              <w:r>
                <w:rPr>
                  <w:rStyle w:val="af6"/>
                  <w:rFonts w:ascii="UD デジタル 教科書体 NP-R" w:eastAsia="UD デジタル 教科書体 NP-R" w:hint="eastAsia"/>
                  <w:szCs w:val="18"/>
                </w:rPr>
                <w:t>3表4</w:t>
              </w:r>
            </w:hyperlink>
            <w:r>
              <w:rPr>
                <w:rFonts w:ascii="UD デジタル 教科書体 NP-R" w:eastAsia="UD デジタル 教科書体 NP-R" w:hint="eastAsia"/>
                <w:szCs w:val="18"/>
              </w:rPr>
              <w:t>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・(6)押え金物：　※アルミニウム製L-30×15×2.0(㎜)程度</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szCs w:val="18"/>
              </w:rPr>
              <w:t>・(8)</w:t>
            </w:r>
            <w:r w:rsidRPr="002152B2">
              <w:rPr>
                <w:rFonts w:ascii="UD デジタル 教科書体 NP-R" w:eastAsia="UD デジタル 教科書体 NP-R" w:hint="eastAsia"/>
              </w:rPr>
              <w:t>屋根保護防水断熱工法に用いる断熱材</w:t>
            </w:r>
            <w:r>
              <w:rPr>
                <w:rFonts w:ascii="UD デジタル 教科書体 NP-R" w:eastAsia="UD デジタル 教科書体 NP-R" w:hint="eastAsia"/>
              </w:rPr>
              <w:t>（</w:t>
            </w:r>
            <w:hyperlink r:id="rId403" w:history="1">
              <w:r w:rsidRPr="002152B2">
                <w:rPr>
                  <w:rStyle w:val="af6"/>
                  <w:rFonts w:ascii="UD デジタル 教科書体 NP-R" w:eastAsia="UD デジタル 教科書体 NP-R" w:hint="eastAsia"/>
                </w:rPr>
                <w:t>JIS A 9521</w:t>
              </w:r>
            </w:hyperlink>
            <w:r>
              <w:rPr>
                <w:rFonts w:ascii="UD デジタル 教科書体 NP-R" w:eastAsia="UD デジタル 教科書体 NP-R" w:hint="eastAsia"/>
              </w:rPr>
              <w:t>）</w:t>
            </w:r>
          </w:p>
          <w:p w:rsidR="003677F6" w:rsidRDefault="003677F6" w:rsidP="003448D8">
            <w:pPr>
              <w:ind w:leftChars="150" w:left="270"/>
              <w:rPr>
                <w:rFonts w:ascii="UD デジタル 教科書体 NP-R" w:eastAsia="UD デジタル 教科書体 NP-R"/>
              </w:rPr>
            </w:pPr>
            <w:r>
              <w:rPr>
                <w:rFonts w:ascii="UD デジタル 教科書体 NP-R" w:eastAsia="UD デジタル 教科書体 NP-R" w:hint="eastAsia"/>
              </w:rPr>
              <w:t>種類：　※</w:t>
            </w:r>
            <w:r w:rsidRPr="00D839E2">
              <w:rPr>
                <w:rFonts w:ascii="UD デジタル 教科書体 NP-R" w:eastAsia="UD デジタル 教科書体 NP-R" w:hint="eastAsia"/>
              </w:rPr>
              <w:t>押出法ポリスチレンフォーム断熱材３種ｂ</w:t>
            </w:r>
            <w:r w:rsidRPr="00D839E2">
              <w:rPr>
                <w:rFonts w:ascii="UD デジタル 教科書体 NP-R" w:eastAsia="UD デジタル 教科書体 NP-R"/>
              </w:rPr>
              <w:t>A（スキン層付き）</w:t>
            </w:r>
          </w:p>
          <w:p w:rsidR="003677F6" w:rsidRDefault="003677F6" w:rsidP="003448D8">
            <w:pPr>
              <w:ind w:leftChars="150" w:left="270"/>
              <w:rPr>
                <w:rFonts w:ascii="UD デジタル 教科書体 NP-R" w:eastAsia="UD デジタル 教科書体 NP-R"/>
                <w:szCs w:val="18"/>
              </w:rPr>
            </w:pPr>
            <w:r>
              <w:rPr>
                <w:rFonts w:ascii="UD デジタル 教科書体 NP-R" w:eastAsia="UD デジタル 教科書体 NP-R" w:hint="eastAsia"/>
              </w:rPr>
              <w:t>厚さ：　・図示　　・　㎜</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szCs w:val="18"/>
              </w:rPr>
              <w:t>・(9)</w:t>
            </w:r>
            <w:r w:rsidRPr="002152B2">
              <w:rPr>
                <w:rFonts w:ascii="UD デジタル 教科書体 NP-R" w:eastAsia="UD デジタル 教科書体 NP-R" w:hint="eastAsia"/>
              </w:rPr>
              <w:t>屋根露出防水断熱工法に用いる断熱材</w:t>
            </w:r>
            <w:r>
              <w:rPr>
                <w:rFonts w:ascii="UD デジタル 教科書体 NP-R" w:eastAsia="UD デジタル 教科書体 NP-R" w:hint="eastAsia"/>
              </w:rPr>
              <w:t>（</w:t>
            </w:r>
            <w:hyperlink r:id="rId404" w:history="1">
              <w:r w:rsidRPr="002152B2">
                <w:rPr>
                  <w:rStyle w:val="af6"/>
                  <w:rFonts w:ascii="UD デジタル 教科書体 NP-R" w:eastAsia="UD デジタル 教科書体 NP-R" w:hint="eastAsia"/>
                </w:rPr>
                <w:t>JIS A 9521</w:t>
              </w:r>
            </w:hyperlink>
            <w:r>
              <w:rPr>
                <w:rFonts w:ascii="UD デジタル 教科書体 NP-R" w:eastAsia="UD デジタル 教科書体 NP-R" w:hint="eastAsia"/>
              </w:rPr>
              <w:t>）</w:t>
            </w:r>
          </w:p>
          <w:p w:rsidR="003677F6" w:rsidRDefault="003677F6" w:rsidP="003448D8">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種類：　・図示　・硬質ウレタンフォーム断熱材（・2種1号　・2種2号　・　　）</w:t>
            </w:r>
          </w:p>
          <w:p w:rsidR="003677F6" w:rsidRPr="002152B2" w:rsidRDefault="003677F6" w:rsidP="003448D8">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厚さ：　・図示　　・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(10)絶縁用シートの材料</w:t>
            </w:r>
          </w:p>
          <w:p w:rsidR="003677F6" w:rsidRDefault="003677F6" w:rsidP="003448D8">
            <w:pPr>
              <w:ind w:leftChars="100" w:left="180"/>
              <w:rPr>
                <w:rFonts w:ascii="UD デジタル 教科書体 NP-R" w:eastAsia="UD デジタル 教科書体 NP-R"/>
                <w:szCs w:val="18"/>
              </w:rPr>
            </w:pPr>
            <w:r w:rsidRPr="008367DD">
              <w:rPr>
                <w:rFonts w:ascii="UD デジタル 教科書体 NP-R" w:eastAsia="UD デジタル 教科書体 NP-R" w:hint="eastAsia"/>
                <w:szCs w:val="18"/>
              </w:rPr>
              <w:t>屋根保護防水密着工法又は屋根保護防水絶縁工法</w:t>
            </w:r>
            <w:r>
              <w:rPr>
                <w:rFonts w:ascii="UD デジタル 教科書体 NP-R" w:eastAsia="UD デジタル 教科書体 NP-R" w:hint="eastAsia"/>
                <w:szCs w:val="18"/>
              </w:rPr>
              <w:t>の場合</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367DD">
              <w:rPr>
                <w:rFonts w:ascii="UD デジタル 教科書体 NP-R" w:eastAsia="UD デジタル 教科書体 NP-R" w:hint="eastAsia"/>
                <w:szCs w:val="18"/>
              </w:rPr>
              <w:t>ポリエチレンフィルム厚さ</w:t>
            </w:r>
            <w:r w:rsidRPr="008367DD">
              <w:rPr>
                <w:rFonts w:ascii="UD デジタル 教科書体 NP-R" w:eastAsia="UD デジタル 教科書体 NP-R"/>
                <w:szCs w:val="18"/>
              </w:rPr>
              <w:t xml:space="preserve"> 0.15mm 以上のもの</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367DD">
              <w:rPr>
                <w:rFonts w:ascii="UD デジタル 教科書体 NP-R" w:eastAsia="UD デジタル 教科書体 NP-R"/>
                <w:szCs w:val="18"/>
              </w:rPr>
              <w:t>ポリプロピ</w:t>
            </w:r>
            <w:r w:rsidRPr="008367DD">
              <w:rPr>
                <w:rFonts w:ascii="UD デジタル 教科書体 NP-R" w:eastAsia="UD デジタル 教科書体 NP-R" w:hint="eastAsia"/>
                <w:szCs w:val="18"/>
              </w:rPr>
              <w:t>レン、ポリエチレン等を平織りしたフラットヤーンクロス</w:t>
            </w:r>
            <w:r w:rsidRPr="008367DD">
              <w:rPr>
                <w:rFonts w:ascii="UD デジタル 教科書体 NP-R" w:eastAsia="UD デジタル 教科書体 NP-R"/>
                <w:szCs w:val="18"/>
              </w:rPr>
              <w:t>(70g/㎡程度)</w:t>
            </w:r>
          </w:p>
          <w:p w:rsidR="003677F6" w:rsidRDefault="003677F6" w:rsidP="003448D8">
            <w:pPr>
              <w:ind w:leftChars="100" w:left="180"/>
              <w:rPr>
                <w:rFonts w:ascii="UD デジタル 教科書体 NP-R" w:eastAsia="UD デジタル 教科書体 NP-R"/>
                <w:szCs w:val="18"/>
              </w:rPr>
            </w:pPr>
            <w:r w:rsidRPr="008367DD">
              <w:rPr>
                <w:rFonts w:ascii="UD デジタル 教科書体 NP-R" w:eastAsia="UD デジタル 教科書体 NP-R"/>
                <w:szCs w:val="18"/>
              </w:rPr>
              <w:t>屋根保護防水密</w:t>
            </w:r>
            <w:r w:rsidRPr="008367DD">
              <w:rPr>
                <w:rFonts w:ascii="UD デジタル 教科書体 NP-R" w:eastAsia="UD デジタル 教科書体 NP-R" w:hint="eastAsia"/>
                <w:szCs w:val="18"/>
              </w:rPr>
              <w:t>着断熱工法又は屋根保護防水絶縁断熱工法</w:t>
            </w:r>
            <w:r>
              <w:rPr>
                <w:rFonts w:ascii="UD デジタル 教科書体 NP-R" w:eastAsia="UD デジタル 教科書体 NP-R" w:hint="eastAsia"/>
                <w:szCs w:val="18"/>
              </w:rPr>
              <w:t>の場合</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367DD">
              <w:rPr>
                <w:rFonts w:ascii="UD デジタル 教科書体 NP-R" w:eastAsia="UD デジタル 教科書体 NP-R" w:hint="eastAsia"/>
                <w:szCs w:val="18"/>
              </w:rPr>
              <w:t>ポリプロピレン、ポリエチレン等を平織りしたフラットヤーンクロス</w:t>
            </w:r>
            <w:r w:rsidRPr="008367DD">
              <w:rPr>
                <w:rFonts w:ascii="UD デジタル 教科書体 NP-R" w:eastAsia="UD デジタル 教科書体 NP-R"/>
                <w:szCs w:val="18"/>
              </w:rPr>
              <w:t>(70g/㎡程度)</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(11)保護層等の材料</w:t>
            </w:r>
          </w:p>
          <w:p w:rsidR="003677F6" w:rsidRDefault="00672819"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(ｴ)立上り部の保護の乾式保護</w:t>
            </w:r>
            <w:r w:rsidR="00EA6D34">
              <w:rPr>
                <w:rFonts w:ascii="UD デジタル 教科書体 NP-R" w:eastAsia="UD デジタル 教科書体 NP-R" w:hint="eastAsia"/>
                <w:szCs w:val="18"/>
              </w:rPr>
              <w:t>材</w:t>
            </w:r>
            <w:r w:rsidR="003677F6">
              <w:rPr>
                <w:rFonts w:ascii="UD デジタル 教科書体 NP-R" w:eastAsia="UD デジタル 教科書体 NP-R" w:hint="eastAsia"/>
                <w:szCs w:val="18"/>
              </w:rPr>
              <w:t xml:space="preserve">：　・図示　</w:t>
            </w: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 xml:space="preserve"> KE-001 】 （中空押出成型セメント版　厚15mm）</w:t>
            </w:r>
          </w:p>
          <w:p w:rsidR="003677F6" w:rsidRPr="00BA72D3" w:rsidRDefault="003677F6"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・(ｵ)立上り部の保護のれんが：　・図示　</w:t>
            </w:r>
          </w:p>
        </w:tc>
      </w:tr>
      <w:tr w:rsidR="003677F6" w:rsidRPr="00BA72D3" w:rsidTr="003448D8">
        <w:trPr>
          <w:trHeight w:val="858"/>
        </w:trPr>
        <w:tc>
          <w:tcPr>
            <w:tcW w:w="1838" w:type="dxa"/>
            <w:tcBorders>
              <w:top w:val="single" w:sz="4" w:space="0" w:color="auto"/>
              <w:left w:val="single" w:sz="4" w:space="0" w:color="auto"/>
              <w:bottom w:val="single" w:sz="4" w:space="0" w:color="auto"/>
            </w:tcBorders>
            <w:tcMar>
              <w:right w:w="28" w:type="dxa"/>
            </w:tcMar>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・防水層の種別及び工程</w:t>
            </w:r>
          </w:p>
          <w:p w:rsidR="003677F6" w:rsidRPr="0065545A"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405" w:anchor="page=105" w:history="1">
              <w:r w:rsidRPr="0071413F">
                <w:rPr>
                  <w:rStyle w:val="af6"/>
                  <w:rFonts w:ascii="UD デジタル 教科書体 NP-R" w:eastAsia="UD デジタル 教科書体 NP-R" w:hAnsiTheme="majorEastAsia" w:hint="eastAsia"/>
                  <w:szCs w:val="18"/>
                </w:rPr>
                <w:t>標仕9.2.</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・防水層の工法による種別及び工程</w:t>
            </w:r>
          </w:p>
          <w:tbl>
            <w:tblPr>
              <w:tblStyle w:val="af5"/>
              <w:tblW w:w="8688" w:type="dxa"/>
              <w:tblBorders>
                <w:left w:val="none" w:sz="0" w:space="0" w:color="auto"/>
                <w:right w:val="none" w:sz="0" w:space="0" w:color="auto"/>
              </w:tblBorders>
              <w:tblLayout w:type="fixed"/>
              <w:tblLook w:val="04A0" w:firstRow="1" w:lastRow="0" w:firstColumn="1" w:lastColumn="0" w:noHBand="0" w:noVBand="1"/>
            </w:tblPr>
            <w:tblGrid>
              <w:gridCol w:w="1454"/>
              <w:gridCol w:w="1985"/>
              <w:gridCol w:w="5249"/>
            </w:tblGrid>
            <w:tr w:rsidR="003677F6" w:rsidRPr="00BA72D3" w:rsidTr="003448D8">
              <w:trPr>
                <w:trHeight w:val="213"/>
              </w:trPr>
              <w:tc>
                <w:tcPr>
                  <w:tcW w:w="1454" w:type="dxa"/>
                  <w:tcBorders>
                    <w:left w:val="single" w:sz="4" w:space="0" w:color="auto"/>
                  </w:tcBorders>
                  <w:shd w:val="clear" w:color="auto" w:fill="D9D9D9" w:themeFill="background1" w:themeFillShade="D9"/>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施工箇所</w:t>
                  </w:r>
                </w:p>
              </w:tc>
              <w:tc>
                <w:tcPr>
                  <w:tcW w:w="1985" w:type="dxa"/>
                  <w:shd w:val="clear" w:color="auto" w:fill="D9D9D9" w:themeFill="background1" w:themeFillShade="D9"/>
                </w:tcPr>
                <w:p w:rsidR="003677F6" w:rsidRPr="0065545A" w:rsidRDefault="003677F6" w:rsidP="003448D8">
                  <w:pPr>
                    <w:jc w:val="center"/>
                    <w:rPr>
                      <w:rFonts w:ascii="UD デジタル 教科書体 NP-R" w:eastAsia="UD デジタル 教科書体 NP-R"/>
                      <w:szCs w:val="18"/>
                    </w:rPr>
                  </w:pPr>
                  <w:r w:rsidRPr="0065545A">
                    <w:rPr>
                      <w:rFonts w:ascii="UD デジタル 教科書体 NP-R" w:eastAsia="UD デジタル 教科書体 NP-R" w:hint="eastAsia"/>
                      <w:szCs w:val="18"/>
                    </w:rPr>
                    <w:t>工法</w:t>
                  </w:r>
                </w:p>
              </w:tc>
              <w:tc>
                <w:tcPr>
                  <w:tcW w:w="5249" w:type="dxa"/>
                  <w:tcBorders>
                    <w:right w:val="single" w:sz="4" w:space="0" w:color="auto"/>
                  </w:tcBorders>
                  <w:shd w:val="clear" w:color="auto" w:fill="D9D9D9" w:themeFill="background1" w:themeFillShade="D9"/>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種別</w:t>
                  </w:r>
                </w:p>
              </w:tc>
            </w:tr>
            <w:tr w:rsidR="003677F6" w:rsidRPr="00BA72D3" w:rsidTr="003448D8">
              <w:trPr>
                <w:trHeight w:val="213"/>
              </w:trPr>
              <w:tc>
                <w:tcPr>
                  <w:tcW w:w="1454" w:type="dxa"/>
                  <w:vMerge w:val="restart"/>
                  <w:tcBorders>
                    <w:left w:val="single" w:sz="4" w:space="0" w:color="auto"/>
                  </w:tcBorders>
                  <w:tcMar>
                    <w:right w:w="28" w:type="dxa"/>
                  </w:tcMar>
                </w:tcPr>
                <w:p w:rsidR="003677F6" w:rsidRPr="00BA72D3" w:rsidRDefault="003677F6" w:rsidP="003448D8">
                  <w:pPr>
                    <w:rPr>
                      <w:rFonts w:ascii="UD デジタル 教科書体 NP-R" w:eastAsia="UD デジタル 教科書体 NP-R"/>
                      <w:szCs w:val="18"/>
                    </w:rPr>
                  </w:pPr>
                  <w:r w:rsidRPr="00E15BB8">
                    <w:rPr>
                      <w:rFonts w:ascii="UD デジタル 教科書体 NP-R" w:eastAsia="UD デジタル 教科書体 NP-R" w:hint="eastAsia"/>
                      <w:szCs w:val="18"/>
                    </w:rPr>
                    <w:t>屋根（保護用）</w:t>
                  </w:r>
                </w:p>
              </w:tc>
              <w:tc>
                <w:tcPr>
                  <w:tcW w:w="1985" w:type="dxa"/>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・(ｱ)</w:t>
                  </w:r>
                  <w:r w:rsidRPr="0065545A">
                    <w:rPr>
                      <w:rFonts w:ascii="UD デジタル 教科書体 NP-R" w:eastAsia="UD デジタル 教科書体 NP-R" w:hint="eastAsia"/>
                      <w:szCs w:val="18"/>
                    </w:rPr>
                    <w:t>密着工法</w:t>
                  </w:r>
                </w:p>
                <w:p w:rsidR="003677F6" w:rsidRPr="0065545A"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06" w:anchor="page=105" w:history="1">
                    <w:r w:rsidRPr="008367DD">
                      <w:rPr>
                        <w:rStyle w:val="af6"/>
                        <w:rFonts w:ascii="UD デジタル 教科書体 NP-R" w:eastAsia="UD デジタル 教科書体 NP-R" w:hint="eastAsia"/>
                        <w:szCs w:val="18"/>
                      </w:rPr>
                      <w:t>標仕 表9.2.3</w:t>
                    </w:r>
                  </w:hyperlink>
                  <w:r>
                    <w:rPr>
                      <w:rFonts w:ascii="UD デジタル 教科書体 NP-R" w:eastAsia="UD デジタル 教科書体 NP-R" w:hint="eastAsia"/>
                      <w:szCs w:val="18"/>
                    </w:rPr>
                    <w:t>）</w:t>
                  </w:r>
                </w:p>
              </w:tc>
              <w:tc>
                <w:tcPr>
                  <w:tcW w:w="5249"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・A－1　　・A－2　　・A－3</w:t>
                  </w:r>
                </w:p>
              </w:tc>
            </w:tr>
            <w:tr w:rsidR="003677F6" w:rsidRPr="00BA72D3" w:rsidTr="003448D8">
              <w:trPr>
                <w:trHeight w:val="127"/>
              </w:trPr>
              <w:tc>
                <w:tcPr>
                  <w:tcW w:w="1454" w:type="dxa"/>
                  <w:vMerge/>
                  <w:tcBorders>
                    <w:left w:val="single" w:sz="4" w:space="0" w:color="auto"/>
                  </w:tcBorders>
                </w:tcPr>
                <w:p w:rsidR="003677F6" w:rsidRPr="00BA72D3" w:rsidRDefault="003677F6" w:rsidP="003448D8">
                  <w:pPr>
                    <w:rPr>
                      <w:rFonts w:ascii="UD デジタル 教科書体 NP-R" w:eastAsia="UD デジタル 教科書体 NP-R"/>
                      <w:szCs w:val="18"/>
                    </w:rPr>
                  </w:pPr>
                </w:p>
              </w:tc>
              <w:tc>
                <w:tcPr>
                  <w:tcW w:w="1985" w:type="dxa"/>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・(ｲ)</w:t>
                  </w:r>
                  <w:r w:rsidRPr="0065545A">
                    <w:rPr>
                      <w:rFonts w:ascii="UD デジタル 教科書体 NP-R" w:eastAsia="UD デジタル 教科書体 NP-R" w:hint="eastAsia"/>
                      <w:szCs w:val="18"/>
                    </w:rPr>
                    <w:t>密着断熱工法</w:t>
                  </w:r>
                </w:p>
                <w:p w:rsidR="003677F6" w:rsidRPr="0065545A"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07" w:anchor="page=106" w:history="1">
                    <w:r w:rsidRPr="008367DD">
                      <w:rPr>
                        <w:rStyle w:val="af6"/>
                        <w:rFonts w:ascii="UD デジタル 教科書体 NP-R" w:eastAsia="UD デジタル 教科書体 NP-R" w:hint="eastAsia"/>
                        <w:szCs w:val="18"/>
                      </w:rPr>
                      <w:t>標仕 表9.2.4</w:t>
                    </w:r>
                  </w:hyperlink>
                  <w:r>
                    <w:rPr>
                      <w:rFonts w:ascii="UD デジタル 教科書体 NP-R" w:eastAsia="UD デジタル 教科書体 NP-R" w:hint="eastAsia"/>
                      <w:szCs w:val="18"/>
                    </w:rPr>
                    <w:t>）</w:t>
                  </w:r>
                </w:p>
              </w:tc>
              <w:tc>
                <w:tcPr>
                  <w:tcW w:w="5249"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・AI－1　 ・AI－2　 ・AI－3</w:t>
                  </w:r>
                </w:p>
              </w:tc>
            </w:tr>
            <w:tr w:rsidR="003677F6" w:rsidRPr="00BA72D3" w:rsidTr="003448D8">
              <w:trPr>
                <w:trHeight w:val="127"/>
              </w:trPr>
              <w:tc>
                <w:tcPr>
                  <w:tcW w:w="1454" w:type="dxa"/>
                  <w:vMerge/>
                  <w:tcBorders>
                    <w:left w:val="single" w:sz="4" w:space="0" w:color="auto"/>
                  </w:tcBorders>
                </w:tcPr>
                <w:p w:rsidR="003677F6" w:rsidRPr="00BA72D3" w:rsidRDefault="003677F6" w:rsidP="003448D8">
                  <w:pPr>
                    <w:rPr>
                      <w:rFonts w:ascii="UD デジタル 教科書体 NP-R" w:eastAsia="UD デジタル 教科書体 NP-R"/>
                      <w:szCs w:val="18"/>
                    </w:rPr>
                  </w:pPr>
                </w:p>
              </w:tc>
              <w:tc>
                <w:tcPr>
                  <w:tcW w:w="1985" w:type="dxa"/>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・(ｳ)</w:t>
                  </w:r>
                  <w:r w:rsidRPr="0065545A">
                    <w:rPr>
                      <w:rFonts w:ascii="UD デジタル 教科書体 NP-R" w:eastAsia="UD デジタル 教科書体 NP-R" w:hint="eastAsia"/>
                      <w:szCs w:val="18"/>
                    </w:rPr>
                    <w:t>絶縁工法</w:t>
                  </w:r>
                </w:p>
                <w:p w:rsidR="003677F6" w:rsidRPr="0065545A"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08" w:anchor="page=107" w:history="1">
                    <w:r w:rsidRPr="008367DD">
                      <w:rPr>
                        <w:rStyle w:val="af6"/>
                        <w:rFonts w:ascii="UD デジタル 教科書体 NP-R" w:eastAsia="UD デジタル 教科書体 NP-R" w:hint="eastAsia"/>
                        <w:szCs w:val="18"/>
                      </w:rPr>
                      <w:t>標仕 表9.2.5</w:t>
                    </w:r>
                  </w:hyperlink>
                  <w:r>
                    <w:rPr>
                      <w:rFonts w:ascii="UD デジタル 教科書体 NP-R" w:eastAsia="UD デジタル 教科書体 NP-R" w:hint="eastAsia"/>
                      <w:szCs w:val="18"/>
                    </w:rPr>
                    <w:t>）</w:t>
                  </w:r>
                </w:p>
              </w:tc>
              <w:tc>
                <w:tcPr>
                  <w:tcW w:w="5249" w:type="dxa"/>
                  <w:tcBorders>
                    <w:right w:val="single" w:sz="4" w:space="0" w:color="auto"/>
                  </w:tcBorders>
                  <w:tcMar>
                    <w:right w:w="28" w:type="dxa"/>
                  </w:tcMar>
                </w:tcPr>
                <w:p w:rsidR="003677F6"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・B－1</w:t>
                  </w:r>
                  <w:r>
                    <w:rPr>
                      <w:rFonts w:ascii="UD デジタル 教科書体 NP-R" w:eastAsia="UD デジタル 教科書体 NP-R" w:hint="eastAsia"/>
                      <w:szCs w:val="18"/>
                    </w:rPr>
                    <w:t>：・部分粘着層付改質アスファルトルーフィング使用</w:t>
                  </w:r>
                </w:p>
                <w:p w:rsidR="003677F6" w:rsidRDefault="003677F6" w:rsidP="003448D8">
                  <w:pPr>
                    <w:ind w:leftChars="440" w:left="792"/>
                    <w:rPr>
                      <w:rFonts w:ascii="UD デジタル 教科書体 NP-R" w:eastAsia="UD デジタル 教科書体 NP-R"/>
                      <w:szCs w:val="18"/>
                    </w:rPr>
                  </w:pPr>
                  <w:r>
                    <w:rPr>
                      <w:rFonts w:ascii="UD デジタル 教科書体 NP-R" w:eastAsia="UD デジタル 教科書体 NP-R" w:hint="eastAsia"/>
                      <w:szCs w:val="18"/>
                    </w:rPr>
                    <w:t>・砂付き穴あきルーフィング使用</w:t>
                  </w:r>
                </w:p>
                <w:p w:rsidR="003677F6" w:rsidRDefault="001E4A06"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sidRPr="00BA72D3">
                    <w:rPr>
                      <w:rFonts w:ascii="UD デジタル 教科書体 NP-R" w:eastAsia="UD デジタル 教科書体 NP-R" w:hint="eastAsia"/>
                      <w:szCs w:val="18"/>
                    </w:rPr>
                    <w:t>B－2</w:t>
                  </w:r>
                  <w:r w:rsidR="003677F6">
                    <w:rPr>
                      <w:rFonts w:ascii="UD デジタル 教科書体 NP-R" w:eastAsia="UD デジタル 教科書体 NP-R" w:hint="eastAsia"/>
                      <w:szCs w:val="18"/>
                    </w:rPr>
                    <w:t>：・部分粘着層付改質アスファルトルーフィング使用</w:t>
                  </w:r>
                </w:p>
                <w:p w:rsidR="003677F6" w:rsidRPr="00BA72D3" w:rsidRDefault="003677F6" w:rsidP="003448D8">
                  <w:pPr>
                    <w:ind w:leftChars="440" w:left="792"/>
                    <w:rPr>
                      <w:rFonts w:ascii="UD デジタル 教科書体 NP-R" w:eastAsia="UD デジタル 教科書体 NP-R"/>
                      <w:szCs w:val="18"/>
                    </w:rPr>
                  </w:pPr>
                  <w:r>
                    <w:rPr>
                      <w:rFonts w:ascii="UD デジタル 教科書体 NP-R" w:eastAsia="UD デジタル 教科書体 NP-R" w:hint="eastAsia"/>
                      <w:szCs w:val="18"/>
                    </w:rPr>
                    <w:t>・砂付き穴あきルーフィング使用</w:t>
                  </w:r>
                </w:p>
              </w:tc>
            </w:tr>
            <w:tr w:rsidR="003677F6" w:rsidRPr="00BA72D3" w:rsidTr="003448D8">
              <w:trPr>
                <w:trHeight w:val="127"/>
              </w:trPr>
              <w:tc>
                <w:tcPr>
                  <w:tcW w:w="1454" w:type="dxa"/>
                  <w:vMerge/>
                  <w:tcBorders>
                    <w:left w:val="single" w:sz="4" w:space="0" w:color="auto"/>
                  </w:tcBorders>
                </w:tcPr>
                <w:p w:rsidR="003677F6" w:rsidRPr="00BA72D3" w:rsidRDefault="003677F6" w:rsidP="003448D8">
                  <w:pPr>
                    <w:rPr>
                      <w:rFonts w:ascii="UD デジタル 教科書体 NP-R" w:eastAsia="UD デジタル 教科書体 NP-R"/>
                      <w:szCs w:val="18"/>
                    </w:rPr>
                  </w:pPr>
                </w:p>
              </w:tc>
              <w:tc>
                <w:tcPr>
                  <w:tcW w:w="1985" w:type="dxa"/>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・(ｴ)</w:t>
                  </w:r>
                  <w:r w:rsidRPr="0065545A">
                    <w:rPr>
                      <w:rFonts w:ascii="UD デジタル 教科書体 NP-R" w:eastAsia="UD デジタル 教科書体 NP-R" w:hint="eastAsia"/>
                      <w:szCs w:val="18"/>
                    </w:rPr>
                    <w:t>絶縁断熱工法</w:t>
                  </w:r>
                </w:p>
                <w:p w:rsidR="003677F6" w:rsidRPr="0065545A"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09" w:anchor="page=108" w:history="1">
                    <w:r w:rsidRPr="00090C90">
                      <w:rPr>
                        <w:rStyle w:val="af6"/>
                        <w:rFonts w:ascii="UD デジタル 教科書体 NP-R" w:eastAsia="UD デジタル 教科書体 NP-R" w:hint="eastAsia"/>
                        <w:szCs w:val="18"/>
                      </w:rPr>
                      <w:t>標仕 表9.2.6</w:t>
                    </w:r>
                  </w:hyperlink>
                  <w:r>
                    <w:rPr>
                      <w:rFonts w:ascii="UD デジタル 教科書体 NP-R" w:eastAsia="UD デジタル 教科書体 NP-R" w:hint="eastAsia"/>
                      <w:szCs w:val="18"/>
                    </w:rPr>
                    <w:t>）</w:t>
                  </w:r>
                </w:p>
              </w:tc>
              <w:tc>
                <w:tcPr>
                  <w:tcW w:w="5249" w:type="dxa"/>
                  <w:tcBorders>
                    <w:right w:val="single" w:sz="4" w:space="0" w:color="auto"/>
                  </w:tcBorders>
                </w:tcPr>
                <w:p w:rsidR="003677F6"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・B</w:t>
                  </w:r>
                  <w:r>
                    <w:rPr>
                      <w:rFonts w:ascii="UD デジタル 教科書体 NP-R" w:eastAsia="UD デジタル 教科書体 NP-R" w:hint="eastAsia"/>
                      <w:szCs w:val="18"/>
                    </w:rPr>
                    <w:t>I</w:t>
                  </w:r>
                  <w:r w:rsidRPr="00BA72D3">
                    <w:rPr>
                      <w:rFonts w:ascii="UD デジタル 教科書体 NP-R" w:eastAsia="UD デジタル 教科書体 NP-R" w:hint="eastAsia"/>
                      <w:szCs w:val="18"/>
                    </w:rPr>
                    <w:t>－1</w:t>
                  </w:r>
                  <w:r>
                    <w:rPr>
                      <w:rFonts w:ascii="UD デジタル 教科書体 NP-R" w:eastAsia="UD デジタル 教科書体 NP-R" w:hint="eastAsia"/>
                      <w:szCs w:val="18"/>
                    </w:rPr>
                    <w:t>：・部分粘着層付改質アスファルトルーフィング使用</w:t>
                  </w:r>
                </w:p>
                <w:p w:rsidR="003677F6" w:rsidRDefault="003677F6" w:rsidP="003448D8">
                  <w:pPr>
                    <w:ind w:leftChars="475" w:left="855"/>
                    <w:rPr>
                      <w:rFonts w:ascii="UD デジタル 教科書体 NP-R" w:eastAsia="UD デジタル 教科書体 NP-R"/>
                      <w:szCs w:val="18"/>
                    </w:rPr>
                  </w:pPr>
                  <w:r>
                    <w:rPr>
                      <w:rFonts w:ascii="UD デジタル 教科書体 NP-R" w:eastAsia="UD デジタル 教科書体 NP-R" w:hint="eastAsia"/>
                      <w:szCs w:val="18"/>
                    </w:rPr>
                    <w:t>・砂付き穴あきルーフィング使用</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B</w:t>
                  </w:r>
                  <w:r>
                    <w:rPr>
                      <w:rFonts w:ascii="UD デジタル 教科書体 NP-R" w:eastAsia="UD デジタル 教科書体 NP-R" w:hint="eastAsia"/>
                      <w:szCs w:val="18"/>
                    </w:rPr>
                    <w:t>I</w:t>
                  </w:r>
                  <w:r w:rsidRPr="00BA72D3">
                    <w:rPr>
                      <w:rFonts w:ascii="UD デジタル 教科書体 NP-R" w:eastAsia="UD デジタル 教科書体 NP-R" w:hint="eastAsia"/>
                      <w:szCs w:val="18"/>
                    </w:rPr>
                    <w:t>－2</w:t>
                  </w:r>
                  <w:r>
                    <w:rPr>
                      <w:rFonts w:ascii="UD デジタル 教科書体 NP-R" w:eastAsia="UD デジタル 教科書体 NP-R" w:hint="eastAsia"/>
                      <w:szCs w:val="18"/>
                    </w:rPr>
                    <w:t>：・部分粘着層付改質アスファルトルーフィング使用</w:t>
                  </w:r>
                </w:p>
                <w:p w:rsidR="003677F6" w:rsidRPr="00BA72D3" w:rsidRDefault="003677F6" w:rsidP="003448D8">
                  <w:pPr>
                    <w:ind w:leftChars="475" w:left="855"/>
                    <w:rPr>
                      <w:rFonts w:ascii="UD デジタル 教科書体 NP-R" w:eastAsia="UD デジタル 教科書体 NP-R"/>
                      <w:szCs w:val="18"/>
                    </w:rPr>
                  </w:pPr>
                  <w:r>
                    <w:rPr>
                      <w:rFonts w:ascii="UD デジタル 教科書体 NP-R" w:eastAsia="UD デジタル 教科書体 NP-R" w:hint="eastAsia"/>
                      <w:szCs w:val="18"/>
                    </w:rPr>
                    <w:t>・砂付き穴あきルーフィング使用</w:t>
                  </w:r>
                </w:p>
              </w:tc>
            </w:tr>
            <w:tr w:rsidR="003677F6" w:rsidRPr="00BA72D3" w:rsidTr="003448D8">
              <w:trPr>
                <w:trHeight w:val="203"/>
              </w:trPr>
              <w:tc>
                <w:tcPr>
                  <w:tcW w:w="1454" w:type="dxa"/>
                  <w:vMerge w:val="restart"/>
                  <w:tcBorders>
                    <w:left w:val="single" w:sz="4" w:space="0" w:color="auto"/>
                  </w:tcBorders>
                  <w:tcMar>
                    <w:right w:w="28" w:type="dxa"/>
                  </w:tcMar>
                </w:tcPr>
                <w:p w:rsidR="003677F6" w:rsidRPr="00BA72D3" w:rsidRDefault="003677F6" w:rsidP="003448D8">
                  <w:pPr>
                    <w:rPr>
                      <w:rFonts w:ascii="UD デジタル 教科書体 NP-R" w:eastAsia="UD デジタル 教科書体 NP-R"/>
                      <w:szCs w:val="18"/>
                    </w:rPr>
                  </w:pPr>
                  <w:r w:rsidRPr="00E15BB8">
                    <w:rPr>
                      <w:rFonts w:ascii="UD デジタル 教科書体 NP-R" w:eastAsia="UD デジタル 教科書体 NP-R" w:hint="eastAsia"/>
                      <w:szCs w:val="18"/>
                    </w:rPr>
                    <w:t>屋根（露出用）</w:t>
                  </w:r>
                </w:p>
              </w:tc>
              <w:tc>
                <w:tcPr>
                  <w:tcW w:w="1985" w:type="dxa"/>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・(ｵ)</w:t>
                  </w:r>
                  <w:r w:rsidRPr="0065545A">
                    <w:rPr>
                      <w:rFonts w:ascii="UD デジタル 教科書体 NP-R" w:eastAsia="UD デジタル 教科書体 NP-R" w:hint="eastAsia"/>
                      <w:szCs w:val="18"/>
                    </w:rPr>
                    <w:t>絶縁工法</w:t>
                  </w:r>
                </w:p>
                <w:p w:rsidR="003677F6" w:rsidRPr="0065545A"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10" w:anchor="page=108" w:history="1">
                    <w:r w:rsidRPr="00090C90">
                      <w:rPr>
                        <w:rStyle w:val="af6"/>
                        <w:rFonts w:ascii="UD デジタル 教科書体 NP-R" w:eastAsia="UD デジタル 教科書体 NP-R" w:hint="eastAsia"/>
                        <w:szCs w:val="18"/>
                      </w:rPr>
                      <w:t>標仕 表9.2.7</w:t>
                    </w:r>
                  </w:hyperlink>
                  <w:r>
                    <w:rPr>
                      <w:rFonts w:ascii="UD デジタル 教科書体 NP-R" w:eastAsia="UD デジタル 教科書体 NP-R" w:hint="eastAsia"/>
                      <w:szCs w:val="18"/>
                    </w:rPr>
                    <w:t>）</w:t>
                  </w:r>
                </w:p>
              </w:tc>
              <w:tc>
                <w:tcPr>
                  <w:tcW w:w="5249" w:type="dxa"/>
                  <w:tcBorders>
                    <w:right w:val="single" w:sz="4" w:space="0" w:color="auto"/>
                  </w:tcBorders>
                </w:tcPr>
                <w:p w:rsidR="003677F6" w:rsidRDefault="001E4A06"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Pr>
                      <w:rFonts w:ascii="UD デジタル 教科書体 NP-R" w:eastAsia="UD デジタル 教科書体 NP-R" w:hint="eastAsia"/>
                      <w:szCs w:val="18"/>
                    </w:rPr>
                    <w:t>D</w:t>
                  </w:r>
                  <w:r w:rsidR="003677F6" w:rsidRPr="00BA72D3">
                    <w:rPr>
                      <w:rFonts w:ascii="UD デジタル 教科書体 NP-R" w:eastAsia="UD デジタル 教科書体 NP-R" w:hint="eastAsia"/>
                      <w:szCs w:val="18"/>
                    </w:rPr>
                    <w:t>－1</w:t>
                  </w:r>
                  <w:r w:rsidR="003677F6">
                    <w:rPr>
                      <w:rFonts w:ascii="UD デジタル 教科書体 NP-R" w:eastAsia="UD デジタル 教科書体 NP-R" w:hint="eastAsia"/>
                      <w:szCs w:val="18"/>
                    </w:rPr>
                    <w:t>：・部分粘着層付改質アスファルトルーフィング使用</w:t>
                  </w:r>
                </w:p>
                <w:p w:rsidR="003677F6" w:rsidRDefault="003677F6" w:rsidP="003448D8">
                  <w:pPr>
                    <w:ind w:leftChars="440" w:left="792"/>
                    <w:rPr>
                      <w:rFonts w:ascii="UD デジタル 教科書体 NP-R" w:eastAsia="UD デジタル 教科書体 NP-R"/>
                      <w:szCs w:val="18"/>
                    </w:rPr>
                  </w:pPr>
                  <w:r>
                    <w:rPr>
                      <w:rFonts w:ascii="UD デジタル 教科書体 NP-R" w:eastAsia="UD デジタル 教科書体 NP-R" w:hint="eastAsia"/>
                      <w:szCs w:val="18"/>
                    </w:rPr>
                    <w:t>・砂付き穴あきルーフィング使用</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・D</w:t>
                  </w:r>
                  <w:r w:rsidRPr="00BA72D3">
                    <w:rPr>
                      <w:rFonts w:ascii="UD デジタル 教科書体 NP-R" w:eastAsia="UD デジタル 教科書体 NP-R" w:hint="eastAsia"/>
                      <w:szCs w:val="18"/>
                    </w:rPr>
                    <w:t>－2</w:t>
                  </w:r>
                  <w:r>
                    <w:rPr>
                      <w:rFonts w:ascii="UD デジタル 教科書体 NP-R" w:eastAsia="UD デジタル 教科書体 NP-R" w:hint="eastAsia"/>
                      <w:szCs w:val="18"/>
                    </w:rPr>
                    <w:t>：・部分粘着層付改質アスファルトルーフィング使用</w:t>
                  </w:r>
                </w:p>
                <w:p w:rsidR="003677F6" w:rsidRPr="00BA72D3" w:rsidRDefault="003677F6" w:rsidP="003448D8">
                  <w:pPr>
                    <w:ind w:leftChars="440" w:left="792"/>
                    <w:rPr>
                      <w:rFonts w:ascii="UD デジタル 教科書体 NP-R" w:eastAsia="UD デジタル 教科書体 NP-R"/>
                      <w:szCs w:val="18"/>
                    </w:rPr>
                  </w:pPr>
                  <w:r>
                    <w:rPr>
                      <w:rFonts w:ascii="UD デジタル 教科書体 NP-R" w:eastAsia="UD デジタル 教科書体 NP-R" w:hint="eastAsia"/>
                      <w:szCs w:val="18"/>
                    </w:rPr>
                    <w:t>・砂付き穴あきルーフィング使用</w:t>
                  </w:r>
                </w:p>
              </w:tc>
            </w:tr>
            <w:tr w:rsidR="003677F6" w:rsidRPr="00BA72D3" w:rsidTr="003448D8">
              <w:trPr>
                <w:trHeight w:val="127"/>
              </w:trPr>
              <w:tc>
                <w:tcPr>
                  <w:tcW w:w="1454" w:type="dxa"/>
                  <w:vMerge/>
                  <w:tcBorders>
                    <w:left w:val="single" w:sz="4" w:space="0" w:color="auto"/>
                  </w:tcBorders>
                </w:tcPr>
                <w:p w:rsidR="003677F6" w:rsidRPr="00BA72D3" w:rsidRDefault="003677F6" w:rsidP="003448D8">
                  <w:pPr>
                    <w:rPr>
                      <w:rFonts w:ascii="UD デジタル 教科書体 NP-R" w:eastAsia="UD デジタル 教科書体 NP-R"/>
                      <w:szCs w:val="18"/>
                    </w:rPr>
                  </w:pPr>
                </w:p>
              </w:tc>
              <w:tc>
                <w:tcPr>
                  <w:tcW w:w="1985" w:type="dxa"/>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・(ｶ)</w:t>
                  </w:r>
                  <w:r w:rsidRPr="0065545A">
                    <w:rPr>
                      <w:rFonts w:ascii="UD デジタル 教科書体 NP-R" w:eastAsia="UD デジタル 教科書体 NP-R" w:hint="eastAsia"/>
                      <w:szCs w:val="18"/>
                    </w:rPr>
                    <w:t>絶縁断熱工法</w:t>
                  </w:r>
                </w:p>
                <w:p w:rsidR="003677F6" w:rsidRPr="0065545A"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11" w:anchor="page=110" w:history="1">
                    <w:r w:rsidRPr="00090C90">
                      <w:rPr>
                        <w:rStyle w:val="af6"/>
                        <w:rFonts w:ascii="UD デジタル 教科書体 NP-R" w:eastAsia="UD デジタル 教科書体 NP-R" w:hint="eastAsia"/>
                        <w:szCs w:val="18"/>
                      </w:rPr>
                      <w:t>標仕 表9.2.8</w:t>
                    </w:r>
                  </w:hyperlink>
                  <w:r>
                    <w:rPr>
                      <w:rFonts w:ascii="UD デジタル 教科書体 NP-R" w:eastAsia="UD デジタル 教科書体 NP-R" w:hint="eastAsia"/>
                      <w:szCs w:val="18"/>
                    </w:rPr>
                    <w:t>）</w:t>
                  </w:r>
                </w:p>
              </w:tc>
              <w:tc>
                <w:tcPr>
                  <w:tcW w:w="5249"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 xml:space="preserve">・DI－1　</w:t>
                  </w:r>
                  <w:r>
                    <w:rPr>
                      <w:rFonts w:ascii="UD デジタル 教科書体 NP-R" w:eastAsia="UD デジタル 教科書体 NP-R" w:hint="eastAsia"/>
                      <w:szCs w:val="18"/>
                    </w:rPr>
                    <w:t xml:space="preserve">　</w:t>
                  </w:r>
                  <w:r w:rsidRPr="00BA72D3">
                    <w:rPr>
                      <w:rFonts w:ascii="UD デジタル 教科書体 NP-R" w:eastAsia="UD デジタル 教科書体 NP-R" w:hint="eastAsia"/>
                      <w:szCs w:val="18"/>
                    </w:rPr>
                    <w:t>・DI－2</w:t>
                  </w:r>
                </w:p>
              </w:tc>
            </w:tr>
            <w:tr w:rsidR="003677F6" w:rsidRPr="00BA72D3" w:rsidTr="003448D8">
              <w:trPr>
                <w:trHeight w:val="213"/>
              </w:trPr>
              <w:tc>
                <w:tcPr>
                  <w:tcW w:w="1454" w:type="dxa"/>
                  <w:tcBorders>
                    <w:left w:val="single" w:sz="4" w:space="0" w:color="auto"/>
                  </w:tcBorders>
                </w:tcPr>
                <w:p w:rsidR="003677F6" w:rsidRPr="00BA72D3" w:rsidRDefault="003677F6" w:rsidP="003448D8">
                  <w:pPr>
                    <w:rPr>
                      <w:rFonts w:ascii="UD デジタル 教科書体 NP-R" w:eastAsia="UD デジタル 教科書体 NP-R"/>
                      <w:szCs w:val="18"/>
                    </w:rPr>
                  </w:pPr>
                  <w:r w:rsidRPr="00E15BB8">
                    <w:rPr>
                      <w:rFonts w:ascii="UD デジタル 教科書体 NP-R" w:eastAsia="UD デジタル 教科書体 NP-R" w:hint="eastAsia"/>
                      <w:szCs w:val="18"/>
                    </w:rPr>
                    <w:t>浴室・便所</w:t>
                  </w:r>
                </w:p>
              </w:tc>
              <w:tc>
                <w:tcPr>
                  <w:tcW w:w="1985" w:type="dxa"/>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・(ｷ)</w:t>
                  </w:r>
                  <w:r w:rsidRPr="0065545A">
                    <w:rPr>
                      <w:rFonts w:ascii="UD デジタル 教科書体 NP-R" w:eastAsia="UD デジタル 教科書体 NP-R" w:hint="eastAsia"/>
                      <w:szCs w:val="18"/>
                    </w:rPr>
                    <w:t>屋内防水工法</w:t>
                  </w:r>
                </w:p>
                <w:p w:rsidR="003677F6" w:rsidRPr="0065545A"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12" w:anchor="page=110" w:history="1">
                    <w:r w:rsidRPr="00090C90">
                      <w:rPr>
                        <w:rStyle w:val="af6"/>
                        <w:rFonts w:ascii="UD デジタル 教科書体 NP-R" w:eastAsia="UD デジタル 教科書体 NP-R" w:hint="eastAsia"/>
                        <w:szCs w:val="18"/>
                      </w:rPr>
                      <w:t>標仕 表9.2.9</w:t>
                    </w:r>
                  </w:hyperlink>
                  <w:r>
                    <w:rPr>
                      <w:rFonts w:ascii="UD デジタル 教科書体 NP-R" w:eastAsia="UD デジタル 教科書体 NP-R" w:hint="eastAsia"/>
                      <w:szCs w:val="18"/>
                    </w:rPr>
                    <w:t>）</w:t>
                  </w:r>
                </w:p>
              </w:tc>
              <w:tc>
                <w:tcPr>
                  <w:tcW w:w="5249"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・E－1　※E－2</w:t>
                  </w:r>
                </w:p>
              </w:tc>
            </w:tr>
            <w:tr w:rsidR="003677F6" w:rsidRPr="00BA72D3" w:rsidTr="003448D8">
              <w:trPr>
                <w:trHeight w:val="213"/>
              </w:trPr>
              <w:tc>
                <w:tcPr>
                  <w:tcW w:w="1454" w:type="dxa"/>
                  <w:tcBorders>
                    <w:left w:val="single" w:sz="4" w:space="0" w:color="auto"/>
                  </w:tcBorders>
                  <w:tcMar>
                    <w:right w:w="28" w:type="dxa"/>
                  </w:tcMar>
                </w:tcPr>
                <w:p w:rsidR="003677F6" w:rsidRPr="00BA72D3" w:rsidRDefault="003677F6" w:rsidP="003448D8">
                  <w:pPr>
                    <w:rPr>
                      <w:rFonts w:ascii="UD デジタル 教科書体 NP-R" w:eastAsia="UD デジタル 教科書体 NP-R"/>
                      <w:szCs w:val="18"/>
                    </w:rPr>
                  </w:pPr>
                  <w:r w:rsidRPr="00E15BB8">
                    <w:rPr>
                      <w:rFonts w:ascii="UD デジタル 教科書体 NP-R" w:eastAsia="UD デジタル 教科書体 NP-R" w:hint="eastAsia"/>
                      <w:szCs w:val="18"/>
                    </w:rPr>
                    <w:t>地下室・貯水槽</w:t>
                  </w:r>
                  <w:r>
                    <w:rPr>
                      <w:rFonts w:ascii="UD デジタル 教科書体 NP-R" w:eastAsia="UD デジタル 教科書体 NP-R" w:hint="eastAsia"/>
                      <w:szCs w:val="18"/>
                    </w:rPr>
                    <w:t>・浴槽</w:t>
                  </w:r>
                </w:p>
              </w:tc>
              <w:tc>
                <w:tcPr>
                  <w:tcW w:w="1985" w:type="dxa"/>
                </w:tcPr>
                <w:p w:rsidR="003677F6" w:rsidRPr="0065545A"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・(ｷ)</w:t>
                  </w:r>
                  <w:r w:rsidRPr="0065545A">
                    <w:rPr>
                      <w:rFonts w:ascii="UD デジタル 教科書体 NP-R" w:eastAsia="UD デジタル 教科書体 NP-R" w:hint="eastAsia"/>
                      <w:szCs w:val="18"/>
                    </w:rPr>
                    <w:t>屋内防水工法</w:t>
                  </w:r>
                </w:p>
              </w:tc>
              <w:tc>
                <w:tcPr>
                  <w:tcW w:w="5249"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※E－1　・E－2</w:t>
                  </w:r>
                </w:p>
              </w:tc>
            </w:tr>
            <w:tr w:rsidR="001E4A06" w:rsidRPr="00BA72D3" w:rsidTr="003448D8">
              <w:trPr>
                <w:trHeight w:val="213"/>
              </w:trPr>
              <w:tc>
                <w:tcPr>
                  <w:tcW w:w="1454" w:type="dxa"/>
                  <w:tcBorders>
                    <w:left w:val="single" w:sz="4" w:space="0" w:color="auto"/>
                  </w:tcBorders>
                  <w:tcMar>
                    <w:right w:w="28" w:type="dxa"/>
                  </w:tcMar>
                </w:tcPr>
                <w:p w:rsidR="001E4A06" w:rsidRPr="00A473AA" w:rsidRDefault="001E4A06"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車いす向け浴室</w:t>
                  </w:r>
                </w:p>
              </w:tc>
              <w:tc>
                <w:tcPr>
                  <w:tcW w:w="1985" w:type="dxa"/>
                </w:tcPr>
                <w:p w:rsidR="001E4A06" w:rsidRPr="00A473AA" w:rsidRDefault="001E4A06"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・(ｷ)屋内防水工法</w:t>
                  </w:r>
                </w:p>
              </w:tc>
              <w:tc>
                <w:tcPr>
                  <w:tcW w:w="5249" w:type="dxa"/>
                  <w:tcBorders>
                    <w:right w:val="single" w:sz="4" w:space="0" w:color="auto"/>
                  </w:tcBorders>
                </w:tcPr>
                <w:p w:rsidR="001E4A06" w:rsidRPr="001D65DE" w:rsidRDefault="001E4A06"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・E－1　※E－2</w:t>
                  </w:r>
                </w:p>
              </w:tc>
            </w:tr>
          </w:tbl>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・(ｱ)</w:t>
            </w:r>
            <w:r>
              <w:rPr>
                <w:rFonts w:hint="eastAsia"/>
              </w:rPr>
              <w:t xml:space="preserve"> </w:t>
            </w:r>
            <w:r w:rsidRPr="00A1519E">
              <w:rPr>
                <w:rFonts w:ascii="UD デジタル 教科書体 NP-R" w:eastAsia="UD デジタル 教科書体 NP-R" w:hint="eastAsia"/>
                <w:szCs w:val="18"/>
              </w:rPr>
              <w:t>屋根保護防水密着工法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・(注)2 立上り部における保護工法：　※図示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・(ｲ)</w:t>
            </w:r>
            <w:r>
              <w:rPr>
                <w:rFonts w:hint="eastAsia"/>
              </w:rPr>
              <w:t xml:space="preserve"> </w:t>
            </w:r>
            <w:r w:rsidRPr="00A1519E">
              <w:rPr>
                <w:rFonts w:ascii="UD デジタル 教科書体 NP-R" w:eastAsia="UD デジタル 教科書体 NP-R" w:hint="eastAsia"/>
                <w:szCs w:val="18"/>
              </w:rPr>
              <w:t>屋根保護防水密着</w:t>
            </w:r>
            <w:r>
              <w:rPr>
                <w:rFonts w:ascii="UD デジタル 教科書体 NP-R" w:eastAsia="UD デジタル 教科書体 NP-R" w:hint="eastAsia"/>
                <w:szCs w:val="18"/>
              </w:rPr>
              <w:t>断熱</w:t>
            </w:r>
            <w:r w:rsidRPr="00A1519E">
              <w:rPr>
                <w:rFonts w:ascii="UD デジタル 教科書体 NP-R" w:eastAsia="UD デジタル 教科書体 NP-R" w:hint="eastAsia"/>
                <w:szCs w:val="18"/>
              </w:rPr>
              <w:t>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・(注)1 </w:t>
            </w:r>
            <w:r w:rsidRPr="00904D04">
              <w:rPr>
                <w:rFonts w:ascii="UD デジタル 教科書体 NP-R" w:eastAsia="UD デジタル 教科書体 NP-R" w:hint="eastAsia"/>
              </w:rPr>
              <w:t>立上り部への断熱材及び絶縁用シートの設置</w:t>
            </w:r>
            <w:r>
              <w:rPr>
                <w:rFonts w:ascii="UD デジタル 教科書体 NP-R" w:eastAsia="UD デジタル 教科書体 NP-R" w:hint="eastAsia"/>
              </w:rPr>
              <w:t>：　※図示</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・(注)2 立上り部における保護工法：　※図示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・(ｳ)</w:t>
            </w:r>
            <w:r>
              <w:rPr>
                <w:rFonts w:hint="eastAsia"/>
              </w:rPr>
              <w:t xml:space="preserve"> </w:t>
            </w:r>
            <w:r w:rsidRPr="00A1519E">
              <w:rPr>
                <w:rFonts w:ascii="UD デジタル 教科書体 NP-R" w:eastAsia="UD デジタル 教科書体 NP-R" w:hint="eastAsia"/>
                <w:szCs w:val="18"/>
              </w:rPr>
              <w:t>屋根保護防水</w:t>
            </w:r>
            <w:r>
              <w:rPr>
                <w:rFonts w:ascii="UD デジタル 教科書体 NP-R" w:eastAsia="UD デジタル 教科書体 NP-R" w:hint="eastAsia"/>
                <w:szCs w:val="18"/>
              </w:rPr>
              <w:t>絶縁</w:t>
            </w:r>
            <w:r w:rsidRPr="00A1519E">
              <w:rPr>
                <w:rFonts w:ascii="UD デジタル 教科書体 NP-R" w:eastAsia="UD デジタル 教科書体 NP-R" w:hint="eastAsia"/>
                <w:szCs w:val="18"/>
              </w:rPr>
              <w:t>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・(注)5 立上り部における保護工法：　※図示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・(ｴ)</w:t>
            </w:r>
            <w:r>
              <w:rPr>
                <w:rFonts w:hint="eastAsia"/>
              </w:rPr>
              <w:t xml:space="preserve"> </w:t>
            </w:r>
            <w:r w:rsidRPr="00A1519E">
              <w:rPr>
                <w:rFonts w:ascii="UD デジタル 教科書体 NP-R" w:eastAsia="UD デジタル 教科書体 NP-R" w:hint="eastAsia"/>
                <w:szCs w:val="18"/>
              </w:rPr>
              <w:t>屋根保護防水</w:t>
            </w:r>
            <w:r>
              <w:rPr>
                <w:rFonts w:ascii="UD デジタル 教科書体 NP-R" w:eastAsia="UD デジタル 教科書体 NP-R" w:hint="eastAsia"/>
                <w:szCs w:val="18"/>
              </w:rPr>
              <w:t>絶縁断熱</w:t>
            </w:r>
            <w:r w:rsidRPr="00A1519E">
              <w:rPr>
                <w:rFonts w:ascii="UD デジタル 教科書体 NP-R" w:eastAsia="UD デジタル 教科書体 NP-R" w:hint="eastAsia"/>
                <w:szCs w:val="18"/>
              </w:rPr>
              <w:t>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・(注)4 </w:t>
            </w:r>
            <w:r w:rsidRPr="00904D04">
              <w:rPr>
                <w:rFonts w:ascii="UD デジタル 教科書体 NP-R" w:eastAsia="UD デジタル 教科書体 NP-R" w:hint="eastAsia"/>
              </w:rPr>
              <w:t>立上り部への断熱材及び絶縁用シートの設置</w:t>
            </w:r>
            <w:r>
              <w:rPr>
                <w:rFonts w:ascii="UD デジタル 教科書体 NP-R" w:eastAsia="UD デジタル 教科書体 NP-R" w:hint="eastAsia"/>
              </w:rPr>
              <w:t>：　※図示</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・(注)5 立上り部における保護工法：　※図示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・(ｵ)</w:t>
            </w:r>
            <w:r w:rsidRPr="001B5485">
              <w:rPr>
                <w:rFonts w:ascii="UD デジタル 教科書体 NP-R" w:eastAsia="UD デジタル 教科書体 NP-R"/>
                <w:szCs w:val="18"/>
              </w:rPr>
              <w:t xml:space="preserve"> 屋根露出防水絶縁工法</w:t>
            </w:r>
          </w:p>
          <w:p w:rsidR="003677F6" w:rsidRPr="00BA72D3"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脱気装置</w:t>
            </w:r>
            <w:r>
              <w:rPr>
                <w:rFonts w:ascii="UD デジタル 教科書体 NP-R" w:eastAsia="UD デジタル 教科書体 NP-R" w:hint="eastAsia"/>
                <w:szCs w:val="18"/>
              </w:rPr>
              <w:t xml:space="preserve">の種類と設置数量：　</w:t>
            </w:r>
            <w:r w:rsidRPr="00BA72D3">
              <w:rPr>
                <w:rFonts w:ascii="UD デジタル 教科書体 NP-R" w:eastAsia="UD デジタル 教科書体 NP-R" w:hint="eastAsia"/>
                <w:szCs w:val="18"/>
              </w:rPr>
              <w:t>※製造所の</w:t>
            </w:r>
            <w:r>
              <w:rPr>
                <w:rFonts w:ascii="UD デジタル 教科書体 NP-R" w:eastAsia="UD デジタル 教科書体 NP-R" w:hint="eastAsia"/>
                <w:szCs w:val="18"/>
              </w:rPr>
              <w:t>指定</w:t>
            </w:r>
            <w:r w:rsidRPr="00BA72D3">
              <w:rPr>
                <w:rFonts w:ascii="UD デジタル 教科書体 NP-R" w:eastAsia="UD デジタル 教科書体 NP-R" w:hint="eastAsia"/>
                <w:szCs w:val="18"/>
              </w:rPr>
              <w:t xml:space="preserve">　　・ </w:t>
            </w:r>
          </w:p>
          <w:p w:rsidR="003677F6" w:rsidRPr="00BA72D3"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・(注)4</w:t>
            </w:r>
            <w:r w:rsidRPr="00BA72D3">
              <w:rPr>
                <w:rFonts w:ascii="UD デジタル 教科書体 NP-R" w:eastAsia="UD デジタル 教科書体 NP-R" w:hint="eastAsia"/>
                <w:szCs w:val="18"/>
              </w:rPr>
              <w:t>仕上げ塗料の種類及び使用量</w:t>
            </w:r>
          </w:p>
          <w:p w:rsidR="003677F6" w:rsidRDefault="003677F6" w:rsidP="003448D8">
            <w:pPr>
              <w:ind w:leftChars="300" w:left="540"/>
              <w:rPr>
                <w:rFonts w:ascii="UD デジタル 教科書体 NP-R" w:eastAsia="UD デジタル 教科書体 NP-R"/>
                <w:szCs w:val="18"/>
              </w:rPr>
            </w:pPr>
            <w:r w:rsidRPr="00BA72D3">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 xml:space="preserve">　・シルバー</w:t>
            </w:r>
            <w:r>
              <w:rPr>
                <w:rFonts w:ascii="UD デジタル 教科書体 NP-R" w:eastAsia="UD デジタル 教科書体 NP-R" w:hint="eastAsia"/>
                <w:szCs w:val="18"/>
              </w:rPr>
              <w:t>塗料</w:t>
            </w:r>
            <w:r w:rsidRPr="00BA72D3">
              <w:rPr>
                <w:rFonts w:ascii="UD デジタル 教科書体 NP-R" w:eastAsia="UD デジタル 教科書体 NP-R" w:hint="eastAsia"/>
                <w:szCs w:val="18"/>
              </w:rPr>
              <w:t xml:space="preserve">　　・カラー</w:t>
            </w:r>
            <w:r>
              <w:rPr>
                <w:rFonts w:ascii="UD デジタル 教科書体 NP-R" w:eastAsia="UD デジタル 教科書体 NP-R" w:hint="eastAsia"/>
                <w:szCs w:val="18"/>
              </w:rPr>
              <w:t>塗料（・高日射反射率塗料）</w:t>
            </w:r>
          </w:p>
          <w:p w:rsidR="003677F6" w:rsidRPr="00BA72D3" w:rsidRDefault="003677F6" w:rsidP="003448D8">
            <w:pPr>
              <w:ind w:leftChars="700" w:left="1260"/>
              <w:rPr>
                <w:rFonts w:ascii="UD デジタル 教科書体 NP-R" w:eastAsia="UD デジタル 教科書体 NP-R"/>
                <w:szCs w:val="18"/>
              </w:rPr>
            </w:pPr>
            <w:r w:rsidRPr="00BA72D3">
              <w:rPr>
                <w:rFonts w:ascii="UD デジタル 教科書体 NP-R" w:eastAsia="UD デジタル 教科書体 NP-R" w:hint="eastAsia"/>
                <w:szCs w:val="18"/>
              </w:rPr>
              <w:t>・</w:t>
            </w:r>
            <w:r>
              <w:rPr>
                <w:rFonts w:ascii="UD デジタル 教科書体 NP-R" w:eastAsia="UD デジタル 教科書体 NP-R" w:hint="eastAsia"/>
                <w:szCs w:val="18"/>
              </w:rPr>
              <w:t>厚塗り塗料（・高日射反射率塗料　　・防火塗料）</w:t>
            </w:r>
          </w:p>
          <w:p w:rsidR="003677F6" w:rsidRPr="001B5485" w:rsidRDefault="003677F6" w:rsidP="003448D8">
            <w:pPr>
              <w:ind w:leftChars="300" w:left="540"/>
              <w:rPr>
                <w:rFonts w:ascii="UD デジタル 教科書体 NP-R" w:eastAsia="UD デジタル 教科書体 NP-R"/>
                <w:szCs w:val="18"/>
              </w:rPr>
            </w:pPr>
            <w:r w:rsidRPr="00BA72D3">
              <w:rPr>
                <w:rFonts w:ascii="UD デジタル 教科書体 NP-R" w:eastAsia="UD デジタル 教科書体 NP-R" w:hint="eastAsia"/>
                <w:szCs w:val="18"/>
              </w:rPr>
              <w:t>使用量</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※製造所の仕様による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 xml:space="preserve">・(ｶ) </w:t>
            </w:r>
            <w:r w:rsidRPr="001B5485">
              <w:rPr>
                <w:rFonts w:ascii="UD デジタル 教科書体 NP-R" w:eastAsia="UD デジタル 教科書体 NP-R"/>
                <w:szCs w:val="18"/>
              </w:rPr>
              <w:t>屋根露出防水絶縁</w:t>
            </w:r>
            <w:r>
              <w:rPr>
                <w:rFonts w:ascii="UD デジタル 教科書体 NP-R" w:eastAsia="UD デジタル 教科書体 NP-R" w:hint="eastAsia"/>
                <w:szCs w:val="18"/>
              </w:rPr>
              <w:t>断熱</w:t>
            </w:r>
            <w:r w:rsidRPr="001B5485">
              <w:rPr>
                <w:rFonts w:ascii="UD デジタル 教科書体 NP-R" w:eastAsia="UD デジタル 教科書体 NP-R"/>
                <w:szCs w:val="18"/>
              </w:rPr>
              <w:t>工法</w:t>
            </w:r>
          </w:p>
          <w:p w:rsidR="003677F6" w:rsidRPr="00BA72D3"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脱気装置</w:t>
            </w:r>
            <w:r>
              <w:rPr>
                <w:rFonts w:ascii="UD デジタル 教科書体 NP-R" w:eastAsia="UD デジタル 教科書体 NP-R" w:hint="eastAsia"/>
                <w:szCs w:val="18"/>
              </w:rPr>
              <w:t xml:space="preserve">の種類と設置数量：　</w:t>
            </w:r>
            <w:r w:rsidRPr="00BA72D3">
              <w:rPr>
                <w:rFonts w:ascii="UD デジタル 教科書体 NP-R" w:eastAsia="UD デジタル 教科書体 NP-R" w:hint="eastAsia"/>
                <w:szCs w:val="18"/>
              </w:rPr>
              <w:t>※製造所の</w:t>
            </w:r>
            <w:r>
              <w:rPr>
                <w:rFonts w:ascii="UD デジタル 教科書体 NP-R" w:eastAsia="UD デジタル 教科書体 NP-R" w:hint="eastAsia"/>
                <w:szCs w:val="18"/>
              </w:rPr>
              <w:t>指定</w:t>
            </w:r>
            <w:r w:rsidRPr="00BA72D3">
              <w:rPr>
                <w:rFonts w:ascii="UD デジタル 教科書体 NP-R" w:eastAsia="UD デジタル 教科書体 NP-R" w:hint="eastAsia"/>
                <w:szCs w:val="18"/>
              </w:rPr>
              <w:t xml:space="preserve">　　・ </w:t>
            </w:r>
          </w:p>
          <w:p w:rsidR="003677F6" w:rsidRPr="00BA72D3"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・(注)4</w:t>
            </w:r>
            <w:r w:rsidRPr="00BA72D3">
              <w:rPr>
                <w:rFonts w:ascii="UD デジタル 教科書体 NP-R" w:eastAsia="UD デジタル 教科書体 NP-R" w:hint="eastAsia"/>
                <w:szCs w:val="18"/>
              </w:rPr>
              <w:t>仕上げ塗料の種類及び使用量</w:t>
            </w:r>
          </w:p>
          <w:p w:rsidR="003677F6" w:rsidRDefault="003677F6" w:rsidP="003448D8">
            <w:pPr>
              <w:ind w:leftChars="300" w:left="540"/>
              <w:rPr>
                <w:rFonts w:ascii="UD デジタル 教科書体 NP-R" w:eastAsia="UD デジタル 教科書体 NP-R"/>
                <w:szCs w:val="18"/>
              </w:rPr>
            </w:pPr>
            <w:r w:rsidRPr="00BA72D3">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 xml:space="preserve">　・シルバー</w:t>
            </w:r>
            <w:r>
              <w:rPr>
                <w:rFonts w:ascii="UD デジタル 教科書体 NP-R" w:eastAsia="UD デジタル 教科書体 NP-R" w:hint="eastAsia"/>
                <w:szCs w:val="18"/>
              </w:rPr>
              <w:t>塗料</w:t>
            </w:r>
            <w:r w:rsidRPr="00BA72D3">
              <w:rPr>
                <w:rFonts w:ascii="UD デジタル 教科書体 NP-R" w:eastAsia="UD デジタル 教科書体 NP-R" w:hint="eastAsia"/>
                <w:szCs w:val="18"/>
              </w:rPr>
              <w:t xml:space="preserve">　　・カラー</w:t>
            </w:r>
            <w:r>
              <w:rPr>
                <w:rFonts w:ascii="UD デジタル 教科書体 NP-R" w:eastAsia="UD デジタル 教科書体 NP-R" w:hint="eastAsia"/>
                <w:szCs w:val="18"/>
              </w:rPr>
              <w:t>塗料（・高日射反射率塗料）</w:t>
            </w:r>
          </w:p>
          <w:p w:rsidR="003677F6" w:rsidRPr="00BA72D3" w:rsidRDefault="003677F6" w:rsidP="003448D8">
            <w:pPr>
              <w:ind w:leftChars="700" w:left="1260"/>
              <w:rPr>
                <w:rFonts w:ascii="UD デジタル 教科書体 NP-R" w:eastAsia="UD デジタル 教科書体 NP-R"/>
                <w:szCs w:val="18"/>
              </w:rPr>
            </w:pPr>
            <w:r w:rsidRPr="00BA72D3">
              <w:rPr>
                <w:rFonts w:ascii="UD デジタル 教科書体 NP-R" w:eastAsia="UD デジタル 教科書体 NP-R" w:hint="eastAsia"/>
                <w:szCs w:val="18"/>
              </w:rPr>
              <w:t>・</w:t>
            </w:r>
            <w:r>
              <w:rPr>
                <w:rFonts w:ascii="UD デジタル 教科書体 NP-R" w:eastAsia="UD デジタル 教科書体 NP-R" w:hint="eastAsia"/>
                <w:szCs w:val="18"/>
              </w:rPr>
              <w:t>厚塗り塗料（・高日射反射率塗料　　・防火塗料）</w:t>
            </w:r>
          </w:p>
          <w:p w:rsidR="003677F6" w:rsidRDefault="003677F6" w:rsidP="003448D8">
            <w:pPr>
              <w:ind w:leftChars="300" w:left="540"/>
              <w:rPr>
                <w:rFonts w:ascii="UD デジタル 教科書体 NP-R" w:eastAsia="UD デジタル 教科書体 NP-R"/>
                <w:szCs w:val="18"/>
              </w:rPr>
            </w:pPr>
            <w:r w:rsidRPr="00BA72D3">
              <w:rPr>
                <w:rFonts w:ascii="UD デジタル 教科書体 NP-R" w:eastAsia="UD デジタル 教科書体 NP-R" w:hint="eastAsia"/>
                <w:szCs w:val="18"/>
              </w:rPr>
              <w:t>使用量</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※製造所の仕様による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 xml:space="preserve">・(ｷ) </w:t>
            </w:r>
            <w:r w:rsidRPr="00AE1E15">
              <w:rPr>
                <w:rFonts w:ascii="UD デジタル 教科書体 NP-R" w:eastAsia="UD デジタル 教科書体 NP-R" w:hint="eastAsia"/>
                <w:szCs w:val="18"/>
              </w:rPr>
              <w:t>屋内防水密着工法</w:t>
            </w:r>
          </w:p>
          <w:p w:rsidR="003677F6" w:rsidRPr="00BA72D3" w:rsidRDefault="003677F6" w:rsidP="003448D8">
            <w:pPr>
              <w:tabs>
                <w:tab w:val="left" w:pos="3882"/>
              </w:tabs>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保護層　・設ける　　・設けない</w:t>
            </w:r>
          </w:p>
          <w:p w:rsidR="003677F6" w:rsidRPr="00AE1E15"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・E-1の工程３：　※</w:t>
            </w:r>
            <w:r w:rsidRPr="00AE1E15">
              <w:rPr>
                <w:rFonts w:ascii="UD デジタル 教科書体 NP-R" w:eastAsia="UD デジタル 教科書体 NP-R" w:hint="eastAsia"/>
                <w:szCs w:val="18"/>
              </w:rPr>
              <w:t>貯水槽、浴槽等の常時水に接する部位に適用する</w:t>
            </w:r>
            <w:r>
              <w:rPr>
                <w:rFonts w:ascii="UD デジタル 教科書体 NP-R" w:eastAsia="UD デジタル 教科書体 NP-R" w:hint="eastAsia"/>
                <w:szCs w:val="18"/>
              </w:rPr>
              <w:t xml:space="preserve">　　・行わない</w:t>
            </w:r>
          </w:p>
        </w:tc>
      </w:tr>
      <w:tr w:rsidR="003677F6" w:rsidRPr="00BA72D3" w:rsidTr="003448D8">
        <w:tc>
          <w:tcPr>
            <w:tcW w:w="1838" w:type="dxa"/>
            <w:tcBorders>
              <w:top w:val="single" w:sz="4" w:space="0" w:color="auto"/>
              <w:left w:val="single" w:sz="4" w:space="0" w:color="auto"/>
              <w:bottom w:val="single" w:sz="4" w:space="0" w:color="auto"/>
            </w:tcBorders>
          </w:tcPr>
          <w:p w:rsidR="003677F6" w:rsidRPr="00437021"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37021">
              <w:rPr>
                <w:rFonts w:ascii="UD デジタル 教科書体 NP-R" w:eastAsia="UD デジタル 教科書体 NP-R" w:hAnsiTheme="majorEastAsia" w:hint="eastAsia"/>
                <w:szCs w:val="18"/>
              </w:rPr>
              <w:t>施工</w:t>
            </w:r>
          </w:p>
          <w:p w:rsidR="003677F6" w:rsidRPr="00437021" w:rsidRDefault="003677F6" w:rsidP="003448D8">
            <w:pPr>
              <w:ind w:left="180" w:hangingChars="100" w:hanging="180"/>
              <w:rPr>
                <w:rFonts w:ascii="UD デジタル 教科書体 NP-R" w:eastAsia="UD デジタル 教科書体 NP-R" w:hAnsiTheme="majorEastAsia"/>
                <w:szCs w:val="18"/>
              </w:rPr>
            </w:pPr>
            <w:r w:rsidRPr="00437021">
              <w:rPr>
                <w:rFonts w:ascii="UD デジタル 教科書体 NP-R" w:eastAsia="UD デジタル 教科書体 NP-R" w:hAnsiTheme="majorEastAsia" w:hint="eastAsia"/>
                <w:szCs w:val="18"/>
              </w:rPr>
              <w:t>（</w:t>
            </w:r>
            <w:hyperlink r:id="rId413" w:anchor="page=111" w:history="1">
              <w:r w:rsidRPr="00437021">
                <w:rPr>
                  <w:rStyle w:val="af6"/>
                  <w:rFonts w:ascii="UD デジタル 教科書体 NP-R" w:eastAsia="UD デジタル 教科書体 NP-R" w:hAnsiTheme="majorEastAsia" w:hint="eastAsia"/>
                  <w:szCs w:val="18"/>
                </w:rPr>
                <w:t>標仕9.2.</w:t>
              </w:r>
              <w:r>
                <w:rPr>
                  <w:rStyle w:val="af6"/>
                  <w:rFonts w:ascii="UD デジタル 教科書体 NP-R" w:eastAsia="UD デジタル 教科書体 NP-R" w:hAnsiTheme="majorEastAsia" w:hint="eastAsia"/>
                  <w:szCs w:val="18"/>
                </w:rPr>
                <w:t>4</w:t>
              </w:r>
            </w:hyperlink>
            <w:r w:rsidRPr="00437021">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・(1)防水層の下地</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・(ｱ)平場がモルタル塗り下地の場合：　・図示　　・</w:t>
            </w:r>
            <w:hyperlink r:id="rId414" w:anchor="page=187" w:history="1">
              <w:r w:rsidRPr="00CD2123">
                <w:rPr>
                  <w:rStyle w:val="af6"/>
                  <w:rFonts w:ascii="UD デジタル 教科書体 NP-R" w:eastAsia="UD デジタル 教科書体 NP-R" w:hint="eastAsia"/>
                  <w:szCs w:val="18"/>
                </w:rPr>
                <w:t>標仕 表</w:t>
              </w:r>
              <w:r>
                <w:rPr>
                  <w:rStyle w:val="af6"/>
                  <w:rFonts w:ascii="UD デジタル 教科書体 NP-R" w:eastAsia="UD デジタル 教科書体 NP-R" w:hint="eastAsia"/>
                  <w:szCs w:val="18"/>
                </w:rPr>
                <w:t>15</w:t>
              </w:r>
              <w:r w:rsidRPr="00CD2123">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3</w:t>
              </w:r>
              <w:r w:rsidRPr="00CD2123">
                <w:rPr>
                  <w:rStyle w:val="af6"/>
                  <w:rFonts w:ascii="UD デジタル 教科書体 NP-R" w:eastAsia="UD デジタル 教科書体 NP-R" w:hint="eastAsia"/>
                  <w:szCs w:val="18"/>
                </w:rPr>
                <w:t>.4</w:t>
              </w:r>
            </w:hyperlink>
            <w:r>
              <w:rPr>
                <w:rFonts w:ascii="UD デジタル 教科書体 NP-R" w:eastAsia="UD デジタル 教科書体 NP-R" w:hint="eastAsia"/>
                <w:szCs w:val="18"/>
              </w:rPr>
              <w:t>の金ごて仕上げ</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・(ｲ)立上り：　・図示　　・</w:t>
            </w:r>
            <w:hyperlink r:id="rId415" w:anchor="page=48" w:history="1">
              <w:r w:rsidRPr="00CD2123">
                <w:rPr>
                  <w:rStyle w:val="af6"/>
                  <w:rFonts w:ascii="UD デジタル 教科書体 NP-R" w:eastAsia="UD デジタル 教科書体 NP-R" w:hint="eastAsia"/>
                  <w:szCs w:val="18"/>
                </w:rPr>
                <w:t>標仕 表6.2.4</w:t>
              </w:r>
            </w:hyperlink>
            <w:r>
              <w:rPr>
                <w:rFonts w:ascii="UD デジタル 教科書体 NP-R" w:eastAsia="UD デジタル 教科書体 NP-R" w:hint="eastAsia"/>
                <w:szCs w:val="18"/>
              </w:rPr>
              <w:t>のB種</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・(4)</w:t>
            </w:r>
            <w:r w:rsidRPr="00CD2123">
              <w:rPr>
                <w:rFonts w:ascii="UD デジタル 教科書体 NP-R" w:eastAsia="UD デジタル 教科書体 NP-R"/>
                <w:szCs w:val="18"/>
              </w:rPr>
              <w:t xml:space="preserve"> アスファルトルーフィング類の張付け</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・(g)</w:t>
            </w:r>
            <w:r w:rsidRPr="008F4086">
              <w:rPr>
                <w:rFonts w:ascii="UD デジタル 教科書体 NP-R" w:eastAsia="UD デジタル 教科書体 NP-R" w:hint="eastAsia"/>
                <w:szCs w:val="18"/>
              </w:rPr>
              <w:t>屋根露出防水絶縁断熱工法の断熱材</w:t>
            </w:r>
            <w:r>
              <w:rPr>
                <w:rFonts w:ascii="UD デジタル 教科書体 NP-R" w:eastAsia="UD デジタル 教科書体 NP-R" w:hint="eastAsia"/>
                <w:szCs w:val="18"/>
              </w:rPr>
              <w:t>の</w:t>
            </w:r>
            <w:r w:rsidRPr="008F4086">
              <w:rPr>
                <w:rFonts w:ascii="UD デジタル 教科書体 NP-R" w:eastAsia="UD デジタル 教科書体 NP-R" w:hint="eastAsia"/>
                <w:szCs w:val="18"/>
              </w:rPr>
              <w:t>ルーフドレン回り及び立上り部周辺の断熱材の張りじまい位置</w:t>
            </w:r>
          </w:p>
          <w:p w:rsidR="003677F6" w:rsidRPr="008F4086" w:rsidRDefault="003677F6"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3677F6" w:rsidRPr="00BA72D3" w:rsidTr="003448D8">
        <w:tc>
          <w:tcPr>
            <w:tcW w:w="1838" w:type="dxa"/>
            <w:tcBorders>
              <w:top w:val="single" w:sz="4" w:space="0" w:color="auto"/>
              <w:left w:val="single" w:sz="4" w:space="0" w:color="auto"/>
              <w:bottom w:val="single" w:sz="4" w:space="0" w:color="auto"/>
            </w:tcBorders>
          </w:tcPr>
          <w:p w:rsidR="003677F6" w:rsidRPr="008F408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F4086">
              <w:rPr>
                <w:rFonts w:ascii="UD デジタル 教科書体 NP-R" w:eastAsia="UD デジタル 教科書体 NP-R" w:hAnsiTheme="majorEastAsia" w:hint="eastAsia"/>
                <w:szCs w:val="18"/>
              </w:rPr>
              <w:t>保護層等の施工</w:t>
            </w:r>
          </w:p>
          <w:p w:rsidR="003677F6" w:rsidRPr="008F4086" w:rsidRDefault="003677F6" w:rsidP="003448D8">
            <w:pPr>
              <w:ind w:left="180" w:hangingChars="100" w:hanging="180"/>
              <w:rPr>
                <w:rFonts w:ascii="UD デジタル 教科書体 NP-R" w:eastAsia="UD デジタル 教科書体 NP-R" w:hAnsiTheme="majorEastAsia"/>
                <w:szCs w:val="18"/>
              </w:rPr>
            </w:pPr>
            <w:r w:rsidRPr="008F4086">
              <w:rPr>
                <w:rFonts w:ascii="UD デジタル 教科書体 NP-R" w:eastAsia="UD デジタル 教科書体 NP-R" w:hAnsiTheme="majorEastAsia" w:hint="eastAsia"/>
                <w:szCs w:val="18"/>
              </w:rPr>
              <w:t>（</w:t>
            </w:r>
            <w:hyperlink r:id="rId416" w:anchor="page=113" w:history="1">
              <w:r w:rsidRPr="008F4086">
                <w:rPr>
                  <w:rStyle w:val="af6"/>
                  <w:rFonts w:ascii="UD デジタル 教科書体 NP-R" w:eastAsia="UD デジタル 教科書体 NP-R" w:hAnsiTheme="majorEastAsia" w:hint="eastAsia"/>
                  <w:szCs w:val="18"/>
                </w:rPr>
                <w:t>標仕9.2.</w:t>
              </w:r>
              <w:r>
                <w:rPr>
                  <w:rStyle w:val="af6"/>
                  <w:rFonts w:ascii="UD デジタル 教科書体 NP-R" w:eastAsia="UD デジタル 教科書体 NP-R" w:hAnsiTheme="majorEastAsia" w:hint="eastAsia"/>
                  <w:szCs w:val="18"/>
                </w:rPr>
                <w:t>5</w:t>
              </w:r>
            </w:hyperlink>
            <w:r w:rsidRPr="008F4086">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・(4)平場の保護コンクリート</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・(5)立上り部の保護工法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・乾式工法　・コンクリート押え　・モルタル押え（室内）　・れんが押え（※仕様は図示による）</w:t>
            </w:r>
          </w:p>
          <w:p w:rsidR="003677F6" w:rsidRDefault="003677F6" w:rsidP="003448D8">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・(7)</w:t>
            </w:r>
            <w:r w:rsidRPr="00BA72D3">
              <w:rPr>
                <w:rFonts w:ascii="UD デジタル 教科書体 NP-R" w:eastAsia="UD デジタル 教科書体 NP-R" w:hint="eastAsia"/>
                <w:szCs w:val="18"/>
              </w:rPr>
              <w:t>屋上排水溝</w:t>
            </w:r>
            <w:r>
              <w:rPr>
                <w:rFonts w:ascii="UD デジタル 教科書体 NP-R" w:eastAsia="UD デジタル 教科書体 NP-R" w:hint="eastAsia"/>
                <w:szCs w:val="18"/>
              </w:rPr>
              <w:t>の設置：</w:t>
            </w:r>
            <w:r w:rsidRPr="00BA72D3">
              <w:rPr>
                <w:rFonts w:ascii="UD デジタル 教科書体 NP-R" w:eastAsia="UD デジタル 教科書体 NP-R" w:hint="eastAsia"/>
                <w:szCs w:val="18"/>
              </w:rPr>
              <w:t xml:space="preserve">　※図示</w:t>
            </w:r>
          </w:p>
          <w:p w:rsidR="00672819" w:rsidRPr="001D65DE" w:rsidRDefault="00672819" w:rsidP="00672819">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・（8）伸縮目地　　</w:t>
            </w:r>
          </w:p>
          <w:p w:rsidR="00672819" w:rsidRPr="001D65DE" w:rsidRDefault="00672819" w:rsidP="00A473AA">
            <w:pPr>
              <w:spacing w:afterLines="20" w:after="72"/>
              <w:ind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位置　※図示</w:t>
            </w:r>
          </w:p>
          <w:p w:rsidR="00672819" w:rsidRPr="001D65DE" w:rsidRDefault="00672819" w:rsidP="00A473AA">
            <w:pPr>
              <w:spacing w:afterLines="20" w:after="72"/>
              <w:ind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材料　※発砲ポリスチレン伸縮目地材に軟質塩ビキャップをかぶせたもの</w:t>
            </w:r>
          </w:p>
          <w:p w:rsidR="00672819" w:rsidRPr="001D65DE" w:rsidRDefault="00672819" w:rsidP="00A473AA">
            <w:pPr>
              <w:spacing w:afterLines="20" w:after="72"/>
              <w:ind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目地幅　※</w:t>
            </w:r>
            <w:r w:rsidRPr="001D65DE">
              <w:rPr>
                <w:rFonts w:ascii="UD デジタル 教科書体 NP-R" w:eastAsia="UD デジタル 教科書体 NP-R"/>
                <w:color w:val="000000" w:themeColor="text1"/>
                <w:szCs w:val="18"/>
              </w:rPr>
              <w:t>20㎜</w:t>
            </w:r>
          </w:p>
          <w:p w:rsidR="00672819" w:rsidRPr="008F4086" w:rsidRDefault="00672819" w:rsidP="00A473AA">
            <w:pPr>
              <w:spacing w:afterLines="20" w:after="72"/>
              <w:ind w:firstLineChars="300" w:firstLine="54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 xml:space="preserve">入隅部緩衝材　※立上り部　</w:t>
            </w:r>
            <w:r w:rsidRPr="001D65DE">
              <w:rPr>
                <w:rFonts w:ascii="UD デジタル 教科書体 NP-R" w:eastAsia="UD デジタル 教科書体 NP-R"/>
                <w:color w:val="000000" w:themeColor="text1"/>
                <w:szCs w:val="18"/>
              </w:rPr>
              <w:t>40㎜</w:t>
            </w:r>
          </w:p>
        </w:tc>
      </w:tr>
      <w:tr w:rsidR="003677F6" w:rsidRPr="00BA72D3"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C61B90" w:rsidRDefault="003677F6" w:rsidP="003448D8">
            <w:pPr>
              <w:jc w:val="both"/>
              <w:rPr>
                <w:rFonts w:ascii="UD デジタル 教科書体 NP-R" w:eastAsia="UD デジタル 教科書体 NP-R"/>
                <w:szCs w:val="18"/>
              </w:rPr>
            </w:pPr>
            <w:r w:rsidRPr="00C61B90">
              <w:rPr>
                <w:rFonts w:ascii="UD デジタル 教科書体 NP-R" w:eastAsia="UD デジタル 教科書体 NP-R" w:hint="eastAsia"/>
                <w:szCs w:val="18"/>
              </w:rPr>
              <w:t>３節　改質アスファルトシート防水</w:t>
            </w:r>
          </w:p>
        </w:tc>
      </w:tr>
      <w:tr w:rsidR="003677F6" w:rsidRPr="00BA72D3" w:rsidTr="003448D8">
        <w:trPr>
          <w:trHeight w:val="858"/>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3677F6" w:rsidRPr="00BA72D3" w:rsidRDefault="003677F6" w:rsidP="003448D8">
            <w:pPr>
              <w:ind w:left="180" w:hangingChars="100" w:hanging="180"/>
              <w:rPr>
                <w:rFonts w:ascii="UD デジタル 教科書体 NP-R" w:eastAsia="UD デジタル 教科書体 NP-R" w:hAnsiTheme="majorEastAsia"/>
                <w:szCs w:val="18"/>
              </w:rPr>
            </w:pPr>
            <w:r w:rsidRPr="008F4086">
              <w:rPr>
                <w:rFonts w:ascii="UD デジタル 教科書体 NP-R" w:eastAsia="UD デジタル 教科書体 NP-R" w:hAnsiTheme="majorEastAsia" w:hint="eastAsia"/>
                <w:szCs w:val="18"/>
              </w:rPr>
              <w:t>（</w:t>
            </w:r>
            <w:hyperlink r:id="rId417" w:anchor="page=115" w:history="1">
              <w:r w:rsidRPr="008F4086">
                <w:rPr>
                  <w:rStyle w:val="af6"/>
                  <w:rFonts w:ascii="UD デジタル 教科書体 NP-R" w:eastAsia="UD デジタル 教科書体 NP-R" w:hAnsiTheme="majorEastAsia" w:hint="eastAsia"/>
                  <w:szCs w:val="18"/>
                </w:rPr>
                <w:t>標仕9.</w:t>
              </w:r>
              <w:r>
                <w:rPr>
                  <w:rStyle w:val="af6"/>
                  <w:rFonts w:ascii="UD デジタル 教科書体 NP-R" w:eastAsia="UD デジタル 教科書体 NP-R" w:hAnsiTheme="majorEastAsia" w:hint="eastAsia"/>
                  <w:szCs w:val="18"/>
                </w:rPr>
                <w:t>3</w:t>
              </w:r>
              <w:r w:rsidRPr="008F4086">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hyperlink>
            <w:r w:rsidRPr="008F4086">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(1)改質アスファルトシート</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・(ｱ)改質アスファルトシート（</w:t>
            </w:r>
            <w:hyperlink r:id="rId418" w:history="1">
              <w:r w:rsidRPr="00FA196D">
                <w:rPr>
                  <w:rStyle w:val="af6"/>
                  <w:rFonts w:ascii="UD デジタル 教科書体 NP-R" w:eastAsia="UD デジタル 教科書体 NP-R" w:hint="eastAsia"/>
                  <w:szCs w:val="18"/>
                </w:rPr>
                <w:t>JIS A 6013</w:t>
              </w:r>
            </w:hyperlink>
            <w:r>
              <w:rPr>
                <w:rFonts w:ascii="UD デジタル 教科書体 NP-R" w:eastAsia="UD デジタル 教科書体 NP-R" w:hint="eastAsia"/>
                <w:szCs w:val="18"/>
              </w:rPr>
              <w:t>）</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※標仕 </w:t>
            </w:r>
            <w:hyperlink r:id="rId419" w:anchor="page=115"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3</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1</w:t>
              </w:r>
            </w:hyperlink>
            <w:r>
              <w:rPr>
                <w:rFonts w:ascii="UD デジタル 教科書体 NP-R" w:eastAsia="UD デジタル 教科書体 NP-R" w:hint="eastAsia"/>
                <w:szCs w:val="18"/>
              </w:rPr>
              <w:t>、</w:t>
            </w:r>
            <w:hyperlink r:id="rId420" w:anchor="page=116"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3</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2</w:t>
              </w:r>
            </w:hyperlink>
            <w:r>
              <w:rPr>
                <w:rFonts w:ascii="UD デジタル 教科書体 NP-R" w:eastAsia="UD デジタル 教科書体 NP-R" w:hint="eastAsia"/>
                <w:szCs w:val="18"/>
              </w:rPr>
              <w:t>、</w:t>
            </w:r>
            <w:hyperlink r:id="rId421" w:anchor="page=117"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3</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3</w:t>
              </w:r>
            </w:hyperlink>
            <w:r>
              <w:rPr>
                <w:rFonts w:ascii="UD デジタル 教科書体 NP-R" w:eastAsia="UD デジタル 教科書体 NP-R" w:hint="eastAsia"/>
                <w:szCs w:val="18"/>
              </w:rPr>
              <w:t xml:space="preserve">　による</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※厚さは</w:t>
            </w:r>
            <w:hyperlink r:id="rId422" w:anchor=":~:text=%E3%81%A6%E3%81%8F%E3%81%A0%E3%81%95%E3%81%84%E3%80%82-,%E8%A1%A8%C2%A04%C2%A0%E5%8E%9A%E3%81%95,-%E7%94%A8%E9%80%94%E3%81%AB%E3%82%88%E3%82%8B%E5%8C%BA%E5%88%86" w:history="1">
              <w:r w:rsidRPr="00BA20A8">
                <w:rPr>
                  <w:rStyle w:val="af6"/>
                  <w:rFonts w:ascii="UD デジタル 教科書体 NP-R" w:eastAsia="UD デジタル 教科書体 NP-R"/>
                  <w:szCs w:val="18"/>
                </w:rPr>
                <w:t>JIS A 601</w:t>
              </w:r>
              <w:r>
                <w:rPr>
                  <w:rStyle w:val="af6"/>
                  <w:rFonts w:ascii="UD デジタル 教科書体 NP-R" w:eastAsia="UD デジタル 教科書体 NP-R" w:hint="eastAsia"/>
                  <w:szCs w:val="18"/>
                </w:rPr>
                <w:t>3表4</w:t>
              </w:r>
            </w:hyperlink>
            <w:r>
              <w:rPr>
                <w:rFonts w:ascii="UD デジタル 教科書体 NP-R" w:eastAsia="UD デジタル 教科書体 NP-R" w:hint="eastAsia"/>
                <w:szCs w:val="18"/>
              </w:rPr>
              <w:t>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・(ｲ) 粘着層付改質アスファルトシート及び部分粘着層付改質アスファルトシート（</w:t>
            </w:r>
            <w:hyperlink r:id="rId423" w:history="1">
              <w:r w:rsidRPr="00FA196D">
                <w:rPr>
                  <w:rStyle w:val="af6"/>
                  <w:rFonts w:ascii="UD デジタル 教科書体 NP-R" w:eastAsia="UD デジタル 教科書体 NP-R" w:hint="eastAsia"/>
                  <w:szCs w:val="18"/>
                </w:rPr>
                <w:t>JIS A 6013</w:t>
              </w:r>
            </w:hyperlink>
            <w:r>
              <w:rPr>
                <w:rFonts w:ascii="UD デジタル 教科書体 NP-R" w:eastAsia="UD デジタル 教科書体 NP-R" w:hint="eastAsia"/>
                <w:szCs w:val="18"/>
              </w:rPr>
              <w:t>）</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※標仕 </w:t>
            </w:r>
            <w:hyperlink r:id="rId424" w:anchor="page=116"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3</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2</w:t>
              </w:r>
            </w:hyperlink>
            <w:r>
              <w:rPr>
                <w:rFonts w:ascii="UD デジタル 教科書体 NP-R" w:eastAsia="UD デジタル 教科書体 NP-R" w:hint="eastAsia"/>
                <w:szCs w:val="18"/>
              </w:rPr>
              <w:t>、</w:t>
            </w:r>
            <w:hyperlink r:id="rId425" w:anchor="page=117"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3</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3</w:t>
              </w:r>
            </w:hyperlink>
            <w:r>
              <w:rPr>
                <w:rFonts w:ascii="UD デジタル 教科書体 NP-R" w:eastAsia="UD デジタル 教科書体 NP-R" w:hint="eastAsia"/>
                <w:szCs w:val="18"/>
              </w:rPr>
              <w:t xml:space="preserve">　による</w:t>
            </w:r>
          </w:p>
          <w:p w:rsidR="003677F6" w:rsidRPr="0071413F"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※厚さは</w:t>
            </w:r>
            <w:hyperlink r:id="rId426" w:anchor=":~:text=%E3%81%A6%E3%81%8F%E3%81%A0%E3%81%95%E3%81%84%E3%80%82-,%E8%A1%A8%C2%A04%C2%A0%E5%8E%9A%E3%81%95,-%E7%94%A8%E9%80%94%E3%81%AB%E3%82%88%E3%82%8B%E5%8C%BA%E5%88%86" w:history="1">
              <w:r w:rsidRPr="00BA20A8">
                <w:rPr>
                  <w:rStyle w:val="af6"/>
                  <w:rFonts w:ascii="UD デジタル 教科書体 NP-R" w:eastAsia="UD デジタル 教科書体 NP-R"/>
                  <w:szCs w:val="18"/>
                </w:rPr>
                <w:t>JIS A 601</w:t>
              </w:r>
              <w:r>
                <w:rPr>
                  <w:rStyle w:val="af6"/>
                  <w:rFonts w:ascii="UD デジタル 教科書体 NP-R" w:eastAsia="UD デジタル 教科書体 NP-R" w:hint="eastAsia"/>
                  <w:szCs w:val="18"/>
                </w:rPr>
                <w:t>3表4</w:t>
              </w:r>
            </w:hyperlink>
            <w:r>
              <w:rPr>
                <w:rFonts w:ascii="UD デジタル 教科書体 NP-R" w:eastAsia="UD デジタル 教科書体 NP-R" w:hint="eastAsia"/>
                <w:szCs w:val="18"/>
              </w:rPr>
              <w:t>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(3)その他の材料</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・(ｲ) 押え金物：　※アルミニウム製L-30×15×2.0(㎜)程度</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szCs w:val="18"/>
              </w:rPr>
              <w:t>・(ｳ)</w:t>
            </w:r>
            <w:r w:rsidRPr="002152B2">
              <w:rPr>
                <w:rFonts w:ascii="UD デジタル 教科書体 NP-R" w:eastAsia="UD デジタル 教科書体 NP-R" w:hint="eastAsia"/>
              </w:rPr>
              <w:t xml:space="preserve"> 屋根露出防水断熱工法に用いる断熱材</w:t>
            </w:r>
            <w:r>
              <w:rPr>
                <w:rFonts w:ascii="UD デジタル 教科書体 NP-R" w:eastAsia="UD デジタル 教科書体 NP-R" w:hint="eastAsia"/>
              </w:rPr>
              <w:t>（</w:t>
            </w:r>
            <w:hyperlink r:id="rId427" w:history="1">
              <w:r w:rsidRPr="002152B2">
                <w:rPr>
                  <w:rStyle w:val="af6"/>
                  <w:rFonts w:ascii="UD デジタル 教科書体 NP-R" w:eastAsia="UD デジタル 教科書体 NP-R" w:hint="eastAsia"/>
                </w:rPr>
                <w:t>JIS A 9521</w:t>
              </w:r>
            </w:hyperlink>
            <w:r>
              <w:rPr>
                <w:rFonts w:ascii="UD デジタル 教科書体 NP-R" w:eastAsia="UD デジタル 教科書体 NP-R" w:hint="eastAsia"/>
              </w:rPr>
              <w:t>）</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種類：　・図示　・硬質ウレタンフォーム断熱材（・2種1号　・2種2号　・　　）</w:t>
            </w:r>
          </w:p>
          <w:p w:rsidR="003677F6" w:rsidRPr="00C61B90" w:rsidRDefault="003677F6"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厚さ：　・図示</w:t>
            </w:r>
          </w:p>
        </w:tc>
      </w:tr>
      <w:tr w:rsidR="003677F6" w:rsidRPr="008E6498"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hAnsiTheme="majorEastAsia" w:hint="eastAsia"/>
                <w:szCs w:val="18"/>
              </w:rPr>
              <w:t>・</w:t>
            </w:r>
            <w:r>
              <w:rPr>
                <w:rFonts w:ascii="UD デジタル 教科書体 NP-R" w:eastAsia="UD デジタル 教科書体 NP-R" w:hAnsiTheme="majorEastAsia" w:hint="eastAsia"/>
                <w:szCs w:val="18"/>
              </w:rPr>
              <w:t>防水層の種別及び工程</w:t>
            </w:r>
          </w:p>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428" w:anchor="page=115" w:history="1">
              <w:r w:rsidRPr="0071413F">
                <w:rPr>
                  <w:rStyle w:val="af6"/>
                  <w:rFonts w:ascii="UD デジタル 教科書体 NP-R" w:eastAsia="UD デジタル 教科書体 NP-R" w:hAnsiTheme="majorEastAsia" w:hint="eastAsia"/>
                  <w:szCs w:val="18"/>
                </w:rPr>
                <w:t>標仕9.</w:t>
              </w:r>
              <w:r>
                <w:rPr>
                  <w:rStyle w:val="af6"/>
                  <w:rFonts w:ascii="UD デジタル 教科書体 NP-R" w:eastAsia="UD デジタル 教科書体 NP-R" w:hAnsiTheme="majorEastAsia" w:hint="eastAsia"/>
                  <w:szCs w:val="18"/>
                </w:rPr>
                <w:t>3</w:t>
              </w:r>
              <w:r w:rsidRPr="0071413F">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Pr>
                <w:rFonts w:ascii="UD デジタル 教科書体 NP-R" w:eastAsia="UD デジタル 教科書体 NP-R" w:hAnsiTheme="majorEastAsia" w:hint="eastAsia"/>
                <w:szCs w:val="18"/>
              </w:rPr>
              <w:t>）</w:t>
            </w:r>
          </w:p>
          <w:p w:rsidR="003677F6" w:rsidRDefault="003677F6" w:rsidP="003448D8">
            <w:pPr>
              <w:rPr>
                <w:rFonts w:hAnsiTheme="majorEastAsia"/>
                <w:szCs w:val="18"/>
              </w:rPr>
            </w:pPr>
          </w:p>
        </w:tc>
        <w:tc>
          <w:tcPr>
            <w:tcW w:w="9105" w:type="dxa"/>
            <w:tcBorders>
              <w:top w:val="single" w:sz="4" w:space="0" w:color="auto"/>
              <w:bottom w:val="single" w:sz="4" w:space="0" w:color="auto"/>
            </w:tcBorders>
          </w:tcPr>
          <w:p w:rsidR="003677F6" w:rsidRPr="00BB17BB" w:rsidRDefault="003677F6" w:rsidP="003448D8">
            <w:pPr>
              <w:rPr>
                <w:rFonts w:ascii="UD デジタル 教科書体 NP-R" w:eastAsia="UD デジタル 教科書体 NP-R"/>
                <w:szCs w:val="18"/>
              </w:rPr>
            </w:pPr>
            <w:r w:rsidRPr="00BB17BB">
              <w:rPr>
                <w:rFonts w:ascii="UD デジタル 教科書体 NP-R" w:eastAsia="UD デジタル 教科書体 NP-R" w:hint="eastAsia"/>
                <w:szCs w:val="18"/>
              </w:rPr>
              <w:t>・防水層の工法による種別及び工程</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872"/>
              <w:gridCol w:w="3543"/>
              <w:gridCol w:w="2268"/>
            </w:tblGrid>
            <w:tr w:rsidR="003677F6" w:rsidRPr="00BA72D3" w:rsidTr="003448D8">
              <w:trPr>
                <w:trHeight w:val="178"/>
              </w:trPr>
              <w:tc>
                <w:tcPr>
                  <w:tcW w:w="2872" w:type="dxa"/>
                  <w:tcBorders>
                    <w:left w:val="single" w:sz="4" w:space="0" w:color="auto"/>
                  </w:tcBorders>
                  <w:shd w:val="clear" w:color="auto" w:fill="D9D9D9" w:themeFill="background1" w:themeFillShade="D9"/>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防水工法</w:t>
                  </w:r>
                </w:p>
              </w:tc>
              <w:tc>
                <w:tcPr>
                  <w:tcW w:w="3543" w:type="dxa"/>
                  <w:tcBorders>
                    <w:right w:val="single" w:sz="4" w:space="0" w:color="auto"/>
                  </w:tcBorders>
                  <w:shd w:val="clear" w:color="auto" w:fill="D9D9D9" w:themeFill="background1" w:themeFillShade="D9"/>
                </w:tcPr>
                <w:p w:rsidR="003677F6" w:rsidRPr="000D5724" w:rsidRDefault="003677F6" w:rsidP="003448D8">
                  <w:pPr>
                    <w:jc w:val="center"/>
                    <w:rPr>
                      <w:rFonts w:ascii="UD デジタル 教科書体 NP-R" w:eastAsia="UD デジタル 教科書体 NP-R"/>
                      <w:szCs w:val="18"/>
                    </w:rPr>
                  </w:pPr>
                  <w:r w:rsidRPr="000D5724">
                    <w:rPr>
                      <w:rFonts w:ascii="UD デジタル 教科書体 NP-R" w:eastAsia="UD デジタル 教科書体 NP-R" w:hint="eastAsia"/>
                      <w:szCs w:val="18"/>
                    </w:rPr>
                    <w:t>種別</w:t>
                  </w:r>
                </w:p>
              </w:tc>
              <w:tc>
                <w:tcPr>
                  <w:tcW w:w="2268" w:type="dxa"/>
                  <w:tcBorders>
                    <w:right w:val="single" w:sz="4" w:space="0" w:color="auto"/>
                  </w:tcBorders>
                  <w:shd w:val="clear" w:color="auto" w:fill="D9D9D9" w:themeFill="background1" w:themeFillShade="D9"/>
                </w:tcPr>
                <w:p w:rsidR="003677F6" w:rsidRPr="000D5724" w:rsidRDefault="003677F6" w:rsidP="003448D8">
                  <w:pPr>
                    <w:jc w:val="center"/>
                    <w:rPr>
                      <w:rFonts w:ascii="UD デジタル 教科書体 NP-R" w:eastAsia="UD デジタル 教科書体 NP-R"/>
                      <w:szCs w:val="18"/>
                    </w:rPr>
                  </w:pPr>
                  <w:r w:rsidRPr="000D5724">
                    <w:rPr>
                      <w:rFonts w:ascii="UD デジタル 教科書体 NP-R" w:eastAsia="UD デジタル 教科書体 NP-R" w:hint="eastAsia"/>
                      <w:szCs w:val="18"/>
                    </w:rPr>
                    <w:t>施工</w:t>
                  </w:r>
                  <w:r>
                    <w:rPr>
                      <w:rFonts w:ascii="UD デジタル 教科書体 NP-R" w:eastAsia="UD デジタル 教科書体 NP-R" w:hint="eastAsia"/>
                      <w:szCs w:val="18"/>
                    </w:rPr>
                    <w:t>箇所</w:t>
                  </w:r>
                </w:p>
              </w:tc>
            </w:tr>
            <w:tr w:rsidR="003677F6" w:rsidRPr="00BA72D3" w:rsidTr="003448D8">
              <w:trPr>
                <w:trHeight w:val="167"/>
              </w:trPr>
              <w:tc>
                <w:tcPr>
                  <w:tcW w:w="2872" w:type="dxa"/>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・(ｱ)屋根露出防水</w:t>
                  </w:r>
                  <w:r w:rsidRPr="00BA72D3">
                    <w:rPr>
                      <w:rFonts w:ascii="UD デジタル 教科書体 NP-R" w:eastAsia="UD デジタル 教科書体 NP-R" w:hint="eastAsia"/>
                      <w:szCs w:val="18"/>
                    </w:rPr>
                    <w:t>密着</w:t>
                  </w:r>
                  <w:r>
                    <w:rPr>
                      <w:rFonts w:ascii="UD デジタル 教科書体 NP-R" w:eastAsia="UD デジタル 教科書体 NP-R" w:hint="eastAsia"/>
                      <w:szCs w:val="18"/>
                    </w:rPr>
                    <w:t>工法</w:t>
                  </w:r>
                </w:p>
                <w:p w:rsidR="003677F6" w:rsidRPr="00BA72D3"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29" w:anchor="page=115" w:history="1">
                    <w:r w:rsidRPr="008367DD">
                      <w:rPr>
                        <w:rStyle w:val="af6"/>
                        <w:rFonts w:ascii="UD デジタル 教科書体 NP-R" w:eastAsia="UD デジタル 教科書体 NP-R" w:hint="eastAsia"/>
                        <w:szCs w:val="18"/>
                      </w:rPr>
                      <w:t>標仕 表9.</w:t>
                    </w:r>
                    <w:r>
                      <w:rPr>
                        <w:rStyle w:val="af6"/>
                        <w:rFonts w:ascii="UD デジタル 教科書体 NP-R" w:eastAsia="UD デジタル 教科書体 NP-R" w:hint="eastAsia"/>
                        <w:szCs w:val="18"/>
                      </w:rPr>
                      <w:t>3</w:t>
                    </w:r>
                    <w:r w:rsidRPr="008367D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1</w:t>
                    </w:r>
                  </w:hyperlink>
                  <w:r>
                    <w:rPr>
                      <w:rFonts w:ascii="UD デジタル 教科書体 NP-R" w:eastAsia="UD デジタル 教科書体 NP-R" w:hint="eastAsia"/>
                      <w:szCs w:val="18"/>
                    </w:rPr>
                    <w:t>）</w:t>
                  </w:r>
                </w:p>
              </w:tc>
              <w:tc>
                <w:tcPr>
                  <w:tcW w:w="3543"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・AS－T1　 ・AS－T2　 ・</w:t>
                  </w:r>
                </w:p>
              </w:tc>
              <w:tc>
                <w:tcPr>
                  <w:tcW w:w="2268" w:type="dxa"/>
                  <w:tcBorders>
                    <w:right w:val="single" w:sz="4" w:space="0" w:color="auto"/>
                  </w:tcBorders>
                </w:tcPr>
                <w:p w:rsidR="003677F6" w:rsidRPr="00BA72D3" w:rsidRDefault="003677F6" w:rsidP="003448D8">
                  <w:pPr>
                    <w:rPr>
                      <w:szCs w:val="18"/>
                    </w:rPr>
                  </w:pPr>
                </w:p>
              </w:tc>
            </w:tr>
            <w:tr w:rsidR="003677F6" w:rsidRPr="00BA72D3" w:rsidTr="003448D8">
              <w:trPr>
                <w:trHeight w:val="178"/>
              </w:trPr>
              <w:tc>
                <w:tcPr>
                  <w:tcW w:w="2872" w:type="dxa"/>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・(ｲ)屋根露出防水</w:t>
                  </w:r>
                  <w:r w:rsidRPr="00BA72D3">
                    <w:rPr>
                      <w:rFonts w:ascii="UD デジタル 教科書体 NP-R" w:eastAsia="UD デジタル 教科書体 NP-R" w:hint="eastAsia"/>
                      <w:szCs w:val="18"/>
                    </w:rPr>
                    <w:t>絶縁</w:t>
                  </w:r>
                  <w:r>
                    <w:rPr>
                      <w:rFonts w:ascii="UD デジタル 教科書体 NP-R" w:eastAsia="UD デジタル 教科書体 NP-R" w:hint="eastAsia"/>
                      <w:szCs w:val="18"/>
                    </w:rPr>
                    <w:t>工法</w:t>
                  </w:r>
                </w:p>
                <w:p w:rsidR="003677F6" w:rsidRPr="00BA72D3"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30" w:anchor="page=116" w:history="1">
                    <w:r w:rsidRPr="008367DD">
                      <w:rPr>
                        <w:rStyle w:val="af6"/>
                        <w:rFonts w:ascii="UD デジタル 教科書体 NP-R" w:eastAsia="UD デジタル 教科書体 NP-R" w:hint="eastAsia"/>
                        <w:szCs w:val="18"/>
                      </w:rPr>
                      <w:t>標仕 表9.</w:t>
                    </w:r>
                    <w:r>
                      <w:rPr>
                        <w:rStyle w:val="af6"/>
                        <w:rFonts w:ascii="UD デジタル 教科書体 NP-R" w:eastAsia="UD デジタル 教科書体 NP-R" w:hint="eastAsia"/>
                        <w:szCs w:val="18"/>
                      </w:rPr>
                      <w:t>3</w:t>
                    </w:r>
                    <w:r w:rsidRPr="008367D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2</w:t>
                    </w:r>
                  </w:hyperlink>
                  <w:r>
                    <w:rPr>
                      <w:rFonts w:ascii="UD デジタル 教科書体 NP-R" w:eastAsia="UD デジタル 教科書体 NP-R" w:hint="eastAsia"/>
                      <w:szCs w:val="18"/>
                    </w:rPr>
                    <w:t>）</w:t>
                  </w:r>
                </w:p>
              </w:tc>
              <w:tc>
                <w:tcPr>
                  <w:tcW w:w="3543"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・AS－T3　 ・AS－T4　 ・AS－</w:t>
                  </w:r>
                  <w:r>
                    <w:rPr>
                      <w:rFonts w:ascii="UD デジタル 教科書体 NP-R" w:eastAsia="UD デジタル 教科書体 NP-R" w:hint="eastAsia"/>
                      <w:szCs w:val="18"/>
                    </w:rPr>
                    <w:t>J1</w:t>
                  </w:r>
                </w:p>
              </w:tc>
              <w:tc>
                <w:tcPr>
                  <w:tcW w:w="2268" w:type="dxa"/>
                  <w:tcBorders>
                    <w:right w:val="single" w:sz="4" w:space="0" w:color="auto"/>
                  </w:tcBorders>
                </w:tcPr>
                <w:p w:rsidR="003677F6" w:rsidRPr="00BA72D3" w:rsidRDefault="003677F6" w:rsidP="003448D8">
                  <w:pPr>
                    <w:rPr>
                      <w:szCs w:val="18"/>
                    </w:rPr>
                  </w:pPr>
                </w:p>
              </w:tc>
            </w:tr>
            <w:tr w:rsidR="003677F6" w:rsidRPr="00BA72D3" w:rsidTr="003448D8">
              <w:trPr>
                <w:trHeight w:val="167"/>
              </w:trPr>
              <w:tc>
                <w:tcPr>
                  <w:tcW w:w="2872" w:type="dxa"/>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・(ｳ)屋根露出防水</w:t>
                  </w:r>
                  <w:r w:rsidRPr="00BA72D3">
                    <w:rPr>
                      <w:rFonts w:ascii="UD デジタル 教科書体 NP-R" w:eastAsia="UD デジタル 教科書体 NP-R" w:hint="eastAsia"/>
                      <w:szCs w:val="18"/>
                    </w:rPr>
                    <w:t>絶縁断熱</w:t>
                  </w:r>
                  <w:r>
                    <w:rPr>
                      <w:rFonts w:ascii="UD デジタル 教科書体 NP-R" w:eastAsia="UD デジタル 教科書体 NP-R" w:hint="eastAsia"/>
                      <w:szCs w:val="18"/>
                    </w:rPr>
                    <w:t>工法</w:t>
                  </w:r>
                </w:p>
                <w:p w:rsidR="003677F6" w:rsidRPr="00BA72D3"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31" w:anchor="page=117" w:history="1">
                    <w:r w:rsidRPr="008367DD">
                      <w:rPr>
                        <w:rStyle w:val="af6"/>
                        <w:rFonts w:ascii="UD デジタル 教科書体 NP-R" w:eastAsia="UD デジタル 教科書体 NP-R" w:hint="eastAsia"/>
                        <w:szCs w:val="18"/>
                      </w:rPr>
                      <w:t>標仕 表9.</w:t>
                    </w:r>
                    <w:r>
                      <w:rPr>
                        <w:rStyle w:val="af6"/>
                        <w:rFonts w:ascii="UD デジタル 教科書体 NP-R" w:eastAsia="UD デジタル 教科書体 NP-R" w:hint="eastAsia"/>
                        <w:szCs w:val="18"/>
                      </w:rPr>
                      <w:t>3</w:t>
                    </w:r>
                    <w:r w:rsidRPr="008367D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3</w:t>
                    </w:r>
                  </w:hyperlink>
                  <w:r>
                    <w:rPr>
                      <w:rFonts w:ascii="UD デジタル 教科書体 NP-R" w:eastAsia="UD デジタル 教科書体 NP-R" w:hint="eastAsia"/>
                      <w:szCs w:val="18"/>
                    </w:rPr>
                    <w:t>）</w:t>
                  </w:r>
                </w:p>
              </w:tc>
              <w:tc>
                <w:tcPr>
                  <w:tcW w:w="3543"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・ASI－T1　・ASI－J1   ・</w:t>
                  </w:r>
                </w:p>
              </w:tc>
              <w:tc>
                <w:tcPr>
                  <w:tcW w:w="2268" w:type="dxa"/>
                  <w:tcBorders>
                    <w:right w:val="single" w:sz="4" w:space="0" w:color="auto"/>
                  </w:tcBorders>
                </w:tcPr>
                <w:p w:rsidR="003677F6" w:rsidRPr="00BA72D3" w:rsidRDefault="003677F6" w:rsidP="003448D8">
                  <w:pPr>
                    <w:rPr>
                      <w:szCs w:val="18"/>
                    </w:rPr>
                  </w:pPr>
                </w:p>
              </w:tc>
            </w:tr>
          </w:tbl>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・(ｱ)屋根露出防水</w:t>
            </w:r>
            <w:r w:rsidRPr="00BA72D3">
              <w:rPr>
                <w:rFonts w:ascii="UD デジタル 教科書体 NP-R" w:eastAsia="UD デジタル 教科書体 NP-R" w:hint="eastAsia"/>
                <w:szCs w:val="18"/>
              </w:rPr>
              <w:t>密着</w:t>
            </w:r>
            <w:r>
              <w:rPr>
                <w:rFonts w:ascii="UD デジタル 教科書体 NP-R" w:eastAsia="UD デジタル 教科書体 NP-R" w:hint="eastAsia"/>
                <w:szCs w:val="18"/>
              </w:rPr>
              <w:t>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・(注)2 仕上塗料の種類及び使用量：　※製造所の仕様による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・(ｲ)屋根露出防水</w:t>
            </w:r>
            <w:r w:rsidRPr="00BA72D3">
              <w:rPr>
                <w:rFonts w:ascii="UD デジタル 教科書体 NP-R" w:eastAsia="UD デジタル 教科書体 NP-R" w:hint="eastAsia"/>
                <w:szCs w:val="18"/>
              </w:rPr>
              <w:t>絶縁</w:t>
            </w:r>
            <w:r>
              <w:rPr>
                <w:rFonts w:ascii="UD デジタル 教科書体 NP-R" w:eastAsia="UD デジタル 教科書体 NP-R" w:hint="eastAsia"/>
                <w:szCs w:val="18"/>
              </w:rPr>
              <w:t>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脱気装置</w:t>
            </w:r>
            <w:r>
              <w:rPr>
                <w:rFonts w:ascii="UD デジタル 教科書体 NP-R" w:eastAsia="UD デジタル 教科書体 NP-R" w:hint="eastAsia"/>
                <w:szCs w:val="18"/>
              </w:rPr>
              <w:t xml:space="preserve">の種類と設置数量：　</w:t>
            </w:r>
            <w:r w:rsidRPr="00BA72D3">
              <w:rPr>
                <w:rFonts w:ascii="UD デジタル 教科書体 NP-R" w:eastAsia="UD デジタル 教科書体 NP-R" w:hint="eastAsia"/>
                <w:szCs w:val="18"/>
              </w:rPr>
              <w:t>※製造所の</w:t>
            </w:r>
            <w:r>
              <w:rPr>
                <w:rFonts w:ascii="UD デジタル 教科書体 NP-R" w:eastAsia="UD デジタル 教科書体 NP-R" w:hint="eastAsia"/>
                <w:szCs w:val="18"/>
              </w:rPr>
              <w:t>指定</w:t>
            </w:r>
            <w:r w:rsidRPr="00BA72D3">
              <w:rPr>
                <w:rFonts w:ascii="UD デジタル 教科書体 NP-R" w:eastAsia="UD デジタル 教科書体 NP-R" w:hint="eastAsia"/>
                <w:szCs w:val="18"/>
              </w:rPr>
              <w:t xml:space="preserve">　　・</w:t>
            </w:r>
          </w:p>
          <w:p w:rsidR="003677F6" w:rsidRPr="008E6498"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・(注)7 仕上塗料の種類及び使用量：　※製造所の仕様による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・(ｳ)屋根露出防水</w:t>
            </w:r>
            <w:r w:rsidRPr="00BA72D3">
              <w:rPr>
                <w:rFonts w:ascii="UD デジタル 教科書体 NP-R" w:eastAsia="UD デジタル 教科書体 NP-R" w:hint="eastAsia"/>
                <w:szCs w:val="18"/>
              </w:rPr>
              <w:t>絶縁断熱</w:t>
            </w:r>
            <w:r>
              <w:rPr>
                <w:rFonts w:ascii="UD デジタル 教科書体 NP-R" w:eastAsia="UD デジタル 教科書体 NP-R" w:hint="eastAsia"/>
                <w:szCs w:val="18"/>
              </w:rPr>
              <w:t>工法</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脱気装置</w:t>
            </w:r>
            <w:r>
              <w:rPr>
                <w:rFonts w:ascii="UD デジタル 教科書体 NP-R" w:eastAsia="UD デジタル 教科書体 NP-R" w:hint="eastAsia"/>
                <w:szCs w:val="18"/>
              </w:rPr>
              <w:t xml:space="preserve">の種類と設置数量：　</w:t>
            </w:r>
            <w:r w:rsidRPr="00BA72D3">
              <w:rPr>
                <w:rFonts w:ascii="UD デジタル 教科書体 NP-R" w:eastAsia="UD デジタル 教科書体 NP-R" w:hint="eastAsia"/>
                <w:szCs w:val="18"/>
              </w:rPr>
              <w:t>※製造所の</w:t>
            </w:r>
            <w:r>
              <w:rPr>
                <w:rFonts w:ascii="UD デジタル 教科書体 NP-R" w:eastAsia="UD デジタル 教科書体 NP-R" w:hint="eastAsia"/>
                <w:szCs w:val="18"/>
              </w:rPr>
              <w:t>指定</w:t>
            </w:r>
            <w:r w:rsidRPr="00BA72D3">
              <w:rPr>
                <w:rFonts w:ascii="UD デジタル 教科書体 NP-R" w:eastAsia="UD デジタル 教科書体 NP-R" w:hint="eastAsia"/>
                <w:szCs w:val="18"/>
              </w:rPr>
              <w:t xml:space="preserve">　　・</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・断熱材張付けに先立ち設ける防湿用シート：　・図示　　・設置する　　・設置しない</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・(注)7 仕上塗料の種類及び使用量</w:t>
            </w:r>
          </w:p>
          <w:p w:rsidR="003677F6" w:rsidRDefault="003677F6" w:rsidP="003448D8">
            <w:pPr>
              <w:ind w:leftChars="300" w:left="540"/>
              <w:rPr>
                <w:rFonts w:ascii="UD デジタル 教科書体 NP-R" w:eastAsia="UD デジタル 教科書体 NP-R"/>
                <w:szCs w:val="18"/>
              </w:rPr>
            </w:pPr>
            <w:r w:rsidRPr="00BA72D3">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 xml:space="preserve">　・シルバー</w:t>
            </w:r>
            <w:r>
              <w:rPr>
                <w:rFonts w:ascii="UD デジタル 教科書体 NP-R" w:eastAsia="UD デジタル 教科書体 NP-R" w:hint="eastAsia"/>
                <w:szCs w:val="18"/>
              </w:rPr>
              <w:t>塗料</w:t>
            </w:r>
            <w:r w:rsidRPr="00BA72D3">
              <w:rPr>
                <w:rFonts w:ascii="UD デジタル 教科書体 NP-R" w:eastAsia="UD デジタル 教科書体 NP-R" w:hint="eastAsia"/>
                <w:szCs w:val="18"/>
              </w:rPr>
              <w:t xml:space="preserve">　　・カラー</w:t>
            </w:r>
            <w:r>
              <w:rPr>
                <w:rFonts w:ascii="UD デジタル 教科書体 NP-R" w:eastAsia="UD デジタル 教科書体 NP-R" w:hint="eastAsia"/>
                <w:szCs w:val="18"/>
              </w:rPr>
              <w:t>塗料（・高日射反射率塗料）</w:t>
            </w:r>
          </w:p>
          <w:p w:rsidR="003677F6" w:rsidRPr="00BA72D3" w:rsidRDefault="003677F6" w:rsidP="003448D8">
            <w:pPr>
              <w:ind w:leftChars="700" w:left="1260"/>
              <w:rPr>
                <w:rFonts w:ascii="UD デジタル 教科書体 NP-R" w:eastAsia="UD デジタル 教科書体 NP-R"/>
                <w:szCs w:val="18"/>
              </w:rPr>
            </w:pPr>
            <w:r w:rsidRPr="00BA72D3">
              <w:rPr>
                <w:rFonts w:ascii="UD デジタル 教科書体 NP-R" w:eastAsia="UD デジタル 教科書体 NP-R" w:hint="eastAsia"/>
                <w:szCs w:val="18"/>
              </w:rPr>
              <w:t>・</w:t>
            </w:r>
            <w:r>
              <w:rPr>
                <w:rFonts w:ascii="UD デジタル 教科書体 NP-R" w:eastAsia="UD デジタル 教科書体 NP-R" w:hint="eastAsia"/>
                <w:szCs w:val="18"/>
              </w:rPr>
              <w:t>厚塗り塗料（・高日射反射率塗料　　・防火塗料）</w:t>
            </w:r>
          </w:p>
          <w:p w:rsidR="003677F6" w:rsidRPr="008E6498" w:rsidRDefault="003677F6" w:rsidP="003448D8">
            <w:pPr>
              <w:spacing w:afterLines="20" w:after="72"/>
              <w:ind w:leftChars="300" w:left="540"/>
              <w:rPr>
                <w:rFonts w:ascii="UD デジタル 教科書体 NP-R" w:eastAsia="UD デジタル 教科書体 NP-R"/>
                <w:szCs w:val="18"/>
              </w:rPr>
            </w:pPr>
            <w:r w:rsidRPr="00BA72D3">
              <w:rPr>
                <w:rFonts w:ascii="UD デジタル 教科書体 NP-R" w:eastAsia="UD デジタル 教科書体 NP-R" w:hint="eastAsia"/>
                <w:szCs w:val="18"/>
              </w:rPr>
              <w:t>使用量　※製造所の仕様による</w:t>
            </w:r>
          </w:p>
        </w:tc>
      </w:tr>
      <w:tr w:rsidR="003677F6" w:rsidRPr="008E6498"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8E6498"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4節 合成高分子系ルーフィングシート防水</w:t>
            </w:r>
          </w:p>
        </w:tc>
      </w:tr>
      <w:tr w:rsidR="003677F6" w:rsidRPr="008E6498" w:rsidTr="003448D8">
        <w:tc>
          <w:tcPr>
            <w:tcW w:w="1838" w:type="dxa"/>
            <w:tcBorders>
              <w:top w:val="single" w:sz="4" w:space="0" w:color="auto"/>
              <w:left w:val="single" w:sz="4" w:space="0" w:color="auto"/>
              <w:bottom w:val="single" w:sz="4" w:space="0" w:color="auto"/>
            </w:tcBorders>
          </w:tcPr>
          <w:p w:rsidR="003677F6" w:rsidRPr="00CB440C"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CB440C">
              <w:rPr>
                <w:rFonts w:ascii="UD デジタル 教科書体 NP-R" w:eastAsia="UD デジタル 教科書体 NP-R" w:hAnsiTheme="majorEastAsia" w:hint="eastAsia"/>
                <w:szCs w:val="18"/>
              </w:rPr>
              <w:t>材料</w:t>
            </w:r>
          </w:p>
          <w:p w:rsidR="003677F6" w:rsidRPr="00CB440C" w:rsidRDefault="003677F6" w:rsidP="003448D8">
            <w:pPr>
              <w:ind w:left="180" w:hangingChars="100" w:hanging="180"/>
              <w:rPr>
                <w:rFonts w:ascii="UD デジタル 教科書体 NP-R" w:eastAsia="UD デジタル 教科書体 NP-R" w:hAnsiTheme="majorEastAsia"/>
                <w:szCs w:val="18"/>
              </w:rPr>
            </w:pPr>
            <w:r w:rsidRPr="00CB440C">
              <w:rPr>
                <w:rFonts w:ascii="UD デジタル 教科書体 NP-R" w:eastAsia="UD デジタル 教科書体 NP-R" w:hAnsiTheme="majorEastAsia" w:hint="eastAsia"/>
                <w:szCs w:val="18"/>
              </w:rPr>
              <w:t>（</w:t>
            </w:r>
            <w:hyperlink r:id="rId432" w:anchor="page=119" w:history="1">
              <w:r w:rsidRPr="00CB440C">
                <w:rPr>
                  <w:rStyle w:val="af6"/>
                  <w:rFonts w:ascii="UD デジタル 教科書体 NP-R" w:eastAsia="UD デジタル 教科書体 NP-R" w:hAnsiTheme="majorEastAsia" w:hint="eastAsia"/>
                  <w:szCs w:val="18"/>
                </w:rPr>
                <w:t>標仕9.4.2</w:t>
              </w:r>
            </w:hyperlink>
            <w:r w:rsidRPr="00CB440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rPr>
            </w:pPr>
            <w:r w:rsidRPr="00CB440C">
              <w:rPr>
                <w:rFonts w:ascii="UD デジタル 教科書体 NP-R" w:eastAsia="UD デジタル 教科書体 NP-R" w:hint="eastAsia"/>
              </w:rPr>
              <w:t>(1) ルーフィングシート</w:t>
            </w:r>
            <w:r>
              <w:rPr>
                <w:rFonts w:ascii="UD デジタル 教科書体 NP-R" w:eastAsia="UD デジタル 教科書体 NP-R" w:hint="eastAsia"/>
              </w:rPr>
              <w:t xml:space="preserve">　</w:t>
            </w:r>
            <w:hyperlink r:id="rId433" w:history="1">
              <w:r w:rsidRPr="00CB440C">
                <w:rPr>
                  <w:rStyle w:val="af6"/>
                  <w:rFonts w:ascii="UD デジタル 教科書体 NP-R" w:eastAsia="UD デジタル 教科書体 NP-R"/>
                </w:rPr>
                <w:t>JIS A 6008</w:t>
              </w:r>
            </w:hyperlink>
            <w:r w:rsidRPr="00CB440C">
              <w:rPr>
                <w:rFonts w:ascii="UD デジタル 教科書体 NP-R" w:eastAsia="UD デジタル 教科書体 NP-R" w:hint="eastAsia"/>
              </w:rPr>
              <w:t xml:space="preserve"> (合成高分子系ルーフィングシート)</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・厚さ：　※標仕 </w:t>
            </w:r>
            <w:hyperlink r:id="rId434" w:anchor="page=120"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4</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1</w:t>
              </w:r>
            </w:hyperlink>
            <w:r>
              <w:rPr>
                <w:rFonts w:ascii="UD デジタル 教科書体 NP-R" w:eastAsia="UD デジタル 教科書体 NP-R" w:hint="eastAsia"/>
                <w:szCs w:val="18"/>
              </w:rPr>
              <w:t>、</w:t>
            </w:r>
            <w:hyperlink r:id="rId435" w:anchor="page=121"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4</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2</w:t>
              </w:r>
            </w:hyperlink>
            <w:r>
              <w:rPr>
                <w:rFonts w:ascii="UD デジタル 教科書体 NP-R" w:eastAsia="UD デジタル 教科書体 NP-R" w:hint="eastAsia"/>
                <w:szCs w:val="18"/>
              </w:rPr>
              <w:t>、</w:t>
            </w:r>
            <w:hyperlink r:id="rId436" w:anchor="page=121" w:history="1">
              <w:r w:rsidRPr="00FC4C8D">
                <w:rPr>
                  <w:rStyle w:val="af6"/>
                  <w:rFonts w:ascii="UD デジタル 教科書体 NP-R" w:eastAsia="UD デジタル 教科書体 NP-R" w:hint="eastAsia"/>
                  <w:szCs w:val="18"/>
                </w:rPr>
                <w:t>表 9.</w:t>
              </w:r>
              <w:r>
                <w:rPr>
                  <w:rStyle w:val="af6"/>
                  <w:rFonts w:ascii="UD デジタル 教科書体 NP-R" w:eastAsia="UD デジタル 教科書体 NP-R" w:hint="eastAsia"/>
                  <w:szCs w:val="18"/>
                </w:rPr>
                <w:t>4</w:t>
              </w:r>
              <w:r w:rsidRPr="00FC4C8D">
                <w:rPr>
                  <w:rStyle w:val="af6"/>
                  <w:rFonts w:ascii="UD デジタル 教科書体 NP-R" w:eastAsia="UD デジタル 教科書体 NP-R" w:hint="eastAsia"/>
                  <w:szCs w:val="18"/>
                </w:rPr>
                <w:t>.</w:t>
              </w:r>
              <w:r>
                <w:rPr>
                  <w:rStyle w:val="af6"/>
                  <w:rFonts w:ascii="UD デジタル 教科書体 NP-R" w:eastAsia="UD デジタル 教科書体 NP-R" w:hint="eastAsia"/>
                  <w:szCs w:val="18"/>
                </w:rPr>
                <w:t>3</w:t>
              </w:r>
            </w:hyperlink>
            <w:r>
              <w:rPr>
                <w:rFonts w:ascii="UD デジタル 教科書体 NP-R" w:eastAsia="UD デジタル 教科書体 NP-R" w:hint="eastAsia"/>
                <w:szCs w:val="18"/>
              </w:rPr>
              <w:t xml:space="preserve">　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w:t>
            </w:r>
            <w:r>
              <w:rPr>
                <w:rFonts w:hint="eastAsia"/>
              </w:rPr>
              <w:t xml:space="preserve"> </w:t>
            </w:r>
            <w:r w:rsidRPr="00CB440C">
              <w:rPr>
                <w:rFonts w:ascii="UD デジタル 教科書体 NP-R" w:eastAsia="UD デジタル 教科書体 NP-R" w:hint="eastAsia"/>
                <w:szCs w:val="18"/>
              </w:rPr>
              <w:t>可塑剤移行防止用シートの材質</w:t>
            </w:r>
            <w:r>
              <w:rPr>
                <w:rFonts w:ascii="UD デジタル 教科書体 NP-R" w:eastAsia="UD デジタル 教科書体 NP-R" w:hint="eastAsia"/>
                <w:szCs w:val="18"/>
              </w:rPr>
              <w:t>：　※発泡ポリエチレンシート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（3）その他の材料</w:t>
            </w:r>
          </w:p>
          <w:p w:rsidR="003677F6" w:rsidRPr="00CB440C" w:rsidRDefault="003677F6" w:rsidP="003448D8">
            <w:pPr>
              <w:ind w:left="1800" w:hangingChars="1000" w:hanging="1800"/>
              <w:rPr>
                <w:rFonts w:ascii="UD デジタル 教科書体 NP-R" w:eastAsia="UD デジタル 教科書体 NP-R"/>
                <w:szCs w:val="18"/>
              </w:rPr>
            </w:pPr>
            <w:r>
              <w:rPr>
                <w:rFonts w:ascii="UD デジタル 教科書体 NP-R" w:eastAsia="UD デジタル 教科書体 NP-R" w:hint="eastAsia"/>
                <w:szCs w:val="18"/>
              </w:rPr>
              <w:t>・(ｲ) 固定金具：</w:t>
            </w:r>
            <w:r w:rsidRPr="00CB440C">
              <w:rPr>
                <w:rFonts w:ascii="UD デジタル 教科書体 NP-R" w:eastAsia="UD デジタル 教科書体 NP-R" w:hint="eastAsia"/>
                <w:szCs w:val="18"/>
              </w:rPr>
              <w:t xml:space="preserve">　※</w:t>
            </w:r>
            <w:r w:rsidRPr="00CB440C">
              <w:rPr>
                <w:rFonts w:ascii="UD デジタル 教科書体 NP-R" w:eastAsia="UD デジタル 教科書体 NP-R" w:hint="eastAsia"/>
              </w:rPr>
              <w:t>防錆処理した鋼板、ステンレス鋼板又はそれらの鋼板の片面若しくは両面に樹脂を積層加工したもので、厚さ0.4mm 以上のもの</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・(ｴ) 断熱工法に用いる断熱材（</w:t>
            </w:r>
            <w:hyperlink r:id="rId437" w:history="1">
              <w:r w:rsidRPr="003B3489">
                <w:rPr>
                  <w:rStyle w:val="af6"/>
                  <w:rFonts w:ascii="UD デジタル 教科書体 NP-R" w:eastAsia="UD デジタル 教科書体 NP-R"/>
                  <w:szCs w:val="18"/>
                </w:rPr>
                <w:t>JIS A 9521</w:t>
              </w:r>
            </w:hyperlink>
            <w:r>
              <w:rPr>
                <w:rFonts w:ascii="UD デジタル 教科書体 NP-R" w:eastAsia="UD デジタル 教科書体 NP-R" w:hint="eastAsia"/>
                <w:szCs w:val="18"/>
              </w:rPr>
              <w:t>）</w:t>
            </w:r>
            <w:r w:rsidRPr="003B3489">
              <w:rPr>
                <w:rFonts w:ascii="UD デジタル 教科書体 NP-R" w:eastAsia="UD デジタル 教科書体 NP-R"/>
                <w:szCs w:val="18"/>
              </w:rPr>
              <w:t>に基づく発泡プラスチック断熱材</w:t>
            </w:r>
          </w:p>
          <w:p w:rsidR="003677F6" w:rsidRDefault="003677F6"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・(a)機械式固定方法</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種類：　・図示　・硬質ウレタンフォーム断熱材（・2種1号　・2種2号　・　　）</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厚さ：　・図示　・</w:t>
            </w:r>
          </w:p>
          <w:p w:rsidR="003677F6" w:rsidRDefault="003677F6"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・(b)接着工法</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種類：　・図示　・硬質ウレタンフォーム断熱材（・2種1号　・2種2号　・　　）</w:t>
            </w:r>
          </w:p>
          <w:p w:rsidR="003677F6" w:rsidRDefault="003677F6" w:rsidP="003448D8">
            <w:pPr>
              <w:ind w:leftChars="600" w:left="1080"/>
              <w:rPr>
                <w:rFonts w:ascii="UD デジタル 教科書体 NP-R" w:eastAsia="UD デジタル 教科書体 NP-R"/>
                <w:szCs w:val="18"/>
              </w:rPr>
            </w:pPr>
            <w:r>
              <w:rPr>
                <w:rFonts w:ascii="UD デジタル 教科書体 NP-R" w:eastAsia="UD デジタル 教科書体 NP-R" w:hint="eastAsia"/>
                <w:szCs w:val="18"/>
              </w:rPr>
              <w:t>・ポリエチレンフォーム断熱材</w:t>
            </w:r>
          </w:p>
          <w:p w:rsidR="003677F6" w:rsidRPr="00CB440C" w:rsidRDefault="003677F6"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厚さ：　・図示　・</w:t>
            </w:r>
          </w:p>
        </w:tc>
      </w:tr>
      <w:tr w:rsidR="003677F6" w:rsidRPr="008E6498"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・防水層の種別及び工程</w:t>
            </w:r>
          </w:p>
          <w:p w:rsidR="003677F6" w:rsidRPr="003B3489" w:rsidRDefault="003677F6" w:rsidP="003448D8">
            <w:pPr>
              <w:ind w:left="180" w:hangingChars="100" w:hanging="180"/>
              <w:rPr>
                <w:rFonts w:ascii="UD デジタル 教科書体 NP-R" w:eastAsia="UD デジタル 教科書体 NP-R" w:hAnsiTheme="majorEastAsia"/>
                <w:szCs w:val="18"/>
              </w:rPr>
            </w:pPr>
            <w:r w:rsidRPr="00CB440C">
              <w:rPr>
                <w:rFonts w:ascii="UD デジタル 教科書体 NP-R" w:eastAsia="UD デジタル 教科書体 NP-R" w:hAnsiTheme="majorEastAsia" w:hint="eastAsia"/>
                <w:szCs w:val="18"/>
              </w:rPr>
              <w:t>（</w:t>
            </w:r>
            <w:hyperlink r:id="rId438" w:anchor="page=120" w:history="1">
              <w:r w:rsidRPr="00CB440C">
                <w:rPr>
                  <w:rStyle w:val="af6"/>
                  <w:rFonts w:ascii="UD デジタル 教科書体 NP-R" w:eastAsia="UD デジタル 教科書体 NP-R" w:hAnsiTheme="majorEastAsia" w:hint="eastAsia"/>
                  <w:szCs w:val="18"/>
                </w:rPr>
                <w:t>標仕9.4.</w:t>
              </w:r>
              <w:r>
                <w:rPr>
                  <w:rStyle w:val="af6"/>
                  <w:rFonts w:ascii="UD デジタル 教科書体 NP-R" w:eastAsia="UD デジタル 教科書体 NP-R" w:hAnsiTheme="majorEastAsia" w:hint="eastAsia"/>
                  <w:szCs w:val="18"/>
                </w:rPr>
                <w:t>3</w:t>
              </w:r>
            </w:hyperlink>
            <w:r w:rsidRPr="00CB440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Pr="00746BC2"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sidRPr="00BB17BB">
              <w:rPr>
                <w:rFonts w:ascii="UD デジタル 教科書体 NP-R" w:eastAsia="UD デジタル 教科書体 NP-R" w:hint="eastAsia"/>
                <w:szCs w:val="18"/>
              </w:rPr>
              <w:t>防水層の工法による種別及び工程</w:t>
            </w:r>
          </w:p>
          <w:tbl>
            <w:tblPr>
              <w:tblStyle w:val="af5"/>
              <w:tblW w:w="8683" w:type="dxa"/>
              <w:tblBorders>
                <w:left w:val="none" w:sz="0" w:space="0" w:color="auto"/>
                <w:right w:val="none" w:sz="0" w:space="0" w:color="auto"/>
              </w:tblBorders>
              <w:tblLayout w:type="fixed"/>
              <w:tblLook w:val="04A0" w:firstRow="1" w:lastRow="0" w:firstColumn="1" w:lastColumn="0" w:noHBand="0" w:noVBand="1"/>
            </w:tblPr>
            <w:tblGrid>
              <w:gridCol w:w="2588"/>
              <w:gridCol w:w="1276"/>
              <w:gridCol w:w="2693"/>
              <w:gridCol w:w="2126"/>
            </w:tblGrid>
            <w:tr w:rsidR="003677F6" w:rsidRPr="00BA72D3" w:rsidTr="003448D8">
              <w:tc>
                <w:tcPr>
                  <w:tcW w:w="2588" w:type="dxa"/>
                  <w:tcBorders>
                    <w:left w:val="single" w:sz="4" w:space="0" w:color="auto"/>
                  </w:tcBorders>
                  <w:shd w:val="clear" w:color="auto" w:fill="D9D9D9" w:themeFill="background1" w:themeFillShade="D9"/>
                </w:tcPr>
                <w:p w:rsidR="003677F6" w:rsidRPr="000D5724" w:rsidRDefault="003677F6" w:rsidP="003448D8">
                  <w:pPr>
                    <w:jc w:val="center"/>
                    <w:rPr>
                      <w:rFonts w:ascii="UD デジタル 教科書体 NP-R" w:eastAsia="UD デジタル 教科書体 NP-R"/>
                      <w:szCs w:val="18"/>
                    </w:rPr>
                  </w:pPr>
                  <w:r w:rsidRPr="000D5724">
                    <w:rPr>
                      <w:rFonts w:ascii="UD デジタル 教科書体 NP-R" w:eastAsia="UD デジタル 教科書体 NP-R" w:hint="eastAsia"/>
                      <w:szCs w:val="18"/>
                    </w:rPr>
                    <w:t>工法</w:t>
                  </w:r>
                </w:p>
              </w:tc>
              <w:tc>
                <w:tcPr>
                  <w:tcW w:w="1276" w:type="dxa"/>
                  <w:shd w:val="clear" w:color="auto" w:fill="D9D9D9" w:themeFill="background1" w:themeFillShade="D9"/>
                  <w:vAlign w:val="center"/>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種別</w:t>
                  </w:r>
                </w:p>
              </w:tc>
              <w:tc>
                <w:tcPr>
                  <w:tcW w:w="2693" w:type="dxa"/>
                  <w:shd w:val="clear" w:color="auto" w:fill="D9D9D9" w:themeFill="background1" w:themeFillShade="D9"/>
                  <w:vAlign w:val="center"/>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シートの厚さ（㎜）</w:t>
                  </w:r>
                </w:p>
              </w:tc>
              <w:tc>
                <w:tcPr>
                  <w:tcW w:w="2126" w:type="dxa"/>
                  <w:tcBorders>
                    <w:right w:val="single" w:sz="4" w:space="0" w:color="auto"/>
                  </w:tcBorders>
                  <w:shd w:val="clear" w:color="auto" w:fill="D9D9D9" w:themeFill="background1" w:themeFillShade="D9"/>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施工箇所</w:t>
                  </w:r>
                </w:p>
              </w:tc>
            </w:tr>
            <w:tr w:rsidR="003677F6" w:rsidRPr="00BA72D3" w:rsidTr="003448D8">
              <w:trPr>
                <w:trHeight w:val="238"/>
              </w:trPr>
              <w:tc>
                <w:tcPr>
                  <w:tcW w:w="2588" w:type="dxa"/>
                  <w:vMerge w:val="restart"/>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接着工法</w:t>
                  </w:r>
                </w:p>
                <w:p w:rsidR="003677F6" w:rsidRPr="000D5724"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439" w:anchor="page=120" w:history="1">
                    <w:r w:rsidRPr="00746BC2">
                      <w:rPr>
                        <w:rStyle w:val="af6"/>
                        <w:rFonts w:ascii="UD デジタル 教科書体 NP-R" w:eastAsia="UD デジタル 教科書体 NP-R" w:hint="eastAsia"/>
                      </w:rPr>
                      <w:t>標仕 表9.4.1</w:t>
                    </w:r>
                  </w:hyperlink>
                  <w:r>
                    <w:rPr>
                      <w:rFonts w:ascii="UD デジタル 教科書体 NP-R" w:eastAsia="UD デジタル 教科書体 NP-R" w:hint="eastAsia"/>
                      <w:szCs w:val="18"/>
                    </w:rPr>
                    <w:t>）</w:t>
                  </w: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S－F1</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※1.2　・</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38"/>
              </w:trPr>
              <w:tc>
                <w:tcPr>
                  <w:tcW w:w="2588" w:type="dxa"/>
                  <w:vMerge/>
                  <w:tcBorders>
                    <w:left w:val="single" w:sz="4" w:space="0" w:color="auto"/>
                  </w:tcBorders>
                </w:tcPr>
                <w:p w:rsidR="003677F6" w:rsidRPr="000D5724" w:rsidRDefault="003677F6" w:rsidP="003448D8">
                  <w:pPr>
                    <w:rPr>
                      <w:rFonts w:ascii="UD デジタル 教科書体 NP-R" w:eastAsia="UD デジタル 教科書体 NP-R"/>
                      <w:szCs w:val="18"/>
                    </w:rPr>
                  </w:pP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S－F2</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※1.5　・2.0</w:t>
                  </w:r>
                  <w:r>
                    <w:rPr>
                      <w:rFonts w:ascii="UD デジタル 教科書体 NP-R" w:eastAsia="UD デジタル 教科書体 NP-R" w:hint="eastAsia"/>
                      <w:szCs w:val="18"/>
                    </w:rPr>
                    <w:t>（軽歩行仕様）</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38"/>
              </w:trPr>
              <w:tc>
                <w:tcPr>
                  <w:tcW w:w="2588" w:type="dxa"/>
                  <w:vMerge w:val="restart"/>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機械式固定工法</w:t>
                  </w:r>
                </w:p>
                <w:p w:rsidR="003677F6" w:rsidRPr="000D5724"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440" w:anchor="page=120" w:history="1">
                    <w:r w:rsidRPr="00746BC2">
                      <w:rPr>
                        <w:rStyle w:val="af6"/>
                        <w:rFonts w:ascii="UD デジタル 教科書体 NP-R" w:eastAsia="UD デジタル 教科書体 NP-R" w:hint="eastAsia"/>
                      </w:rPr>
                      <w:t>標仕 表9.4.1</w:t>
                    </w:r>
                  </w:hyperlink>
                  <w:r>
                    <w:rPr>
                      <w:rFonts w:ascii="UD デジタル 教科書体 NP-R" w:eastAsia="UD デジタル 教科書体 NP-R" w:hint="eastAsia"/>
                      <w:szCs w:val="18"/>
                    </w:rPr>
                    <w:t>）</w:t>
                  </w: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S－M1</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※1.5　・</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38"/>
              </w:trPr>
              <w:tc>
                <w:tcPr>
                  <w:tcW w:w="2588" w:type="dxa"/>
                  <w:vMerge/>
                  <w:tcBorders>
                    <w:left w:val="single" w:sz="4" w:space="0" w:color="auto"/>
                  </w:tcBorders>
                </w:tcPr>
                <w:p w:rsidR="003677F6" w:rsidRPr="000D5724" w:rsidRDefault="003677F6" w:rsidP="003448D8">
                  <w:pPr>
                    <w:rPr>
                      <w:rFonts w:ascii="UD デジタル 教科書体 NP-R" w:eastAsia="UD デジタル 教科書体 NP-R"/>
                      <w:szCs w:val="18"/>
                    </w:rPr>
                  </w:pP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S－M2</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※1.5　・2.0</w:t>
                  </w:r>
                  <w:r>
                    <w:rPr>
                      <w:rFonts w:ascii="UD デジタル 教科書体 NP-R" w:eastAsia="UD デジタル 教科書体 NP-R" w:hint="eastAsia"/>
                      <w:szCs w:val="18"/>
                    </w:rPr>
                    <w:t>（軽歩行仕様）</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50"/>
              </w:trPr>
              <w:tc>
                <w:tcPr>
                  <w:tcW w:w="2588" w:type="dxa"/>
                  <w:vMerge w:val="restart"/>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接着工法（断熱工法）</w:t>
                  </w:r>
                </w:p>
                <w:p w:rsidR="003677F6" w:rsidRPr="000D5724"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441" w:anchor="page=121" w:history="1">
                    <w:r w:rsidRPr="00746BC2">
                      <w:rPr>
                        <w:rStyle w:val="af6"/>
                        <w:rFonts w:ascii="UD デジタル 教科書体 NP-R" w:eastAsia="UD デジタル 教科書体 NP-R" w:hint="eastAsia"/>
                      </w:rPr>
                      <w:t>標仕 表9.4.</w:t>
                    </w:r>
                    <w:r>
                      <w:rPr>
                        <w:rStyle w:val="af6"/>
                        <w:rFonts w:ascii="UD デジタル 教科書体 NP-R" w:eastAsia="UD デジタル 教科書体 NP-R" w:hint="eastAsia"/>
                      </w:rPr>
                      <w:t>2</w:t>
                    </w:r>
                  </w:hyperlink>
                  <w:r>
                    <w:rPr>
                      <w:rFonts w:ascii="UD デジタル 教科書体 NP-R" w:eastAsia="UD デジタル 教科書体 NP-R" w:hint="eastAsia"/>
                      <w:szCs w:val="18"/>
                    </w:rPr>
                    <w:t>）</w:t>
                  </w: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SI－F1</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※1.2　・</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50"/>
              </w:trPr>
              <w:tc>
                <w:tcPr>
                  <w:tcW w:w="2588" w:type="dxa"/>
                  <w:vMerge/>
                  <w:tcBorders>
                    <w:left w:val="single" w:sz="4" w:space="0" w:color="auto"/>
                  </w:tcBorders>
                </w:tcPr>
                <w:p w:rsidR="003677F6" w:rsidRPr="000D5724" w:rsidRDefault="003677F6" w:rsidP="003448D8">
                  <w:pPr>
                    <w:rPr>
                      <w:rFonts w:ascii="UD デジタル 教科書体 NP-R" w:eastAsia="UD デジタル 教科書体 NP-R"/>
                      <w:szCs w:val="18"/>
                    </w:rPr>
                  </w:pP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SI－F2</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※1.5　・2.0　・</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50"/>
              </w:trPr>
              <w:tc>
                <w:tcPr>
                  <w:tcW w:w="2588" w:type="dxa"/>
                  <w:vMerge w:val="restart"/>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機械式固定工法（断熱工法）</w:t>
                  </w:r>
                </w:p>
                <w:p w:rsidR="003677F6" w:rsidRPr="000D5724"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442" w:anchor="page=121" w:history="1">
                    <w:r w:rsidRPr="00746BC2">
                      <w:rPr>
                        <w:rStyle w:val="af6"/>
                        <w:rFonts w:ascii="UD デジタル 教科書体 NP-R" w:eastAsia="UD デジタル 教科書体 NP-R" w:hint="eastAsia"/>
                      </w:rPr>
                      <w:t>標仕 表9.4.</w:t>
                    </w:r>
                    <w:r>
                      <w:rPr>
                        <w:rStyle w:val="af6"/>
                        <w:rFonts w:ascii="UD デジタル 教科書体 NP-R" w:eastAsia="UD デジタル 教科書体 NP-R" w:hint="eastAsia"/>
                      </w:rPr>
                      <w:t>2</w:t>
                    </w:r>
                  </w:hyperlink>
                  <w:r>
                    <w:rPr>
                      <w:rFonts w:ascii="UD デジタル 教科書体 NP-R" w:eastAsia="UD デジタル 教科書体 NP-R" w:hint="eastAsia"/>
                      <w:szCs w:val="18"/>
                    </w:rPr>
                    <w:t>）</w:t>
                  </w: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SI－M1</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※1.5　・</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50"/>
              </w:trPr>
              <w:tc>
                <w:tcPr>
                  <w:tcW w:w="2588" w:type="dxa"/>
                  <w:vMerge/>
                  <w:tcBorders>
                    <w:left w:val="single" w:sz="4" w:space="0" w:color="auto"/>
                  </w:tcBorders>
                </w:tcPr>
                <w:p w:rsidR="003677F6" w:rsidRPr="000D5724" w:rsidRDefault="003677F6" w:rsidP="003448D8">
                  <w:pPr>
                    <w:rPr>
                      <w:rFonts w:ascii="UD デジタル 教科書体 NP-R" w:eastAsia="UD デジタル 教科書体 NP-R"/>
                      <w:szCs w:val="18"/>
                    </w:rPr>
                  </w:pP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SI－M2</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※1.5　・</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p>
              </w:tc>
            </w:tr>
            <w:tr w:rsidR="003677F6" w:rsidRPr="00BA72D3" w:rsidTr="003448D8">
              <w:trPr>
                <w:trHeight w:val="250"/>
              </w:trPr>
              <w:tc>
                <w:tcPr>
                  <w:tcW w:w="2588" w:type="dxa"/>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屋内保護密着工法</w:t>
                  </w:r>
                </w:p>
                <w:p w:rsidR="003677F6" w:rsidRPr="000D5724"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443" w:anchor="page=121" w:history="1">
                    <w:r w:rsidRPr="00746BC2">
                      <w:rPr>
                        <w:rStyle w:val="af6"/>
                        <w:rFonts w:ascii="UD デジタル 教科書体 NP-R" w:eastAsia="UD デジタル 教科書体 NP-R" w:hint="eastAsia"/>
                      </w:rPr>
                      <w:t>標仕 表9.4.</w:t>
                    </w:r>
                    <w:r>
                      <w:rPr>
                        <w:rStyle w:val="af6"/>
                        <w:rFonts w:ascii="UD デジタル 教科書体 NP-R" w:eastAsia="UD デジタル 教科書体 NP-R" w:hint="eastAsia"/>
                      </w:rPr>
                      <w:t>3</w:t>
                    </w:r>
                  </w:hyperlink>
                  <w:r>
                    <w:rPr>
                      <w:rFonts w:ascii="UD デジタル 教科書体 NP-R" w:eastAsia="UD デジタル 教科書体 NP-R" w:hint="eastAsia"/>
                      <w:szCs w:val="18"/>
                    </w:rPr>
                    <w:t>）</w:t>
                  </w:r>
                </w:p>
              </w:tc>
              <w:tc>
                <w:tcPr>
                  <w:tcW w:w="1276" w:type="dxa"/>
                  <w:vAlign w:val="center"/>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S－C1</w:t>
                  </w:r>
                </w:p>
              </w:tc>
              <w:tc>
                <w:tcPr>
                  <w:tcW w:w="2693" w:type="dxa"/>
                  <w:vAlign w:val="center"/>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※1.0　・</w:t>
                  </w:r>
                </w:p>
              </w:tc>
              <w:tc>
                <w:tcPr>
                  <w:tcW w:w="2126" w:type="dxa"/>
                  <w:tcBorders>
                    <w:right w:val="single" w:sz="4" w:space="0" w:color="auto"/>
                  </w:tcBorders>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屋内（　　　　　）</w:t>
                  </w:r>
                </w:p>
              </w:tc>
            </w:tr>
          </w:tbl>
          <w:p w:rsidR="003677F6" w:rsidRDefault="002B15F6" w:rsidP="003448D8">
            <w:pPr>
              <w:rPr>
                <w:rFonts w:ascii="UD デジタル 教科書体 NP-R" w:eastAsia="UD デジタル 教科書体 NP-R"/>
              </w:rPr>
            </w:pPr>
            <w:hyperlink r:id="rId444" w:anchor="page=120" w:history="1">
              <w:r w:rsidR="003677F6" w:rsidRPr="00746BC2">
                <w:rPr>
                  <w:rStyle w:val="af6"/>
                  <w:rFonts w:ascii="UD デジタル 教科書体 NP-R" w:eastAsia="UD デジタル 教科書体 NP-R" w:hint="eastAsia"/>
                </w:rPr>
                <w:t>標仕 表9.4.1</w:t>
              </w:r>
            </w:hyperlink>
            <w:r w:rsidR="003677F6" w:rsidRPr="00910217">
              <w:rPr>
                <w:rFonts w:ascii="UD デジタル 教科書体 NP-R" w:eastAsia="UD デジタル 教科書体 NP-R" w:hint="eastAsia"/>
              </w:rPr>
              <w:t xml:space="preserve">　</w:t>
            </w:r>
            <w:r w:rsidR="003677F6">
              <w:rPr>
                <w:rFonts w:ascii="UD デジタル 教科書体 NP-R" w:eastAsia="UD デジタル 教科書体 NP-R" w:hint="eastAsia"/>
              </w:rPr>
              <w:t>〔</w:t>
            </w:r>
            <w:r w:rsidR="003677F6" w:rsidRPr="00910217">
              <w:rPr>
                <w:rFonts w:ascii="UD デジタル 教科書体 NP-R" w:eastAsia="UD デジタル 教科書体 NP-R" w:hint="eastAsia"/>
              </w:rPr>
              <w:t>合成高分子系ルーフィングシート防水工法の種別及び工程</w:t>
            </w:r>
            <w:r w:rsidR="003677F6">
              <w:rPr>
                <w:rFonts w:ascii="UD デジタル 教科書体 NP-R" w:eastAsia="UD デジタル 教科書体 NP-R" w:hint="eastAsia"/>
              </w:rPr>
              <w:t>〕</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 xml:space="preserve">・(注)4 </w:t>
            </w:r>
            <w:r w:rsidRPr="00746BC2">
              <w:rPr>
                <w:rFonts w:ascii="UD デジタル 教科書体 NP-R" w:eastAsia="UD デジタル 教科書体 NP-R" w:hint="eastAsia"/>
              </w:rPr>
              <w:t>仕上塗料の種類及び使用量</w:t>
            </w:r>
          </w:p>
          <w:p w:rsidR="003677F6"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 xml:space="preserve">種類　　</w:t>
            </w:r>
            <w:r>
              <w:rPr>
                <w:rFonts w:ascii="UD デジタル 教科書体 NP-R" w:eastAsia="UD デジタル 教科書体 NP-R" w:hint="eastAsia"/>
                <w:szCs w:val="18"/>
              </w:rPr>
              <w:t xml:space="preserve">・※軽歩行仕様　　</w:t>
            </w:r>
            <w:r w:rsidRPr="00BA72D3">
              <w:rPr>
                <w:rFonts w:ascii="UD デジタル 教科書体 NP-R" w:eastAsia="UD デジタル 教科書体 NP-R" w:hint="eastAsia"/>
                <w:szCs w:val="18"/>
              </w:rPr>
              <w:t>・シルバー</w:t>
            </w:r>
            <w:r>
              <w:rPr>
                <w:rFonts w:ascii="UD デジタル 教科書体 NP-R" w:eastAsia="UD デジタル 教科書体 NP-R" w:hint="eastAsia"/>
                <w:szCs w:val="18"/>
              </w:rPr>
              <w:t>塗料</w:t>
            </w:r>
            <w:r w:rsidRPr="00BA72D3">
              <w:rPr>
                <w:rFonts w:ascii="UD デジタル 教科書体 NP-R" w:eastAsia="UD デジタル 教科書体 NP-R" w:hint="eastAsia"/>
                <w:szCs w:val="18"/>
              </w:rPr>
              <w:t xml:space="preserve">　　・カラー</w:t>
            </w:r>
            <w:r>
              <w:rPr>
                <w:rFonts w:ascii="UD デジタル 教科書体 NP-R" w:eastAsia="UD デジタル 教科書体 NP-R" w:hint="eastAsia"/>
                <w:szCs w:val="18"/>
              </w:rPr>
              <w:t>塗料（・高日射反射率塗料）</w:t>
            </w:r>
          </w:p>
          <w:p w:rsidR="003677F6" w:rsidRPr="00BA72D3" w:rsidRDefault="003677F6" w:rsidP="003448D8">
            <w:pPr>
              <w:ind w:leftChars="600" w:left="1080"/>
              <w:rPr>
                <w:rFonts w:ascii="UD デジタル 教科書体 NP-R" w:eastAsia="UD デジタル 教科書体 NP-R"/>
                <w:szCs w:val="18"/>
              </w:rPr>
            </w:pPr>
            <w:r w:rsidRPr="00BA72D3">
              <w:rPr>
                <w:rFonts w:ascii="UD デジタル 教科書体 NP-R" w:eastAsia="UD デジタル 教科書体 NP-R" w:hint="eastAsia"/>
                <w:szCs w:val="18"/>
              </w:rPr>
              <w:t>・</w:t>
            </w:r>
            <w:r>
              <w:rPr>
                <w:rFonts w:ascii="UD デジタル 教科書体 NP-R" w:eastAsia="UD デジタル 教科書体 NP-R" w:hint="eastAsia"/>
                <w:szCs w:val="18"/>
              </w:rPr>
              <w:t>厚塗り塗料（・高日射反射率塗料　　・防火塗料）</w:t>
            </w:r>
          </w:p>
          <w:p w:rsidR="003677F6" w:rsidRDefault="003677F6" w:rsidP="003448D8">
            <w:pPr>
              <w:ind w:leftChars="200" w:left="360"/>
              <w:rPr>
                <w:rFonts w:ascii="UD デジタル 教科書体 NP-R" w:eastAsia="UD デジタル 教科書体 NP-R"/>
              </w:rPr>
            </w:pPr>
            <w:r w:rsidRPr="00BA72D3">
              <w:rPr>
                <w:rFonts w:ascii="UD デジタル 教科書体 NP-R" w:eastAsia="UD デジタル 教科書体 NP-R" w:hint="eastAsia"/>
                <w:szCs w:val="18"/>
              </w:rPr>
              <w:t>使用量　※製造所の仕様による</w:t>
            </w:r>
          </w:p>
          <w:p w:rsidR="003677F6" w:rsidRDefault="003677F6" w:rsidP="003448D8">
            <w:pPr>
              <w:ind w:leftChars="200" w:left="360"/>
              <w:rPr>
                <w:rFonts w:ascii="UD デジタル 教科書体 NP-R" w:eastAsia="UD デジタル 教科書体 NP-R"/>
              </w:rPr>
            </w:pPr>
            <w:r w:rsidRPr="00BA72D3">
              <w:rPr>
                <w:rFonts w:ascii="UD デジタル 教科書体 NP-R" w:eastAsia="UD デジタル 教科書体 NP-R" w:hint="eastAsia"/>
                <w:szCs w:val="18"/>
              </w:rPr>
              <w:t>塩化ビニル系には遮熱シート、加硫ゴム系には遮熱塗料を使用する</w:t>
            </w:r>
          </w:p>
          <w:p w:rsidR="003677F6" w:rsidRDefault="002B15F6" w:rsidP="003448D8">
            <w:pPr>
              <w:rPr>
                <w:rFonts w:ascii="UD デジタル 教科書体 NP-R" w:eastAsia="UD デジタル 教科書体 NP-R"/>
              </w:rPr>
            </w:pPr>
            <w:hyperlink r:id="rId445" w:anchor="page=121" w:history="1">
              <w:r w:rsidR="003677F6" w:rsidRPr="00746BC2">
                <w:rPr>
                  <w:rStyle w:val="af6"/>
                  <w:rFonts w:ascii="UD デジタル 教科書体 NP-R" w:eastAsia="UD デジタル 教科書体 NP-R" w:hint="eastAsia"/>
                </w:rPr>
                <w:t>標仕 表9.4.</w:t>
              </w:r>
              <w:r w:rsidR="003677F6">
                <w:rPr>
                  <w:rStyle w:val="af6"/>
                  <w:rFonts w:ascii="UD デジタル 教科書体 NP-R" w:eastAsia="UD デジタル 教科書体 NP-R" w:hint="eastAsia"/>
                </w:rPr>
                <w:t>2</w:t>
              </w:r>
            </w:hyperlink>
            <w:r w:rsidR="003677F6" w:rsidRPr="00910217">
              <w:rPr>
                <w:rFonts w:ascii="UD デジタル 教科書体 NP-R" w:eastAsia="UD デジタル 教科書体 NP-R" w:hint="eastAsia"/>
              </w:rPr>
              <w:t xml:space="preserve">　</w:t>
            </w:r>
            <w:r w:rsidR="003677F6">
              <w:rPr>
                <w:rFonts w:ascii="UD デジタル 教科書体 NP-R" w:eastAsia="UD デジタル 教科書体 NP-R" w:hint="eastAsia"/>
              </w:rPr>
              <w:t>〔</w:t>
            </w:r>
            <w:r w:rsidR="003677F6" w:rsidRPr="00910217">
              <w:rPr>
                <w:rFonts w:ascii="UD デジタル 教科書体 NP-R" w:eastAsia="UD デジタル 教科書体 NP-R" w:hint="eastAsia"/>
              </w:rPr>
              <w:t>合成高分子系ルーフィングシート防水工法</w:t>
            </w:r>
            <w:r w:rsidR="003677F6">
              <w:rPr>
                <w:rFonts w:ascii="UD デジタル 教科書体 NP-R" w:eastAsia="UD デジタル 教科書体 NP-R" w:hint="eastAsia"/>
              </w:rPr>
              <w:t>（断熱工法）</w:t>
            </w:r>
            <w:r w:rsidR="003677F6" w:rsidRPr="00910217">
              <w:rPr>
                <w:rFonts w:ascii="UD デジタル 教科書体 NP-R" w:eastAsia="UD デジタル 教科書体 NP-R" w:hint="eastAsia"/>
              </w:rPr>
              <w:t>の種別及び工程</w:t>
            </w:r>
            <w:r w:rsidR="003677F6">
              <w:rPr>
                <w:rFonts w:ascii="UD デジタル 教科書体 NP-R" w:eastAsia="UD デジタル 教科書体 NP-R" w:hint="eastAsia"/>
              </w:rPr>
              <w:t>〕</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 xml:space="preserve">・(注)2 </w:t>
            </w:r>
            <w:r w:rsidRPr="007D0F9F">
              <w:rPr>
                <w:rFonts w:ascii="UD デジタル 教科書体 NP-R" w:eastAsia="UD デジタル 教科書体 NP-R"/>
              </w:rPr>
              <w:t>SI－M1</w:t>
            </w:r>
            <w:r>
              <w:rPr>
                <w:rFonts w:ascii="UD デジタル 教科書体 NP-R" w:eastAsia="UD デジタル 教科書体 NP-R" w:hint="eastAsia"/>
              </w:rPr>
              <w:t>,</w:t>
            </w:r>
            <w:r w:rsidRPr="007D0F9F">
              <w:rPr>
                <w:rFonts w:ascii="UD デジタル 教科書体 NP-R" w:eastAsia="UD デジタル 教科書体 NP-R"/>
              </w:rPr>
              <w:t>SI－M2の防湿用フィルムの設置</w:t>
            </w:r>
            <w:r>
              <w:rPr>
                <w:rFonts w:ascii="UD デジタル 教科書体 NP-R" w:eastAsia="UD デジタル 教科書体 NP-R" w:hint="eastAsia"/>
              </w:rPr>
              <w:t>：　※図示　　・</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 xml:space="preserve">・(注)7 </w:t>
            </w:r>
            <w:r w:rsidRPr="00746BC2">
              <w:rPr>
                <w:rFonts w:ascii="UD デジタル 教科書体 NP-R" w:eastAsia="UD デジタル 教科書体 NP-R" w:hint="eastAsia"/>
              </w:rPr>
              <w:t>仕上塗料の種類及び使用量</w:t>
            </w:r>
          </w:p>
          <w:p w:rsidR="003677F6"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 xml:space="preserve">種類　　</w:t>
            </w:r>
            <w:r>
              <w:rPr>
                <w:rFonts w:ascii="UD デジタル 教科書体 NP-R" w:eastAsia="UD デジタル 教科書体 NP-R" w:hint="eastAsia"/>
                <w:szCs w:val="18"/>
              </w:rPr>
              <w:t xml:space="preserve">・※軽歩行仕様　　</w:t>
            </w:r>
            <w:r w:rsidRPr="00BA72D3">
              <w:rPr>
                <w:rFonts w:ascii="UD デジタル 教科書体 NP-R" w:eastAsia="UD デジタル 教科書体 NP-R" w:hint="eastAsia"/>
                <w:szCs w:val="18"/>
              </w:rPr>
              <w:t>・シルバー</w:t>
            </w:r>
            <w:r>
              <w:rPr>
                <w:rFonts w:ascii="UD デジタル 教科書体 NP-R" w:eastAsia="UD デジタル 教科書体 NP-R" w:hint="eastAsia"/>
                <w:szCs w:val="18"/>
              </w:rPr>
              <w:t>塗料</w:t>
            </w:r>
            <w:r w:rsidRPr="00BA72D3">
              <w:rPr>
                <w:rFonts w:ascii="UD デジタル 教科書体 NP-R" w:eastAsia="UD デジタル 教科書体 NP-R" w:hint="eastAsia"/>
                <w:szCs w:val="18"/>
              </w:rPr>
              <w:t xml:space="preserve">　　・カラー</w:t>
            </w:r>
            <w:r>
              <w:rPr>
                <w:rFonts w:ascii="UD デジタル 教科書体 NP-R" w:eastAsia="UD デジタル 教科書体 NP-R" w:hint="eastAsia"/>
                <w:szCs w:val="18"/>
              </w:rPr>
              <w:t>塗料（・高日射反射率塗料）</w:t>
            </w:r>
          </w:p>
          <w:p w:rsidR="003677F6" w:rsidRPr="00DC3473" w:rsidRDefault="003677F6" w:rsidP="003448D8">
            <w:pPr>
              <w:ind w:leftChars="600" w:left="1080"/>
              <w:rPr>
                <w:rFonts w:ascii="UD デジタル 教科書体 NP-R" w:eastAsia="UD デジタル 教科書体 NP-R"/>
                <w:szCs w:val="18"/>
              </w:rPr>
            </w:pPr>
            <w:r w:rsidRPr="00BA72D3">
              <w:rPr>
                <w:rFonts w:ascii="UD デジタル 教科書体 NP-R" w:eastAsia="UD デジタル 教科書体 NP-R" w:hint="eastAsia"/>
                <w:szCs w:val="18"/>
              </w:rPr>
              <w:t>・</w:t>
            </w:r>
            <w:r>
              <w:rPr>
                <w:rFonts w:ascii="UD デジタル 教科書体 NP-R" w:eastAsia="UD デジタル 教科書体 NP-R" w:hint="eastAsia"/>
                <w:szCs w:val="18"/>
              </w:rPr>
              <w:t>厚塗り塗料（・高日射反射率塗料　　・防火塗料）</w:t>
            </w:r>
          </w:p>
          <w:p w:rsidR="003677F6"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使用量　※製造所の仕様による</w:t>
            </w:r>
          </w:p>
          <w:p w:rsidR="003677F6"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塩化ビニル系には遮熱シート、加硫ゴム系には遮熱塗料を使用する</w:t>
            </w:r>
          </w:p>
          <w:p w:rsidR="003677F6" w:rsidRDefault="002B15F6" w:rsidP="003448D8">
            <w:pPr>
              <w:rPr>
                <w:rFonts w:ascii="UD デジタル 教科書体 NP-R" w:eastAsia="UD デジタル 教科書体 NP-R"/>
              </w:rPr>
            </w:pPr>
            <w:hyperlink r:id="rId446" w:anchor="page=121" w:history="1">
              <w:r w:rsidR="003677F6" w:rsidRPr="00746BC2">
                <w:rPr>
                  <w:rStyle w:val="af6"/>
                  <w:rFonts w:ascii="UD デジタル 教科書体 NP-R" w:eastAsia="UD デジタル 教科書体 NP-R" w:hint="eastAsia"/>
                </w:rPr>
                <w:t>標仕 表9.4.</w:t>
              </w:r>
              <w:r w:rsidR="003677F6">
                <w:rPr>
                  <w:rStyle w:val="af6"/>
                  <w:rFonts w:ascii="UD デジタル 教科書体 NP-R" w:eastAsia="UD デジタル 教科書体 NP-R" w:hint="eastAsia"/>
                </w:rPr>
                <w:t>3</w:t>
              </w:r>
            </w:hyperlink>
            <w:r w:rsidR="003677F6" w:rsidRPr="00910217">
              <w:rPr>
                <w:rFonts w:ascii="UD デジタル 教科書体 NP-R" w:eastAsia="UD デジタル 教科書体 NP-R" w:hint="eastAsia"/>
              </w:rPr>
              <w:t xml:space="preserve">　</w:t>
            </w:r>
            <w:r w:rsidR="003677F6">
              <w:rPr>
                <w:rFonts w:ascii="UD デジタル 教科書体 NP-R" w:eastAsia="UD デジタル 教科書体 NP-R" w:hint="eastAsia"/>
              </w:rPr>
              <w:t>〔</w:t>
            </w:r>
            <w:r w:rsidR="003677F6" w:rsidRPr="00910217">
              <w:rPr>
                <w:rFonts w:ascii="UD デジタル 教科書体 NP-R" w:eastAsia="UD デジタル 教科書体 NP-R" w:hint="eastAsia"/>
              </w:rPr>
              <w:t>合成高分子系ルーフィングシート防水工法</w:t>
            </w:r>
            <w:r w:rsidR="003677F6">
              <w:rPr>
                <w:rFonts w:ascii="UD デジタル 教科書体 NP-R" w:eastAsia="UD デジタル 教科書体 NP-R" w:hint="eastAsia"/>
              </w:rPr>
              <w:t>（屋内保護密着工法）の種別及び工程〕</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・(注)2 保護モルタルの塗厚：　※図示　　・</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・(2)接着工法の場合の脱気装置の種類と設置数量</w:t>
            </w:r>
          </w:p>
          <w:p w:rsidR="003677F6" w:rsidRPr="007D0F9F" w:rsidRDefault="003677F6" w:rsidP="003448D8">
            <w:pPr>
              <w:spacing w:afterLines="20" w:after="72"/>
              <w:ind w:leftChars="200" w:left="360"/>
              <w:rPr>
                <w:rFonts w:ascii="UD デジタル 教科書体 NP-R" w:eastAsia="UD デジタル 教科書体 NP-R"/>
              </w:rPr>
            </w:pPr>
            <w:r w:rsidRPr="00BA72D3">
              <w:rPr>
                <w:rFonts w:ascii="UD デジタル 教科書体 NP-R" w:eastAsia="UD デジタル 教科書体 NP-R" w:hint="eastAsia"/>
                <w:szCs w:val="18"/>
              </w:rPr>
              <w:t>※製造所の仕様とする　　・</w:t>
            </w:r>
          </w:p>
        </w:tc>
      </w:tr>
      <w:tr w:rsidR="003677F6" w:rsidRPr="008E6498" w:rsidTr="003448D8">
        <w:tc>
          <w:tcPr>
            <w:tcW w:w="1838" w:type="dxa"/>
            <w:tcBorders>
              <w:top w:val="single" w:sz="4" w:space="0" w:color="auto"/>
              <w:left w:val="single" w:sz="4" w:space="0" w:color="auto"/>
              <w:bottom w:val="single" w:sz="4" w:space="0" w:color="auto"/>
            </w:tcBorders>
          </w:tcPr>
          <w:p w:rsidR="003677F6" w:rsidRPr="007D0F9F"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7D0F9F">
              <w:rPr>
                <w:rFonts w:ascii="UD デジタル 教科書体 NP-R" w:eastAsia="UD デジタル 教科書体 NP-R" w:hAnsiTheme="majorEastAsia" w:hint="eastAsia"/>
                <w:szCs w:val="18"/>
              </w:rPr>
              <w:t>施工</w:t>
            </w:r>
          </w:p>
          <w:p w:rsidR="003677F6" w:rsidRPr="007D0F9F" w:rsidRDefault="003677F6" w:rsidP="003448D8">
            <w:pPr>
              <w:ind w:left="180" w:hangingChars="100" w:hanging="180"/>
              <w:rPr>
                <w:rFonts w:ascii="UD デジタル 教科書体 NP-R" w:eastAsia="UD デジタル 教科書体 NP-R" w:hAnsiTheme="majorEastAsia"/>
                <w:szCs w:val="18"/>
              </w:rPr>
            </w:pPr>
            <w:r w:rsidRPr="007D0F9F">
              <w:rPr>
                <w:rFonts w:ascii="UD デジタル 教科書体 NP-R" w:eastAsia="UD デジタル 教科書体 NP-R" w:hAnsiTheme="majorEastAsia" w:hint="eastAsia"/>
                <w:szCs w:val="18"/>
              </w:rPr>
              <w:t>（</w:t>
            </w:r>
            <w:hyperlink r:id="rId447" w:anchor="page=121" w:history="1">
              <w:r w:rsidRPr="007D0F9F">
                <w:rPr>
                  <w:rStyle w:val="af6"/>
                  <w:rFonts w:ascii="UD デジタル 教科書体 NP-R" w:eastAsia="UD デジタル 教科書体 NP-R" w:hAnsiTheme="majorEastAsia" w:hint="eastAsia"/>
                  <w:szCs w:val="18"/>
                </w:rPr>
                <w:t>標仕9.4.</w:t>
              </w:r>
              <w:r>
                <w:rPr>
                  <w:rStyle w:val="af6"/>
                  <w:rFonts w:ascii="UD デジタル 教科書体 NP-R" w:eastAsia="UD デジタル 教科書体 NP-R" w:hAnsiTheme="majorEastAsia" w:hint="eastAsia"/>
                  <w:szCs w:val="18"/>
                </w:rPr>
                <w:t>4</w:t>
              </w:r>
            </w:hyperlink>
            <w:r w:rsidRPr="007D0F9F">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・(4)(ｲ)プレキャストコンクリート下地の接着工法の目地処理</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　　・ルーフィングシートの製造所の仕様による</w:t>
            </w:r>
          </w:p>
          <w:p w:rsidR="003677F6" w:rsidRDefault="003677F6" w:rsidP="003448D8">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施工部位（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・(5)(ｲ)</w:t>
            </w:r>
            <w:r w:rsidRPr="006C20B4">
              <w:rPr>
                <w:rFonts w:ascii="UD デジタル 教科書体 NP-R" w:eastAsia="UD デジタル 教科書体 NP-R" w:hint="eastAsia"/>
                <w:szCs w:val="18"/>
              </w:rPr>
              <w:t>プレキャストコンクリート下地の入隅部の増張り</w:t>
            </w:r>
            <w:r>
              <w:rPr>
                <w:rFonts w:ascii="UD デジタル 教科書体 NP-R" w:eastAsia="UD デジタル 教科書体 NP-R" w:hint="eastAsia"/>
                <w:szCs w:val="18"/>
              </w:rPr>
              <w:t>（</w:t>
            </w:r>
            <w:r w:rsidRPr="006C20B4">
              <w:rPr>
                <w:rFonts w:ascii="UD デジタル 教科書体 NP-R" w:eastAsia="UD デジタル 教科書体 NP-R"/>
                <w:szCs w:val="18"/>
              </w:rPr>
              <w:t>S－F1</w:t>
            </w:r>
            <w:r>
              <w:rPr>
                <w:rFonts w:ascii="UD デジタル 教科書体 NP-R" w:eastAsia="UD デジタル 教科書体 NP-R" w:hint="eastAsia"/>
                <w:szCs w:val="18"/>
              </w:rPr>
              <w:t>,</w:t>
            </w:r>
            <w:r w:rsidRPr="006C20B4">
              <w:rPr>
                <w:rFonts w:ascii="UD デジタル 教科書体 NP-R" w:eastAsia="UD デジタル 教科書体 NP-R"/>
                <w:szCs w:val="18"/>
              </w:rPr>
              <w:t>SI－F1の場合</w:t>
            </w:r>
            <w:r>
              <w:rPr>
                <w:rFonts w:ascii="UD デジタル 教科書体 NP-R" w:eastAsia="UD デジタル 教科書体 NP-R" w:hint="eastAsia"/>
                <w:szCs w:val="18"/>
              </w:rPr>
              <w:t>）</w:t>
            </w:r>
          </w:p>
          <w:p w:rsidR="003677F6" w:rsidRDefault="003677F6" w:rsidP="003448D8">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　　・ルーフィングシートの製造所の仕様による</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szCs w:val="18"/>
              </w:rPr>
              <w:t>・(6)(ｲ)(a)</w:t>
            </w:r>
            <w:r w:rsidRPr="006C20B4">
              <w:rPr>
                <w:rFonts w:ascii="UD デジタル 教科書体 NP-R" w:eastAsia="UD デジタル 教科書体 NP-R" w:hint="eastAsia"/>
              </w:rPr>
              <w:t>一般部のルーフィングシートの張付け</w:t>
            </w:r>
            <w:r>
              <w:rPr>
                <w:rFonts w:ascii="UD デジタル 教科書体 NP-R" w:eastAsia="UD デジタル 教科書体 NP-R" w:hint="eastAsia"/>
              </w:rPr>
              <w:t>（機械式固定方法の場合）</w:t>
            </w:r>
          </w:p>
          <w:p w:rsidR="003677F6" w:rsidRDefault="003677F6" w:rsidP="003448D8">
            <w:pPr>
              <w:ind w:leftChars="200" w:left="360"/>
              <w:rPr>
                <w:rFonts w:ascii="UD デジタル 教科書体 NP-R" w:eastAsia="UD デジタル 教科書体 NP-R"/>
              </w:rPr>
            </w:pPr>
            <w:r>
              <w:rPr>
                <w:rFonts w:ascii="UD デジタル 教科書体 NP-R" w:eastAsia="UD デジタル 教科書体 NP-R" w:hint="eastAsia"/>
              </w:rPr>
              <w:t>・</w:t>
            </w:r>
            <w:r w:rsidRPr="006C20B4">
              <w:rPr>
                <w:rFonts w:ascii="UD デジタル 教科書体 NP-R" w:eastAsia="UD デジタル 教科書体 NP-R" w:hint="eastAsia"/>
              </w:rPr>
              <w:t>建築基準法に基づく風圧力に対応した工法</w:t>
            </w:r>
            <w:r>
              <w:rPr>
                <w:rFonts w:ascii="UD デジタル 教科書体 NP-R" w:eastAsia="UD デジタル 教科書体 NP-R" w:hint="eastAsia"/>
              </w:rPr>
              <w:t>を用いる</w:t>
            </w:r>
          </w:p>
          <w:p w:rsidR="003677F6" w:rsidRPr="000E4823" w:rsidRDefault="003677F6" w:rsidP="003448D8">
            <w:pPr>
              <w:ind w:leftChars="350" w:left="630"/>
              <w:rPr>
                <w:rFonts w:ascii="UD デジタル 教科書体 NP-R" w:eastAsia="UD デジタル 教科書体 NP-R"/>
                <w:szCs w:val="18"/>
              </w:rPr>
            </w:pPr>
            <w:r w:rsidRPr="000E4823">
              <w:rPr>
                <w:rFonts w:ascii="UD デジタル 教科書体 NP-R" w:eastAsia="UD デジタル 教科書体 NP-R" w:hint="eastAsia"/>
                <w:szCs w:val="18"/>
              </w:rPr>
              <w:t>※告示に基づく耐風圧計算資料を監督員に提出し承認を得ること</w:t>
            </w:r>
          </w:p>
          <w:p w:rsidR="003677F6" w:rsidRPr="004B4A8C" w:rsidRDefault="003677F6" w:rsidP="003448D8">
            <w:pPr>
              <w:ind w:leftChars="350" w:left="630"/>
              <w:rPr>
                <w:rFonts w:ascii="UD デジタル 教科書体 NP-R" w:eastAsia="UD デジタル 教科書体 NP-R"/>
                <w:szCs w:val="18"/>
              </w:rPr>
            </w:pPr>
            <w:r w:rsidRPr="000E4823">
              <w:rPr>
                <w:rFonts w:ascii="UD デジタル 教科書体 NP-R" w:eastAsia="UD デジタル 教科書体 NP-R" w:hint="eastAsia"/>
                <w:szCs w:val="18"/>
              </w:rPr>
              <w:t>・下地について、引張試験を実施し強度を確認すること</w:t>
            </w:r>
          </w:p>
          <w:p w:rsidR="003677F6" w:rsidRDefault="003677F6" w:rsidP="003448D8">
            <w:pPr>
              <w:rPr>
                <w:rFonts w:ascii="UD デジタル 教科書体 NP-R" w:eastAsia="UD デジタル 教科書体 NP-R"/>
              </w:rPr>
            </w:pPr>
            <w:r>
              <w:rPr>
                <w:rFonts w:ascii="UD デジタル 教科書体 NP-R" w:eastAsia="UD デジタル 教科書体 NP-R" w:hint="eastAsia"/>
              </w:rPr>
              <w:t>・(11)(ｲ)</w:t>
            </w:r>
            <w:r w:rsidRPr="006C20B4">
              <w:rPr>
                <w:rFonts w:ascii="UD デジタル 教科書体 NP-R" w:eastAsia="UD デジタル 教科書体 NP-R" w:hint="eastAsia"/>
              </w:rPr>
              <w:t>屋内保護密着工法の保護層</w:t>
            </w:r>
            <w:r>
              <w:rPr>
                <w:rFonts w:ascii="UD デジタル 教科書体 NP-R" w:eastAsia="UD デジタル 教科書体 NP-R" w:hint="eastAsia"/>
              </w:rPr>
              <w:t>の立上り部の保護モルタル塗厚</w:t>
            </w:r>
          </w:p>
          <w:p w:rsidR="003677F6" w:rsidRPr="007D0F9F" w:rsidRDefault="003677F6"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rPr>
              <w:t>※7.0㎜　　・図示　　・</w:t>
            </w:r>
          </w:p>
        </w:tc>
      </w:tr>
      <w:tr w:rsidR="003677F6" w:rsidRPr="008E6498"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DE73F9" w:rsidRDefault="003677F6" w:rsidP="003448D8">
            <w:pPr>
              <w:jc w:val="both"/>
              <w:rPr>
                <w:rFonts w:ascii="UD デジタル 教科書体 NP-R" w:eastAsia="UD デジタル 教科書体 NP-R"/>
                <w:szCs w:val="18"/>
              </w:rPr>
            </w:pPr>
            <w:r w:rsidRPr="00DE73F9">
              <w:rPr>
                <w:rFonts w:ascii="UD デジタル 教科書体 NP-R" w:eastAsia="UD デジタル 教科書体 NP-R" w:hint="eastAsia"/>
                <w:szCs w:val="18"/>
              </w:rPr>
              <w:t>5節　塗膜防水</w:t>
            </w:r>
          </w:p>
        </w:tc>
      </w:tr>
      <w:tr w:rsidR="003677F6" w:rsidRPr="008E6498"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3677F6" w:rsidRPr="003E2DDB" w:rsidRDefault="003677F6" w:rsidP="003448D8">
            <w:pPr>
              <w:ind w:left="180" w:hangingChars="100" w:hanging="180"/>
              <w:rPr>
                <w:rFonts w:ascii="UD デジタル 教科書体 NP-R" w:eastAsia="UD デジタル 教科書体 NP-R" w:hAnsiTheme="majorEastAsia"/>
                <w:szCs w:val="18"/>
              </w:rPr>
            </w:pPr>
            <w:r w:rsidRPr="007349C3">
              <w:rPr>
                <w:rFonts w:ascii="UD デジタル 教科書体 NP-R" w:eastAsia="UD デジタル 教科書体 NP-R" w:hAnsiTheme="majorEastAsia" w:hint="eastAsia"/>
                <w:szCs w:val="18"/>
              </w:rPr>
              <w:t>（</w:t>
            </w:r>
            <w:hyperlink r:id="rId448" w:anchor="page=124" w:history="1">
              <w:r w:rsidRPr="007349C3">
                <w:rPr>
                  <w:rStyle w:val="af6"/>
                  <w:rFonts w:ascii="UD デジタル 教科書体 NP-R" w:eastAsia="UD デジタル 教科書体 NP-R" w:hAnsiTheme="majorEastAsia" w:hint="eastAsia"/>
                  <w:szCs w:val="18"/>
                </w:rPr>
                <w:t>標仕9.5.</w:t>
              </w:r>
              <w:r>
                <w:rPr>
                  <w:rStyle w:val="af6"/>
                  <w:rFonts w:ascii="UD デジタル 教科書体 NP-R" w:eastAsia="UD デジタル 教科書体 NP-R" w:hAnsiTheme="majorEastAsia" w:hint="eastAsia"/>
                  <w:szCs w:val="18"/>
                </w:rPr>
                <w:t>2</w:t>
              </w:r>
            </w:hyperlink>
            <w:r w:rsidRPr="007349C3">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sidRPr="003E2DDB">
              <w:rPr>
                <w:rFonts w:ascii="UD デジタル 教科書体 NP-R" w:eastAsia="UD デジタル 教科書体 NP-R" w:hint="eastAsia"/>
                <w:szCs w:val="18"/>
              </w:rPr>
              <w:t>塗膜を形成する材料は</w:t>
            </w:r>
            <w:hyperlink r:id="rId449" w:history="1">
              <w:r w:rsidRPr="00E40F01">
                <w:rPr>
                  <w:rStyle w:val="af6"/>
                  <w:rFonts w:ascii="UD デジタル 教科書体 NP-R" w:eastAsia="UD デジタル 教科書体 NP-R"/>
                  <w:szCs w:val="18"/>
                </w:rPr>
                <w:t>JIS A 6021</w:t>
              </w:r>
            </w:hyperlink>
            <w:r w:rsidRPr="003E2DDB">
              <w:rPr>
                <w:rFonts w:ascii="UD デジタル 教科書体 NP-R" w:eastAsia="UD デジタル 教科書体 NP-R"/>
                <w:szCs w:val="18"/>
              </w:rPr>
              <w:t>(建築用塗膜防水材)</w:t>
            </w:r>
            <w:r>
              <w:rPr>
                <w:rFonts w:ascii="UD デジタル 教科書体 NP-R" w:eastAsia="UD デジタル 教科書体 NP-R"/>
                <w:szCs w:val="18"/>
              </w:rPr>
              <w:t>の屋根用に基づ</w:t>
            </w:r>
            <w:r>
              <w:rPr>
                <w:rFonts w:ascii="UD デジタル 教科書体 NP-R" w:eastAsia="UD デジタル 教科書体 NP-R" w:hint="eastAsia"/>
                <w:szCs w:val="18"/>
              </w:rPr>
              <w:t>く</w:t>
            </w:r>
          </w:p>
          <w:p w:rsidR="003677F6" w:rsidRPr="00BA72D3" w:rsidRDefault="002B15F6" w:rsidP="003448D8">
            <w:pPr>
              <w:autoSpaceDE w:val="0"/>
              <w:ind w:leftChars="100" w:left="180"/>
              <w:rPr>
                <w:rFonts w:ascii="UD デジタル 教科書体 NP-R" w:eastAsia="UD デジタル 教科書体 NP-R"/>
                <w:szCs w:val="18"/>
              </w:rPr>
            </w:pPr>
            <w:hyperlink r:id="rId450" w:anchor="Mpat_3:~:text=%E6%8E%A1%E3%81%AE%E6%A5%AD%E5%8B%99-,%E5%88%A5%E8%A1%A8%E7%AC%AC%E4%B8%89%E3%80%80%E7%89%B9%E5%AE%9A%E5%8C%96%E5%AD%A6%E7%89%A9%E8%B3%AA,-%EF%BC%88%E7%AC%AC%E5%85%AD%E6%9D%A1" w:history="1">
              <w:r w:rsidR="003677F6" w:rsidRPr="00BA72D3">
                <w:rPr>
                  <w:rStyle w:val="af6"/>
                  <w:rFonts w:ascii="UD デジタル 教科書体 NP-R" w:eastAsia="UD デジタル 教科書体 NP-R" w:hint="eastAsia"/>
                  <w:szCs w:val="18"/>
                </w:rPr>
                <w:t>労働安全衛生法施行令別表第三</w:t>
              </w:r>
            </w:hyperlink>
            <w:r w:rsidR="003677F6" w:rsidRPr="00BA72D3">
              <w:rPr>
                <w:rFonts w:ascii="UD デジタル 教科書体 NP-R" w:eastAsia="UD デジタル 教科書体 NP-R" w:hint="eastAsia"/>
                <w:szCs w:val="18"/>
              </w:rPr>
              <w:t>に掲げる特定化学物質TDI及びMOCA、MBOCAを1重量%を超えて含有するウレタンゴム系塗膜防水材は使用不可とする。</w:t>
            </w:r>
          </w:p>
          <w:p w:rsidR="003677F6" w:rsidRPr="00BA72D3"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TDI：トリレンジイソシアネート</w:t>
            </w:r>
          </w:p>
          <w:p w:rsidR="003677F6" w:rsidRPr="00E40F01" w:rsidRDefault="003677F6" w:rsidP="003448D8">
            <w:pPr>
              <w:spacing w:afterLines="20" w:after="72"/>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MOCA,MBOCA：3,3’-ジクロロ-4,4’-ジアミノジフェニルメタン</w:t>
            </w:r>
          </w:p>
        </w:tc>
      </w:tr>
      <w:tr w:rsidR="003677F6" w:rsidRPr="008E6498" w:rsidTr="003448D8">
        <w:trPr>
          <w:trHeight w:val="1923"/>
        </w:trPr>
        <w:tc>
          <w:tcPr>
            <w:tcW w:w="1838" w:type="dxa"/>
            <w:tcBorders>
              <w:top w:val="single" w:sz="4" w:space="0" w:color="auto"/>
              <w:left w:val="single" w:sz="4" w:space="0" w:color="auto"/>
              <w:bottom w:val="single" w:sz="4" w:space="0" w:color="auto"/>
            </w:tcBorders>
            <w:tcMar>
              <w:right w:w="28" w:type="dxa"/>
            </w:tcMar>
          </w:tcPr>
          <w:p w:rsidR="003677F6" w:rsidRPr="007349C3"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7349C3">
              <w:rPr>
                <w:rFonts w:ascii="UD デジタル 教科書体 NP-R" w:eastAsia="UD デジタル 教科書体 NP-R" w:hAnsiTheme="majorEastAsia" w:hint="eastAsia"/>
                <w:szCs w:val="18"/>
              </w:rPr>
              <w:t>防水層の種別及び工程</w:t>
            </w:r>
          </w:p>
          <w:p w:rsidR="003677F6" w:rsidRPr="007349C3" w:rsidRDefault="003677F6" w:rsidP="003448D8">
            <w:pPr>
              <w:ind w:left="180" w:hangingChars="100" w:hanging="180"/>
              <w:rPr>
                <w:rFonts w:ascii="UD デジタル 教科書体 NP-R" w:eastAsia="UD デジタル 教科書体 NP-R" w:hAnsiTheme="majorEastAsia"/>
                <w:szCs w:val="18"/>
              </w:rPr>
            </w:pPr>
            <w:r w:rsidRPr="007349C3">
              <w:rPr>
                <w:rFonts w:ascii="UD デジタル 教科書体 NP-R" w:eastAsia="UD デジタル 教科書体 NP-R" w:hAnsiTheme="majorEastAsia" w:hint="eastAsia"/>
                <w:szCs w:val="18"/>
              </w:rPr>
              <w:t>（</w:t>
            </w:r>
            <w:hyperlink r:id="rId451" w:anchor="page=124" w:history="1">
              <w:r w:rsidRPr="007349C3">
                <w:rPr>
                  <w:rStyle w:val="af6"/>
                  <w:rFonts w:ascii="UD デジタル 教科書体 NP-R" w:eastAsia="UD デジタル 教科書体 NP-R" w:hAnsiTheme="majorEastAsia" w:hint="eastAsia"/>
                  <w:szCs w:val="18"/>
                </w:rPr>
                <w:t>標仕9.5.3</w:t>
              </w:r>
            </w:hyperlink>
            <w:r w:rsidRPr="007349C3">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sidRPr="007349C3">
              <w:rPr>
                <w:rFonts w:ascii="UD デジタル 教科書体 NP-R" w:eastAsia="UD デジタル 教科書体 NP-R" w:hint="eastAsia"/>
                <w:szCs w:val="18"/>
              </w:rPr>
              <w:t>・(</w:t>
            </w:r>
            <w:r>
              <w:rPr>
                <w:rFonts w:ascii="UD デジタル 教科書体 NP-R" w:eastAsia="UD デジタル 教科書体 NP-R" w:hint="eastAsia"/>
                <w:szCs w:val="18"/>
              </w:rPr>
              <w:t>1</w:t>
            </w:r>
            <w:r w:rsidRPr="007349C3">
              <w:rPr>
                <w:rFonts w:ascii="UD デジタル 教科書体 NP-R" w:eastAsia="UD デジタル 教科書体 NP-R" w:hint="eastAsia"/>
                <w:szCs w:val="18"/>
              </w:rPr>
              <w:t>)</w:t>
            </w:r>
            <w:r>
              <w:rPr>
                <w:rFonts w:ascii="UD デジタル 教科書体 NP-R" w:eastAsia="UD デジタル 教科書体 NP-R" w:hint="eastAsia"/>
                <w:szCs w:val="18"/>
              </w:rPr>
              <w:t>ウレタンゴム系塗膜防水の種別</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・(2)ゴムアスファルト系塗膜防水の種別</w:t>
            </w:r>
          </w:p>
          <w:p w:rsidR="00541446" w:rsidRPr="001D65DE" w:rsidRDefault="00541446"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・(3)ポリマーセメント系塗膜防水の種別</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126"/>
              <w:gridCol w:w="2735"/>
              <w:gridCol w:w="3827"/>
            </w:tblGrid>
            <w:tr w:rsidR="003677F6" w:rsidRPr="00BA72D3" w:rsidTr="003448D8">
              <w:tc>
                <w:tcPr>
                  <w:tcW w:w="2126" w:type="dxa"/>
                  <w:tcBorders>
                    <w:left w:val="single" w:sz="4" w:space="0" w:color="auto"/>
                  </w:tcBorders>
                  <w:shd w:val="clear" w:color="auto" w:fill="D9D9D9" w:themeFill="background1" w:themeFillShade="D9"/>
                </w:tcPr>
                <w:p w:rsidR="003677F6" w:rsidRPr="00BA72D3" w:rsidRDefault="003677F6" w:rsidP="003448D8">
                  <w:pPr>
                    <w:jc w:val="center"/>
                    <w:rPr>
                      <w:rFonts w:ascii="UD デジタル 教科書体 NP-R" w:eastAsia="UD デジタル 教科書体 NP-R"/>
                      <w:szCs w:val="18"/>
                    </w:rPr>
                  </w:pPr>
                  <w:r>
                    <w:rPr>
                      <w:rFonts w:ascii="UD デジタル 教科書体 NP-R" w:eastAsia="UD デジタル 教科書体 NP-R" w:hint="eastAsia"/>
                      <w:szCs w:val="18"/>
                    </w:rPr>
                    <w:t>工法</w:t>
                  </w:r>
                </w:p>
              </w:tc>
              <w:tc>
                <w:tcPr>
                  <w:tcW w:w="2735" w:type="dxa"/>
                  <w:shd w:val="clear" w:color="auto" w:fill="D9D9D9" w:themeFill="background1" w:themeFillShade="D9"/>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種別</w:t>
                  </w:r>
                </w:p>
              </w:tc>
              <w:tc>
                <w:tcPr>
                  <w:tcW w:w="3827" w:type="dxa"/>
                  <w:tcBorders>
                    <w:right w:val="single" w:sz="4" w:space="0" w:color="auto"/>
                  </w:tcBorders>
                  <w:shd w:val="clear" w:color="auto" w:fill="D9D9D9" w:themeFill="background1" w:themeFillShade="D9"/>
                </w:tcPr>
                <w:p w:rsidR="003677F6" w:rsidRPr="00BA72D3" w:rsidRDefault="003677F6"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施工箇所</w:t>
                  </w:r>
                </w:p>
              </w:tc>
            </w:tr>
            <w:tr w:rsidR="003677F6" w:rsidRPr="00BA72D3" w:rsidTr="003448D8">
              <w:trPr>
                <w:trHeight w:val="240"/>
              </w:trPr>
              <w:tc>
                <w:tcPr>
                  <w:tcW w:w="2126" w:type="dxa"/>
                  <w:vMerge w:val="restart"/>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w:t>
                  </w:r>
                  <w:r w:rsidRPr="00BA72D3">
                    <w:rPr>
                      <w:rFonts w:ascii="UD デジタル 教科書体 NP-R" w:eastAsia="UD デジタル 教科書体 NP-R" w:hint="eastAsia"/>
                      <w:szCs w:val="18"/>
                    </w:rPr>
                    <w:t>ウレタンゴム系</w:t>
                  </w:r>
                </w:p>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452" w:anchor="page=124" w:history="1">
                    <w:r w:rsidRPr="00F13463">
                      <w:rPr>
                        <w:rStyle w:val="af6"/>
                        <w:rFonts w:ascii="UD デジタル 教科書体 NP-R" w:eastAsia="UD デジタル 教科書体 NP-R" w:hint="eastAsia"/>
                        <w:szCs w:val="18"/>
                      </w:rPr>
                      <w:t>標仕 表 9.5.1</w:t>
                    </w:r>
                  </w:hyperlink>
                  <w:r>
                    <w:rPr>
                      <w:rFonts w:ascii="UD デジタル 教科書体 NP-R" w:eastAsia="UD デジタル 教科書体 NP-R" w:hint="eastAsia"/>
                      <w:szCs w:val="18"/>
                    </w:rPr>
                    <w:t>）</w:t>
                  </w:r>
                </w:p>
              </w:tc>
              <w:tc>
                <w:tcPr>
                  <w:tcW w:w="2735" w:type="dxa"/>
                  <w:vMerge w:val="restart"/>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・X－1</w:t>
                  </w:r>
                  <w:r>
                    <w:rPr>
                      <w:rFonts w:ascii="UD デジタル 教科書体 NP-R" w:eastAsia="UD デジタル 教科書体 NP-R" w:hint="eastAsia"/>
                      <w:szCs w:val="18"/>
                    </w:rPr>
                    <w:t>（絶縁工法）</w:t>
                  </w:r>
                </w:p>
                <w:p w:rsidR="003677F6" w:rsidRPr="00BA72D3" w:rsidRDefault="00E0061D"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3677F6" w:rsidRPr="00BA72D3">
                    <w:rPr>
                      <w:rFonts w:ascii="UD デジタル 教科書体 NP-R" w:eastAsia="UD デジタル 教科書体 NP-R" w:hint="eastAsia"/>
                      <w:szCs w:val="18"/>
                    </w:rPr>
                    <w:t>X－2</w:t>
                  </w:r>
                  <w:r w:rsidR="003677F6">
                    <w:rPr>
                      <w:rFonts w:ascii="UD デジタル 教科書体 NP-R" w:eastAsia="UD デジタル 教科書体 NP-R" w:hint="eastAsia"/>
                      <w:szCs w:val="18"/>
                    </w:rPr>
                    <w:t>（密着工法）</w:t>
                  </w:r>
                </w:p>
              </w:tc>
              <w:tc>
                <w:tcPr>
                  <w:tcW w:w="3827" w:type="dxa"/>
                  <w:tcBorders>
                    <w:right w:val="single" w:sz="4" w:space="0" w:color="auto"/>
                  </w:tcBorders>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・屋根</w:t>
                  </w:r>
                  <w:r w:rsidR="00E0061D">
                    <w:rPr>
                      <w:rFonts w:ascii="UD デジタル 教科書体 NP-R" w:eastAsia="UD デジタル 教科書体 NP-R" w:hint="eastAsia"/>
                      <w:szCs w:val="18"/>
                    </w:rPr>
                    <w:t xml:space="preserve">　</w:t>
                  </w:r>
                  <w:r w:rsidR="00E0061D" w:rsidRPr="001D65DE">
                    <w:rPr>
                      <w:rFonts w:ascii="UD デジタル 教科書体 NP-R" w:eastAsia="UD デジタル 教科書体 NP-R" w:hint="eastAsia"/>
                      <w:color w:val="000000" w:themeColor="text1"/>
                      <w:szCs w:val="18"/>
                    </w:rPr>
                    <w:t>・庇　・パラペット</w:t>
                  </w:r>
                </w:p>
              </w:tc>
            </w:tr>
            <w:tr w:rsidR="003677F6" w:rsidRPr="00BA72D3" w:rsidTr="003448D8">
              <w:trPr>
                <w:trHeight w:val="240"/>
              </w:trPr>
              <w:tc>
                <w:tcPr>
                  <w:tcW w:w="2126" w:type="dxa"/>
                  <w:vMerge/>
                  <w:tcBorders>
                    <w:left w:val="single" w:sz="4" w:space="0" w:color="auto"/>
                  </w:tcBorders>
                </w:tcPr>
                <w:p w:rsidR="003677F6" w:rsidRPr="00BA72D3" w:rsidRDefault="003677F6" w:rsidP="003448D8">
                  <w:pPr>
                    <w:rPr>
                      <w:szCs w:val="18"/>
                    </w:rPr>
                  </w:pPr>
                </w:p>
              </w:tc>
              <w:tc>
                <w:tcPr>
                  <w:tcW w:w="2735" w:type="dxa"/>
                  <w:vMerge/>
                </w:tcPr>
                <w:p w:rsidR="003677F6" w:rsidRPr="00BA72D3" w:rsidRDefault="003677F6" w:rsidP="003448D8">
                  <w:pPr>
                    <w:rPr>
                      <w:szCs w:val="18"/>
                    </w:rPr>
                  </w:pPr>
                </w:p>
              </w:tc>
              <w:tc>
                <w:tcPr>
                  <w:tcW w:w="3827" w:type="dxa"/>
                  <w:tcBorders>
                    <w:right w:val="single" w:sz="4" w:space="0" w:color="auto"/>
                  </w:tcBorders>
                </w:tcPr>
                <w:p w:rsidR="00E0061D" w:rsidRDefault="003677F6" w:rsidP="003448D8">
                  <w:pPr>
                    <w:rPr>
                      <w:rFonts w:ascii="UD デジタル 教科書体 NP-R" w:eastAsia="UD デジタル 教科書体 NP-R"/>
                      <w:szCs w:val="18"/>
                    </w:rPr>
                  </w:pPr>
                  <w:r w:rsidRPr="00F13463">
                    <w:rPr>
                      <w:rFonts w:ascii="UD デジタル 教科書体 NP-R" w:eastAsia="UD デジタル 教科書体 NP-R" w:hint="eastAsia"/>
                      <w:szCs w:val="18"/>
                    </w:rPr>
                    <w:t>・屋根</w:t>
                  </w:r>
                  <w:r>
                    <w:rPr>
                      <w:rFonts w:ascii="UD デジタル 教科書体 NP-R" w:eastAsia="UD デジタル 教科書体 NP-R" w:hint="eastAsia"/>
                      <w:szCs w:val="18"/>
                    </w:rPr>
                    <w:t xml:space="preserve">　・庇　</w:t>
                  </w:r>
                  <w:r w:rsidR="00E0061D" w:rsidRPr="001D65DE">
                    <w:rPr>
                      <w:rFonts w:ascii="UD デジタル 教科書体 NP-R" w:eastAsia="UD デジタル 教科書体 NP-R" w:hint="eastAsia"/>
                      <w:color w:val="000000" w:themeColor="text1"/>
                      <w:szCs w:val="18"/>
                    </w:rPr>
                    <w:t>・パラペット</w:t>
                  </w:r>
                  <w:r w:rsidR="00E0061D">
                    <w:rPr>
                      <w:rFonts w:ascii="UD デジタル 教科書体 NP-R" w:eastAsia="UD デジタル 教科書体 NP-R" w:hint="eastAsia"/>
                      <w:szCs w:val="18"/>
                    </w:rPr>
                    <w:t xml:space="preserve">　</w:t>
                  </w:r>
                </w:p>
                <w:p w:rsidR="003677F6" w:rsidRPr="00F1346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・開放廊下　・バルコニー</w:t>
                  </w:r>
                </w:p>
              </w:tc>
            </w:tr>
            <w:tr w:rsidR="003677F6" w:rsidRPr="00BA72D3" w:rsidTr="003448D8">
              <w:tc>
                <w:tcPr>
                  <w:tcW w:w="2126" w:type="dxa"/>
                  <w:vMerge w:val="restart"/>
                  <w:tcBorders>
                    <w:left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w:t>
                  </w:r>
                  <w:r w:rsidRPr="00BA72D3">
                    <w:rPr>
                      <w:rFonts w:ascii="UD デジタル 教科書体 NP-R" w:eastAsia="UD デジタル 教科書体 NP-R" w:hint="eastAsia"/>
                      <w:szCs w:val="18"/>
                    </w:rPr>
                    <w:t>ゴムアスファルト系</w:t>
                  </w:r>
                </w:p>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hyperlink r:id="rId453" w:anchor="page=125" w:history="1">
                    <w:r w:rsidRPr="00F13463">
                      <w:rPr>
                        <w:rStyle w:val="af6"/>
                        <w:rFonts w:ascii="UD デジタル 教科書体 NP-R" w:eastAsia="UD デジタル 教科書体 NP-R" w:hint="eastAsia"/>
                        <w:szCs w:val="18"/>
                      </w:rPr>
                      <w:t>標仕 表 9.5.</w:t>
                    </w:r>
                    <w:r>
                      <w:rPr>
                        <w:rStyle w:val="af6"/>
                        <w:rFonts w:ascii="UD デジタル 教科書体 NP-R" w:eastAsia="UD デジタル 教科書体 NP-R" w:hint="eastAsia"/>
                        <w:szCs w:val="18"/>
                      </w:rPr>
                      <w:t>2</w:t>
                    </w:r>
                  </w:hyperlink>
                  <w:r>
                    <w:rPr>
                      <w:rFonts w:ascii="UD デジタル 教科書体 NP-R" w:eastAsia="UD デジタル 教科書体 NP-R" w:hint="eastAsia"/>
                      <w:szCs w:val="18"/>
                    </w:rPr>
                    <w:t>）</w:t>
                  </w:r>
                </w:p>
              </w:tc>
              <w:tc>
                <w:tcPr>
                  <w:tcW w:w="2735" w:type="dxa"/>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・Y－1</w:t>
                  </w:r>
                  <w:r>
                    <w:rPr>
                      <w:rFonts w:ascii="UD デジタル 教科書体 NP-R" w:eastAsia="UD デジタル 教科書体 NP-R" w:hint="eastAsia"/>
                      <w:szCs w:val="18"/>
                    </w:rPr>
                    <w:t>（密着工法）</w:t>
                  </w:r>
                </w:p>
              </w:tc>
              <w:tc>
                <w:tcPr>
                  <w:tcW w:w="3827"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・地下外壁（　　　　　　　　）</w:t>
                  </w:r>
                </w:p>
              </w:tc>
            </w:tr>
            <w:tr w:rsidR="003677F6" w:rsidRPr="00BA72D3" w:rsidTr="003448D8">
              <w:tc>
                <w:tcPr>
                  <w:tcW w:w="2126" w:type="dxa"/>
                  <w:vMerge/>
                  <w:tcBorders>
                    <w:left w:val="single" w:sz="4" w:space="0" w:color="auto"/>
                  </w:tcBorders>
                </w:tcPr>
                <w:p w:rsidR="003677F6" w:rsidRPr="00BA72D3" w:rsidRDefault="003677F6" w:rsidP="003448D8">
                  <w:pPr>
                    <w:rPr>
                      <w:rFonts w:ascii="UD デジタル 教科書体 NP-R" w:eastAsia="UD デジタル 教科書体 NP-R"/>
                      <w:szCs w:val="18"/>
                    </w:rPr>
                  </w:pPr>
                </w:p>
              </w:tc>
              <w:tc>
                <w:tcPr>
                  <w:tcW w:w="2735" w:type="dxa"/>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・Y－2</w:t>
                  </w:r>
                  <w:r>
                    <w:rPr>
                      <w:rFonts w:ascii="UD デジタル 教科書体 NP-R" w:eastAsia="UD デジタル 教科書体 NP-R" w:hint="eastAsia"/>
                      <w:szCs w:val="18"/>
                    </w:rPr>
                    <w:t>（密着工法）保護層有</w:t>
                  </w:r>
                </w:p>
              </w:tc>
              <w:tc>
                <w:tcPr>
                  <w:tcW w:w="3827" w:type="dxa"/>
                  <w:tcBorders>
                    <w:right w:val="single" w:sz="4" w:space="0" w:color="auto"/>
                  </w:tcBorders>
                </w:tcPr>
                <w:p w:rsidR="003677F6" w:rsidRPr="00BA72D3" w:rsidRDefault="003677F6" w:rsidP="003448D8">
                  <w:pPr>
                    <w:rPr>
                      <w:rFonts w:ascii="UD デジタル 教科書体 NP-R" w:eastAsia="UD デジタル 教科書体 NP-R"/>
                      <w:szCs w:val="18"/>
                    </w:rPr>
                  </w:pPr>
                  <w:r w:rsidRPr="00BA72D3">
                    <w:rPr>
                      <w:rFonts w:ascii="UD デジタル 教科書体 NP-R" w:eastAsia="UD デジタル 教科書体 NP-R" w:hint="eastAsia"/>
                      <w:szCs w:val="18"/>
                    </w:rPr>
                    <w:t>・屋内　（　　　　　　　　）</w:t>
                  </w:r>
                </w:p>
              </w:tc>
            </w:tr>
            <w:tr w:rsidR="00CD6B53" w:rsidRPr="00BA72D3" w:rsidTr="003448D8">
              <w:tc>
                <w:tcPr>
                  <w:tcW w:w="2126" w:type="dxa"/>
                  <w:vMerge w:val="restart"/>
                  <w:tcBorders>
                    <w:left w:val="single" w:sz="4" w:space="0" w:color="auto"/>
                  </w:tcBorders>
                </w:tcPr>
                <w:p w:rsidR="00CD6B53" w:rsidRDefault="00CD6B53"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(3)ポリマーセメント系</w:t>
                  </w:r>
                </w:p>
                <w:p w:rsidR="00CD6B53" w:rsidRPr="00BA72D3" w:rsidRDefault="00CD6B53" w:rsidP="003448D8">
                  <w:pPr>
                    <w:rPr>
                      <w:rFonts w:ascii="UD デジタル 教科書体 NP-R" w:eastAsia="UD デジタル 教科書体 NP-R"/>
                      <w:szCs w:val="18"/>
                    </w:rPr>
                  </w:pPr>
                </w:p>
              </w:tc>
              <w:tc>
                <w:tcPr>
                  <w:tcW w:w="2735" w:type="dxa"/>
                </w:tcPr>
                <w:p w:rsidR="00CD6B53" w:rsidRPr="00A473AA" w:rsidRDefault="00CD6B53"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・防水ﾓﾙﾀﾙ保護工法</w:t>
                  </w:r>
                </w:p>
              </w:tc>
              <w:tc>
                <w:tcPr>
                  <w:tcW w:w="3827" w:type="dxa"/>
                  <w:tcBorders>
                    <w:right w:val="single" w:sz="4" w:space="0" w:color="auto"/>
                  </w:tcBorders>
                </w:tcPr>
                <w:p w:rsidR="00CD6B53" w:rsidRPr="001D65DE" w:rsidRDefault="00CD6B53"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※外部共用廊下、EVホール、屋外階段、</w:t>
                  </w:r>
                </w:p>
                <w:p w:rsidR="00CD6B53" w:rsidRPr="001D65DE" w:rsidRDefault="00CD6B53"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バルコニーの各床面</w:t>
                  </w:r>
                </w:p>
                <w:p w:rsidR="00CD6B53" w:rsidRPr="001D65DE" w:rsidRDefault="00CD6B53"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※EVピットの内壁、床面</w:t>
                  </w:r>
                </w:p>
              </w:tc>
            </w:tr>
            <w:tr w:rsidR="00CD6B53" w:rsidRPr="00BA72D3" w:rsidTr="003448D8">
              <w:tc>
                <w:tcPr>
                  <w:tcW w:w="2126" w:type="dxa"/>
                  <w:vMerge/>
                  <w:tcBorders>
                    <w:left w:val="single" w:sz="4" w:space="0" w:color="auto"/>
                  </w:tcBorders>
                </w:tcPr>
                <w:p w:rsidR="00CD6B53" w:rsidRDefault="00CD6B53" w:rsidP="003448D8">
                  <w:pPr>
                    <w:rPr>
                      <w:rFonts w:ascii="UD デジタル 教科書体 NP-R" w:eastAsia="UD デジタル 教科書体 NP-R"/>
                      <w:szCs w:val="18"/>
                    </w:rPr>
                  </w:pPr>
                </w:p>
              </w:tc>
              <w:tc>
                <w:tcPr>
                  <w:tcW w:w="2735" w:type="dxa"/>
                </w:tcPr>
                <w:p w:rsidR="00CD6B53" w:rsidRPr="00A473AA" w:rsidRDefault="00CD6B53"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・露出工法</w:t>
                  </w:r>
                </w:p>
              </w:tc>
              <w:tc>
                <w:tcPr>
                  <w:tcW w:w="3827" w:type="dxa"/>
                  <w:tcBorders>
                    <w:right w:val="single" w:sz="4" w:space="0" w:color="auto"/>
                  </w:tcBorders>
                </w:tcPr>
                <w:p w:rsidR="00CD6B53" w:rsidRPr="001D65DE" w:rsidRDefault="00CD6B53" w:rsidP="003448D8">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※EVピットの外壁面</w:t>
                  </w:r>
                </w:p>
              </w:tc>
            </w:tr>
          </w:tbl>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・(1)(ｱ)(注)4</w:t>
            </w:r>
            <w:r w:rsidRPr="00BA72D3">
              <w:rPr>
                <w:rFonts w:ascii="UD デジタル 教科書体 NP-R" w:eastAsia="UD デジタル 教科書体 NP-R" w:hint="eastAsia"/>
                <w:szCs w:val="18"/>
              </w:rPr>
              <w:t>仕上げ塗料等の種類及び使用量</w:t>
            </w:r>
          </w:p>
          <w:p w:rsidR="003677F6" w:rsidRDefault="003677F6" w:rsidP="003448D8">
            <w:pPr>
              <w:ind w:leftChars="200" w:left="1440" w:hangingChars="600" w:hanging="1080"/>
              <w:rPr>
                <w:rFonts w:ascii="UD デジタル 教科書体 NP-R" w:eastAsia="UD デジタル 教科書体 NP-R"/>
                <w:szCs w:val="18"/>
              </w:rPr>
            </w:pPr>
            <w:r w:rsidRPr="00BA72D3">
              <w:rPr>
                <w:rFonts w:ascii="UD デジタル 教科書体 NP-R" w:eastAsia="UD デジタル 教科書体 NP-R" w:hint="eastAsia"/>
                <w:szCs w:val="18"/>
              </w:rPr>
              <w:t>種類　　・</w:t>
            </w:r>
            <w:r>
              <w:rPr>
                <w:rFonts w:ascii="UD デジタル 教科書体 NP-R" w:eastAsia="UD デジタル 教科書体 NP-R" w:hint="eastAsia"/>
                <w:szCs w:val="18"/>
              </w:rPr>
              <w:t>2成分形アクリルウレタン樹脂系　　・フッ素樹脂系　　・アクリルシリコン樹脂系</w:t>
            </w:r>
          </w:p>
          <w:p w:rsidR="003677F6" w:rsidRPr="00BA72D3" w:rsidRDefault="003677F6" w:rsidP="003448D8">
            <w:pPr>
              <w:ind w:leftChars="600" w:left="2160" w:hangingChars="600" w:hanging="1080"/>
              <w:rPr>
                <w:rFonts w:ascii="UD デジタル 教科書体 NP-R" w:eastAsia="UD デジタル 教科書体 NP-R"/>
                <w:szCs w:val="18"/>
              </w:rPr>
            </w:pPr>
            <w:r>
              <w:rPr>
                <w:rFonts w:ascii="UD デジタル 教科書体 NP-R" w:eastAsia="UD デジタル 教科書体 NP-R" w:hint="eastAsia"/>
                <w:szCs w:val="18"/>
              </w:rPr>
              <w:t>・環境配慮型　　・高日射反射型</w:t>
            </w:r>
          </w:p>
          <w:p w:rsidR="003677F6" w:rsidRPr="00BA72D3"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使用量　※製造所の仕様による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・(1)(ｲ)X-1（絶縁工法）における</w:t>
            </w:r>
            <w:r>
              <w:rPr>
                <w:rFonts w:ascii="UD デジタル 教科書体 NP-R" w:eastAsia="UD デジタル 教科書体 NP-R" w:hint="eastAsia"/>
              </w:rPr>
              <w:t>脱気装置の種類と設置数量</w:t>
            </w:r>
          </w:p>
          <w:p w:rsidR="003677F6"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※製造所の仕様とする　　・</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・(2)(注)4　Y-2工法の保護層の仕様</w:t>
            </w:r>
          </w:p>
          <w:p w:rsidR="003677F6" w:rsidRPr="007349C3" w:rsidRDefault="003677F6" w:rsidP="003448D8">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3677F6" w:rsidRPr="008E6498"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E40F01" w:rsidRDefault="003677F6" w:rsidP="003448D8">
            <w:pPr>
              <w:jc w:val="both"/>
              <w:rPr>
                <w:rFonts w:ascii="UD デジタル 教科書体 NP-R" w:eastAsia="UD デジタル 教科書体 NP-R"/>
                <w:szCs w:val="18"/>
              </w:rPr>
            </w:pPr>
            <w:r w:rsidRPr="00E40F01">
              <w:rPr>
                <w:rFonts w:ascii="UD デジタル 教科書体 NP-R" w:eastAsia="UD デジタル 教科書体 NP-R" w:hint="eastAsia"/>
                <w:szCs w:val="18"/>
              </w:rPr>
              <w:t>6節　ケイ酸質系塗布防水</w:t>
            </w:r>
          </w:p>
        </w:tc>
      </w:tr>
      <w:tr w:rsidR="003677F6" w:rsidRPr="00BA72D3" w:rsidTr="003448D8">
        <w:trPr>
          <w:trHeight w:val="748"/>
        </w:trPr>
        <w:tc>
          <w:tcPr>
            <w:tcW w:w="1838" w:type="dxa"/>
            <w:tcBorders>
              <w:top w:val="single" w:sz="4" w:space="0" w:color="auto"/>
              <w:left w:val="single" w:sz="4" w:space="0" w:color="auto"/>
              <w:bottom w:val="single" w:sz="4" w:space="0" w:color="auto"/>
            </w:tcBorders>
          </w:tcPr>
          <w:p w:rsidR="003677F6" w:rsidRPr="00273795"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273795">
              <w:rPr>
                <w:rFonts w:ascii="UD デジタル 教科書体 NP-R" w:eastAsia="UD デジタル 教科書体 NP-R" w:hAnsiTheme="majorEastAsia" w:hint="eastAsia"/>
                <w:szCs w:val="18"/>
              </w:rPr>
              <w:t>一般事項</w:t>
            </w:r>
          </w:p>
          <w:p w:rsidR="003677F6" w:rsidRPr="00273795" w:rsidRDefault="003677F6" w:rsidP="003448D8">
            <w:pPr>
              <w:ind w:left="180" w:hangingChars="100" w:hanging="180"/>
              <w:rPr>
                <w:rFonts w:ascii="UD デジタル 教科書体 NP-R" w:eastAsia="UD デジタル 教科書体 NP-R" w:hAnsiTheme="majorEastAsia"/>
                <w:szCs w:val="18"/>
              </w:rPr>
            </w:pPr>
            <w:r w:rsidRPr="00273795">
              <w:rPr>
                <w:rFonts w:ascii="UD デジタル 教科書体 NP-R" w:eastAsia="UD デジタル 教科書体 NP-R" w:hAnsiTheme="majorEastAsia" w:hint="eastAsia"/>
                <w:szCs w:val="18"/>
              </w:rPr>
              <w:t>（</w:t>
            </w:r>
            <w:hyperlink r:id="rId454" w:anchor="page=126" w:history="1">
              <w:r w:rsidRPr="00273795">
                <w:rPr>
                  <w:rStyle w:val="af6"/>
                  <w:rFonts w:ascii="UD デジタル 教科書体 NP-R" w:eastAsia="UD デジタル 教科書体 NP-R" w:hAnsiTheme="majorEastAsia" w:hint="eastAsia"/>
                  <w:szCs w:val="18"/>
                </w:rPr>
                <w:t>標仕9.6.</w:t>
              </w:r>
              <w:r>
                <w:rPr>
                  <w:rStyle w:val="af6"/>
                  <w:rFonts w:ascii="UD デジタル 教科書体 NP-R" w:eastAsia="UD デジタル 教科書体 NP-R" w:hAnsiTheme="majorEastAsia" w:hint="eastAsia"/>
                  <w:szCs w:val="18"/>
                </w:rPr>
                <w:t>1</w:t>
              </w:r>
            </w:hyperlink>
            <w:r w:rsidRPr="00273795">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JASS 8 M-301 に適合するものとする。</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※下記の部位に適用する</w:t>
            </w:r>
          </w:p>
          <w:p w:rsidR="003677F6" w:rsidRPr="00273795"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現場打ち鉄筋コンクリートを下地とする地下外壁（外部側、内部側）、ドライエリア、室内駐車場、便所・機械室等、雑排水槽、消防用水槽、受水槽、プール、人工池、ピット及び外構に適用する</w:t>
            </w:r>
          </w:p>
        </w:tc>
      </w:tr>
      <w:tr w:rsidR="003677F6" w:rsidRPr="00BA72D3" w:rsidTr="003448D8">
        <w:trPr>
          <w:trHeight w:val="748"/>
        </w:trPr>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w:t>
            </w:r>
          </w:p>
          <w:p w:rsidR="003677F6" w:rsidRPr="00BA72D3" w:rsidRDefault="003677F6" w:rsidP="003448D8">
            <w:pPr>
              <w:ind w:left="180" w:hangingChars="100" w:hanging="180"/>
              <w:rPr>
                <w:rFonts w:ascii="UD デジタル 教科書体 NP-R" w:eastAsia="UD デジタル 教科書体 NP-R" w:hAnsiTheme="majorEastAsia"/>
                <w:szCs w:val="18"/>
              </w:rPr>
            </w:pPr>
            <w:r w:rsidRPr="007349C3">
              <w:rPr>
                <w:rFonts w:ascii="UD デジタル 教科書体 NP-R" w:eastAsia="UD デジタル 教科書体 NP-R" w:hAnsiTheme="majorEastAsia" w:hint="eastAsia"/>
                <w:szCs w:val="18"/>
              </w:rPr>
              <w:t>（</w:t>
            </w:r>
            <w:hyperlink r:id="rId455" w:anchor="page=126" w:history="1">
              <w:r w:rsidRPr="007349C3">
                <w:rPr>
                  <w:rStyle w:val="af6"/>
                  <w:rFonts w:ascii="UD デジタル 教科書体 NP-R" w:eastAsia="UD デジタル 教科書体 NP-R" w:hAnsiTheme="majorEastAsia" w:hint="eastAsia"/>
                  <w:szCs w:val="18"/>
                </w:rPr>
                <w:t>標仕9.</w:t>
              </w:r>
              <w:r>
                <w:rPr>
                  <w:rStyle w:val="af6"/>
                  <w:rFonts w:ascii="UD デジタル 教科書体 NP-R" w:eastAsia="UD デジタル 教科書体 NP-R" w:hAnsiTheme="majorEastAsia" w:hint="eastAsia"/>
                  <w:szCs w:val="18"/>
                </w:rPr>
                <w:t>6</w:t>
              </w:r>
              <w:r w:rsidRPr="007349C3">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4</w:t>
              </w:r>
            </w:hyperlink>
            <w:r w:rsidRPr="007349C3">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(1)(ｲ) 壁及び天井部の防水層の下地</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91519">
              <w:rPr>
                <w:rFonts w:ascii="UD デジタル 教科書体 NP-R" w:eastAsia="UD デジタル 教科書体 NP-R" w:hint="eastAsia"/>
                <w:szCs w:val="18"/>
              </w:rPr>
              <w:t>コンクリート打放し仕上げ</w:t>
            </w:r>
            <w:r>
              <w:rPr>
                <w:rFonts w:ascii="UD デジタル 教科書体 NP-R" w:eastAsia="UD デジタル 教科書体 NP-R" w:hint="eastAsia"/>
                <w:szCs w:val="18"/>
              </w:rPr>
              <w:t xml:space="preserve">　</w:t>
            </w:r>
            <w:hyperlink r:id="rId456" w:anchor="page=48" w:history="1">
              <w:r w:rsidRPr="00191519">
                <w:rPr>
                  <w:rStyle w:val="af6"/>
                  <w:rFonts w:ascii="UD デジタル 教科書体 NP-R" w:eastAsia="UD デジタル 教科書体 NP-R" w:hint="eastAsia"/>
                  <w:szCs w:val="18"/>
                </w:rPr>
                <w:t>標仕 表6.2.4［打放し仕上げの種別］</w:t>
              </w:r>
            </w:hyperlink>
            <w:r w:rsidRPr="00191519">
              <w:rPr>
                <w:rFonts w:ascii="UD デジタル 教科書体 NP-R" w:eastAsia="UD デジタル 教科書体 NP-R" w:hint="eastAsia"/>
                <w:szCs w:val="18"/>
              </w:rPr>
              <w:t>のＢ種</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(2)下地処理</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・(ｱ)</w:t>
            </w:r>
            <w:r w:rsidRPr="00191519">
              <w:rPr>
                <w:rFonts w:ascii="UD デジタル 教科書体 NP-R" w:eastAsia="UD デジタル 教科書体 NP-R" w:hint="eastAsia"/>
                <w:szCs w:val="18"/>
              </w:rPr>
              <w:t>防水層下地のコンクリートの打継ぎ箇所の処理</w:t>
            </w:r>
          </w:p>
          <w:p w:rsidR="003677F6" w:rsidRPr="00191519"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w:t>
            </w:r>
          </w:p>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・(ｴ)その他の下地処理</w:t>
            </w:r>
          </w:p>
          <w:p w:rsidR="003677F6" w:rsidRPr="00191519"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w:t>
            </w:r>
          </w:p>
        </w:tc>
      </w:tr>
      <w:tr w:rsidR="003677F6" w:rsidRPr="00BA72D3"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F31525" w:rsidRDefault="003677F6" w:rsidP="003448D8">
            <w:pPr>
              <w:jc w:val="both"/>
              <w:rPr>
                <w:rFonts w:ascii="UD デジタル 教科書体 NP-R" w:eastAsia="UD デジタル 教科書体 NP-R"/>
                <w:szCs w:val="18"/>
              </w:rPr>
            </w:pPr>
            <w:r>
              <w:rPr>
                <w:rFonts w:ascii="UD デジタル 教科書体 NP-R" w:eastAsia="UD デジタル 教科書体 NP-R" w:hint="eastAsia"/>
                <w:szCs w:val="18"/>
              </w:rPr>
              <w:t>7節　シーリング</w:t>
            </w:r>
          </w:p>
        </w:tc>
      </w:tr>
      <w:tr w:rsidR="003677F6" w:rsidRPr="00BA72D3"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・一般事項</w:t>
            </w:r>
          </w:p>
          <w:p w:rsidR="003677F6" w:rsidRPr="00F31525" w:rsidRDefault="003677F6" w:rsidP="003448D8">
            <w:pPr>
              <w:ind w:left="180" w:hangingChars="100" w:hanging="180"/>
              <w:rPr>
                <w:rFonts w:ascii="UD デジタル 教科書体 NP-R" w:eastAsia="UD デジタル 教科書体 NP-R" w:hAnsiTheme="majorEastAsia"/>
                <w:szCs w:val="18"/>
              </w:rPr>
            </w:pPr>
            <w:r w:rsidRPr="00273795">
              <w:rPr>
                <w:rFonts w:ascii="UD デジタル 教科書体 NP-R" w:eastAsia="UD デジタル 教科書体 NP-R" w:hAnsiTheme="majorEastAsia" w:hint="eastAsia"/>
                <w:szCs w:val="18"/>
              </w:rPr>
              <w:t>（</w:t>
            </w:r>
            <w:hyperlink r:id="rId457" w:anchor="page=127" w:history="1">
              <w:r w:rsidRPr="00273795">
                <w:rPr>
                  <w:rStyle w:val="af6"/>
                  <w:rFonts w:ascii="UD デジタル 教科書体 NP-R" w:eastAsia="UD デジタル 教科書体 NP-R" w:hAnsiTheme="majorEastAsia" w:hint="eastAsia"/>
                  <w:szCs w:val="18"/>
                </w:rPr>
                <w:t>標仕9.</w:t>
              </w:r>
              <w:r>
                <w:rPr>
                  <w:rStyle w:val="af6"/>
                  <w:rFonts w:ascii="UD デジタル 教科書体 NP-R" w:eastAsia="UD デジタル 教科書体 NP-R" w:hAnsiTheme="majorEastAsia" w:hint="eastAsia"/>
                  <w:szCs w:val="18"/>
                </w:rPr>
                <w:t>7</w:t>
              </w:r>
              <w:r w:rsidRPr="00273795">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1</w:t>
              </w:r>
            </w:hyperlink>
            <w:r w:rsidRPr="00273795">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シーリング保証書</w:t>
            </w:r>
          </w:p>
          <w:p w:rsidR="003677F6" w:rsidRDefault="003677F6" w:rsidP="003448D8">
            <w:pPr>
              <w:ind w:leftChars="100" w:left="180"/>
              <w:rPr>
                <w:rFonts w:ascii="UD デジタル 教科書体 NP-R" w:eastAsia="UD デジタル 教科書体 NP-R"/>
                <w:szCs w:val="18"/>
              </w:rPr>
            </w:pPr>
            <w:r w:rsidRPr="00BA72D3">
              <w:rPr>
                <w:rFonts w:ascii="UD デジタル 教科書体 NP-R" w:eastAsia="UD デジタル 教科書体 NP-R" w:hint="eastAsia"/>
                <w:szCs w:val="18"/>
              </w:rPr>
              <w:t xml:space="preserve">※提出する　　・提出しない </w:t>
            </w:r>
          </w:p>
          <w:p w:rsidR="003677F6" w:rsidRPr="00BA72D3" w:rsidRDefault="003677F6" w:rsidP="003448D8">
            <w:pPr>
              <w:ind w:leftChars="100" w:left="180"/>
              <w:rPr>
                <w:rFonts w:ascii="UD デジタル 教科書体 NP-R" w:eastAsia="UD デジタル 教科書体 NP-R"/>
                <w:szCs w:val="18"/>
              </w:rPr>
            </w:pPr>
            <w:r w:rsidRPr="00BA72D3">
              <w:rPr>
                <w:rFonts w:ascii="UD デジタル 教科書体 NP-R" w:eastAsia="UD デジタル 教科書体 NP-R" w:hint="eastAsia"/>
                <w:szCs w:val="18"/>
              </w:rPr>
              <w:t>保証書（請負人、材料製造所、シーリング施工者連帯保証）は各2通提出すること。</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170"/>
              <w:gridCol w:w="2171"/>
              <w:gridCol w:w="2171"/>
              <w:gridCol w:w="1025"/>
              <w:gridCol w:w="1025"/>
            </w:tblGrid>
            <w:tr w:rsidR="00041DC0" w:rsidRPr="00BA72D3" w:rsidTr="00FD5141">
              <w:tc>
                <w:tcPr>
                  <w:tcW w:w="2170" w:type="dxa"/>
                  <w:tcBorders>
                    <w:left w:val="single" w:sz="4" w:space="0" w:color="auto"/>
                  </w:tcBorders>
                  <w:shd w:val="clear" w:color="auto" w:fill="D9D9D9" w:themeFill="background1" w:themeFillShade="D9"/>
                  <w:vAlign w:val="center"/>
                </w:tcPr>
                <w:p w:rsidR="00041DC0" w:rsidRPr="00BA72D3" w:rsidRDefault="00041DC0"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施工箇所</w:t>
                  </w:r>
                </w:p>
              </w:tc>
              <w:tc>
                <w:tcPr>
                  <w:tcW w:w="2171" w:type="dxa"/>
                  <w:shd w:val="clear" w:color="auto" w:fill="D9D9D9" w:themeFill="background1" w:themeFillShade="D9"/>
                  <w:vAlign w:val="center"/>
                </w:tcPr>
                <w:p w:rsidR="00041DC0" w:rsidRPr="00BA72D3" w:rsidRDefault="00041DC0"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シーリング材の種類</w:t>
                  </w:r>
                </w:p>
              </w:tc>
              <w:tc>
                <w:tcPr>
                  <w:tcW w:w="2171" w:type="dxa"/>
                  <w:shd w:val="clear" w:color="auto" w:fill="D9D9D9" w:themeFill="background1" w:themeFillShade="D9"/>
                  <w:tcMar>
                    <w:left w:w="28" w:type="dxa"/>
                    <w:right w:w="28" w:type="dxa"/>
                  </w:tcMar>
                  <w:vAlign w:val="center"/>
                </w:tcPr>
                <w:p w:rsidR="00041DC0" w:rsidRDefault="00041DC0" w:rsidP="003448D8">
                  <w:pPr>
                    <w:spacing w:line="200" w:lineRule="exact"/>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目地寸法（㎜）</w:t>
                  </w:r>
                </w:p>
                <w:p w:rsidR="00041DC0" w:rsidRPr="00BA72D3" w:rsidRDefault="00041DC0" w:rsidP="003448D8">
                  <w:pPr>
                    <w:spacing w:line="200" w:lineRule="exact"/>
                    <w:jc w:val="center"/>
                    <w:rPr>
                      <w:rFonts w:ascii="UD デジタル 教科書体 NP-R" w:eastAsia="UD デジタル 教科書体 NP-R"/>
                      <w:szCs w:val="18"/>
                    </w:rPr>
                  </w:pPr>
                  <w:r>
                    <w:rPr>
                      <w:rFonts w:ascii="UD デジタル 教科書体 NP-R" w:eastAsia="UD デジタル 教科書体 NP-R" w:hint="eastAsia"/>
                      <w:szCs w:val="18"/>
                    </w:rPr>
                    <w:t>【</w:t>
                  </w:r>
                  <w:hyperlink r:id="rId458" w:anchor="page=129" w:history="1">
                    <w:r w:rsidRPr="00310597">
                      <w:rPr>
                        <w:rStyle w:val="af6"/>
                        <w:rFonts w:ascii="UD デジタル 教科書体 NP-R" w:eastAsia="UD デジタル 教科書体 NP-R" w:hint="eastAsia"/>
                        <w:szCs w:val="18"/>
                      </w:rPr>
                      <w:t>標仕</w:t>
                    </w:r>
                    <w:r w:rsidRPr="00310597">
                      <w:rPr>
                        <w:rStyle w:val="af6"/>
                        <w:rFonts w:ascii="UD デジタル 教科書体 NP-R" w:eastAsia="UD デジタル 教科書体 NP-R"/>
                        <w:szCs w:val="18"/>
                      </w:rPr>
                      <w:t>9.7.3</w:t>
                    </w:r>
                    <w:r w:rsidRPr="00310597">
                      <w:rPr>
                        <w:rStyle w:val="af6"/>
                        <w:rFonts w:ascii="UD デジタル 教科書体 NP-R" w:eastAsia="UD デジタル 教科書体 NP-R" w:hint="eastAsia"/>
                        <w:szCs w:val="18"/>
                      </w:rPr>
                      <w:t xml:space="preserve"> 目地寸法</w:t>
                    </w:r>
                  </w:hyperlink>
                  <w:r>
                    <w:rPr>
                      <w:rFonts w:ascii="UD デジタル 教科書体 NP-R" w:eastAsia="UD デジタル 教科書体 NP-R" w:hint="eastAsia"/>
                      <w:szCs w:val="18"/>
                    </w:rPr>
                    <w:t>】</w:t>
                  </w:r>
                </w:p>
              </w:tc>
              <w:tc>
                <w:tcPr>
                  <w:tcW w:w="1025" w:type="dxa"/>
                  <w:tcBorders>
                    <w:right w:val="single" w:sz="4" w:space="0" w:color="auto"/>
                  </w:tcBorders>
                  <w:shd w:val="clear" w:color="auto" w:fill="D9D9D9" w:themeFill="background1" w:themeFillShade="D9"/>
                  <w:vAlign w:val="center"/>
                </w:tcPr>
                <w:p w:rsidR="00041DC0" w:rsidRPr="00BA72D3" w:rsidRDefault="00041DC0" w:rsidP="003448D8">
                  <w:pPr>
                    <w:jc w:val="center"/>
                    <w:rPr>
                      <w:rFonts w:ascii="UD デジタル 教科書体 NP-R" w:eastAsia="UD デジタル 教科書体 NP-R"/>
                      <w:szCs w:val="18"/>
                    </w:rPr>
                  </w:pPr>
                  <w:r w:rsidRPr="00BA72D3">
                    <w:rPr>
                      <w:rFonts w:ascii="UD デジタル 教科書体 NP-R" w:eastAsia="UD デジタル 教科書体 NP-R" w:hint="eastAsia"/>
                      <w:szCs w:val="18"/>
                    </w:rPr>
                    <w:t>保証年限</w:t>
                  </w:r>
                </w:p>
              </w:tc>
              <w:tc>
                <w:tcPr>
                  <w:tcW w:w="1025" w:type="dxa"/>
                  <w:tcBorders>
                    <w:right w:val="single" w:sz="4" w:space="0" w:color="auto"/>
                  </w:tcBorders>
                  <w:shd w:val="clear" w:color="auto" w:fill="D9D9D9" w:themeFill="background1" w:themeFillShade="D9"/>
                </w:tcPr>
                <w:p w:rsidR="00041DC0" w:rsidRPr="001D65DE" w:rsidRDefault="00041DC0" w:rsidP="003448D8">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種類</w:t>
                  </w:r>
                </w:p>
                <w:p w:rsidR="00041DC0" w:rsidRPr="00A473AA" w:rsidRDefault="00041DC0" w:rsidP="003448D8">
                  <w:pPr>
                    <w:jc w:val="center"/>
                    <w:rPr>
                      <w:rFonts w:ascii="UD デジタル 教科書体 NP-R" w:eastAsia="UD デジタル 教科書体 NP-R"/>
                      <w:szCs w:val="18"/>
                      <w:highlight w:val="lightGray"/>
                    </w:rPr>
                  </w:pPr>
                  <w:r w:rsidRPr="001D65DE">
                    <w:rPr>
                      <w:rFonts w:ascii="UD デジタル 教科書体 NP-R" w:eastAsia="UD デジタル 教科書体 NP-R" w:hint="eastAsia"/>
                      <w:color w:val="000000" w:themeColor="text1"/>
                      <w:szCs w:val="18"/>
                    </w:rPr>
                    <w:t>（記号）</w:t>
                  </w:r>
                </w:p>
              </w:tc>
            </w:tr>
            <w:tr w:rsidR="002866BD" w:rsidRPr="00BA72D3" w:rsidTr="00FD5141">
              <w:tc>
                <w:tcPr>
                  <w:tcW w:w="2170" w:type="dxa"/>
                  <w:tcBorders>
                    <w:left w:val="single" w:sz="4" w:space="0" w:color="auto"/>
                  </w:tcBorders>
                </w:tcPr>
                <w:p w:rsidR="002866BD" w:rsidRPr="00A473AA" w:rsidRDefault="002866BD" w:rsidP="00A473AA">
                  <w:pPr>
                    <w:ind w:left="18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hint="eastAsia"/>
                      <w:color w:val="000000" w:themeColor="text1"/>
                      <w:szCs w:val="18"/>
                    </w:rPr>
                    <w:t>各階コンクリート打継目地</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1025" w:type="dxa"/>
                  <w:tcBorders>
                    <w:right w:val="single" w:sz="4" w:space="0" w:color="auto"/>
                  </w:tcBorders>
                </w:tcPr>
                <w:p w:rsidR="002866BD" w:rsidRPr="00BA72D3" w:rsidRDefault="002866BD" w:rsidP="00A473AA">
                  <w:pPr>
                    <w:jc w:val="cente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５</w:t>
                  </w:r>
                  <w:r w:rsidRPr="00BA72D3">
                    <w:rPr>
                      <w:rFonts w:ascii="UD デジタル 教科書体 NP-R" w:eastAsia="UD デジタル 教科書体 NP-R" w:hint="eastAsia"/>
                      <w:szCs w:val="18"/>
                    </w:rPr>
                    <w:t>年</w:t>
                  </w:r>
                </w:p>
              </w:tc>
              <w:tc>
                <w:tcPr>
                  <w:tcW w:w="1025" w:type="dxa"/>
                  <w:vMerge w:val="restart"/>
                  <w:tcBorders>
                    <w:right w:val="single" w:sz="4" w:space="0" w:color="auto"/>
                  </w:tcBorders>
                </w:tcPr>
                <w:p w:rsidR="002866BD" w:rsidRDefault="002866BD" w:rsidP="00A473AA">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KE-003-6】による</w:t>
                  </w:r>
                </w:p>
              </w:tc>
            </w:tr>
            <w:tr w:rsidR="002866BD" w:rsidRPr="00BA72D3" w:rsidTr="00FD5141">
              <w:tc>
                <w:tcPr>
                  <w:tcW w:w="2170" w:type="dxa"/>
                  <w:tcBorders>
                    <w:left w:val="single" w:sz="4" w:space="0" w:color="auto"/>
                  </w:tcBorders>
                </w:tcPr>
                <w:p w:rsidR="002866BD" w:rsidRPr="00A473AA" w:rsidRDefault="002866BD" w:rsidP="00041DC0">
                  <w:pPr>
                    <w:ind w:left="18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hint="eastAsia"/>
                      <w:color w:val="000000" w:themeColor="text1"/>
                      <w:szCs w:val="18"/>
                    </w:rPr>
                    <w:t>外壁等コンクリート各種目地</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1025" w:type="dxa"/>
                  <w:tcBorders>
                    <w:right w:val="single" w:sz="4" w:space="0" w:color="auto"/>
                  </w:tcBorders>
                </w:tcPr>
                <w:p w:rsidR="002866BD" w:rsidRPr="001D65DE" w:rsidRDefault="002866BD" w:rsidP="00A473AA">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５年</w:t>
                  </w:r>
                </w:p>
              </w:tc>
              <w:tc>
                <w:tcPr>
                  <w:tcW w:w="1025" w:type="dxa"/>
                  <w:vMerge/>
                  <w:tcBorders>
                    <w:right w:val="single" w:sz="4" w:space="0" w:color="auto"/>
                  </w:tcBorders>
                </w:tcPr>
                <w:p w:rsidR="002866BD" w:rsidRDefault="002866BD" w:rsidP="00041DC0">
                  <w:pPr>
                    <w:jc w:val="center"/>
                    <w:rPr>
                      <w:rFonts w:ascii="UD デジタル 教科書体 NP-R" w:eastAsia="UD デジタル 教科書体 NP-R"/>
                      <w:szCs w:val="18"/>
                    </w:rPr>
                  </w:pPr>
                </w:p>
              </w:tc>
            </w:tr>
            <w:tr w:rsidR="002866BD" w:rsidRPr="00BA72D3" w:rsidTr="00FD5141">
              <w:tc>
                <w:tcPr>
                  <w:tcW w:w="2170" w:type="dxa"/>
                  <w:tcBorders>
                    <w:left w:val="single" w:sz="4" w:space="0" w:color="auto"/>
                  </w:tcBorders>
                </w:tcPr>
                <w:p w:rsidR="002866BD" w:rsidRPr="00A473AA" w:rsidRDefault="002866BD" w:rsidP="00A473AA">
                  <w:pPr>
                    <w:ind w:left="18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hint="eastAsia"/>
                      <w:color w:val="000000" w:themeColor="text1"/>
                      <w:szCs w:val="18"/>
                    </w:rPr>
                    <w:t>バルコニー手すり支柱脚部</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1025" w:type="dxa"/>
                  <w:tcBorders>
                    <w:right w:val="single" w:sz="4" w:space="0" w:color="auto"/>
                  </w:tcBorders>
                </w:tcPr>
                <w:p w:rsidR="002866BD" w:rsidRPr="001D65DE" w:rsidRDefault="002866BD" w:rsidP="00A473AA">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５年</w:t>
                  </w:r>
                </w:p>
              </w:tc>
              <w:tc>
                <w:tcPr>
                  <w:tcW w:w="1025" w:type="dxa"/>
                  <w:vMerge/>
                  <w:tcBorders>
                    <w:right w:val="single" w:sz="4" w:space="0" w:color="auto"/>
                  </w:tcBorders>
                </w:tcPr>
                <w:p w:rsidR="002866BD" w:rsidRDefault="002866BD" w:rsidP="00041DC0">
                  <w:pPr>
                    <w:jc w:val="center"/>
                    <w:rPr>
                      <w:rFonts w:ascii="UD デジタル 教科書体 NP-R" w:eastAsia="UD デジタル 教科書体 NP-R"/>
                      <w:szCs w:val="18"/>
                    </w:rPr>
                  </w:pPr>
                </w:p>
              </w:tc>
            </w:tr>
            <w:tr w:rsidR="002866BD" w:rsidRPr="00BA72D3" w:rsidTr="00FD5141">
              <w:tc>
                <w:tcPr>
                  <w:tcW w:w="2170" w:type="dxa"/>
                  <w:tcBorders>
                    <w:left w:val="single" w:sz="4" w:space="0" w:color="auto"/>
                  </w:tcBorders>
                </w:tcPr>
                <w:p w:rsidR="002866BD" w:rsidRPr="00BA72D3" w:rsidRDefault="002866BD" w:rsidP="00A473AA">
                  <w:pPr>
                    <w:ind w:left="180" w:hangingChars="100" w:hanging="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BA72D3">
                    <w:rPr>
                      <w:rFonts w:ascii="UD デジタル 教科書体 NP-R" w:eastAsia="UD デジタル 教科書体 NP-R" w:hint="eastAsia"/>
                      <w:szCs w:val="18"/>
                    </w:rPr>
                    <w:t>タイル伸縮目地</w:t>
                  </w:r>
                  <w:r w:rsidRPr="001D65DE">
                    <w:rPr>
                      <w:rFonts w:ascii="UD デジタル 教科書体 NP-R" w:eastAsia="UD デジタル 教科書体 NP-R" w:hint="eastAsia"/>
                      <w:color w:val="000000" w:themeColor="text1"/>
                      <w:szCs w:val="18"/>
                    </w:rPr>
                    <w:t>、避難ハッチ廻り</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1025" w:type="dxa"/>
                  <w:tcBorders>
                    <w:right w:val="single" w:sz="4" w:space="0" w:color="auto"/>
                  </w:tcBorders>
                </w:tcPr>
                <w:p w:rsidR="002866BD" w:rsidRPr="001D65DE" w:rsidRDefault="002866BD" w:rsidP="00A473AA">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５年</w:t>
                  </w:r>
                </w:p>
              </w:tc>
              <w:tc>
                <w:tcPr>
                  <w:tcW w:w="1025" w:type="dxa"/>
                  <w:vMerge/>
                  <w:tcBorders>
                    <w:right w:val="single" w:sz="4" w:space="0" w:color="auto"/>
                  </w:tcBorders>
                </w:tcPr>
                <w:p w:rsidR="002866BD" w:rsidRDefault="002866BD" w:rsidP="00041DC0">
                  <w:pPr>
                    <w:jc w:val="center"/>
                    <w:rPr>
                      <w:rFonts w:ascii="UD デジタル 教科書体 NP-R" w:eastAsia="UD デジタル 教科書体 NP-R"/>
                      <w:szCs w:val="18"/>
                    </w:rPr>
                  </w:pPr>
                </w:p>
              </w:tc>
            </w:tr>
            <w:tr w:rsidR="002866BD" w:rsidRPr="00BA72D3" w:rsidTr="00FD5141">
              <w:tc>
                <w:tcPr>
                  <w:tcW w:w="2170" w:type="dxa"/>
                  <w:tcBorders>
                    <w:left w:val="single" w:sz="4" w:space="0" w:color="auto"/>
                  </w:tcBorders>
                </w:tcPr>
                <w:p w:rsidR="002866BD" w:rsidRPr="00A473AA" w:rsidRDefault="002866BD" w:rsidP="00500E05">
                  <w:pPr>
                    <w:ind w:left="18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※外部建具、外壁貫通配管</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1025" w:type="dxa"/>
                  <w:tcBorders>
                    <w:right w:val="single" w:sz="4" w:space="0" w:color="auto"/>
                  </w:tcBorders>
                </w:tcPr>
                <w:p w:rsidR="002866BD" w:rsidRPr="001D65DE" w:rsidRDefault="002866BD" w:rsidP="00A473AA">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５年</w:t>
                  </w:r>
                </w:p>
              </w:tc>
              <w:tc>
                <w:tcPr>
                  <w:tcW w:w="1025" w:type="dxa"/>
                  <w:vMerge/>
                  <w:tcBorders>
                    <w:right w:val="single" w:sz="4" w:space="0" w:color="auto"/>
                  </w:tcBorders>
                </w:tcPr>
                <w:p w:rsidR="002866BD" w:rsidRDefault="002866BD" w:rsidP="00041DC0">
                  <w:pPr>
                    <w:jc w:val="center"/>
                    <w:rPr>
                      <w:rFonts w:ascii="UD デジタル 教科書体 NP-R" w:eastAsia="UD デジタル 教科書体 NP-R"/>
                      <w:szCs w:val="18"/>
                    </w:rPr>
                  </w:pPr>
                </w:p>
              </w:tc>
            </w:tr>
            <w:tr w:rsidR="002866BD" w:rsidRPr="00BA72D3" w:rsidTr="00FD5141">
              <w:tc>
                <w:tcPr>
                  <w:tcW w:w="2170" w:type="dxa"/>
                  <w:tcBorders>
                    <w:left w:val="single" w:sz="4" w:space="0" w:color="auto"/>
                  </w:tcBorders>
                </w:tcPr>
                <w:p w:rsidR="002866BD" w:rsidRPr="00A473AA" w:rsidRDefault="002866BD" w:rsidP="00A473AA">
                  <w:pPr>
                    <w:ind w:left="18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hint="eastAsia"/>
                      <w:color w:val="000000" w:themeColor="text1"/>
                      <w:szCs w:val="18"/>
                    </w:rPr>
                    <w:t>キッチンキャビネット、防水パン、浴室建具洗面化粧台廻り、ガラス留め</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2171" w:type="dxa"/>
                </w:tcPr>
                <w:p w:rsidR="002866BD" w:rsidRPr="00A473AA" w:rsidRDefault="002866BD" w:rsidP="003448D8">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図示</w:t>
                  </w:r>
                </w:p>
              </w:tc>
              <w:tc>
                <w:tcPr>
                  <w:tcW w:w="1025" w:type="dxa"/>
                  <w:tcBorders>
                    <w:right w:val="single" w:sz="4" w:space="0" w:color="auto"/>
                  </w:tcBorders>
                </w:tcPr>
                <w:p w:rsidR="002866BD" w:rsidRPr="001D65DE" w:rsidRDefault="002866BD" w:rsidP="00A473AA">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５年</w:t>
                  </w:r>
                </w:p>
              </w:tc>
              <w:tc>
                <w:tcPr>
                  <w:tcW w:w="1025" w:type="dxa"/>
                  <w:vMerge/>
                  <w:tcBorders>
                    <w:right w:val="single" w:sz="4" w:space="0" w:color="auto"/>
                  </w:tcBorders>
                </w:tcPr>
                <w:p w:rsidR="002866BD" w:rsidRDefault="002866BD" w:rsidP="00041DC0">
                  <w:pPr>
                    <w:jc w:val="center"/>
                    <w:rPr>
                      <w:rFonts w:ascii="UD デジタル 教科書体 NP-R" w:eastAsia="UD デジタル 教科書体 NP-R"/>
                      <w:szCs w:val="18"/>
                    </w:rPr>
                  </w:pPr>
                </w:p>
              </w:tc>
            </w:tr>
            <w:tr w:rsidR="00041DC0" w:rsidRPr="00BA72D3" w:rsidTr="00FD5141">
              <w:tc>
                <w:tcPr>
                  <w:tcW w:w="2170" w:type="dxa"/>
                  <w:tcBorders>
                    <w:left w:val="single" w:sz="4" w:space="0" w:color="auto"/>
                  </w:tcBorders>
                </w:tcPr>
                <w:p w:rsidR="00041DC0" w:rsidRPr="00BA72D3" w:rsidRDefault="00041DC0">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BA72D3">
                    <w:rPr>
                      <w:rFonts w:ascii="UD デジタル 教科書体 NP-R" w:eastAsia="UD デジタル 教科書体 NP-R" w:hint="eastAsia"/>
                      <w:szCs w:val="18"/>
                    </w:rPr>
                    <w:t>金属製パネル</w:t>
                  </w:r>
                </w:p>
              </w:tc>
              <w:tc>
                <w:tcPr>
                  <w:tcW w:w="2171" w:type="dxa"/>
                </w:tcPr>
                <w:p w:rsidR="00041DC0" w:rsidRPr="00BA72D3" w:rsidRDefault="00041DC0" w:rsidP="003448D8">
                  <w:pPr>
                    <w:rPr>
                      <w:rFonts w:ascii="UD デジタル 教科書体 NP-R" w:eastAsia="UD デジタル 教科書体 NP-R"/>
                      <w:szCs w:val="18"/>
                    </w:rPr>
                  </w:pPr>
                </w:p>
              </w:tc>
              <w:tc>
                <w:tcPr>
                  <w:tcW w:w="2171" w:type="dxa"/>
                </w:tcPr>
                <w:p w:rsidR="00041DC0" w:rsidRPr="00BA72D3" w:rsidRDefault="00041DC0" w:rsidP="003448D8">
                  <w:pPr>
                    <w:rPr>
                      <w:rFonts w:ascii="UD デジタル 教科書体 NP-R" w:eastAsia="UD デジタル 教科書体 NP-R"/>
                      <w:szCs w:val="18"/>
                    </w:rPr>
                  </w:pPr>
                </w:p>
              </w:tc>
              <w:tc>
                <w:tcPr>
                  <w:tcW w:w="1025" w:type="dxa"/>
                  <w:tcBorders>
                    <w:right w:val="single" w:sz="4" w:space="0" w:color="auto"/>
                  </w:tcBorders>
                </w:tcPr>
                <w:p w:rsidR="00041DC0" w:rsidRPr="001D65DE" w:rsidRDefault="00041DC0" w:rsidP="00A473AA">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年</w:t>
                  </w:r>
                </w:p>
              </w:tc>
              <w:tc>
                <w:tcPr>
                  <w:tcW w:w="1025" w:type="dxa"/>
                  <w:tcBorders>
                    <w:right w:val="single" w:sz="4" w:space="0" w:color="auto"/>
                  </w:tcBorders>
                </w:tcPr>
                <w:p w:rsidR="00041DC0" w:rsidRDefault="00041DC0" w:rsidP="00041DC0">
                  <w:pPr>
                    <w:jc w:val="center"/>
                    <w:rPr>
                      <w:rFonts w:ascii="UD デジタル 教科書体 NP-R" w:eastAsia="UD デジタル 教科書体 NP-R"/>
                      <w:szCs w:val="18"/>
                    </w:rPr>
                  </w:pPr>
                </w:p>
              </w:tc>
            </w:tr>
            <w:tr w:rsidR="00041DC0" w:rsidRPr="00BA72D3" w:rsidTr="00FD5141">
              <w:tc>
                <w:tcPr>
                  <w:tcW w:w="2170" w:type="dxa"/>
                  <w:tcBorders>
                    <w:left w:val="single" w:sz="4" w:space="0" w:color="auto"/>
                  </w:tcBorders>
                </w:tcPr>
                <w:p w:rsidR="00041DC0" w:rsidRPr="00BA72D3" w:rsidRDefault="00041DC0" w:rsidP="003448D8">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BA72D3">
                    <w:rPr>
                      <w:rFonts w:ascii="UD デジタル 教科書体 NP-R" w:eastAsia="UD デジタル 教科書体 NP-R" w:hint="eastAsia"/>
                      <w:szCs w:val="18"/>
                    </w:rPr>
                    <w:t>水回り</w:t>
                  </w:r>
                </w:p>
              </w:tc>
              <w:tc>
                <w:tcPr>
                  <w:tcW w:w="2171" w:type="dxa"/>
                  <w:tcMar>
                    <w:right w:w="28" w:type="dxa"/>
                  </w:tcMar>
                </w:tcPr>
                <w:p w:rsidR="00041DC0" w:rsidRPr="00BA72D3" w:rsidRDefault="00041DC0" w:rsidP="003448D8">
                  <w:pPr>
                    <w:rPr>
                      <w:rFonts w:ascii="UD デジタル 教科書体 NP-R" w:eastAsia="UD デジタル 教科書体 NP-R"/>
                      <w:szCs w:val="18"/>
                    </w:rPr>
                  </w:pPr>
                  <w:r>
                    <w:rPr>
                      <w:rFonts w:ascii="UD デジタル 教科書体 NP-R" w:eastAsia="UD デジタル 教科書体 NP-R" w:hint="eastAsia"/>
                      <w:szCs w:val="18"/>
                    </w:rPr>
                    <w:t>※SR-1(防かびタイプ)</w:t>
                  </w:r>
                </w:p>
              </w:tc>
              <w:tc>
                <w:tcPr>
                  <w:tcW w:w="2171" w:type="dxa"/>
                </w:tcPr>
                <w:p w:rsidR="00041DC0" w:rsidRPr="00BA72D3" w:rsidRDefault="00041DC0" w:rsidP="003448D8">
                  <w:pPr>
                    <w:rPr>
                      <w:rFonts w:ascii="UD デジタル 教科書体 NP-R" w:eastAsia="UD デジタル 教科書体 NP-R"/>
                      <w:szCs w:val="18"/>
                    </w:rPr>
                  </w:pPr>
                </w:p>
              </w:tc>
              <w:tc>
                <w:tcPr>
                  <w:tcW w:w="1025" w:type="dxa"/>
                  <w:tcBorders>
                    <w:right w:val="single" w:sz="4" w:space="0" w:color="auto"/>
                  </w:tcBorders>
                </w:tcPr>
                <w:p w:rsidR="00041DC0" w:rsidRPr="001D65DE" w:rsidRDefault="00041DC0" w:rsidP="00A473AA">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年</w:t>
                  </w:r>
                </w:p>
              </w:tc>
              <w:tc>
                <w:tcPr>
                  <w:tcW w:w="1025" w:type="dxa"/>
                  <w:tcBorders>
                    <w:right w:val="single" w:sz="4" w:space="0" w:color="auto"/>
                  </w:tcBorders>
                </w:tcPr>
                <w:p w:rsidR="00041DC0" w:rsidRDefault="00041DC0" w:rsidP="00041DC0">
                  <w:pPr>
                    <w:jc w:val="center"/>
                    <w:rPr>
                      <w:rFonts w:ascii="UD デジタル 教科書体 NP-R" w:eastAsia="UD デジタル 教科書体 NP-R"/>
                      <w:szCs w:val="18"/>
                    </w:rPr>
                  </w:pPr>
                </w:p>
              </w:tc>
            </w:tr>
          </w:tbl>
          <w:p w:rsidR="003677F6" w:rsidRPr="00F31525" w:rsidRDefault="003677F6" w:rsidP="003448D8">
            <w:pPr>
              <w:rPr>
                <w:rFonts w:ascii="UD デジタル 教科書体 NP-R" w:eastAsia="UD デジタル 教科書体 NP-R"/>
                <w:szCs w:val="18"/>
              </w:rPr>
            </w:pPr>
          </w:p>
        </w:tc>
      </w:tr>
      <w:tr w:rsidR="003677F6" w:rsidRPr="00BA72D3" w:rsidTr="003448D8">
        <w:tc>
          <w:tcPr>
            <w:tcW w:w="1838" w:type="dxa"/>
            <w:tcBorders>
              <w:top w:val="single" w:sz="4" w:space="0" w:color="auto"/>
              <w:left w:val="single" w:sz="4" w:space="0" w:color="auto"/>
              <w:bottom w:val="single" w:sz="4" w:space="0" w:color="auto"/>
            </w:tcBorders>
          </w:tcPr>
          <w:p w:rsidR="003677F6"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3677F6" w:rsidRPr="00F31525" w:rsidRDefault="003677F6" w:rsidP="003448D8">
            <w:pPr>
              <w:ind w:left="180" w:hangingChars="100" w:hanging="180"/>
              <w:rPr>
                <w:rFonts w:ascii="UD デジタル 教科書体 NP-R" w:eastAsia="UD デジタル 教科書体 NP-R" w:hAnsiTheme="majorEastAsia"/>
                <w:szCs w:val="18"/>
              </w:rPr>
            </w:pPr>
            <w:r w:rsidRPr="00273795">
              <w:rPr>
                <w:rFonts w:ascii="UD デジタル 教科書体 NP-R" w:eastAsia="UD デジタル 教科書体 NP-R" w:hAnsiTheme="majorEastAsia" w:hint="eastAsia"/>
                <w:szCs w:val="18"/>
              </w:rPr>
              <w:t>（</w:t>
            </w:r>
            <w:hyperlink r:id="rId459" w:anchor="page=127" w:history="1">
              <w:r w:rsidRPr="00273795">
                <w:rPr>
                  <w:rStyle w:val="af6"/>
                  <w:rFonts w:ascii="UD デジタル 教科書体 NP-R" w:eastAsia="UD デジタル 教科書体 NP-R" w:hAnsiTheme="majorEastAsia" w:hint="eastAsia"/>
                  <w:szCs w:val="18"/>
                </w:rPr>
                <w:t>標仕9.</w:t>
              </w:r>
              <w:r>
                <w:rPr>
                  <w:rStyle w:val="af6"/>
                  <w:rFonts w:ascii="UD デジタル 教科書体 NP-R" w:eastAsia="UD デジタル 教科書体 NP-R" w:hAnsiTheme="majorEastAsia" w:hint="eastAsia"/>
                  <w:szCs w:val="18"/>
                </w:rPr>
                <w:t>7</w:t>
              </w:r>
              <w:r w:rsidRPr="00273795">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hyperlink>
            <w:r w:rsidRPr="00273795">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(2)シーリング材の種類及び施工箇所</w:t>
            </w:r>
          </w:p>
          <w:p w:rsidR="003677F6" w:rsidRDefault="003677F6" w:rsidP="003448D8">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460" w:anchor="page=128" w:history="1">
              <w:r w:rsidRPr="00310597">
                <w:rPr>
                  <w:rStyle w:val="af6"/>
                  <w:rFonts w:ascii="UD デジタル 教科書体 NP-R" w:eastAsia="UD デジタル 教科書体 NP-R" w:hint="eastAsia"/>
                  <w:szCs w:val="18"/>
                </w:rPr>
                <w:t>標仕 表9.7.1</w:t>
              </w:r>
            </w:hyperlink>
            <w:r>
              <w:rPr>
                <w:rFonts w:ascii="UD デジタル 教科書体 NP-R" w:eastAsia="UD デジタル 教科書体 NP-R" w:hint="eastAsia"/>
                <w:szCs w:val="18"/>
              </w:rPr>
              <w:t>による　　・図示</w:t>
            </w:r>
          </w:p>
          <w:p w:rsidR="003677F6" w:rsidRDefault="003677F6" w:rsidP="003448D8">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・(注)１　シーリング材表面に仕上げを行わないもの</w:t>
            </w:r>
          </w:p>
          <w:p w:rsidR="003677F6"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w:t>
            </w:r>
          </w:p>
          <w:p w:rsidR="003677F6" w:rsidRPr="00BA72D3"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ノンブリードタイプシーリング材の適用</w:t>
            </w:r>
          </w:p>
          <w:p w:rsidR="003677F6" w:rsidRPr="00BA72D3" w:rsidRDefault="003677F6" w:rsidP="003448D8">
            <w:pPr>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※使用する　　・</w:t>
            </w:r>
          </w:p>
          <w:p w:rsidR="003677F6" w:rsidRDefault="003677F6" w:rsidP="003448D8">
            <w:pPr>
              <w:spacing w:afterLines="20" w:after="72"/>
              <w:ind w:leftChars="200" w:left="360"/>
              <w:rPr>
                <w:rFonts w:ascii="UD デジタル 教科書体 NP-R" w:eastAsia="UD デジタル 教科書体 NP-R"/>
                <w:szCs w:val="18"/>
              </w:rPr>
            </w:pPr>
            <w:r w:rsidRPr="00BA72D3">
              <w:rPr>
                <w:rFonts w:ascii="UD デジタル 教科書体 NP-R" w:eastAsia="UD デジタル 教科書体 NP-R" w:hint="eastAsia"/>
                <w:szCs w:val="18"/>
              </w:rPr>
              <w:t>施工箇所　※ポリウレタン系シーリングで、仕上げ有りの部位</w:t>
            </w:r>
          </w:p>
          <w:p w:rsidR="006F629A" w:rsidRPr="00F31525" w:rsidRDefault="006F629A" w:rsidP="003448D8">
            <w:pPr>
              <w:spacing w:afterLines="20" w:after="72"/>
              <w:ind w:leftChars="200" w:left="36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 xml:space="preserve">目地寸法　※【　</w:t>
            </w:r>
            <w:r w:rsidRPr="001D65DE">
              <w:rPr>
                <w:rFonts w:ascii="UD デジタル 教科書体 NP-R" w:eastAsia="UD デジタル 教科書体 NP-R"/>
                <w:color w:val="000000" w:themeColor="text1"/>
                <w:szCs w:val="18"/>
              </w:rPr>
              <w:t>KE-003-1　】</w:t>
            </w:r>
          </w:p>
        </w:tc>
      </w:tr>
      <w:tr w:rsidR="003677F6" w:rsidRPr="00BA72D3" w:rsidTr="003448D8">
        <w:tc>
          <w:tcPr>
            <w:tcW w:w="1838" w:type="dxa"/>
            <w:tcBorders>
              <w:top w:val="single" w:sz="4" w:space="0" w:color="auto"/>
              <w:left w:val="single" w:sz="4" w:space="0" w:color="auto"/>
              <w:bottom w:val="single" w:sz="4" w:space="0" w:color="auto"/>
            </w:tcBorders>
          </w:tcPr>
          <w:p w:rsidR="003677F6" w:rsidRPr="00BA72D3" w:rsidRDefault="003677F6" w:rsidP="003448D8">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310597">
              <w:rPr>
                <w:rFonts w:ascii="UD デジタル 教科書体 NP-R" w:eastAsia="UD デジタル 教科書体 NP-R" w:hAnsiTheme="majorEastAsia" w:hint="eastAsia"/>
                <w:szCs w:val="18"/>
              </w:rPr>
              <w:t>シーリング材の試験</w:t>
            </w:r>
          </w:p>
          <w:p w:rsidR="003677F6" w:rsidRPr="00BA72D3" w:rsidRDefault="003677F6" w:rsidP="003448D8">
            <w:pPr>
              <w:ind w:left="180" w:hangingChars="100" w:hanging="180"/>
              <w:rPr>
                <w:rFonts w:ascii="UD デジタル 教科書体 NP-R" w:eastAsia="UD デジタル 教科書体 NP-R" w:hAnsiTheme="majorEastAsia"/>
                <w:szCs w:val="18"/>
              </w:rPr>
            </w:pPr>
            <w:r w:rsidRPr="00273795">
              <w:rPr>
                <w:rFonts w:ascii="UD デジタル 教科書体 NP-R" w:eastAsia="UD デジタル 教科書体 NP-R" w:hAnsiTheme="majorEastAsia" w:hint="eastAsia"/>
                <w:szCs w:val="18"/>
              </w:rPr>
              <w:t>（</w:t>
            </w:r>
            <w:hyperlink r:id="rId461" w:anchor="page=130" w:history="1">
              <w:r w:rsidRPr="00273795">
                <w:rPr>
                  <w:rStyle w:val="af6"/>
                  <w:rFonts w:ascii="UD デジタル 教科書体 NP-R" w:eastAsia="UD デジタル 教科書体 NP-R" w:hAnsiTheme="majorEastAsia" w:hint="eastAsia"/>
                  <w:szCs w:val="18"/>
                </w:rPr>
                <w:t>標仕9.</w:t>
              </w:r>
              <w:r>
                <w:rPr>
                  <w:rStyle w:val="af6"/>
                  <w:rFonts w:ascii="UD デジタル 教科書体 NP-R" w:eastAsia="UD デジタル 教科書体 NP-R" w:hAnsiTheme="majorEastAsia" w:hint="eastAsia"/>
                  <w:szCs w:val="18"/>
                </w:rPr>
                <w:t>7</w:t>
              </w:r>
              <w:r w:rsidRPr="00273795">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5</w:t>
              </w:r>
            </w:hyperlink>
            <w:r w:rsidRPr="00273795">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3677F6" w:rsidRDefault="003677F6" w:rsidP="003448D8">
            <w:pPr>
              <w:rPr>
                <w:rFonts w:ascii="UD デジタル 教科書体 NP-R" w:eastAsia="UD デジタル 教科書体 NP-R"/>
                <w:szCs w:val="18"/>
              </w:rPr>
            </w:pPr>
            <w:r>
              <w:rPr>
                <w:rFonts w:ascii="UD デジタル 教科書体 NP-R" w:eastAsia="UD デジタル 教科書体 NP-R" w:hint="eastAsia"/>
                <w:szCs w:val="18"/>
              </w:rPr>
              <w:t>・(2)接着性試験</w:t>
            </w:r>
          </w:p>
          <w:p w:rsidR="003677F6" w:rsidRPr="00BA72D3" w:rsidRDefault="003677F6" w:rsidP="003448D8">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簡易接着性試験　　・引張接着性試験</w:t>
            </w:r>
          </w:p>
        </w:tc>
      </w:tr>
      <w:tr w:rsidR="003677F6" w:rsidRPr="00BA72D3" w:rsidTr="003448D8">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677F6" w:rsidRPr="00CF70F3" w:rsidRDefault="003677F6" w:rsidP="003448D8">
            <w:pPr>
              <w:jc w:val="both"/>
              <w:rPr>
                <w:rFonts w:ascii="UD デジタル 教科書体 NP-R" w:eastAsia="UD デジタル 教科書体 NP-R"/>
                <w:szCs w:val="18"/>
              </w:rPr>
            </w:pPr>
            <w:r w:rsidRPr="00CF70F3">
              <w:rPr>
                <w:rFonts w:ascii="UD デジタル 教科書体 NP-R" w:eastAsia="UD デジタル 教科書体 NP-R" w:hint="eastAsia"/>
                <w:szCs w:val="18"/>
              </w:rPr>
              <w:t>８節　「標仕」以外の工法</w:t>
            </w:r>
            <w:r>
              <w:rPr>
                <w:rFonts w:ascii="UD デジタル 教科書体 NP-R" w:eastAsia="UD デジタル 教科書体 NP-R" w:hint="eastAsia"/>
                <w:szCs w:val="18"/>
              </w:rPr>
              <w:t>（「建築工事監理指針9章8節」やJASS８を参照して記載すること）</w:t>
            </w:r>
          </w:p>
        </w:tc>
      </w:tr>
      <w:tr w:rsidR="003677F6" w:rsidRPr="00BA72D3" w:rsidTr="003448D8">
        <w:tc>
          <w:tcPr>
            <w:tcW w:w="1838" w:type="dxa"/>
            <w:tcBorders>
              <w:top w:val="single" w:sz="4" w:space="0" w:color="auto"/>
              <w:left w:val="single" w:sz="4" w:space="0" w:color="auto"/>
              <w:bottom w:val="single" w:sz="4" w:space="0" w:color="auto"/>
            </w:tcBorders>
          </w:tcPr>
          <w:p w:rsidR="003677F6" w:rsidRPr="005200F9" w:rsidRDefault="003677F6" w:rsidP="003448D8">
            <w:pPr>
              <w:ind w:left="180" w:hangingChars="100" w:hanging="180"/>
              <w:rPr>
                <w:rFonts w:ascii="UD デジタル 教科書体 NP-R" w:eastAsia="UD デジタル 教科書体 NP-R" w:hAnsiTheme="majorEastAsia"/>
                <w:szCs w:val="18"/>
              </w:rPr>
            </w:pPr>
            <w:r w:rsidRPr="005200F9">
              <w:rPr>
                <w:rFonts w:ascii="UD デジタル 教科書体 NP-R" w:eastAsia="UD デジタル 教科書体 NP-R" w:hAnsiTheme="majorEastAsia" w:hint="eastAsia"/>
                <w:szCs w:val="18"/>
              </w:rPr>
              <w:t>・改質アスファルトシート　常温複合工法</w:t>
            </w:r>
          </w:p>
        </w:tc>
        <w:tc>
          <w:tcPr>
            <w:tcW w:w="9105" w:type="dxa"/>
            <w:tcBorders>
              <w:top w:val="single" w:sz="4" w:space="0" w:color="auto"/>
              <w:bottom w:val="single" w:sz="4" w:space="0" w:color="auto"/>
            </w:tcBorders>
          </w:tcPr>
          <w:p w:rsidR="003677F6" w:rsidRPr="005200F9" w:rsidRDefault="003677F6" w:rsidP="003448D8">
            <w:pPr>
              <w:rPr>
                <w:rFonts w:ascii="UD デジタル 教科書体 NP-R" w:eastAsia="UD デジタル 教科書体 NP-R"/>
                <w:szCs w:val="18"/>
              </w:rPr>
            </w:pPr>
          </w:p>
        </w:tc>
      </w:tr>
      <w:tr w:rsidR="003677F6" w:rsidRPr="00BA72D3" w:rsidTr="003448D8">
        <w:tc>
          <w:tcPr>
            <w:tcW w:w="1838" w:type="dxa"/>
            <w:tcBorders>
              <w:top w:val="single" w:sz="4" w:space="0" w:color="auto"/>
              <w:left w:val="single" w:sz="4" w:space="0" w:color="auto"/>
              <w:bottom w:val="single" w:sz="4" w:space="0" w:color="auto"/>
            </w:tcBorders>
          </w:tcPr>
          <w:p w:rsidR="003677F6" w:rsidRPr="005200F9" w:rsidRDefault="003677F6" w:rsidP="003448D8">
            <w:pPr>
              <w:ind w:left="180" w:hangingChars="100" w:hanging="180"/>
              <w:rPr>
                <w:rFonts w:ascii="UD デジタル 教科書体 NP-R" w:eastAsia="UD デジタル 教科書体 NP-R" w:hAnsiTheme="majorEastAsia"/>
                <w:szCs w:val="18"/>
              </w:rPr>
            </w:pPr>
            <w:r w:rsidRPr="005200F9">
              <w:rPr>
                <w:rFonts w:ascii="UD デジタル 教科書体 NP-R" w:eastAsia="UD デジタル 教科書体 NP-R" w:hAnsiTheme="majorEastAsia" w:hint="eastAsia"/>
                <w:szCs w:val="18"/>
              </w:rPr>
              <w:t>・超速硬化ウレタンゴム系塗膜防水</w:t>
            </w:r>
          </w:p>
        </w:tc>
        <w:tc>
          <w:tcPr>
            <w:tcW w:w="9105" w:type="dxa"/>
            <w:tcBorders>
              <w:top w:val="single" w:sz="4" w:space="0" w:color="auto"/>
              <w:bottom w:val="single" w:sz="4" w:space="0" w:color="auto"/>
            </w:tcBorders>
          </w:tcPr>
          <w:p w:rsidR="003677F6" w:rsidRPr="005200F9" w:rsidRDefault="003677F6" w:rsidP="003448D8">
            <w:pPr>
              <w:rPr>
                <w:rFonts w:ascii="UD デジタル 教科書体 NP-R" w:eastAsia="UD デジタル 教科書体 NP-R"/>
                <w:szCs w:val="18"/>
              </w:rPr>
            </w:pPr>
          </w:p>
        </w:tc>
      </w:tr>
      <w:tr w:rsidR="003677F6" w:rsidRPr="00BA72D3" w:rsidTr="003448D8">
        <w:tc>
          <w:tcPr>
            <w:tcW w:w="1838" w:type="dxa"/>
            <w:tcBorders>
              <w:top w:val="single" w:sz="4" w:space="0" w:color="auto"/>
              <w:left w:val="single" w:sz="4" w:space="0" w:color="auto"/>
              <w:bottom w:val="single" w:sz="4" w:space="0" w:color="auto"/>
            </w:tcBorders>
          </w:tcPr>
          <w:p w:rsidR="003677F6" w:rsidRPr="005200F9" w:rsidRDefault="003677F6" w:rsidP="003448D8">
            <w:pPr>
              <w:ind w:left="180" w:hangingChars="100" w:hanging="180"/>
              <w:rPr>
                <w:rFonts w:ascii="UD デジタル 教科書体 NP-R" w:eastAsia="UD デジタル 教科書体 NP-R" w:hAnsiTheme="majorEastAsia"/>
                <w:szCs w:val="18"/>
              </w:rPr>
            </w:pPr>
            <w:r w:rsidRPr="005200F9">
              <w:rPr>
                <w:rFonts w:ascii="UD デジタル 教科書体 NP-R" w:eastAsia="UD デジタル 教科書体 NP-R" w:hAnsiTheme="majorEastAsia" w:hint="eastAsia"/>
                <w:szCs w:val="18"/>
              </w:rPr>
              <w:t>・ERP系塗膜防水</w:t>
            </w:r>
          </w:p>
        </w:tc>
        <w:tc>
          <w:tcPr>
            <w:tcW w:w="9105" w:type="dxa"/>
            <w:tcBorders>
              <w:top w:val="single" w:sz="4" w:space="0" w:color="auto"/>
              <w:bottom w:val="single" w:sz="4" w:space="0" w:color="auto"/>
            </w:tcBorders>
          </w:tcPr>
          <w:p w:rsidR="003677F6" w:rsidRPr="005200F9" w:rsidRDefault="003677F6" w:rsidP="003448D8">
            <w:pPr>
              <w:rPr>
                <w:rFonts w:ascii="UD デジタル 教科書体 NP-R" w:eastAsia="UD デジタル 教科書体 NP-R"/>
                <w:szCs w:val="18"/>
              </w:rPr>
            </w:pPr>
          </w:p>
        </w:tc>
      </w:tr>
      <w:tr w:rsidR="003677F6" w:rsidRPr="00BA72D3" w:rsidTr="003448D8">
        <w:tc>
          <w:tcPr>
            <w:tcW w:w="1838" w:type="dxa"/>
            <w:tcBorders>
              <w:top w:val="single" w:sz="4" w:space="0" w:color="auto"/>
              <w:left w:val="single" w:sz="4" w:space="0" w:color="auto"/>
              <w:bottom w:val="single" w:sz="4" w:space="0" w:color="auto"/>
            </w:tcBorders>
          </w:tcPr>
          <w:p w:rsidR="003677F6" w:rsidRPr="005200F9" w:rsidRDefault="003677F6" w:rsidP="003448D8">
            <w:pPr>
              <w:ind w:left="180" w:hangingChars="100" w:hanging="180"/>
              <w:rPr>
                <w:rFonts w:hAnsiTheme="majorEastAsia"/>
                <w:szCs w:val="18"/>
              </w:rPr>
            </w:pPr>
            <w:r>
              <w:rPr>
                <w:rFonts w:hAnsiTheme="majorEastAsia" w:hint="eastAsia"/>
                <w:szCs w:val="18"/>
              </w:rPr>
              <w:t>・</w:t>
            </w:r>
          </w:p>
        </w:tc>
        <w:tc>
          <w:tcPr>
            <w:tcW w:w="9105" w:type="dxa"/>
            <w:tcBorders>
              <w:top w:val="single" w:sz="4" w:space="0" w:color="auto"/>
              <w:bottom w:val="single" w:sz="4" w:space="0" w:color="auto"/>
            </w:tcBorders>
          </w:tcPr>
          <w:p w:rsidR="003677F6" w:rsidRPr="005200F9" w:rsidRDefault="003677F6" w:rsidP="003448D8">
            <w:pPr>
              <w:rPr>
                <w:szCs w:val="18"/>
              </w:rPr>
            </w:pPr>
          </w:p>
        </w:tc>
      </w:tr>
    </w:tbl>
    <w:p w:rsidR="003677F6" w:rsidRDefault="003677F6" w:rsidP="00826ED2">
      <w:pPr>
        <w:spacing w:line="120" w:lineRule="exact"/>
      </w:pPr>
      <w:r>
        <w:br w:type="column"/>
      </w:r>
    </w:p>
    <w:p w:rsidR="003677F6" w:rsidRDefault="00826ED2" w:rsidP="00A473AA">
      <w:pPr>
        <w:pStyle w:val="1"/>
        <w15:collapsed/>
      </w:pPr>
      <w:bookmarkStart w:id="21" w:name="_Toc227155720"/>
      <w:r>
        <w:rPr>
          <w:rFonts w:hint="eastAsia"/>
        </w:rPr>
        <w:t>１０章　石工事</w:t>
      </w:r>
      <w:bookmarkEnd w:id="21"/>
    </w:p>
    <w:tbl>
      <w:tblPr>
        <w:tblStyle w:val="af5"/>
        <w:tblW w:w="10943" w:type="dxa"/>
        <w:tblLayout w:type="fixed"/>
        <w:tblLook w:val="04A0" w:firstRow="1" w:lastRow="0" w:firstColumn="1" w:lastColumn="0" w:noHBand="0" w:noVBand="1"/>
      </w:tblPr>
      <w:tblGrid>
        <w:gridCol w:w="1838"/>
        <w:gridCol w:w="9105"/>
      </w:tblGrid>
      <w:tr w:rsidR="00826ED2" w:rsidRPr="005111A5" w:rsidTr="005E088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826ED2" w:rsidRPr="005111A5" w:rsidRDefault="00826ED2" w:rsidP="005E088C">
            <w:pPr>
              <w:ind w:left="300" w:hangingChars="150" w:hanging="300"/>
              <w:jc w:val="center"/>
              <w:rPr>
                <w:rFonts w:ascii="UD デジタル 教科書体 NP-R" w:eastAsia="UD デジタル 教科書体 NP-R" w:hAnsiTheme="majorEastAsia"/>
                <w:sz w:val="20"/>
                <w:szCs w:val="20"/>
              </w:rPr>
            </w:pPr>
            <w:r w:rsidRPr="005111A5">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826ED2" w:rsidRPr="005111A5" w:rsidRDefault="00826ED2" w:rsidP="005E088C">
            <w:pPr>
              <w:jc w:val="center"/>
              <w:rPr>
                <w:rFonts w:ascii="UD デジタル 教科書体 NP-R" w:eastAsia="UD デジタル 教科書体 NP-R"/>
                <w:sz w:val="20"/>
                <w:szCs w:val="20"/>
              </w:rPr>
            </w:pPr>
            <w:r w:rsidRPr="005111A5">
              <w:rPr>
                <w:rFonts w:ascii="UD デジタル 教科書体 NP-R" w:eastAsia="UD デジタル 教科書体 NP-R" w:hint="eastAsia"/>
                <w:sz w:val="20"/>
                <w:szCs w:val="20"/>
              </w:rPr>
              <w:t>特記事項</w:t>
            </w:r>
          </w:p>
        </w:tc>
      </w:tr>
      <w:tr w:rsidR="00826ED2" w:rsidRPr="005111A5" w:rsidTr="005E088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826ED2" w:rsidRPr="00F52F86" w:rsidRDefault="00826ED2" w:rsidP="005E088C">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１節　共通事項</w:t>
            </w:r>
          </w:p>
        </w:tc>
      </w:tr>
      <w:tr w:rsidR="00826ED2" w:rsidRPr="005111A5" w:rsidTr="005E088C">
        <w:tc>
          <w:tcPr>
            <w:tcW w:w="1838" w:type="dxa"/>
            <w:tcBorders>
              <w:top w:val="single" w:sz="4" w:space="0" w:color="auto"/>
              <w:left w:val="single" w:sz="4" w:space="0" w:color="auto"/>
              <w:bottom w:val="nil"/>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※施工一般</w:t>
            </w:r>
          </w:p>
          <w:p w:rsidR="00826ED2" w:rsidRPr="00F52F86"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462" w:anchor="page=131" w:history="1">
              <w:r w:rsidRPr="00F52F86">
                <w:rPr>
                  <w:rStyle w:val="af6"/>
                  <w:rFonts w:ascii="UD デジタル 教科書体 NP-R" w:eastAsia="UD デジタル 教科書体 NP-R" w:hAnsiTheme="majorEastAsia" w:hint="eastAsia"/>
                  <w:szCs w:val="18"/>
                </w:rPr>
                <w:t>標仕10.1.3</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rsidR="00826ED2" w:rsidRDefault="00826ED2" w:rsidP="005E088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(1)石材の割付</w:t>
            </w:r>
          </w:p>
          <w:p w:rsidR="00826ED2" w:rsidRPr="00F52F86" w:rsidRDefault="00826ED2" w:rsidP="005E088C">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826ED2" w:rsidRPr="005111A5" w:rsidTr="005E088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F52F86" w:rsidRDefault="00826ED2" w:rsidP="005E088C">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２節　材料</w:t>
            </w:r>
          </w:p>
        </w:tc>
      </w:tr>
      <w:tr w:rsidR="00826ED2" w:rsidRPr="00817983" w:rsidTr="005E088C">
        <w:tc>
          <w:tcPr>
            <w:tcW w:w="1838" w:type="dxa"/>
            <w:tcBorders>
              <w:top w:val="single" w:sz="4" w:space="0" w:color="auto"/>
              <w:left w:val="single" w:sz="4" w:space="0" w:color="auto"/>
              <w:bottom w:val="single" w:sz="4" w:space="0" w:color="auto"/>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・石材</w:t>
            </w:r>
          </w:p>
          <w:p w:rsidR="00826ED2" w:rsidRPr="00F52F86"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463" w:anchor="page=132" w:history="1">
              <w:r w:rsidRPr="00F52F86">
                <w:rPr>
                  <w:rStyle w:val="af6"/>
                  <w:rFonts w:ascii="UD デジタル 教科書体 NP-R" w:eastAsia="UD デジタル 教科書体 NP-R" w:hAnsiTheme="majorEastAsia" w:hint="eastAsia"/>
                  <w:szCs w:val="18"/>
                </w:rPr>
                <w:t>標仕10.</w:t>
              </w:r>
              <w:r>
                <w:rPr>
                  <w:rStyle w:val="af6"/>
                  <w:rFonts w:ascii="UD デジタル 教科書体 NP-R" w:eastAsia="UD デジタル 教科書体 NP-R" w:hAnsiTheme="majorEastAsia" w:hint="eastAsia"/>
                  <w:szCs w:val="18"/>
                </w:rPr>
                <w:t>2.</w:t>
              </w:r>
              <w:r w:rsidRPr="00F52F86">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826ED2" w:rsidRDefault="00826ED2" w:rsidP="005E088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(1)天然石</w:t>
            </w:r>
          </w:p>
          <w:p w:rsidR="00826ED2" w:rsidRDefault="00826ED2" w:rsidP="005E088C">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(ｱ)岩石の種類</w:t>
            </w:r>
          </w:p>
          <w:p w:rsidR="00826ED2" w:rsidRDefault="00826ED2" w:rsidP="005E088C">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(ｲ)寸法</w:t>
            </w:r>
          </w:p>
          <w:p w:rsidR="00826ED2" w:rsidRDefault="00826ED2" w:rsidP="005E088C">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(ｳ)表面仕上げ（</w:t>
            </w:r>
            <w:hyperlink r:id="rId464" w:anchor="page=132" w:history="1">
              <w:r w:rsidRPr="00F52F86">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F52F86">
                <w:rPr>
                  <w:rStyle w:val="af6"/>
                  <w:rFonts w:ascii="UD デジタル 教科書体 NP-R" w:eastAsia="UD デジタル 教科書体 NP-R" w:hAnsiTheme="majorEastAsia" w:hint="eastAsia"/>
                  <w:szCs w:val="18"/>
                </w:rPr>
                <w:t>10.</w:t>
              </w:r>
              <w:r>
                <w:rPr>
                  <w:rStyle w:val="af6"/>
                  <w:rFonts w:ascii="UD デジタル 教科書体 NP-R" w:eastAsia="UD デジタル 教科書体 NP-R" w:hAnsiTheme="majorEastAsia" w:hint="eastAsia"/>
                  <w:szCs w:val="18"/>
                </w:rPr>
                <w:t>2.</w:t>
              </w:r>
              <w:r w:rsidRPr="00F52F86">
                <w:rPr>
                  <w:rStyle w:val="af6"/>
                  <w:rFonts w:ascii="UD デジタル 教科書体 NP-R" w:eastAsia="UD デジタル 教科書体 NP-R" w:hAnsiTheme="majorEastAsia" w:hint="eastAsia"/>
                  <w:szCs w:val="18"/>
                </w:rPr>
                <w:t>1</w:t>
              </w:r>
            </w:hyperlink>
            <w:r>
              <w:rPr>
                <w:rFonts w:ascii="UD デジタル 教科書体 NP-R" w:eastAsia="UD デジタル 教科書体 NP-R" w:hint="eastAsia"/>
                <w:szCs w:val="18"/>
              </w:rPr>
              <w:t>及び</w:t>
            </w:r>
            <w:hyperlink r:id="rId465" w:anchor="page=133" w:history="1">
              <w:r w:rsidRPr="00F52F86">
                <w:rPr>
                  <w:rStyle w:val="af6"/>
                  <w:rFonts w:ascii="UD デジタル 教科書体 NP-R" w:eastAsia="UD デジタル 教科書体 NP-R" w:hAnsiTheme="majorEastAsia" w:hint="eastAsia"/>
                  <w:szCs w:val="18"/>
                </w:rPr>
                <w:t>標仕</w:t>
              </w:r>
              <w:r>
                <w:rPr>
                  <w:rStyle w:val="af6"/>
                  <w:rFonts w:ascii="UD デジタル 教科書体 NP-R" w:eastAsia="UD デジタル 教科書体 NP-R" w:hAnsiTheme="majorEastAsia" w:hint="eastAsia"/>
                  <w:szCs w:val="18"/>
                </w:rPr>
                <w:t xml:space="preserve"> 表</w:t>
              </w:r>
              <w:r w:rsidRPr="00F52F86">
                <w:rPr>
                  <w:rStyle w:val="af6"/>
                  <w:rFonts w:ascii="UD デジタル 教科書体 NP-R" w:eastAsia="UD デジタル 教科書体 NP-R" w:hAnsiTheme="majorEastAsia" w:hint="eastAsia"/>
                  <w:szCs w:val="18"/>
                </w:rPr>
                <w:t>10.</w:t>
              </w:r>
              <w:r>
                <w:rPr>
                  <w:rStyle w:val="af6"/>
                  <w:rFonts w:ascii="UD デジタル 教科書体 NP-R" w:eastAsia="UD デジタル 教科書体 NP-R" w:hAnsiTheme="majorEastAsia" w:hint="eastAsia"/>
                  <w:szCs w:val="18"/>
                </w:rPr>
                <w:t>2.2</w:t>
              </w:r>
            </w:hyperlink>
            <w:r>
              <w:rPr>
                <w:rFonts w:ascii="UD デジタル 教科書体 NP-R" w:eastAsia="UD デジタル 教科書体 NP-R" w:hint="eastAsia"/>
                <w:szCs w:val="18"/>
              </w:rPr>
              <w:t>による）</w:t>
            </w:r>
          </w:p>
          <w:tbl>
            <w:tblPr>
              <w:tblStyle w:val="af5"/>
              <w:tblW w:w="8825" w:type="dxa"/>
              <w:tblBorders>
                <w:left w:val="none" w:sz="0" w:space="0" w:color="auto"/>
                <w:right w:val="none" w:sz="0" w:space="0" w:color="auto"/>
              </w:tblBorders>
              <w:tblLayout w:type="fixed"/>
              <w:tblLook w:val="04A0" w:firstRow="1" w:lastRow="0" w:firstColumn="1" w:lastColumn="0" w:noHBand="0" w:noVBand="1"/>
            </w:tblPr>
            <w:tblGrid>
              <w:gridCol w:w="1765"/>
              <w:gridCol w:w="1765"/>
              <w:gridCol w:w="1765"/>
              <w:gridCol w:w="1765"/>
              <w:gridCol w:w="1765"/>
            </w:tblGrid>
            <w:tr w:rsidR="00826ED2" w:rsidRPr="005111A5" w:rsidTr="005E088C">
              <w:tc>
                <w:tcPr>
                  <w:tcW w:w="1765" w:type="dxa"/>
                  <w:tcBorders>
                    <w:left w:val="single" w:sz="4" w:space="0" w:color="auto"/>
                  </w:tcBorders>
                  <w:shd w:val="clear" w:color="auto" w:fill="D9D9D9" w:themeFill="background1" w:themeFillShade="D9"/>
                  <w:vAlign w:val="center"/>
                </w:tcPr>
                <w:p w:rsidR="00826ED2" w:rsidRPr="005111A5" w:rsidRDefault="00826ED2" w:rsidP="005E088C">
                  <w:pPr>
                    <w:ind w:leftChars="50" w:left="90"/>
                    <w:jc w:val="center"/>
                    <w:rPr>
                      <w:rFonts w:ascii="UD デジタル 教科書体 NP-R" w:eastAsia="UD デジタル 教科書体 NP-R"/>
                      <w:szCs w:val="18"/>
                    </w:rPr>
                  </w:pPr>
                  <w:r w:rsidRPr="005111A5">
                    <w:rPr>
                      <w:rFonts w:ascii="UD デジタル 教科書体 NP-R" w:eastAsia="UD デジタル 教科書体 NP-R" w:hint="eastAsia"/>
                      <w:szCs w:val="18"/>
                    </w:rPr>
                    <w:t>施工箇所</w:t>
                  </w:r>
                </w:p>
              </w:tc>
              <w:tc>
                <w:tcPr>
                  <w:tcW w:w="1765" w:type="dxa"/>
                  <w:shd w:val="clear" w:color="auto" w:fill="D9D9D9" w:themeFill="background1" w:themeFillShade="D9"/>
                  <w:vAlign w:val="center"/>
                </w:tcPr>
                <w:p w:rsidR="00826ED2" w:rsidRPr="005111A5" w:rsidRDefault="00826ED2" w:rsidP="005E088C">
                  <w:pPr>
                    <w:ind w:leftChars="50" w:left="90"/>
                    <w:jc w:val="center"/>
                    <w:rPr>
                      <w:rFonts w:ascii="UD デジタル 教科書体 NP-R" w:eastAsia="UD デジタル 教科書体 NP-R"/>
                      <w:szCs w:val="18"/>
                    </w:rPr>
                  </w:pPr>
                  <w:r>
                    <w:rPr>
                      <w:rFonts w:ascii="UD デジタル 教科書体 NP-R" w:eastAsia="UD デジタル 教科書体 NP-R" w:hint="eastAsia"/>
                      <w:szCs w:val="18"/>
                    </w:rPr>
                    <w:t>(ｱ)</w:t>
                  </w:r>
                  <w:r w:rsidRPr="005111A5">
                    <w:rPr>
                      <w:rFonts w:ascii="UD デジタル 教科書体 NP-R" w:eastAsia="UD デジタル 教科書体 NP-R" w:hint="eastAsia"/>
                      <w:szCs w:val="18"/>
                    </w:rPr>
                    <w:t>種類</w:t>
                  </w:r>
                </w:p>
              </w:tc>
              <w:tc>
                <w:tcPr>
                  <w:tcW w:w="1765" w:type="dxa"/>
                  <w:shd w:val="clear" w:color="auto" w:fill="D9D9D9" w:themeFill="background1" w:themeFillShade="D9"/>
                  <w:vAlign w:val="center"/>
                </w:tcPr>
                <w:p w:rsidR="00826ED2" w:rsidRPr="005111A5" w:rsidRDefault="00826ED2" w:rsidP="005E088C">
                  <w:pPr>
                    <w:ind w:leftChars="50" w:left="90"/>
                    <w:jc w:val="center"/>
                    <w:rPr>
                      <w:rFonts w:ascii="UD デジタル 教科書体 NP-R" w:eastAsia="UD デジタル 教科書体 NP-R"/>
                      <w:szCs w:val="18"/>
                    </w:rPr>
                  </w:pPr>
                  <w:r>
                    <w:rPr>
                      <w:rFonts w:ascii="UD デジタル 教科書体 NP-R" w:eastAsia="UD デジタル 教科書体 NP-R" w:hint="eastAsia"/>
                      <w:szCs w:val="18"/>
                    </w:rPr>
                    <w:t>(ｱ)</w:t>
                  </w:r>
                  <w:r w:rsidRPr="005111A5">
                    <w:rPr>
                      <w:rFonts w:ascii="UD デジタル 教科書体 NP-R" w:eastAsia="UD デジタル 教科書体 NP-R" w:hint="eastAsia"/>
                      <w:szCs w:val="18"/>
                    </w:rPr>
                    <w:t>産地・名称</w:t>
                  </w:r>
                </w:p>
              </w:tc>
              <w:tc>
                <w:tcPr>
                  <w:tcW w:w="1765" w:type="dxa"/>
                  <w:shd w:val="clear" w:color="auto" w:fill="D9D9D9" w:themeFill="background1" w:themeFillShade="D9"/>
                  <w:vAlign w:val="center"/>
                </w:tcPr>
                <w:p w:rsidR="00826ED2" w:rsidRPr="005111A5" w:rsidRDefault="00826ED2" w:rsidP="005E088C">
                  <w:pPr>
                    <w:ind w:leftChars="50" w:left="90"/>
                    <w:jc w:val="center"/>
                    <w:rPr>
                      <w:rFonts w:ascii="UD デジタル 教科書体 NP-R" w:eastAsia="UD デジタル 教科書体 NP-R"/>
                      <w:szCs w:val="18"/>
                    </w:rPr>
                  </w:pPr>
                  <w:r>
                    <w:rPr>
                      <w:rFonts w:ascii="UD デジタル 教科書体 NP-R" w:eastAsia="UD デジタル 教科書体 NP-R" w:hint="eastAsia"/>
                      <w:szCs w:val="18"/>
                    </w:rPr>
                    <w:t>(ｲ)寸法</w:t>
                  </w:r>
                  <w:r w:rsidRPr="005111A5">
                    <w:rPr>
                      <w:rFonts w:ascii="UD デジタル 教科書体 NP-R" w:eastAsia="UD デジタル 教科書体 NP-R" w:hint="eastAsia"/>
                      <w:szCs w:val="18"/>
                    </w:rPr>
                    <w:t>（㎜）</w:t>
                  </w:r>
                </w:p>
              </w:tc>
              <w:tc>
                <w:tcPr>
                  <w:tcW w:w="1765" w:type="dxa"/>
                  <w:tcBorders>
                    <w:right w:val="single" w:sz="4" w:space="0" w:color="auto"/>
                  </w:tcBorders>
                  <w:shd w:val="clear" w:color="auto" w:fill="D9D9D9" w:themeFill="background1" w:themeFillShade="D9"/>
                  <w:vAlign w:val="center"/>
                </w:tcPr>
                <w:p w:rsidR="00826ED2" w:rsidRPr="005111A5" w:rsidRDefault="00826ED2" w:rsidP="005E088C">
                  <w:pPr>
                    <w:ind w:leftChars="50" w:left="90"/>
                    <w:jc w:val="center"/>
                    <w:rPr>
                      <w:rFonts w:ascii="UD デジタル 教科書体 NP-R" w:eastAsia="UD デジタル 教科書体 NP-R"/>
                      <w:szCs w:val="18"/>
                    </w:rPr>
                  </w:pPr>
                  <w:r>
                    <w:rPr>
                      <w:rFonts w:ascii="UD デジタル 教科書体 NP-R" w:eastAsia="UD デジタル 教科書体 NP-R" w:hint="eastAsia"/>
                      <w:szCs w:val="18"/>
                    </w:rPr>
                    <w:t>(ｳ)表面仕上げ</w:t>
                  </w:r>
                </w:p>
              </w:tc>
            </w:tr>
            <w:tr w:rsidR="00826ED2" w:rsidRPr="005111A5" w:rsidTr="005E088C">
              <w:tc>
                <w:tcPr>
                  <w:tcW w:w="1765" w:type="dxa"/>
                  <w:tcBorders>
                    <w:left w:val="single" w:sz="4" w:space="0" w:color="auto"/>
                  </w:tcBorders>
                </w:tcPr>
                <w:p w:rsidR="00826ED2" w:rsidRPr="005111A5" w:rsidRDefault="00826ED2" w:rsidP="005E088C">
                  <w:pPr>
                    <w:rPr>
                      <w:rFonts w:ascii="UD デジタル 教科書体 NP-R" w:eastAsia="UD デジタル 教科書体 NP-R"/>
                      <w:szCs w:val="18"/>
                    </w:rPr>
                  </w:pPr>
                </w:p>
              </w:tc>
              <w:tc>
                <w:tcPr>
                  <w:tcW w:w="1765" w:type="dxa"/>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・花こう岩</w:t>
                  </w:r>
                </w:p>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・大理石</w:t>
                  </w:r>
                </w:p>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・凝灰岩</w:t>
                  </w:r>
                </w:p>
                <w:p w:rsidR="00826ED2" w:rsidRPr="005111A5"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765" w:type="dxa"/>
                </w:tcPr>
                <w:p w:rsidR="00826ED2" w:rsidRPr="005111A5" w:rsidRDefault="00826ED2" w:rsidP="005E088C">
                  <w:pPr>
                    <w:rPr>
                      <w:rFonts w:ascii="UD デジタル 教科書体 NP-R" w:eastAsia="UD デジタル 教科書体 NP-R"/>
                      <w:szCs w:val="18"/>
                    </w:rPr>
                  </w:pPr>
                </w:p>
              </w:tc>
              <w:tc>
                <w:tcPr>
                  <w:tcW w:w="1765" w:type="dxa"/>
                  <w:tcMar>
                    <w:right w:w="28" w:type="dxa"/>
                  </w:tcMar>
                </w:tcPr>
                <w:p w:rsidR="00826ED2" w:rsidRPr="005111A5" w:rsidRDefault="00826ED2" w:rsidP="005E088C">
                  <w:pPr>
                    <w:rPr>
                      <w:rFonts w:ascii="UD デジタル 教科書体 NP-R" w:eastAsia="UD デジタル 教科書体 NP-R"/>
                      <w:szCs w:val="18"/>
                    </w:rPr>
                  </w:pPr>
                </w:p>
              </w:tc>
              <w:tc>
                <w:tcPr>
                  <w:tcW w:w="1765" w:type="dxa"/>
                  <w:tcBorders>
                    <w:right w:val="single" w:sz="4" w:space="0" w:color="auto"/>
                  </w:tcBorders>
                  <w:tcMar>
                    <w:right w:w="28" w:type="dxa"/>
                  </w:tcMar>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・本磨き</w:t>
                  </w:r>
                </w:p>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・ジェットバーナー</w:t>
                  </w:r>
                </w:p>
                <w:p w:rsidR="00826ED2" w:rsidRPr="005111A5"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826ED2" w:rsidRPr="005111A5" w:rsidTr="005E088C">
              <w:tc>
                <w:tcPr>
                  <w:tcW w:w="1765" w:type="dxa"/>
                  <w:tcBorders>
                    <w:left w:val="single" w:sz="4" w:space="0" w:color="auto"/>
                  </w:tcBorders>
                </w:tcPr>
                <w:p w:rsidR="00826ED2" w:rsidRPr="005111A5" w:rsidRDefault="00826ED2" w:rsidP="005E088C">
                  <w:pPr>
                    <w:rPr>
                      <w:rFonts w:ascii="UD デジタル 教科書体 NP-R" w:eastAsia="UD デジタル 教科書体 NP-R"/>
                      <w:szCs w:val="18"/>
                    </w:rPr>
                  </w:pPr>
                </w:p>
              </w:tc>
              <w:tc>
                <w:tcPr>
                  <w:tcW w:w="1765" w:type="dxa"/>
                </w:tcPr>
                <w:p w:rsidR="00826ED2" w:rsidRPr="005111A5" w:rsidRDefault="00826ED2" w:rsidP="005E088C">
                  <w:pPr>
                    <w:rPr>
                      <w:rFonts w:ascii="UD デジタル 教科書体 NP-R" w:eastAsia="UD デジタル 教科書体 NP-R"/>
                      <w:szCs w:val="18"/>
                    </w:rPr>
                  </w:pPr>
                </w:p>
              </w:tc>
              <w:tc>
                <w:tcPr>
                  <w:tcW w:w="1765" w:type="dxa"/>
                </w:tcPr>
                <w:p w:rsidR="00826ED2" w:rsidRPr="005111A5" w:rsidRDefault="00826ED2" w:rsidP="005E088C">
                  <w:pPr>
                    <w:rPr>
                      <w:rFonts w:ascii="UD デジタル 教科書体 NP-R" w:eastAsia="UD デジタル 教科書体 NP-R"/>
                      <w:szCs w:val="18"/>
                    </w:rPr>
                  </w:pPr>
                </w:p>
              </w:tc>
              <w:tc>
                <w:tcPr>
                  <w:tcW w:w="1765" w:type="dxa"/>
                </w:tcPr>
                <w:p w:rsidR="00826ED2" w:rsidRPr="005111A5" w:rsidRDefault="00826ED2" w:rsidP="005E088C">
                  <w:pPr>
                    <w:rPr>
                      <w:rFonts w:ascii="UD デジタル 教科書体 NP-R" w:eastAsia="UD デジタル 教科書体 NP-R"/>
                      <w:szCs w:val="18"/>
                    </w:rPr>
                  </w:pPr>
                </w:p>
              </w:tc>
              <w:tc>
                <w:tcPr>
                  <w:tcW w:w="1765" w:type="dxa"/>
                  <w:tcBorders>
                    <w:right w:val="single" w:sz="4" w:space="0" w:color="auto"/>
                  </w:tcBorders>
                </w:tcPr>
                <w:p w:rsidR="00826ED2" w:rsidRPr="005111A5" w:rsidRDefault="00826ED2" w:rsidP="005E088C">
                  <w:pPr>
                    <w:rPr>
                      <w:rFonts w:ascii="UD デジタル 教科書体 NP-R" w:eastAsia="UD デジタル 教科書体 NP-R"/>
                      <w:szCs w:val="18"/>
                    </w:rPr>
                  </w:pPr>
                </w:p>
              </w:tc>
            </w:tr>
          </w:tbl>
          <w:p w:rsidR="00826ED2" w:rsidRDefault="00826ED2" w:rsidP="005E088C">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(注)１.ジェットバーナー仕上げの場合のバフ仕上げ：　・あり　　・なし</w:t>
            </w:r>
          </w:p>
          <w:p w:rsidR="00826ED2" w:rsidRPr="00B00A32" w:rsidRDefault="00826ED2" w:rsidP="005E088C">
            <w:pPr>
              <w:spacing w:beforeLines="20" w:before="72"/>
              <w:rPr>
                <w:rFonts w:ascii="UD デジタル 教科書体 NP-R" w:eastAsia="UD デジタル 教科書体 NP-R"/>
              </w:rPr>
            </w:pPr>
            <w:r w:rsidRPr="00B00A32">
              <w:rPr>
                <w:rFonts w:ascii="UD デジタル 教科書体 NP-R" w:eastAsia="UD デジタル 教科書体 NP-R" w:hint="eastAsia"/>
                <w:szCs w:val="18"/>
              </w:rPr>
              <w:t xml:space="preserve">(2)テラゾ　</w:t>
            </w:r>
            <w:hyperlink r:id="rId466" w:anchor=":~:text=A%C2%A05411%EF%BC%9A2014-,%E3%83%86%E3%83%A9%E3%82%BE,-Precast%C2%A0terrazzos%C2%A0" w:history="1">
              <w:r w:rsidRPr="00B00A32">
                <w:rPr>
                  <w:rStyle w:val="af6"/>
                  <w:rFonts w:ascii="UD デジタル 教科書体 NP-R" w:eastAsia="UD デジタル 教科書体 NP-R" w:hint="eastAsia"/>
                </w:rPr>
                <w:t>JIS A 5411</w:t>
              </w:r>
            </w:hyperlink>
            <w:r w:rsidRPr="00B00A32">
              <w:rPr>
                <w:rFonts w:ascii="UD デジタル 教科書体 NP-R" w:eastAsia="UD デジタル 教科書体 NP-R" w:hint="eastAsia"/>
              </w:rPr>
              <w:t xml:space="preserve"> (テラゾ)</w:t>
            </w:r>
            <w:r>
              <w:rPr>
                <w:rFonts w:ascii="UD デジタル 教科書体 NP-R" w:eastAsia="UD デジタル 教科書体 NP-R" w:hint="eastAsia"/>
              </w:rPr>
              <w:t>による</w:t>
            </w:r>
          </w:p>
          <w:p w:rsidR="00826ED2" w:rsidRPr="00B00A32" w:rsidRDefault="00826ED2" w:rsidP="005E088C">
            <w:pPr>
              <w:ind w:leftChars="100" w:left="180"/>
              <w:rPr>
                <w:rFonts w:ascii="UD デジタル 教科書体 NP-R" w:eastAsia="UD デジタル 教科書体 NP-R"/>
                <w:szCs w:val="18"/>
              </w:rPr>
            </w:pPr>
            <w:r w:rsidRPr="00B00A32">
              <w:rPr>
                <w:rFonts w:ascii="UD デジタル 教科書体 NP-R" w:eastAsia="UD デジタル 教科書体 NP-R" w:hint="eastAsia"/>
                <w:szCs w:val="18"/>
              </w:rPr>
              <w:t>・(ｲ)種石の種類と大きさ</w:t>
            </w:r>
          </w:p>
          <w:p w:rsidR="00826ED2" w:rsidRPr="00B00A32" w:rsidRDefault="00826ED2" w:rsidP="005E088C">
            <w:pPr>
              <w:ind w:leftChars="100" w:left="180"/>
              <w:rPr>
                <w:rFonts w:ascii="UD デジタル 教科書体 NP-R" w:eastAsia="UD デジタル 教科書体 NP-R"/>
                <w:szCs w:val="18"/>
              </w:rPr>
            </w:pPr>
            <w:r w:rsidRPr="00B00A32">
              <w:rPr>
                <w:rFonts w:ascii="UD デジタル 教科書体 NP-R" w:eastAsia="UD デジタル 教科書体 NP-R" w:hint="eastAsia"/>
                <w:szCs w:val="18"/>
              </w:rPr>
              <w:t>・(ｳ)(a)テラゾブロックの形状、仕上げ、寸法</w:t>
            </w:r>
          </w:p>
          <w:p w:rsidR="00826ED2" w:rsidRPr="00B00A32" w:rsidRDefault="00826ED2" w:rsidP="005E088C">
            <w:pPr>
              <w:ind w:leftChars="100" w:left="180"/>
              <w:rPr>
                <w:rFonts w:ascii="UD デジタル 教科書体 NP-R" w:eastAsia="UD デジタル 教科書体 NP-R"/>
                <w:szCs w:val="18"/>
              </w:rPr>
            </w:pPr>
            <w:r w:rsidRPr="00B00A32">
              <w:rPr>
                <w:rFonts w:ascii="UD デジタル 教科書体 NP-R" w:eastAsia="UD デジタル 教科書体 NP-R" w:hint="eastAsia"/>
                <w:szCs w:val="18"/>
              </w:rPr>
              <w:t>・(ｳ)(b)テラゾタイルの寸法</w:t>
            </w:r>
          </w:p>
          <w:p w:rsidR="00826ED2" w:rsidRPr="00B00A32" w:rsidRDefault="00826ED2" w:rsidP="005E088C">
            <w:pPr>
              <w:spacing w:afterLines="20" w:after="72"/>
              <w:ind w:leftChars="100" w:left="180"/>
              <w:rPr>
                <w:rFonts w:ascii="UD デジタル 教科書体 NP-R" w:eastAsia="UD デジタル 教科書体 NP-R"/>
                <w:szCs w:val="18"/>
              </w:rPr>
            </w:pPr>
            <w:r w:rsidRPr="00B00A32">
              <w:rPr>
                <w:rFonts w:ascii="UD デジタル 教科書体 NP-R" w:eastAsia="UD デジタル 教科書体 NP-R" w:hint="eastAsia"/>
                <w:szCs w:val="18"/>
              </w:rPr>
              <w:t>・(ｴ)表面仕上げ（</w:t>
            </w:r>
            <w:hyperlink r:id="rId467" w:anchor="page=133" w:history="1">
              <w:r w:rsidRPr="00B00A32">
                <w:rPr>
                  <w:rStyle w:val="af6"/>
                  <w:rFonts w:ascii="UD デジタル 教科書体 NP-R" w:eastAsia="UD デジタル 教科書体 NP-R" w:hint="eastAsia"/>
                </w:rPr>
                <w:t>標仕 表 10.2.2</w:t>
              </w:r>
            </w:hyperlink>
            <w:r w:rsidRPr="00B00A32">
              <w:rPr>
                <w:rFonts w:ascii="UD デジタル 教科書体 NP-R" w:eastAsia="UD デジタル 教科書体 NP-R" w:hint="eastAsia"/>
                <w:szCs w:val="18"/>
              </w:rPr>
              <w:t>）</w:t>
            </w:r>
          </w:p>
          <w:tbl>
            <w:tblPr>
              <w:tblStyle w:val="af5"/>
              <w:tblW w:w="8825" w:type="dxa"/>
              <w:tblBorders>
                <w:left w:val="none" w:sz="0" w:space="0" w:color="auto"/>
                <w:right w:val="none" w:sz="0" w:space="0" w:color="auto"/>
              </w:tblBorders>
              <w:tblLayout w:type="fixed"/>
              <w:tblLook w:val="04A0" w:firstRow="1" w:lastRow="0" w:firstColumn="1" w:lastColumn="0" w:noHBand="0" w:noVBand="1"/>
            </w:tblPr>
            <w:tblGrid>
              <w:gridCol w:w="1765"/>
              <w:gridCol w:w="1765"/>
              <w:gridCol w:w="1765"/>
              <w:gridCol w:w="1765"/>
              <w:gridCol w:w="1765"/>
            </w:tblGrid>
            <w:tr w:rsidR="00826ED2" w:rsidRPr="005111A5" w:rsidTr="005E088C">
              <w:tc>
                <w:tcPr>
                  <w:tcW w:w="1765" w:type="dxa"/>
                  <w:tcBorders>
                    <w:left w:val="single" w:sz="4" w:space="0" w:color="auto"/>
                  </w:tcBorders>
                  <w:shd w:val="clear" w:color="auto" w:fill="D9D9D9" w:themeFill="background1" w:themeFillShade="D9"/>
                  <w:vAlign w:val="center"/>
                </w:tcPr>
                <w:p w:rsidR="00826ED2" w:rsidRPr="005111A5" w:rsidRDefault="00826ED2" w:rsidP="005E088C">
                  <w:pPr>
                    <w:jc w:val="center"/>
                    <w:rPr>
                      <w:rFonts w:ascii="UD デジタル 教科書体 NP-R" w:eastAsia="UD デジタル 教科書体 NP-R"/>
                      <w:szCs w:val="18"/>
                    </w:rPr>
                  </w:pPr>
                  <w:r w:rsidRPr="005111A5">
                    <w:rPr>
                      <w:rFonts w:ascii="UD デジタル 教科書体 NP-R" w:eastAsia="UD デジタル 教科書体 NP-R" w:hint="eastAsia"/>
                      <w:szCs w:val="18"/>
                    </w:rPr>
                    <w:t>施工箇所</w:t>
                  </w:r>
                </w:p>
              </w:tc>
              <w:tc>
                <w:tcPr>
                  <w:tcW w:w="1765" w:type="dxa"/>
                  <w:shd w:val="clear" w:color="auto" w:fill="D9D9D9" w:themeFill="background1" w:themeFillShade="D9"/>
                  <w:vAlign w:val="center"/>
                </w:tcPr>
                <w:p w:rsidR="00826ED2" w:rsidRPr="005111A5" w:rsidRDefault="00826ED2"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(ｲ)</w:t>
                  </w:r>
                  <w:r w:rsidRPr="005111A5">
                    <w:rPr>
                      <w:rFonts w:ascii="UD デジタル 教科書体 NP-R" w:eastAsia="UD デジタル 教科書体 NP-R" w:hint="eastAsia"/>
                      <w:szCs w:val="18"/>
                    </w:rPr>
                    <w:t>種石の種類</w:t>
                  </w:r>
                </w:p>
              </w:tc>
              <w:tc>
                <w:tcPr>
                  <w:tcW w:w="1765" w:type="dxa"/>
                  <w:shd w:val="clear" w:color="auto" w:fill="D9D9D9" w:themeFill="background1" w:themeFillShade="D9"/>
                  <w:vAlign w:val="center"/>
                </w:tcPr>
                <w:p w:rsidR="00826ED2" w:rsidRPr="005111A5" w:rsidRDefault="00826ED2"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(ｲ)</w:t>
                  </w:r>
                  <w:r w:rsidRPr="005111A5">
                    <w:rPr>
                      <w:rFonts w:ascii="UD デジタル 教科書体 NP-R" w:eastAsia="UD デジタル 教科書体 NP-R" w:hint="eastAsia"/>
                      <w:szCs w:val="18"/>
                    </w:rPr>
                    <w:t>種石の大きさ</w:t>
                  </w:r>
                </w:p>
              </w:tc>
              <w:tc>
                <w:tcPr>
                  <w:tcW w:w="1765" w:type="dxa"/>
                  <w:shd w:val="clear" w:color="auto" w:fill="D9D9D9" w:themeFill="background1" w:themeFillShade="D9"/>
                  <w:vAlign w:val="center"/>
                </w:tcPr>
                <w:p w:rsidR="00826ED2" w:rsidRPr="005111A5" w:rsidRDefault="00826ED2"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(ｳ)形状寸法</w:t>
                  </w:r>
                  <w:r w:rsidRPr="005111A5">
                    <w:rPr>
                      <w:rFonts w:ascii="UD デジタル 教科書体 NP-R" w:eastAsia="UD デジタル 教科書体 NP-R" w:hint="eastAsia"/>
                      <w:szCs w:val="18"/>
                    </w:rPr>
                    <w:t>（㎜）</w:t>
                  </w:r>
                </w:p>
              </w:tc>
              <w:tc>
                <w:tcPr>
                  <w:tcW w:w="1765" w:type="dxa"/>
                  <w:tcBorders>
                    <w:right w:val="single" w:sz="4" w:space="0" w:color="auto"/>
                  </w:tcBorders>
                  <w:shd w:val="clear" w:color="auto" w:fill="D9D9D9" w:themeFill="background1" w:themeFillShade="D9"/>
                  <w:vAlign w:val="center"/>
                </w:tcPr>
                <w:p w:rsidR="00826ED2" w:rsidRPr="005111A5" w:rsidRDefault="00826ED2"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(ｴ)表面</w:t>
                  </w:r>
                  <w:r w:rsidRPr="005111A5">
                    <w:rPr>
                      <w:rFonts w:ascii="UD デジタル 教科書体 NP-R" w:eastAsia="UD デジタル 教科書体 NP-R" w:hint="eastAsia"/>
                      <w:szCs w:val="18"/>
                    </w:rPr>
                    <w:t>仕上</w:t>
                  </w:r>
                  <w:r>
                    <w:rPr>
                      <w:rFonts w:ascii="UD デジタル 教科書体 NP-R" w:eastAsia="UD デジタル 教科書体 NP-R" w:hint="eastAsia"/>
                      <w:szCs w:val="18"/>
                    </w:rPr>
                    <w:t>げ</w:t>
                  </w:r>
                </w:p>
              </w:tc>
            </w:tr>
            <w:tr w:rsidR="00826ED2" w:rsidRPr="005111A5" w:rsidTr="005E088C">
              <w:tc>
                <w:tcPr>
                  <w:tcW w:w="1765" w:type="dxa"/>
                  <w:tcBorders>
                    <w:left w:val="single" w:sz="4" w:space="0" w:color="auto"/>
                  </w:tcBorders>
                </w:tcPr>
                <w:p w:rsidR="00826ED2" w:rsidRPr="005111A5" w:rsidRDefault="00826ED2" w:rsidP="005E088C">
                  <w:pPr>
                    <w:rPr>
                      <w:rFonts w:ascii="UD デジタル 教科書体 NP-R" w:eastAsia="UD デジタル 教科書体 NP-R"/>
                      <w:szCs w:val="18"/>
                    </w:rPr>
                  </w:pPr>
                </w:p>
              </w:tc>
              <w:tc>
                <w:tcPr>
                  <w:tcW w:w="1765" w:type="dxa"/>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5111A5">
                    <w:rPr>
                      <w:rFonts w:ascii="UD デジタル 教科書体 NP-R" w:eastAsia="UD デジタル 教科書体 NP-R" w:hint="eastAsia"/>
                      <w:szCs w:val="18"/>
                    </w:rPr>
                    <w:t>大理石の類</w:t>
                  </w:r>
                </w:p>
                <w:p w:rsidR="00826ED2" w:rsidRPr="005111A5"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5111A5">
                    <w:rPr>
                      <w:rFonts w:ascii="UD デジタル 教科書体 NP-R" w:eastAsia="UD デジタル 教科書体 NP-R" w:hint="eastAsia"/>
                      <w:szCs w:val="18"/>
                    </w:rPr>
                    <w:t>花こう岩の類</w:t>
                  </w:r>
                </w:p>
              </w:tc>
              <w:tc>
                <w:tcPr>
                  <w:tcW w:w="1765" w:type="dxa"/>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・1.5～</w:t>
                  </w:r>
                  <w:r w:rsidRPr="005111A5">
                    <w:rPr>
                      <w:rFonts w:ascii="UD デジタル 教科書体 NP-R" w:eastAsia="UD デジタル 教科書体 NP-R" w:hint="eastAsia"/>
                      <w:szCs w:val="18"/>
                    </w:rPr>
                    <w:t>12㎜</w:t>
                  </w:r>
                </w:p>
                <w:p w:rsidR="00826ED2" w:rsidRPr="005111A5"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765" w:type="dxa"/>
                </w:tcPr>
                <w:p w:rsidR="00826ED2" w:rsidRPr="005111A5" w:rsidRDefault="00826ED2" w:rsidP="005E088C">
                  <w:pPr>
                    <w:rPr>
                      <w:rFonts w:ascii="UD デジタル 教科書体 NP-R" w:eastAsia="UD デジタル 教科書体 NP-R"/>
                      <w:szCs w:val="18"/>
                    </w:rPr>
                  </w:pPr>
                </w:p>
              </w:tc>
              <w:tc>
                <w:tcPr>
                  <w:tcW w:w="1765" w:type="dxa"/>
                  <w:tcBorders>
                    <w:right w:val="single" w:sz="4" w:space="0" w:color="auto"/>
                  </w:tcBorders>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・本磨き</w:t>
                  </w:r>
                </w:p>
                <w:p w:rsidR="00826ED2" w:rsidRPr="005111A5"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・水磨き</w:t>
                  </w:r>
                </w:p>
              </w:tc>
            </w:tr>
            <w:tr w:rsidR="00826ED2" w:rsidRPr="005111A5" w:rsidTr="005E088C">
              <w:tc>
                <w:tcPr>
                  <w:tcW w:w="1765" w:type="dxa"/>
                  <w:tcBorders>
                    <w:left w:val="single" w:sz="4" w:space="0" w:color="auto"/>
                  </w:tcBorders>
                </w:tcPr>
                <w:p w:rsidR="00826ED2" w:rsidRPr="005111A5" w:rsidRDefault="00826ED2" w:rsidP="005E088C">
                  <w:pPr>
                    <w:rPr>
                      <w:rFonts w:ascii="UD デジタル 教科書体 NP-R" w:eastAsia="UD デジタル 教科書体 NP-R"/>
                      <w:szCs w:val="18"/>
                    </w:rPr>
                  </w:pPr>
                </w:p>
              </w:tc>
              <w:tc>
                <w:tcPr>
                  <w:tcW w:w="1765" w:type="dxa"/>
                </w:tcPr>
                <w:p w:rsidR="00826ED2" w:rsidRPr="005111A5" w:rsidRDefault="00826ED2" w:rsidP="005E088C">
                  <w:pPr>
                    <w:rPr>
                      <w:rFonts w:ascii="UD デジタル 教科書体 NP-R" w:eastAsia="UD デジタル 教科書体 NP-R"/>
                      <w:szCs w:val="18"/>
                    </w:rPr>
                  </w:pPr>
                </w:p>
              </w:tc>
              <w:tc>
                <w:tcPr>
                  <w:tcW w:w="1765" w:type="dxa"/>
                </w:tcPr>
                <w:p w:rsidR="00826ED2" w:rsidRPr="005111A5" w:rsidRDefault="00826ED2" w:rsidP="005E088C">
                  <w:pPr>
                    <w:ind w:firstLineChars="48" w:firstLine="86"/>
                    <w:rPr>
                      <w:rFonts w:ascii="UD デジタル 教科書体 NP-R" w:eastAsia="UD デジタル 教科書体 NP-R"/>
                      <w:szCs w:val="18"/>
                    </w:rPr>
                  </w:pPr>
                </w:p>
              </w:tc>
              <w:tc>
                <w:tcPr>
                  <w:tcW w:w="1765" w:type="dxa"/>
                </w:tcPr>
                <w:p w:rsidR="00826ED2" w:rsidRPr="005111A5" w:rsidRDefault="00826ED2" w:rsidP="005E088C">
                  <w:pPr>
                    <w:rPr>
                      <w:rFonts w:ascii="UD デジタル 教科書体 NP-R" w:eastAsia="UD デジタル 教科書体 NP-R"/>
                      <w:szCs w:val="18"/>
                    </w:rPr>
                  </w:pPr>
                </w:p>
              </w:tc>
              <w:tc>
                <w:tcPr>
                  <w:tcW w:w="1765" w:type="dxa"/>
                  <w:tcBorders>
                    <w:right w:val="single" w:sz="4" w:space="0" w:color="auto"/>
                  </w:tcBorders>
                </w:tcPr>
                <w:p w:rsidR="00826ED2" w:rsidRPr="005111A5" w:rsidRDefault="00826ED2" w:rsidP="005E088C">
                  <w:pPr>
                    <w:rPr>
                      <w:rFonts w:ascii="UD デジタル 教科書体 NP-R" w:eastAsia="UD デジタル 教科書体 NP-R"/>
                      <w:szCs w:val="18"/>
                    </w:rPr>
                  </w:pPr>
                </w:p>
              </w:tc>
            </w:tr>
          </w:tbl>
          <w:p w:rsidR="00826ED2" w:rsidRPr="00817983" w:rsidRDefault="00826ED2" w:rsidP="005E088C">
            <w:pPr>
              <w:ind w:left="180" w:hangingChars="100" w:hanging="180"/>
              <w:rPr>
                <w:rFonts w:ascii="UD デジタル 教科書体 NP-R" w:eastAsia="UD デジタル 教科書体 NP-R"/>
                <w:szCs w:val="18"/>
              </w:rPr>
            </w:pPr>
          </w:p>
        </w:tc>
      </w:tr>
      <w:tr w:rsidR="00826ED2" w:rsidRPr="005111A5" w:rsidTr="005E088C">
        <w:tc>
          <w:tcPr>
            <w:tcW w:w="1838" w:type="dxa"/>
            <w:tcBorders>
              <w:top w:val="single" w:sz="4" w:space="0" w:color="auto"/>
              <w:left w:val="single" w:sz="4" w:space="0" w:color="auto"/>
              <w:bottom w:val="single" w:sz="4" w:space="0" w:color="auto"/>
            </w:tcBorders>
          </w:tcPr>
          <w:p w:rsidR="00826ED2" w:rsidRPr="006C1F0A"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6C1F0A">
              <w:rPr>
                <w:rFonts w:ascii="UD デジタル 教科書体 NP-R" w:eastAsia="UD デジタル 教科書体 NP-R" w:hAnsiTheme="majorEastAsia" w:hint="eastAsia"/>
                <w:szCs w:val="18"/>
              </w:rPr>
              <w:t>取付金物</w:t>
            </w:r>
          </w:p>
          <w:p w:rsidR="00826ED2" w:rsidRPr="006C1F0A" w:rsidRDefault="00826ED2" w:rsidP="005E088C">
            <w:pPr>
              <w:ind w:left="180" w:hangingChars="100" w:hanging="180"/>
              <w:rPr>
                <w:rFonts w:ascii="UD デジタル 教科書体 NP-R" w:eastAsia="UD デジタル 教科書体 NP-R" w:hAnsiTheme="majorEastAsia"/>
                <w:szCs w:val="18"/>
              </w:rPr>
            </w:pPr>
            <w:r w:rsidRPr="006C1F0A">
              <w:rPr>
                <w:rFonts w:ascii="UD デジタル 教科書体 NP-R" w:eastAsia="UD デジタル 教科書体 NP-R" w:hAnsiTheme="majorEastAsia" w:hint="eastAsia"/>
                <w:szCs w:val="18"/>
              </w:rPr>
              <w:t>（</w:t>
            </w:r>
            <w:hyperlink r:id="rId468" w:anchor="page=133" w:history="1">
              <w:r w:rsidRPr="006C1F0A">
                <w:rPr>
                  <w:rStyle w:val="af6"/>
                  <w:rFonts w:ascii="UD デジタル 教科書体 NP-R" w:eastAsia="UD デジタル 教科書体 NP-R" w:hAnsiTheme="majorEastAsia" w:hint="eastAsia"/>
                  <w:szCs w:val="18"/>
                </w:rPr>
                <w:t>標仕10.2.2</w:t>
              </w:r>
            </w:hyperlink>
            <w:r w:rsidRPr="006C1F0A">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826ED2" w:rsidRPr="006C1F0A"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6C1F0A">
              <w:rPr>
                <w:rFonts w:ascii="UD デジタル 教科書体 NP-R" w:eastAsia="UD デジタル 教科書体 NP-R" w:hint="eastAsia"/>
                <w:szCs w:val="18"/>
              </w:rPr>
              <w:t>(1)外壁湿式工法及び内壁空積工法用金物</w:t>
            </w:r>
          </w:p>
          <w:p w:rsidR="00826ED2" w:rsidRPr="006C1F0A" w:rsidRDefault="00826ED2" w:rsidP="005E088C">
            <w:pPr>
              <w:ind w:leftChars="150" w:left="270"/>
              <w:rPr>
                <w:rFonts w:ascii="UD デジタル 教科書体 NP-R" w:eastAsia="UD デジタル 教科書体 NP-R"/>
                <w:szCs w:val="18"/>
              </w:rPr>
            </w:pPr>
            <w:r w:rsidRPr="006C1F0A">
              <w:rPr>
                <w:rFonts w:ascii="UD デジタル 教科書体 NP-R" w:eastAsia="UD デジタル 教科書体 NP-R" w:hint="eastAsia"/>
                <w:szCs w:val="18"/>
              </w:rPr>
              <w:t>(ｲ)</w:t>
            </w:r>
            <w:r w:rsidRPr="006C1F0A">
              <w:rPr>
                <w:rFonts w:ascii="UD デジタル 教科書体 NP-R" w:eastAsia="UD デジタル 教科書体 NP-R" w:hint="eastAsia"/>
              </w:rPr>
              <w:t>受金物の材質、形状及び寸法</w:t>
            </w:r>
          </w:p>
          <w:p w:rsidR="00826ED2" w:rsidRDefault="00826ED2" w:rsidP="005E088C">
            <w:pPr>
              <w:ind w:leftChars="300" w:left="540"/>
              <w:rPr>
                <w:rFonts w:ascii="UD デジタル 教科書体 NP-R" w:eastAsia="UD デジタル 教科書体 NP-R" w:hAnsi="Meiryo UI"/>
                <w:szCs w:val="18"/>
              </w:rPr>
            </w:pPr>
            <w:r w:rsidRPr="006C1F0A">
              <w:rPr>
                <w:rFonts w:ascii="UD デジタル 教科書体 NP-R" w:eastAsia="UD デジタル 教科書体 NP-R" w:hint="eastAsia"/>
                <w:szCs w:val="18"/>
              </w:rPr>
              <w:t>※</w:t>
            </w:r>
            <w:r w:rsidRPr="006C1F0A">
              <w:rPr>
                <w:rFonts w:ascii="UD デジタル 教科書体 NP-R" w:eastAsia="UD デジタル 教科書体 NP-R" w:hint="eastAsia"/>
              </w:rPr>
              <w:t>SUS304製、寸法</w:t>
            </w:r>
            <w:r>
              <w:rPr>
                <w:rFonts w:ascii="UD デジタル 教科書体 NP-R" w:eastAsia="UD デジタル 教科書体 NP-R" w:hint="eastAsia"/>
              </w:rPr>
              <w:t xml:space="preserve"> </w:t>
            </w:r>
            <w:r w:rsidRPr="006C1F0A">
              <w:rPr>
                <w:rFonts w:ascii="UD デジタル 教科書体 NP-R" w:eastAsia="UD デジタル 教科書体 NP-R" w:hint="eastAsia"/>
              </w:rPr>
              <w:t>Ｌ－75×75×6(</w:t>
            </w:r>
            <w:r>
              <w:rPr>
                <w:rFonts w:ascii="UD デジタル 教科書体 NP-R" w:eastAsia="UD デジタル 教科書体 NP-R" w:hint="eastAsia"/>
              </w:rPr>
              <w:t>㎜</w:t>
            </w:r>
            <w:r w:rsidRPr="006C1F0A">
              <w:rPr>
                <w:rFonts w:ascii="UD デジタル 教科書体 NP-R" w:eastAsia="UD デジタル 教科書体 NP-R" w:hint="eastAsia"/>
              </w:rPr>
              <w:t>)、長さ 100</w:t>
            </w:r>
            <w:r>
              <w:rPr>
                <w:rFonts w:ascii="UD デジタル 教科書体 NP-R" w:eastAsia="UD デジタル 教科書体 NP-R" w:hint="eastAsia"/>
              </w:rPr>
              <w:t>㎜</w:t>
            </w:r>
            <w:r w:rsidRPr="006C1F0A">
              <w:rPr>
                <w:rFonts w:ascii="UD デジタル 教科書体 NP-R" w:eastAsia="UD デジタル 教科書体 NP-R" w:hint="eastAsia"/>
              </w:rPr>
              <w:t>又は150</w:t>
            </w:r>
            <w:r>
              <w:rPr>
                <w:rFonts w:ascii="UD デジタル 教科書体 NP-R" w:eastAsia="UD デジタル 教科書体 NP-R" w:hint="eastAsia"/>
              </w:rPr>
              <w:t>㎜</w:t>
            </w:r>
            <w:r w:rsidRPr="006C1F0A">
              <w:rPr>
                <w:rFonts w:ascii="UD デジタル 教科書体 NP-R" w:eastAsia="UD デジタル 教科書体 NP-R" w:hint="eastAsia"/>
              </w:rPr>
              <w:t>程度</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Ansi="Meiryo UI" w:hint="eastAsia"/>
                <w:szCs w:val="18"/>
              </w:rPr>
              <w:t>・図示　　・</w:t>
            </w:r>
          </w:p>
          <w:p w:rsidR="00826ED2" w:rsidRPr="006C1F0A"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6C1F0A">
              <w:rPr>
                <w:rFonts w:ascii="UD デジタル 教科書体 NP-R" w:eastAsia="UD デジタル 教科書体 NP-R" w:hint="eastAsia"/>
                <w:szCs w:val="18"/>
              </w:rPr>
              <w:t>(2)外壁乾式工法用金物</w:t>
            </w:r>
          </w:p>
          <w:p w:rsidR="00826ED2" w:rsidRPr="006C1F0A" w:rsidRDefault="00826ED2" w:rsidP="005E088C">
            <w:pPr>
              <w:ind w:leftChars="200" w:left="360"/>
              <w:rPr>
                <w:rFonts w:ascii="UD デジタル 教科書体 NP-R" w:eastAsia="UD デジタル 教科書体 NP-R"/>
                <w:szCs w:val="18"/>
              </w:rPr>
            </w:pPr>
            <w:r w:rsidRPr="006C1F0A">
              <w:rPr>
                <w:rFonts w:ascii="UD デジタル 教科書体 NP-R" w:eastAsia="UD デジタル 教科書体 NP-R" w:hint="eastAsia"/>
              </w:rPr>
              <w:t>金物の種類、形状、寸法等</w:t>
            </w:r>
          </w:p>
          <w:p w:rsidR="00826ED2" w:rsidRDefault="00826ED2" w:rsidP="005E088C">
            <w:pPr>
              <w:ind w:leftChars="300" w:left="540"/>
              <w:rPr>
                <w:rFonts w:ascii="UD デジタル 教科書体 NP-R" w:eastAsia="UD デジタル 教科書体 NP-R" w:hAnsi="Meiryo UI"/>
                <w:szCs w:val="18"/>
              </w:rPr>
            </w:pPr>
            <w:r w:rsidRPr="006C1F0A">
              <w:rPr>
                <w:rFonts w:ascii="UD デジタル 教科書体 NP-R" w:eastAsia="UD デジタル 教科書体 NP-R" w:hint="eastAsia"/>
                <w:szCs w:val="18"/>
              </w:rPr>
              <w:t>※</w:t>
            </w:r>
            <w:hyperlink r:id="rId469" w:anchor="page=134" w:history="1">
              <w:r w:rsidRPr="006C1F0A">
                <w:rPr>
                  <w:rStyle w:val="af6"/>
                  <w:rFonts w:ascii="UD デジタル 教科書体 NP-R" w:eastAsia="UD デジタル 教科書体 NP-R" w:hAnsi="Meiryo UI" w:hint="eastAsia"/>
                  <w:szCs w:val="18"/>
                </w:rPr>
                <w:t>標仕 表10.2.4</w:t>
              </w:r>
            </w:hyperlink>
            <w:r w:rsidRPr="006C1F0A">
              <w:rPr>
                <w:rFonts w:ascii="UD デジタル 教科書体 NP-R" w:eastAsia="UD デジタル 教科書体 NP-R" w:hAnsi="Meiryo UI" w:hint="eastAsia"/>
                <w:szCs w:val="18"/>
              </w:rPr>
              <w:t>（・スライド</w:t>
            </w:r>
            <w:r>
              <w:rPr>
                <w:rFonts w:ascii="UD デジタル 教科書体 NP-R" w:eastAsia="UD デジタル 教科書体 NP-R" w:hAnsi="Meiryo UI" w:hint="eastAsia"/>
                <w:szCs w:val="18"/>
              </w:rPr>
              <w:t>方式</w:t>
            </w:r>
            <w:r w:rsidRPr="006C1F0A">
              <w:rPr>
                <w:rFonts w:ascii="UD デジタル 教科書体 NP-R" w:eastAsia="UD デジタル 教科書体 NP-R" w:hAnsi="Meiryo UI" w:hint="eastAsia"/>
                <w:szCs w:val="18"/>
              </w:rPr>
              <w:t xml:space="preserve">　　・ロッキング</w:t>
            </w:r>
            <w:r>
              <w:rPr>
                <w:rFonts w:ascii="UD デジタル 教科書体 NP-R" w:eastAsia="UD デジタル 教科書体 NP-R" w:hAnsi="Meiryo UI" w:hint="eastAsia"/>
                <w:szCs w:val="18"/>
              </w:rPr>
              <w:t>方式</w:t>
            </w:r>
            <w:r w:rsidRPr="006C1F0A">
              <w:rPr>
                <w:rFonts w:ascii="UD デジタル 教科書体 NP-R" w:eastAsia="UD デジタル 教科書体 NP-R" w:hAnsi="Meiryo UI" w:hint="eastAsia"/>
                <w:szCs w:val="18"/>
              </w:rPr>
              <w:t>）</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Ansi="Meiryo UI" w:hint="eastAsia"/>
                <w:szCs w:val="18"/>
              </w:rPr>
              <w:t>・図示　　・</w:t>
            </w:r>
          </w:p>
          <w:p w:rsidR="00826ED2" w:rsidRPr="006C1F0A"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6C1F0A">
              <w:rPr>
                <w:rFonts w:ascii="UD デジタル 教科書体 NP-R" w:eastAsia="UD デジタル 教科書体 NP-R" w:hint="eastAsia"/>
                <w:szCs w:val="18"/>
              </w:rPr>
              <w:t>(3)特殊部位用金物</w:t>
            </w:r>
          </w:p>
          <w:p w:rsidR="00826ED2" w:rsidRPr="006C1F0A" w:rsidRDefault="00826ED2" w:rsidP="005E088C">
            <w:pPr>
              <w:ind w:leftChars="150" w:left="270"/>
              <w:rPr>
                <w:rFonts w:ascii="UD デジタル 教科書体 NP-R" w:eastAsia="UD デジタル 教科書体 NP-R"/>
                <w:szCs w:val="18"/>
              </w:rPr>
            </w:pPr>
            <w:r w:rsidRPr="006C1F0A">
              <w:rPr>
                <w:rFonts w:ascii="UD デジタル 教科書体 NP-R" w:eastAsia="UD デジタル 教科書体 NP-R" w:hint="eastAsia"/>
                <w:szCs w:val="18"/>
              </w:rPr>
              <w:t>(ｱ)引金物、だぼ、かすがい</w:t>
            </w:r>
          </w:p>
          <w:p w:rsidR="00826ED2" w:rsidRDefault="00826ED2" w:rsidP="005E088C">
            <w:pPr>
              <w:ind w:leftChars="300" w:left="540"/>
              <w:rPr>
                <w:rFonts w:ascii="UD デジタル 教科書体 NP-R" w:eastAsia="UD デジタル 教科書体 NP-R" w:hAnsi="Meiryo UI"/>
                <w:szCs w:val="18"/>
              </w:rPr>
            </w:pPr>
            <w:r w:rsidRPr="006C1F0A">
              <w:rPr>
                <w:rFonts w:ascii="UD デジタル 教科書体 NP-R" w:eastAsia="UD デジタル 教科書体 NP-R" w:hint="eastAsia"/>
                <w:szCs w:val="18"/>
              </w:rPr>
              <w:t>※</w:t>
            </w:r>
            <w:r>
              <w:rPr>
                <w:rFonts w:ascii="UD デジタル 教科書体 NP-R" w:eastAsia="UD デジタル 教科書体 NP-R" w:hint="eastAsia"/>
                <w:szCs w:val="18"/>
              </w:rPr>
              <w:t>SUS304製、</w:t>
            </w:r>
            <w:r w:rsidRPr="006C1F0A">
              <w:rPr>
                <w:rFonts w:ascii="UD デジタル 教科書体 NP-R" w:eastAsia="UD デジタル 教科書体 NP-R" w:hint="eastAsia"/>
              </w:rPr>
              <w:t>寸法</w:t>
            </w:r>
            <w:r>
              <w:rPr>
                <w:rFonts w:ascii="UD デジタル 教科書体 NP-R" w:eastAsia="UD デジタル 教科書体 NP-R" w:hint="eastAsia"/>
              </w:rPr>
              <w:t>は</w:t>
            </w:r>
            <w:hyperlink r:id="rId470" w:anchor="page=133" w:history="1">
              <w:r w:rsidRPr="006C1F0A">
                <w:rPr>
                  <w:rStyle w:val="af6"/>
                  <w:rFonts w:ascii="UD デジタル 教科書体 NP-R" w:eastAsia="UD デジタル 教科書体 NP-R" w:hAnsi="Meiryo UI" w:hint="eastAsia"/>
                  <w:szCs w:val="18"/>
                </w:rPr>
                <w:t>標仕 表10.2.3</w:t>
              </w:r>
            </w:hyperlink>
            <w:r w:rsidRPr="006C1F0A">
              <w:rPr>
                <w:rFonts w:ascii="UD デジタル 教科書体 NP-R" w:eastAsia="UD デジタル 教科書体 NP-R" w:hAnsi="Meiryo UI" w:hint="eastAsia"/>
                <w:szCs w:val="18"/>
              </w:rPr>
              <w:t>による</w:t>
            </w:r>
          </w:p>
          <w:p w:rsidR="00826ED2" w:rsidRPr="006C1F0A" w:rsidRDefault="00826ED2" w:rsidP="005E088C">
            <w:pPr>
              <w:ind w:leftChars="300" w:left="540"/>
              <w:rPr>
                <w:rFonts w:ascii="UD デジタル 教科書体 NP-R" w:eastAsia="UD デジタル 教科書体 NP-R" w:hAnsi="Meiryo UI"/>
                <w:szCs w:val="18"/>
              </w:rPr>
            </w:pPr>
            <w:r w:rsidRPr="006C1F0A">
              <w:rPr>
                <w:rFonts w:ascii="UD デジタル 教科書体 NP-R" w:eastAsia="UD デジタル 教科書体 NP-R" w:hAnsi="Meiryo UI" w:hint="eastAsia"/>
                <w:szCs w:val="18"/>
              </w:rPr>
              <w:t>・図示　　・</w:t>
            </w:r>
          </w:p>
          <w:p w:rsidR="00826ED2" w:rsidRPr="006C1F0A" w:rsidRDefault="00826ED2" w:rsidP="005E088C">
            <w:pPr>
              <w:ind w:leftChars="150" w:left="270"/>
              <w:rPr>
                <w:rFonts w:ascii="UD デジタル 教科書体 NP-R" w:eastAsia="UD デジタル 教科書体 NP-R"/>
                <w:szCs w:val="18"/>
              </w:rPr>
            </w:pPr>
            <w:r w:rsidRPr="006C1F0A">
              <w:rPr>
                <w:rFonts w:ascii="UD デジタル 教科書体 NP-R" w:eastAsia="UD デジタル 教科書体 NP-R" w:hint="eastAsia"/>
                <w:szCs w:val="18"/>
              </w:rPr>
              <w:t>(ｲ)特殊部位に使用するファスナー</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※図示　　・</w:t>
            </w:r>
          </w:p>
          <w:p w:rsidR="00826ED2" w:rsidRPr="006C1F0A"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6C1F0A">
              <w:rPr>
                <w:rFonts w:ascii="UD デジタル 教科書体 NP-R" w:eastAsia="UD デジタル 教科書体 NP-R" w:hint="eastAsia"/>
                <w:szCs w:val="18"/>
              </w:rPr>
              <w:t>(4)アンカー</w:t>
            </w:r>
          </w:p>
          <w:p w:rsidR="00826ED2" w:rsidRPr="006C1F0A" w:rsidRDefault="00826ED2" w:rsidP="005E088C">
            <w:pPr>
              <w:ind w:leftChars="150" w:left="270"/>
              <w:rPr>
                <w:rFonts w:ascii="UD デジタル 教科書体 NP-R" w:eastAsia="UD デジタル 教科書体 NP-R"/>
                <w:szCs w:val="18"/>
              </w:rPr>
            </w:pPr>
            <w:r w:rsidRPr="006C1F0A">
              <w:rPr>
                <w:rFonts w:ascii="UD デジタル 教科書体 NP-R" w:eastAsia="UD デジタル 教科書体 NP-R" w:hint="eastAsia"/>
                <w:szCs w:val="18"/>
              </w:rPr>
              <w:t>(ｱ)外壁湿式工法及び内壁空積工法</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材質：　※SS400　　・図示　　・</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寸法：　※図示　　・</w:t>
            </w:r>
          </w:p>
          <w:p w:rsidR="00826ED2" w:rsidRPr="006C1F0A" w:rsidRDefault="00826ED2" w:rsidP="005E088C">
            <w:pPr>
              <w:ind w:leftChars="150" w:left="270"/>
              <w:rPr>
                <w:rFonts w:ascii="UD デジタル 教科書体 NP-R" w:eastAsia="UD デジタル 教科書体 NP-R"/>
                <w:szCs w:val="18"/>
              </w:rPr>
            </w:pPr>
            <w:r w:rsidRPr="006C1F0A">
              <w:rPr>
                <w:rFonts w:ascii="UD デジタル 教科書体 NP-R" w:eastAsia="UD デジタル 教科書体 NP-R" w:hint="eastAsia"/>
                <w:szCs w:val="18"/>
              </w:rPr>
              <w:t>(ｲ)外壁乾式工法</w:t>
            </w:r>
            <w:r>
              <w:rPr>
                <w:rFonts w:ascii="UD デジタル 教科書体 NP-R" w:eastAsia="UD デジタル 教科書体 NP-R" w:hint="eastAsia"/>
                <w:szCs w:val="18"/>
              </w:rPr>
              <w:t>及び特殊部位</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材質：　※SUS304　・図示　　・</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寸法：　※図示　　・</w:t>
            </w:r>
          </w:p>
          <w:p w:rsidR="00826ED2" w:rsidRPr="006C1F0A"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6C1F0A">
              <w:rPr>
                <w:rFonts w:ascii="UD デジタル 教科書体 NP-R" w:eastAsia="UD デジタル 教科書体 NP-R" w:hint="eastAsia"/>
                <w:szCs w:val="18"/>
              </w:rPr>
              <w:t>(5)あと施工アンカー</w:t>
            </w:r>
            <w:r>
              <w:rPr>
                <w:rFonts w:ascii="UD デジタル 教科書体 NP-R" w:eastAsia="UD デジタル 教科書体 NP-R" w:hint="eastAsia"/>
                <w:szCs w:val="18"/>
              </w:rPr>
              <w:t>：</w:t>
            </w:r>
            <w:hyperlink r:id="rId471" w:anchor="page=171" w:history="1">
              <w:r w:rsidRPr="008D0028">
                <w:rPr>
                  <w:rStyle w:val="af6"/>
                  <w:rFonts w:ascii="UD デジタル 教科書体 NP-R" w:eastAsia="UD デジタル 教科書体 NP-R" w:hint="eastAsia"/>
                  <w:szCs w:val="18"/>
                </w:rPr>
                <w:t>標仕14.1.3［工法］（1）</w:t>
              </w:r>
            </w:hyperlink>
            <w:r>
              <w:rPr>
                <w:rFonts w:ascii="UD デジタル 教科書体 NP-R" w:eastAsia="UD デジタル 教科書体 NP-R" w:hint="eastAsia"/>
                <w:szCs w:val="18"/>
              </w:rPr>
              <w:t>による</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材質：　※図示　　・</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寸法：　※図示　　・</w:t>
            </w:r>
          </w:p>
          <w:p w:rsidR="00826ED2" w:rsidRPr="006C1F0A"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6C1F0A">
              <w:rPr>
                <w:rFonts w:ascii="UD デジタル 教科書体 NP-R" w:eastAsia="UD デジタル 教科書体 NP-R" w:hint="eastAsia"/>
                <w:szCs w:val="18"/>
              </w:rPr>
              <w:t>(6)(1)～(5)以外のアンカー</w:t>
            </w:r>
          </w:p>
          <w:p w:rsidR="00826ED2" w:rsidRPr="006C1F0A" w:rsidRDefault="00826ED2" w:rsidP="005E088C">
            <w:pPr>
              <w:ind w:leftChars="300" w:left="540"/>
              <w:rPr>
                <w:rFonts w:ascii="UD デジタル 教科書体 NP-R" w:eastAsia="UD デジタル 教科書体 NP-R"/>
                <w:szCs w:val="18"/>
              </w:rPr>
            </w:pPr>
            <w:r w:rsidRPr="006C1F0A">
              <w:rPr>
                <w:rFonts w:ascii="UD デジタル 教科書体 NP-R" w:eastAsia="UD デジタル 教科書体 NP-R" w:hint="eastAsia"/>
                <w:szCs w:val="18"/>
              </w:rPr>
              <w:t>形状：　※図示　　・</w:t>
            </w:r>
          </w:p>
          <w:p w:rsidR="00826ED2" w:rsidRPr="006C1F0A" w:rsidRDefault="00826ED2" w:rsidP="005E088C">
            <w:pPr>
              <w:spacing w:afterLines="20" w:after="72"/>
              <w:ind w:leftChars="300" w:left="720" w:hangingChars="100" w:hanging="180"/>
              <w:rPr>
                <w:rFonts w:ascii="UD デジタル 教科書体 NP-R" w:eastAsia="UD デジタル 教科書体 NP-R"/>
                <w:szCs w:val="18"/>
              </w:rPr>
            </w:pPr>
            <w:r w:rsidRPr="006C1F0A">
              <w:rPr>
                <w:rFonts w:ascii="UD デジタル 教科書体 NP-R" w:eastAsia="UD デジタル 教科書体 NP-R" w:hint="eastAsia"/>
                <w:szCs w:val="18"/>
              </w:rPr>
              <w:t>寸法：　※図示　　・</w:t>
            </w:r>
          </w:p>
        </w:tc>
      </w:tr>
      <w:tr w:rsidR="00826ED2" w:rsidRPr="005111A5" w:rsidTr="005E088C">
        <w:tc>
          <w:tcPr>
            <w:tcW w:w="1838" w:type="dxa"/>
            <w:tcBorders>
              <w:top w:val="single" w:sz="4" w:space="0" w:color="auto"/>
              <w:left w:val="single" w:sz="4" w:space="0" w:color="auto"/>
              <w:bottom w:val="single" w:sz="4" w:space="0" w:color="auto"/>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・その他の材料</w:t>
            </w:r>
          </w:p>
          <w:p w:rsidR="00826ED2" w:rsidRPr="004A1B51" w:rsidRDefault="00826ED2" w:rsidP="005E088C">
            <w:pPr>
              <w:ind w:left="180" w:hangingChars="100" w:hanging="180"/>
              <w:rPr>
                <w:rFonts w:ascii="UD デジタル 教科書体 NP-R" w:eastAsia="UD デジタル 教科書体 NP-R" w:hAnsiTheme="majorEastAsia"/>
                <w:szCs w:val="18"/>
              </w:rPr>
            </w:pPr>
            <w:r w:rsidRPr="006C1F0A">
              <w:rPr>
                <w:rFonts w:ascii="UD デジタル 教科書体 NP-R" w:eastAsia="UD デジタル 教科書体 NP-R" w:hAnsiTheme="majorEastAsia" w:hint="eastAsia"/>
                <w:szCs w:val="18"/>
              </w:rPr>
              <w:t>（</w:t>
            </w:r>
            <w:hyperlink r:id="rId472" w:anchor="page=134" w:history="1">
              <w:r w:rsidRPr="006C1F0A">
                <w:rPr>
                  <w:rStyle w:val="af6"/>
                  <w:rFonts w:ascii="UD デジタル 教科書体 NP-R" w:eastAsia="UD デジタル 教科書体 NP-R" w:hAnsiTheme="majorEastAsia" w:hint="eastAsia"/>
                  <w:szCs w:val="18"/>
                </w:rPr>
                <w:t>標仕10.2.</w:t>
              </w:r>
              <w:r>
                <w:rPr>
                  <w:rStyle w:val="af6"/>
                  <w:rFonts w:ascii="UD デジタル 教科書体 NP-R" w:eastAsia="UD デジタル 教科書体 NP-R" w:hAnsiTheme="majorEastAsia" w:hint="eastAsia"/>
                  <w:szCs w:val="18"/>
                </w:rPr>
                <w:t>3</w:t>
              </w:r>
            </w:hyperlink>
            <w:r w:rsidRPr="006C1F0A">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826ED2" w:rsidRPr="008D0028"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8D0028">
              <w:rPr>
                <w:rFonts w:ascii="UD デジタル 教科書体 NP-R" w:eastAsia="UD デジタル 教科書体 NP-R" w:hint="eastAsia"/>
                <w:szCs w:val="18"/>
              </w:rPr>
              <w:t>(1)セメントモルタル</w:t>
            </w:r>
          </w:p>
          <w:p w:rsidR="00826ED2" w:rsidRPr="008D0028" w:rsidRDefault="00826ED2" w:rsidP="005E088C">
            <w:pPr>
              <w:ind w:leftChars="100" w:left="180"/>
              <w:rPr>
                <w:rFonts w:ascii="UD デジタル 教科書体 NP-R" w:eastAsia="UD デジタル 教科書体 NP-R"/>
                <w:szCs w:val="18"/>
              </w:rPr>
            </w:pPr>
            <w:r w:rsidRPr="008D0028">
              <w:rPr>
                <w:rFonts w:ascii="UD デジタル 教科書体 NP-R" w:eastAsia="UD デジタル 教科書体 NP-R" w:hint="eastAsia"/>
                <w:szCs w:val="18"/>
              </w:rPr>
              <w:t>(ｴ)取付け用モルタル</w:t>
            </w:r>
          </w:p>
          <w:p w:rsidR="00826ED2" w:rsidRPr="008D0028" w:rsidRDefault="00826ED2" w:rsidP="005E088C">
            <w:pPr>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※専門工事業者の指定する製品　　・</w:t>
            </w:r>
            <w:r>
              <w:rPr>
                <w:rFonts w:ascii="UD デジタル 教科書体 NP-R" w:eastAsia="UD デジタル 教科書体 NP-R" w:hint="eastAsia"/>
                <w:szCs w:val="18"/>
              </w:rPr>
              <w:t>止水用セメント　　・</w:t>
            </w:r>
            <w:r w:rsidRPr="008D0028">
              <w:rPr>
                <w:rFonts w:ascii="UD デジタル 教科書体 NP-R" w:eastAsia="UD デジタル 教科書体 NP-R" w:hint="eastAsia"/>
                <w:szCs w:val="18"/>
              </w:rPr>
              <w:t>図示　　・</w:t>
            </w:r>
          </w:p>
          <w:p w:rsidR="00826ED2" w:rsidRPr="008D0028" w:rsidRDefault="00826ED2" w:rsidP="005E088C">
            <w:pPr>
              <w:ind w:leftChars="100" w:left="180"/>
              <w:rPr>
                <w:rFonts w:ascii="UD デジタル 教科書体 NP-R" w:eastAsia="UD デジタル 教科書体 NP-R"/>
                <w:szCs w:val="18"/>
              </w:rPr>
            </w:pPr>
            <w:r w:rsidRPr="008D0028">
              <w:rPr>
                <w:rFonts w:ascii="UD デジタル 教科書体 NP-R" w:eastAsia="UD デジタル 教科書体 NP-R" w:hint="eastAsia"/>
                <w:szCs w:val="18"/>
              </w:rPr>
              <w:t>(ｵ)既調合の目地用モルタル</w:t>
            </w:r>
          </w:p>
          <w:p w:rsidR="00826ED2" w:rsidRPr="008D0028" w:rsidRDefault="00826ED2" w:rsidP="005E088C">
            <w:pPr>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※専門工事業者の指定する製品　　・図示　　・</w:t>
            </w:r>
          </w:p>
          <w:p w:rsidR="00826ED2" w:rsidRPr="008D0028"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8D0028">
              <w:rPr>
                <w:rFonts w:ascii="UD デジタル 教科書体 NP-R" w:eastAsia="UD デジタル 教科書体 NP-R" w:hint="eastAsia"/>
                <w:szCs w:val="18"/>
              </w:rPr>
              <w:t>(2)浸透性吸水防止剤</w:t>
            </w:r>
          </w:p>
          <w:p w:rsidR="00826ED2" w:rsidRPr="008D0028" w:rsidRDefault="00826ED2" w:rsidP="005E088C">
            <w:pPr>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※専門工事業者の指定する製品　　・図示　　・</w:t>
            </w:r>
          </w:p>
          <w:p w:rsidR="00826ED2" w:rsidRPr="008D0028"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8D0028">
              <w:rPr>
                <w:rFonts w:ascii="UD デジタル 教科書体 NP-R" w:eastAsia="UD デジタル 教科書体 NP-R" w:hint="eastAsia"/>
                <w:szCs w:val="18"/>
              </w:rPr>
              <w:t>(3)石裏</w:t>
            </w:r>
            <w:r>
              <w:rPr>
                <w:rFonts w:ascii="UD デジタル 教科書体 NP-R" w:eastAsia="UD デジタル 教科書体 NP-R" w:hint="eastAsia"/>
                <w:szCs w:val="18"/>
              </w:rPr>
              <w:t>面</w:t>
            </w:r>
            <w:r w:rsidRPr="008D0028">
              <w:rPr>
                <w:rFonts w:ascii="UD デジタル 教科書体 NP-R" w:eastAsia="UD デジタル 教科書体 NP-R" w:hint="eastAsia"/>
                <w:szCs w:val="18"/>
              </w:rPr>
              <w:t>処理材</w:t>
            </w:r>
          </w:p>
          <w:p w:rsidR="00826ED2" w:rsidRPr="008D0028" w:rsidRDefault="00826ED2" w:rsidP="005E088C">
            <w:pPr>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※専門工事業者の指定する製品　　・図示　　・</w:t>
            </w:r>
          </w:p>
          <w:p w:rsidR="00826ED2" w:rsidRPr="008D0028"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8D0028">
              <w:rPr>
                <w:rFonts w:ascii="UD デジタル 教科書体 NP-R" w:eastAsia="UD デジタル 教科書体 NP-R" w:hint="eastAsia"/>
                <w:szCs w:val="18"/>
              </w:rPr>
              <w:t>(4)裏打ち処理材</w:t>
            </w:r>
          </w:p>
          <w:p w:rsidR="00826ED2" w:rsidRPr="008D0028" w:rsidRDefault="00826ED2" w:rsidP="005E088C">
            <w:pPr>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※専門工事業者の指定する製品　　・図示　　・</w:t>
            </w:r>
          </w:p>
          <w:p w:rsidR="00826ED2" w:rsidRPr="008D0028"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8D0028">
              <w:rPr>
                <w:rFonts w:ascii="UD デジタル 教科書体 NP-R" w:eastAsia="UD デジタル 教科書体 NP-R" w:hint="eastAsia"/>
                <w:szCs w:val="18"/>
              </w:rPr>
              <w:t>(6)外壁湿式工法に使用するドレンパイプの材質</w:t>
            </w:r>
          </w:p>
          <w:p w:rsidR="00826ED2" w:rsidRPr="008D0028" w:rsidRDefault="00826ED2" w:rsidP="005E088C">
            <w:pPr>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※図示　　・</w:t>
            </w:r>
          </w:p>
          <w:p w:rsidR="00826ED2" w:rsidRPr="008D0028"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8D0028">
              <w:rPr>
                <w:rFonts w:ascii="UD デジタル 教科書体 NP-R" w:eastAsia="UD デジタル 教科書体 NP-R" w:hint="eastAsia"/>
                <w:szCs w:val="18"/>
              </w:rPr>
              <w:t>(7)金物の固定に使用する充填材料等</w:t>
            </w:r>
          </w:p>
          <w:p w:rsidR="00826ED2" w:rsidRDefault="00826ED2" w:rsidP="005E088C">
            <w:pPr>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 xml:space="preserve">※専門工事業者の指定する製品　　・図示　　</w:t>
            </w:r>
          </w:p>
          <w:p w:rsidR="00826ED2" w:rsidRPr="008D0028" w:rsidRDefault="00826ED2" w:rsidP="005E088C">
            <w:pPr>
              <w:spacing w:afterLines="20" w:after="72"/>
              <w:ind w:leftChars="200" w:left="360"/>
              <w:rPr>
                <w:rFonts w:ascii="UD デジタル 教科書体 NP-R" w:eastAsia="UD デジタル 教科書体 NP-R"/>
                <w:szCs w:val="18"/>
              </w:rPr>
            </w:pPr>
            <w:r w:rsidRPr="008D0028">
              <w:rPr>
                <w:rFonts w:ascii="UD デジタル 教科書体 NP-R" w:eastAsia="UD デジタル 教科書体 NP-R" w:hint="eastAsia"/>
                <w:szCs w:val="18"/>
              </w:rPr>
              <w:t>・</w:t>
            </w:r>
            <w:r>
              <w:rPr>
                <w:rFonts w:ascii="UD デジタル 教科書体 NP-R" w:eastAsia="UD デジタル 教科書体 NP-R" w:hint="eastAsia"/>
                <w:szCs w:val="18"/>
              </w:rPr>
              <w:t>セメントペースト　　・エポキシ樹脂　　・ゴムチューブ</w:t>
            </w:r>
          </w:p>
        </w:tc>
      </w:tr>
      <w:tr w:rsidR="00826ED2" w:rsidRPr="005111A5" w:rsidTr="005E088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rsidR="00826ED2" w:rsidRPr="004A1B51" w:rsidRDefault="00826ED2" w:rsidP="005E088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３節　外壁湿式工法</w:t>
            </w:r>
          </w:p>
        </w:tc>
      </w:tr>
      <w:tr w:rsidR="00826ED2" w:rsidRPr="005111A5" w:rsidTr="005E088C">
        <w:tc>
          <w:tcPr>
            <w:tcW w:w="1838" w:type="dxa"/>
            <w:tcBorders>
              <w:top w:val="single" w:sz="4" w:space="0" w:color="auto"/>
              <w:left w:val="single" w:sz="4" w:space="0" w:color="auto"/>
              <w:bottom w:val="single" w:sz="4" w:space="0" w:color="auto"/>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826ED2" w:rsidRDefault="00826ED2" w:rsidP="005E088C">
            <w:pPr>
              <w:ind w:left="180" w:hangingChars="100" w:hanging="180"/>
              <w:rPr>
                <w:rFonts w:ascii="UD デジタル 教科書体 NP-R" w:eastAsia="UD デジタル 教科書体 NP-R" w:hAnsiTheme="majorEastAsia"/>
                <w:szCs w:val="18"/>
              </w:rPr>
            </w:pPr>
            <w:r w:rsidRPr="006C1F0A">
              <w:rPr>
                <w:rFonts w:ascii="UD デジタル 教科書体 NP-R" w:eastAsia="UD デジタル 教科書体 NP-R" w:hAnsiTheme="majorEastAsia" w:hint="eastAsia"/>
                <w:szCs w:val="18"/>
              </w:rPr>
              <w:t>（</w:t>
            </w:r>
            <w:hyperlink r:id="rId473" w:anchor="page=135" w:history="1">
              <w:r w:rsidRPr="006C1F0A">
                <w:rPr>
                  <w:rStyle w:val="af6"/>
                  <w:rFonts w:ascii="UD デジタル 教科書体 NP-R" w:eastAsia="UD デジタル 教科書体 NP-R" w:hAnsiTheme="majorEastAsia" w:hint="eastAsia"/>
                  <w:szCs w:val="18"/>
                </w:rPr>
                <w:t>標仕10.</w:t>
              </w:r>
              <w:r>
                <w:rPr>
                  <w:rStyle w:val="af6"/>
                  <w:rFonts w:ascii="UD デジタル 教科書体 NP-R" w:eastAsia="UD デジタル 教科書体 NP-R" w:hAnsiTheme="majorEastAsia" w:hint="eastAsia"/>
                  <w:szCs w:val="18"/>
                </w:rPr>
                <w:t>3</w:t>
              </w:r>
              <w:r w:rsidRPr="006C1F0A">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hyperlink>
            <w:r w:rsidRPr="006C1F0A">
              <w:rPr>
                <w:rFonts w:ascii="UD デジタル 教科書体 NP-R" w:eastAsia="UD デジタル 教科書体 NP-R" w:hAnsiTheme="majorEastAsia" w:hint="eastAsia"/>
                <w:szCs w:val="18"/>
              </w:rPr>
              <w:t>）</w:t>
            </w:r>
          </w:p>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w:t>
            </w:r>
          </w:p>
          <w:p w:rsidR="00826ED2" w:rsidRPr="000214D5" w:rsidRDefault="00826ED2" w:rsidP="005E088C">
            <w:pPr>
              <w:ind w:left="180" w:hangingChars="100" w:hanging="180"/>
              <w:rPr>
                <w:rFonts w:ascii="UD デジタル 教科書体 NP-R" w:eastAsia="UD デジタル 教科書体 NP-R" w:hAnsiTheme="majorEastAsia"/>
                <w:szCs w:val="18"/>
              </w:rPr>
            </w:pPr>
            <w:r w:rsidRPr="006C1F0A">
              <w:rPr>
                <w:rFonts w:ascii="UD デジタル 教科書体 NP-R" w:eastAsia="UD デジタル 教科書体 NP-R" w:hAnsiTheme="majorEastAsia" w:hint="eastAsia"/>
                <w:szCs w:val="18"/>
              </w:rPr>
              <w:t>（</w:t>
            </w:r>
            <w:hyperlink r:id="rId474" w:anchor="page=135" w:history="1">
              <w:r w:rsidRPr="006C1F0A">
                <w:rPr>
                  <w:rStyle w:val="af6"/>
                  <w:rFonts w:ascii="UD デジタル 教科書体 NP-R" w:eastAsia="UD デジタル 教科書体 NP-R" w:hAnsiTheme="majorEastAsia" w:hint="eastAsia"/>
                  <w:szCs w:val="18"/>
                </w:rPr>
                <w:t>標仕10.</w:t>
              </w:r>
              <w:r>
                <w:rPr>
                  <w:rStyle w:val="af6"/>
                  <w:rFonts w:ascii="UD デジタル 教科書体 NP-R" w:eastAsia="UD デジタル 教科書体 NP-R" w:hAnsiTheme="majorEastAsia" w:hint="eastAsia"/>
                  <w:szCs w:val="18"/>
                </w:rPr>
                <w:t>3</w:t>
              </w:r>
              <w:r w:rsidRPr="006C1F0A">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sidRPr="006C1F0A">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材料</w:t>
            </w:r>
            <w:r w:rsidRPr="006C1F0A">
              <w:rPr>
                <w:rFonts w:ascii="UD デジタル 教科書体 NP-R" w:eastAsia="UD デジタル 教科書体 NP-R" w:hAnsiTheme="majorEastAsia" w:hint="eastAsia"/>
                <w:szCs w:val="18"/>
              </w:rPr>
              <w:t>（</w:t>
            </w:r>
            <w:hyperlink r:id="rId475" w:anchor="page=134" w:history="1">
              <w:r w:rsidRPr="006C1F0A">
                <w:rPr>
                  <w:rStyle w:val="af6"/>
                  <w:rFonts w:ascii="UD デジタル 教科書体 NP-R" w:eastAsia="UD デジタル 教科書体 NP-R" w:hAnsiTheme="majorEastAsia" w:hint="eastAsia"/>
                  <w:szCs w:val="18"/>
                </w:rPr>
                <w:t>標仕10.</w:t>
              </w:r>
              <w:r>
                <w:rPr>
                  <w:rStyle w:val="af6"/>
                  <w:rFonts w:ascii="UD デジタル 教科書体 NP-R" w:eastAsia="UD デジタル 教科書体 NP-R" w:hAnsiTheme="majorEastAsia" w:hint="eastAsia"/>
                  <w:szCs w:val="18"/>
                </w:rPr>
                <w:t>3</w:t>
              </w:r>
              <w:r w:rsidRPr="006C1F0A">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hyperlink>
            <w:r w:rsidRPr="006C1F0A">
              <w:rPr>
                <w:rFonts w:ascii="UD デジタル 教科書体 NP-R" w:eastAsia="UD デジタル 教科書体 NP-R" w:hAnsiTheme="majorEastAsia" w:hint="eastAsia"/>
                <w:szCs w:val="18"/>
              </w:rPr>
              <w:t>）</w:t>
            </w:r>
          </w:p>
          <w:p w:rsidR="00826ED2" w:rsidRPr="000561DB" w:rsidRDefault="00826ED2" w:rsidP="005E088C">
            <w:pPr>
              <w:ind w:leftChars="100" w:left="180"/>
              <w:rPr>
                <w:rFonts w:ascii="UD デジタル 教科書体 NP-R" w:eastAsia="UD デジタル 教科書体 NP-R"/>
                <w:szCs w:val="18"/>
              </w:rPr>
            </w:pPr>
            <w:r w:rsidRPr="000561DB">
              <w:rPr>
                <w:rFonts w:ascii="UD デジタル 教科書体 NP-R" w:eastAsia="UD デジタル 教科書体 NP-R" w:hint="eastAsia"/>
                <w:szCs w:val="18"/>
              </w:rPr>
              <w:t>(1)石材の厚さ(25㎜以上)　　※図示　　・</w:t>
            </w:r>
          </w:p>
          <w:p w:rsidR="00826ED2" w:rsidRDefault="00826ED2" w:rsidP="005E088C">
            <w:pPr>
              <w:ind w:leftChars="100" w:left="180"/>
              <w:rPr>
                <w:rFonts w:ascii="UD デジタル 教科書体 NP-R" w:eastAsia="UD デジタル 教科書体 NP-R"/>
                <w:szCs w:val="18"/>
              </w:rPr>
            </w:pPr>
            <w:r w:rsidRPr="000561DB">
              <w:rPr>
                <w:rFonts w:ascii="UD デジタル 教科書体 NP-R" w:eastAsia="UD デジタル 教科書体 NP-R" w:hint="eastAsia"/>
                <w:szCs w:val="18"/>
              </w:rPr>
              <w:t>(2)(ｳ)石裏面処理、裏打ち処理　※下表　・図示　　・</w:t>
            </w:r>
          </w:p>
          <w:p w:rsidR="00826ED2" w:rsidRDefault="00826ED2" w:rsidP="005E088C">
            <w:pPr>
              <w:rPr>
                <w:rFonts w:ascii="UD デジタル 教科書体 NP-R" w:eastAsia="UD デジタル 教科書体 NP-R" w:hAnsiTheme="majorEastAsia"/>
                <w:szCs w:val="18"/>
              </w:rPr>
            </w:pPr>
            <w:r>
              <w:rPr>
                <w:rFonts w:ascii="UD デジタル 教科書体 NP-R" w:eastAsia="UD デジタル 教科書体 NP-R" w:hint="eastAsia"/>
                <w:szCs w:val="18"/>
              </w:rPr>
              <w:t>施工</w:t>
            </w:r>
            <w:r w:rsidRPr="006C1F0A">
              <w:rPr>
                <w:rFonts w:ascii="UD デジタル 教科書体 NP-R" w:eastAsia="UD デジタル 教科書体 NP-R" w:hAnsiTheme="majorEastAsia" w:hint="eastAsia"/>
                <w:szCs w:val="18"/>
              </w:rPr>
              <w:t>（</w:t>
            </w:r>
            <w:hyperlink r:id="rId476" w:anchor="page=134" w:history="1">
              <w:r w:rsidRPr="006C1F0A">
                <w:rPr>
                  <w:rStyle w:val="af6"/>
                  <w:rFonts w:ascii="UD デジタル 教科書体 NP-R" w:eastAsia="UD デジタル 教科書体 NP-R" w:hAnsiTheme="majorEastAsia" w:hint="eastAsia"/>
                  <w:szCs w:val="18"/>
                </w:rPr>
                <w:t>標仕10.</w:t>
              </w:r>
              <w:r>
                <w:rPr>
                  <w:rStyle w:val="af6"/>
                  <w:rFonts w:ascii="UD デジタル 教科書体 NP-R" w:eastAsia="UD デジタル 教科書体 NP-R" w:hAnsiTheme="majorEastAsia" w:hint="eastAsia"/>
                  <w:szCs w:val="18"/>
                </w:rPr>
                <w:t>3</w:t>
              </w:r>
              <w:r w:rsidRPr="006C1F0A">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sidRPr="006C1F0A">
              <w:rPr>
                <w:rFonts w:ascii="UD デジタル 教科書体 NP-R" w:eastAsia="UD デジタル 教科書体 NP-R" w:hAnsiTheme="majorEastAsia" w:hint="eastAsia"/>
                <w:szCs w:val="18"/>
              </w:rPr>
              <w:t>）</w:t>
            </w:r>
          </w:p>
          <w:p w:rsidR="00826ED2" w:rsidRPr="000561DB" w:rsidRDefault="00826ED2" w:rsidP="005E088C">
            <w:pPr>
              <w:spacing w:afterLines="20" w:after="72"/>
              <w:ind w:leftChars="100" w:left="180"/>
              <w:rPr>
                <w:rFonts w:ascii="UD デジタル 教科書体 NP-R" w:eastAsia="UD デジタル 教科書体 NP-R"/>
                <w:szCs w:val="18"/>
              </w:rPr>
            </w:pPr>
            <w:r w:rsidRPr="000561DB">
              <w:rPr>
                <w:rFonts w:ascii="UD デジタル 教科書体 NP-R" w:eastAsia="UD デジタル 教科書体 NP-R" w:hint="eastAsia"/>
                <w:szCs w:val="18"/>
              </w:rPr>
              <w:t xml:space="preserve">(2)(ｱ)下地ごしらえ　※下表　・図示　　</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429"/>
              <w:gridCol w:w="1926"/>
              <w:gridCol w:w="1926"/>
              <w:gridCol w:w="3402"/>
            </w:tblGrid>
            <w:tr w:rsidR="00826ED2" w:rsidRPr="000561DB" w:rsidTr="005E088C">
              <w:tc>
                <w:tcPr>
                  <w:tcW w:w="1429" w:type="dxa"/>
                  <w:tcBorders>
                    <w:left w:val="single" w:sz="4" w:space="0" w:color="auto"/>
                  </w:tcBorders>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施工箇所</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石裏面処理</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裏打ち処理</w:t>
                  </w:r>
                </w:p>
              </w:tc>
              <w:tc>
                <w:tcPr>
                  <w:tcW w:w="3402" w:type="dxa"/>
                  <w:tcBorders>
                    <w:right w:val="single" w:sz="4" w:space="0" w:color="auto"/>
                  </w:tcBorders>
                  <w:shd w:val="clear" w:color="auto" w:fill="D0CECE" w:themeFill="background2" w:themeFillShade="E6"/>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下地ごしらえ</w:t>
                  </w:r>
                </w:p>
              </w:tc>
            </w:tr>
            <w:tr w:rsidR="00826ED2" w:rsidRPr="000561DB" w:rsidTr="005E088C">
              <w:tc>
                <w:tcPr>
                  <w:tcW w:w="1429" w:type="dxa"/>
                  <w:tcBorders>
                    <w:left w:val="single" w:sz="4" w:space="0" w:color="auto"/>
                  </w:tcBorders>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0561DB">
                    <w:rPr>
                      <w:rFonts w:ascii="UD デジタル 教科書体 NP-R" w:eastAsia="UD デジタル 教科書体 NP-R" w:hint="eastAsia"/>
                      <w:szCs w:val="18"/>
                    </w:rPr>
                    <w:t>行わない</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・行う</w:t>
                  </w:r>
                </w:p>
              </w:tc>
              <w:tc>
                <w:tcPr>
                  <w:tcW w:w="1926" w:type="dxa"/>
                </w:tcPr>
                <w:p w:rsidR="00826ED2" w:rsidRPr="000561DB"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0561DB">
                    <w:rPr>
                      <w:rFonts w:ascii="UD デジタル 教科書体 NP-R" w:eastAsia="UD デジタル 教科書体 NP-R" w:hint="eastAsia"/>
                      <w:szCs w:val="18"/>
                    </w:rPr>
                    <w:t>行わない</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・行う</w:t>
                  </w:r>
                </w:p>
              </w:tc>
              <w:tc>
                <w:tcPr>
                  <w:tcW w:w="3402" w:type="dxa"/>
                  <w:tcBorders>
                    <w:right w:val="single" w:sz="4" w:space="0" w:color="auto"/>
                  </w:tcBorders>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※あと施工アンカー・横筋流し工法</w:t>
                  </w:r>
                </w:p>
                <w:p w:rsidR="00826ED2"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w:t>
                  </w:r>
                  <w:r>
                    <w:rPr>
                      <w:rFonts w:ascii="UD デジタル 教科書体 NP-R" w:eastAsia="UD デジタル 教科書体 NP-R" w:hint="eastAsia"/>
                      <w:szCs w:val="18"/>
                    </w:rPr>
                    <w:t>流し筋工法</w:t>
                  </w:r>
                </w:p>
                <w:p w:rsidR="00826ED2" w:rsidRPr="000561DB"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・あと施工アンカー工法</w:t>
                  </w:r>
                </w:p>
              </w:tc>
            </w:tr>
            <w:tr w:rsidR="00826ED2" w:rsidRPr="000561DB" w:rsidTr="005E088C">
              <w:tc>
                <w:tcPr>
                  <w:tcW w:w="1429" w:type="dxa"/>
                  <w:tcBorders>
                    <w:left w:val="single" w:sz="4" w:space="0" w:color="auto"/>
                  </w:tcBorders>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p>
              </w:tc>
              <w:tc>
                <w:tcPr>
                  <w:tcW w:w="3402" w:type="dxa"/>
                  <w:tcBorders>
                    <w:right w:val="single" w:sz="4" w:space="0" w:color="auto"/>
                  </w:tcBorders>
                </w:tcPr>
                <w:p w:rsidR="00826ED2" w:rsidRPr="000561DB" w:rsidRDefault="00826ED2" w:rsidP="005E088C">
                  <w:pPr>
                    <w:rPr>
                      <w:rFonts w:ascii="UD デジタル 教科書体 NP-R" w:eastAsia="UD デジタル 教科書体 NP-R"/>
                      <w:szCs w:val="18"/>
                    </w:rPr>
                  </w:pPr>
                </w:p>
              </w:tc>
            </w:tr>
          </w:tbl>
          <w:p w:rsidR="00826ED2" w:rsidRDefault="00826ED2" w:rsidP="005E088C">
            <w:pPr>
              <w:spacing w:beforeLines="20" w:before="72" w:afterLines="20" w:after="72"/>
              <w:rPr>
                <w:rFonts w:ascii="UD デジタル 教科書体 NP-R" w:eastAsia="UD デジタル 教科書体 NP-R"/>
                <w:szCs w:val="18"/>
              </w:rPr>
            </w:pPr>
            <w:r w:rsidRPr="000561DB">
              <w:rPr>
                <w:rFonts w:ascii="UD デジタル 教科書体 NP-R" w:eastAsia="UD デジタル 教科書体 NP-R" w:hint="eastAsia"/>
                <w:szCs w:val="18"/>
              </w:rPr>
              <w:t>施工（</w:t>
            </w:r>
            <w:hyperlink r:id="rId477" w:anchor="page=134" w:history="1">
              <w:r w:rsidRPr="000561DB">
                <w:rPr>
                  <w:rStyle w:val="af6"/>
                  <w:rFonts w:ascii="UD デジタル 教科書体 NP-R" w:eastAsia="UD デジタル 教科書体 NP-R" w:hAnsi="Meiryo UI" w:hint="eastAsia"/>
                  <w:szCs w:val="18"/>
                </w:rPr>
                <w:t>標仕10.3.3</w:t>
              </w:r>
            </w:hyperlink>
            <w:r w:rsidRPr="000561DB">
              <w:rPr>
                <w:rFonts w:ascii="UD デジタル 教科書体 NP-R" w:eastAsia="UD デジタル 教科書体 NP-R" w:hint="eastAsia"/>
                <w:szCs w:val="18"/>
              </w:rPr>
              <w:t>）</w:t>
            </w:r>
          </w:p>
          <w:p w:rsidR="00826ED2" w:rsidRPr="000561DB" w:rsidRDefault="00826ED2" w:rsidP="005E088C">
            <w:pPr>
              <w:spacing w:beforeLines="20" w:before="72" w:afterLines="20" w:after="72"/>
              <w:ind w:leftChars="100" w:left="180"/>
              <w:rPr>
                <w:rFonts w:ascii="UD デジタル 教科書体 NP-R" w:eastAsia="UD デジタル 教科書体 NP-R"/>
              </w:rPr>
            </w:pPr>
            <w:r w:rsidRPr="000561DB">
              <w:rPr>
                <w:rFonts w:ascii="UD デジタル 教科書体 NP-R" w:eastAsia="UD デジタル 教科書体 NP-R" w:hint="eastAsia"/>
                <w:szCs w:val="18"/>
              </w:rPr>
              <w:t>(5)</w:t>
            </w:r>
            <w:r>
              <w:rPr>
                <w:rFonts w:ascii="UD デジタル 教科書体 NP-R" w:eastAsia="UD デジタル 教科書体 NP-R" w:hint="eastAsia"/>
                <w:szCs w:val="18"/>
              </w:rPr>
              <w:t>(ｱ)一般</w:t>
            </w:r>
            <w:r w:rsidRPr="000561DB">
              <w:rPr>
                <w:rFonts w:ascii="UD デジタル 教科書体 NP-R" w:eastAsia="UD デジタル 教科書体 NP-R" w:hint="eastAsia"/>
                <w:szCs w:val="18"/>
              </w:rPr>
              <w:t xml:space="preserve">目地　※下表　・図示　　</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429"/>
              <w:gridCol w:w="1926"/>
              <w:gridCol w:w="1926"/>
              <w:gridCol w:w="3402"/>
            </w:tblGrid>
            <w:tr w:rsidR="00826ED2" w:rsidRPr="000561DB" w:rsidTr="005E088C">
              <w:tc>
                <w:tcPr>
                  <w:tcW w:w="1429" w:type="dxa"/>
                  <w:tcBorders>
                    <w:left w:val="single" w:sz="4" w:space="0" w:color="auto"/>
                  </w:tcBorders>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施工箇所</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種類</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(a,d)目地の</w:t>
                  </w:r>
                  <w:r w:rsidRPr="000561DB">
                    <w:rPr>
                      <w:rFonts w:ascii="UD デジタル 教科書体 NP-R" w:eastAsia="UD デジタル 教科書体 NP-R" w:hint="eastAsia"/>
                      <w:szCs w:val="18"/>
                    </w:rPr>
                    <w:t>寸法</w:t>
                  </w:r>
                </w:p>
              </w:tc>
              <w:tc>
                <w:tcPr>
                  <w:tcW w:w="3402" w:type="dxa"/>
                  <w:tcBorders>
                    <w:right w:val="single" w:sz="4" w:space="0" w:color="auto"/>
                  </w:tcBorders>
                  <w:shd w:val="clear" w:color="auto" w:fill="D0CECE" w:themeFill="background2" w:themeFillShade="E6"/>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材料</w:t>
                  </w:r>
                </w:p>
              </w:tc>
            </w:tr>
            <w:tr w:rsidR="00826ED2" w:rsidRPr="000561DB" w:rsidTr="005E088C">
              <w:tc>
                <w:tcPr>
                  <w:tcW w:w="1429" w:type="dxa"/>
                  <w:tcBorders>
                    <w:left w:val="single" w:sz="4" w:space="0" w:color="auto"/>
                  </w:tcBorders>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・一般目地</w:t>
                  </w:r>
                </w:p>
              </w:tc>
              <w:tc>
                <w:tcPr>
                  <w:tcW w:w="1926" w:type="dxa"/>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幅　：</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深さ：</w:t>
                  </w:r>
                </w:p>
              </w:tc>
              <w:tc>
                <w:tcPr>
                  <w:tcW w:w="3402" w:type="dxa"/>
                  <w:tcBorders>
                    <w:right w:val="single" w:sz="4" w:space="0" w:color="auto"/>
                  </w:tcBorders>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・セメントモルタル</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・シーリング材</w:t>
                  </w:r>
                </w:p>
              </w:tc>
            </w:tr>
          </w:tbl>
          <w:p w:rsidR="00826ED2" w:rsidRDefault="00826ED2" w:rsidP="005E088C">
            <w:pPr>
              <w:ind w:leftChars="100" w:left="180"/>
              <w:rPr>
                <w:rFonts w:ascii="UD デジタル 教科書体 NP-R" w:eastAsia="UD デジタル 教科書体 NP-R"/>
                <w:szCs w:val="18"/>
              </w:rPr>
            </w:pPr>
            <w:r w:rsidRPr="00D46CC8">
              <w:rPr>
                <w:rFonts w:ascii="UD デジタル 教科書体 NP-R" w:eastAsia="UD デジタル 教科書体 NP-R" w:hint="eastAsia"/>
                <w:szCs w:val="18"/>
              </w:rPr>
              <w:t>(5)</w:t>
            </w:r>
            <w:r>
              <w:rPr>
                <w:rFonts w:ascii="UD デジタル 教科書体 NP-R" w:eastAsia="UD デジタル 教科書体 NP-R" w:hint="eastAsia"/>
                <w:szCs w:val="18"/>
              </w:rPr>
              <w:t>(ｲ)伸縮調整目地</w:t>
            </w:r>
          </w:p>
          <w:p w:rsidR="00826ED2" w:rsidRDefault="00826ED2" w:rsidP="005E088C">
            <w:pPr>
              <w:ind w:leftChars="150" w:left="270"/>
              <w:rPr>
                <w:rFonts w:ascii="UD デジタル 教科書体 NP-R" w:eastAsia="UD デジタル 教科書体 NP-R" w:hAnsi="Meiryo UI"/>
                <w:szCs w:val="18"/>
              </w:rPr>
            </w:pPr>
            <w:r w:rsidRPr="00D46CC8">
              <w:rPr>
                <w:rFonts w:ascii="UD デジタル 教科書体 NP-R" w:eastAsia="UD デジタル 教科書体 NP-R" w:hint="eastAsia"/>
                <w:szCs w:val="18"/>
              </w:rPr>
              <w:t>(a)伸縮調整目地の位置：</w:t>
            </w:r>
            <w:r>
              <w:rPr>
                <w:rFonts w:ascii="UD デジタル 教科書体 NP-R" w:eastAsia="UD デジタル 教科書体 NP-R" w:hint="eastAsia"/>
                <w:szCs w:val="18"/>
              </w:rPr>
              <w:t xml:space="preserve">　・</w:t>
            </w:r>
            <w:r w:rsidRPr="00D46CC8">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w:t>
            </w:r>
            <w:hyperlink r:id="rId478" w:anchor="page=141" w:history="1">
              <w:r w:rsidRPr="00B00A32">
                <w:rPr>
                  <w:rStyle w:val="af6"/>
                  <w:rFonts w:ascii="UD デジタル 教科書体 NP-R" w:eastAsia="UD デジタル 教科書体 NP-R" w:hint="eastAsia"/>
                </w:rPr>
                <w:t>標仕 表1</w:t>
              </w:r>
              <w:r>
                <w:rPr>
                  <w:rStyle w:val="af6"/>
                  <w:rFonts w:ascii="UD デジタル 教科書体 NP-R" w:eastAsia="UD デジタル 教科書体 NP-R" w:hint="eastAsia"/>
                </w:rPr>
                <w:t>1</w:t>
              </w:r>
              <w:r w:rsidRPr="00B00A32">
                <w:rPr>
                  <w:rStyle w:val="af6"/>
                  <w:rFonts w:ascii="UD デジタル 教科書体 NP-R" w:eastAsia="UD デジタル 教科書体 NP-R" w:hint="eastAsia"/>
                </w:rPr>
                <w:t>.</w:t>
              </w:r>
              <w:r>
                <w:rPr>
                  <w:rStyle w:val="af6"/>
                  <w:rFonts w:ascii="UD デジタル 教科書体 NP-R" w:eastAsia="UD デジタル 教科書体 NP-R" w:hint="eastAsia"/>
                </w:rPr>
                <w:t>1</w:t>
              </w:r>
              <w:r w:rsidRPr="00B00A32">
                <w:rPr>
                  <w:rStyle w:val="af6"/>
                  <w:rFonts w:ascii="UD デジタル 教科書体 NP-R" w:eastAsia="UD デジタル 教科書体 NP-R" w:hint="eastAsia"/>
                </w:rPr>
                <w:t>.</w:t>
              </w:r>
              <w:r>
                <w:rPr>
                  <w:rStyle w:val="af6"/>
                  <w:rFonts w:ascii="UD デジタル 教科書体 NP-R" w:eastAsia="UD デジタル 教科書体 NP-R" w:hint="eastAsia"/>
                </w:rPr>
                <w:t>1</w:t>
              </w:r>
            </w:hyperlink>
            <w:r w:rsidRPr="006C1F0A">
              <w:rPr>
                <w:rFonts w:ascii="UD デジタル 教科書体 NP-R" w:eastAsia="UD デジタル 教科書体 NP-R" w:hAnsi="Meiryo UI" w:hint="eastAsia"/>
                <w:szCs w:val="18"/>
              </w:rPr>
              <w:t>による</w:t>
            </w:r>
          </w:p>
          <w:p w:rsidR="00826ED2" w:rsidRPr="000561DB" w:rsidRDefault="00826ED2" w:rsidP="005E088C">
            <w:pPr>
              <w:spacing w:afterLines="20" w:after="72"/>
              <w:ind w:leftChars="150" w:left="270"/>
              <w:rPr>
                <w:rFonts w:ascii="UD デジタル 教科書体 NP-R" w:eastAsia="UD デジタル 教科書体 NP-R"/>
                <w:szCs w:val="18"/>
              </w:rPr>
            </w:pPr>
            <w:r>
              <w:rPr>
                <w:rFonts w:ascii="UD デジタル 教科書体 NP-R" w:eastAsia="UD デジタル 教科書体 NP-R" w:hAnsi="Meiryo UI" w:hint="eastAsia"/>
                <w:szCs w:val="18"/>
              </w:rPr>
              <w:t>(c)シーリング材の目地寸法：　・※</w:t>
            </w:r>
            <w:hyperlink r:id="rId479" w:anchor="page=129" w:history="1">
              <w:r w:rsidRPr="00D835BF">
                <w:rPr>
                  <w:rStyle w:val="af6"/>
                  <w:rFonts w:ascii="UD デジタル 教科書体 NP-R" w:eastAsia="UD デジタル 教科書体 NP-R" w:hAnsi="Meiryo UI" w:hint="eastAsia"/>
                  <w:szCs w:val="18"/>
                </w:rPr>
                <w:t>標仕</w:t>
              </w:r>
              <w:r w:rsidRPr="00D835BF">
                <w:rPr>
                  <w:rStyle w:val="af6"/>
                  <w:rFonts w:ascii="UD デジタル 教科書体 NP-R" w:eastAsia="UD デジタル 教科書体 NP-R" w:hAnsi="Meiryo UI"/>
                  <w:szCs w:val="18"/>
                </w:rPr>
                <w:t>9.7.3［目地寸法］(1)(ｳ)</w:t>
              </w:r>
            </w:hyperlink>
            <w:r>
              <w:rPr>
                <w:rFonts w:ascii="UD デジタル 教科書体 NP-R" w:eastAsia="UD デジタル 教科書体 NP-R" w:hAnsi="Meiryo UI" w:hint="eastAsia"/>
                <w:szCs w:val="18"/>
              </w:rPr>
              <w:t xml:space="preserve"> 幅・深さとも10㎜以上</w:t>
            </w:r>
          </w:p>
        </w:tc>
      </w:tr>
      <w:tr w:rsidR="00826ED2" w:rsidRPr="005111A5" w:rsidTr="005E088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0214D5" w:rsidRDefault="00826ED2" w:rsidP="005E088C">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４節　内壁空積工法</w:t>
            </w:r>
          </w:p>
        </w:tc>
      </w:tr>
      <w:tr w:rsidR="00826ED2" w:rsidRPr="005111A5" w:rsidTr="005E088C">
        <w:tc>
          <w:tcPr>
            <w:tcW w:w="1838" w:type="dxa"/>
            <w:tcBorders>
              <w:top w:val="single" w:sz="4" w:space="0" w:color="auto"/>
              <w:left w:val="single" w:sz="4" w:space="0" w:color="auto"/>
              <w:bottom w:val="single" w:sz="4" w:space="0" w:color="auto"/>
            </w:tcBorders>
          </w:tcPr>
          <w:p w:rsidR="00826ED2" w:rsidRPr="00D46CC8"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D46CC8">
              <w:rPr>
                <w:rFonts w:ascii="UD デジタル 教科書体 NP-R" w:eastAsia="UD デジタル 教科書体 NP-R" w:hAnsi="Meiryo UI" w:hint="eastAsia"/>
                <w:szCs w:val="18"/>
              </w:rPr>
              <w:t>材料</w:t>
            </w:r>
          </w:p>
          <w:p w:rsidR="00826ED2" w:rsidRPr="00D46CC8" w:rsidRDefault="00826ED2" w:rsidP="005E088C">
            <w:pPr>
              <w:ind w:left="180" w:hangingChars="100" w:hanging="180"/>
              <w:rPr>
                <w:rFonts w:ascii="UD デジタル 教科書体 NP-R" w:eastAsia="UD デジタル 教科書体 NP-R" w:hAnsi="Meiryo UI"/>
                <w:szCs w:val="18"/>
              </w:rPr>
            </w:pPr>
            <w:r w:rsidRPr="00D46CC8">
              <w:rPr>
                <w:rFonts w:ascii="UD デジタル 教科書体 NP-R" w:eastAsia="UD デジタル 教科書体 NP-R" w:hAnsi="Meiryo UI" w:hint="eastAsia"/>
                <w:szCs w:val="18"/>
              </w:rPr>
              <w:t>（</w:t>
            </w:r>
            <w:hyperlink r:id="rId480" w:anchor="page=137" w:history="1">
              <w:r w:rsidRPr="00D46CC8">
                <w:rPr>
                  <w:rStyle w:val="af6"/>
                  <w:rFonts w:ascii="UD デジタル 教科書体 NP-R" w:eastAsia="UD デジタル 教科書体 NP-R" w:hAnsi="Meiryo UI" w:hint="eastAsia"/>
                  <w:szCs w:val="18"/>
                </w:rPr>
                <w:t>標仕10.4.2</w:t>
              </w:r>
            </w:hyperlink>
            <w:r w:rsidRPr="00D46CC8">
              <w:rPr>
                <w:rFonts w:ascii="UD デジタル 教科書体 NP-R" w:eastAsia="UD デジタル 教科書体 NP-R" w:hAnsi="Meiryo UI" w:hint="eastAsia"/>
                <w:szCs w:val="18"/>
              </w:rPr>
              <w:t>）</w:t>
            </w:r>
          </w:p>
          <w:p w:rsidR="00826ED2" w:rsidRPr="00D46CC8"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D46CC8">
              <w:rPr>
                <w:rFonts w:ascii="UD デジタル 教科書体 NP-R" w:eastAsia="UD デジタル 教科書体 NP-R" w:hAnsi="Meiryo UI" w:hint="eastAsia"/>
                <w:szCs w:val="18"/>
              </w:rPr>
              <w:t>施工</w:t>
            </w:r>
          </w:p>
          <w:p w:rsidR="00826ED2" w:rsidRPr="00D46CC8" w:rsidRDefault="00826ED2" w:rsidP="005E088C">
            <w:pPr>
              <w:ind w:left="180" w:hangingChars="100" w:hanging="180"/>
              <w:rPr>
                <w:rFonts w:ascii="UD デジタル 教科書体 NP-R" w:eastAsia="UD デジタル 教科書体 NP-R" w:hAnsi="Meiryo UI"/>
                <w:szCs w:val="18"/>
              </w:rPr>
            </w:pPr>
            <w:r w:rsidRPr="00D46CC8">
              <w:rPr>
                <w:rFonts w:ascii="UD デジタル 教科書体 NP-R" w:eastAsia="UD デジタル 教科書体 NP-R" w:hAnsi="Meiryo UI" w:hint="eastAsia"/>
                <w:szCs w:val="18"/>
              </w:rPr>
              <w:t>（</w:t>
            </w:r>
            <w:hyperlink r:id="rId481" w:anchor="page=137" w:history="1">
              <w:r w:rsidRPr="00D46CC8">
                <w:rPr>
                  <w:rStyle w:val="af6"/>
                  <w:rFonts w:ascii="UD デジタル 教科書体 NP-R" w:eastAsia="UD デジタル 教科書体 NP-R" w:hAnsi="Meiryo UI" w:hint="eastAsia"/>
                  <w:szCs w:val="18"/>
                </w:rPr>
                <w:t>標仕10.4.3</w:t>
              </w:r>
            </w:hyperlink>
            <w:r w:rsidRPr="00D46CC8">
              <w:rPr>
                <w:rFonts w:ascii="UD デジタル 教科書体 NP-R" w:eastAsia="UD デジタル 教科書体 NP-R" w:hAnsi="Meiryo UI" w:hint="eastAsia"/>
                <w:szCs w:val="18"/>
              </w:rPr>
              <w:t>）</w:t>
            </w:r>
          </w:p>
        </w:tc>
        <w:tc>
          <w:tcPr>
            <w:tcW w:w="9105" w:type="dxa"/>
            <w:tcBorders>
              <w:top w:val="single" w:sz="4" w:space="0" w:color="auto"/>
              <w:bottom w:val="single" w:sz="4" w:space="0" w:color="auto"/>
            </w:tcBorders>
          </w:tcPr>
          <w:p w:rsidR="00826ED2" w:rsidRPr="00D46CC8" w:rsidRDefault="00826ED2" w:rsidP="005E088C">
            <w:pPr>
              <w:rPr>
                <w:rFonts w:ascii="UD デジタル 教科書体 NP-R" w:eastAsia="UD デジタル 教科書体 NP-R"/>
                <w:szCs w:val="18"/>
              </w:rPr>
            </w:pPr>
            <w:r w:rsidRPr="00D46CC8">
              <w:rPr>
                <w:rFonts w:ascii="UD デジタル 教科書体 NP-R" w:eastAsia="UD デジタル 教科書体 NP-R" w:hint="eastAsia"/>
                <w:szCs w:val="18"/>
              </w:rPr>
              <w:t>材料（</w:t>
            </w:r>
            <w:hyperlink r:id="rId482" w:anchor="page=137" w:history="1">
              <w:r w:rsidRPr="00D46CC8">
                <w:rPr>
                  <w:rStyle w:val="af6"/>
                  <w:rFonts w:ascii="UD デジタル 教科書体 NP-R" w:eastAsia="UD デジタル 教科書体 NP-R" w:hAnsi="Meiryo UI" w:hint="eastAsia"/>
                  <w:szCs w:val="18"/>
                </w:rPr>
                <w:t>標仕10.4.2</w:t>
              </w:r>
            </w:hyperlink>
            <w:r w:rsidRPr="00D46CC8">
              <w:rPr>
                <w:rFonts w:ascii="UD デジタル 教科書体 NP-R" w:eastAsia="UD デジタル 教科書体 NP-R" w:hint="eastAsia"/>
                <w:szCs w:val="18"/>
              </w:rPr>
              <w:t>）</w:t>
            </w:r>
          </w:p>
          <w:p w:rsidR="00826ED2" w:rsidRDefault="00826ED2" w:rsidP="005E088C">
            <w:pPr>
              <w:ind w:leftChars="100" w:left="180"/>
              <w:rPr>
                <w:rFonts w:ascii="UD デジタル 教科書体 NP-R" w:eastAsia="UD デジタル 教科書体 NP-R"/>
                <w:szCs w:val="18"/>
              </w:rPr>
            </w:pPr>
            <w:r w:rsidRPr="00D46CC8">
              <w:rPr>
                <w:rFonts w:ascii="UD デジタル 教科書体 NP-R" w:eastAsia="UD デジタル 教科書体 NP-R" w:hint="eastAsia"/>
                <w:szCs w:val="18"/>
              </w:rPr>
              <w:t>(1)石材の厚さ（20㎜以上）　　※図示　　・</w:t>
            </w:r>
          </w:p>
          <w:p w:rsidR="00826ED2" w:rsidRPr="00D46CC8" w:rsidRDefault="00826ED2" w:rsidP="005E088C">
            <w:pPr>
              <w:ind w:leftChars="100" w:left="180"/>
              <w:rPr>
                <w:rFonts w:ascii="UD デジタル 教科書体 NP-R" w:eastAsia="UD デジタル 教科書体 NP-R"/>
                <w:szCs w:val="18"/>
              </w:rPr>
            </w:pPr>
            <w:r w:rsidRPr="000561DB">
              <w:rPr>
                <w:rFonts w:ascii="UD デジタル 教科書体 NP-R" w:eastAsia="UD デジタル 教科書体 NP-R" w:hint="eastAsia"/>
                <w:szCs w:val="18"/>
              </w:rPr>
              <w:t>(2)(ｳ)石裏面処理、裏打ち処理　※下表　・図示　　・</w:t>
            </w:r>
          </w:p>
          <w:p w:rsidR="00826ED2" w:rsidRPr="00D46CC8" w:rsidRDefault="00826ED2" w:rsidP="005E088C">
            <w:pPr>
              <w:rPr>
                <w:rFonts w:ascii="UD デジタル 教科書体 NP-R" w:eastAsia="UD デジタル 教科書体 NP-R"/>
                <w:szCs w:val="18"/>
              </w:rPr>
            </w:pPr>
            <w:r w:rsidRPr="00D46CC8">
              <w:rPr>
                <w:rFonts w:ascii="UD デジタル 教科書体 NP-R" w:eastAsia="UD デジタル 教科書体 NP-R" w:hint="eastAsia"/>
                <w:szCs w:val="18"/>
              </w:rPr>
              <w:t>施工（</w:t>
            </w:r>
            <w:hyperlink r:id="rId483" w:anchor="page=137" w:history="1">
              <w:r w:rsidRPr="00D46CC8">
                <w:rPr>
                  <w:rStyle w:val="af6"/>
                  <w:rFonts w:ascii="UD デジタル 教科書体 NP-R" w:eastAsia="UD デジタル 教科書体 NP-R" w:hAnsi="Meiryo UI" w:hint="eastAsia"/>
                  <w:szCs w:val="18"/>
                </w:rPr>
                <w:t>標仕10.4.3</w:t>
              </w:r>
            </w:hyperlink>
            <w:r w:rsidRPr="00D46CC8">
              <w:rPr>
                <w:rFonts w:ascii="UD デジタル 教科書体 NP-R" w:eastAsia="UD デジタル 教科書体 NP-R" w:hint="eastAsia"/>
                <w:szCs w:val="18"/>
              </w:rPr>
              <w:t>）</w:t>
            </w:r>
          </w:p>
          <w:p w:rsidR="00826ED2" w:rsidRDefault="00826ED2" w:rsidP="005E088C">
            <w:pPr>
              <w:spacing w:afterLines="20" w:after="72"/>
              <w:ind w:leftChars="100" w:left="180"/>
              <w:rPr>
                <w:rFonts w:ascii="UD デジタル 教科書体 NP-R" w:eastAsia="UD デジタル 教科書体 NP-R"/>
                <w:szCs w:val="18"/>
              </w:rPr>
            </w:pPr>
            <w:r w:rsidRPr="00D46CC8">
              <w:rPr>
                <w:rFonts w:ascii="UD デジタル 教科書体 NP-R" w:eastAsia="UD デジタル 教科書体 NP-R" w:hint="eastAsia"/>
                <w:szCs w:val="18"/>
              </w:rPr>
              <w:t>(2)(ｱ)下地ごしらえ　※下表　　・図示　　・</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429"/>
              <w:gridCol w:w="1926"/>
              <w:gridCol w:w="1926"/>
              <w:gridCol w:w="3402"/>
            </w:tblGrid>
            <w:tr w:rsidR="00826ED2" w:rsidRPr="000561DB" w:rsidTr="005E088C">
              <w:tc>
                <w:tcPr>
                  <w:tcW w:w="1429" w:type="dxa"/>
                  <w:tcBorders>
                    <w:left w:val="single" w:sz="4" w:space="0" w:color="auto"/>
                  </w:tcBorders>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施工箇所</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石裏面処理</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裏打ち処理</w:t>
                  </w:r>
                </w:p>
              </w:tc>
              <w:tc>
                <w:tcPr>
                  <w:tcW w:w="3402" w:type="dxa"/>
                  <w:tcBorders>
                    <w:right w:val="single" w:sz="4" w:space="0" w:color="auto"/>
                  </w:tcBorders>
                  <w:shd w:val="clear" w:color="auto" w:fill="D0CECE" w:themeFill="background2" w:themeFillShade="E6"/>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下地ごしらえ</w:t>
                  </w:r>
                </w:p>
              </w:tc>
            </w:tr>
            <w:tr w:rsidR="00826ED2" w:rsidRPr="000561DB" w:rsidTr="005E088C">
              <w:tc>
                <w:tcPr>
                  <w:tcW w:w="1429" w:type="dxa"/>
                  <w:tcBorders>
                    <w:left w:val="single" w:sz="4" w:space="0" w:color="auto"/>
                  </w:tcBorders>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0561DB">
                    <w:rPr>
                      <w:rFonts w:ascii="UD デジタル 教科書体 NP-R" w:eastAsia="UD デジタル 教科書体 NP-R" w:hint="eastAsia"/>
                      <w:szCs w:val="18"/>
                    </w:rPr>
                    <w:t>行わない</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・行う</w:t>
                  </w:r>
                </w:p>
              </w:tc>
              <w:tc>
                <w:tcPr>
                  <w:tcW w:w="1926" w:type="dxa"/>
                </w:tcPr>
                <w:p w:rsidR="00826ED2" w:rsidRPr="000561DB"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0561DB">
                    <w:rPr>
                      <w:rFonts w:ascii="UD デジタル 教科書体 NP-R" w:eastAsia="UD デジタル 教科書体 NP-R" w:hint="eastAsia"/>
                      <w:szCs w:val="18"/>
                    </w:rPr>
                    <w:t>行わない</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・行う</w:t>
                  </w:r>
                </w:p>
              </w:tc>
              <w:tc>
                <w:tcPr>
                  <w:tcW w:w="3402" w:type="dxa"/>
                  <w:tcBorders>
                    <w:right w:val="single" w:sz="4" w:space="0" w:color="auto"/>
                  </w:tcBorders>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※あと施工アンカー・横筋流し工法</w:t>
                  </w:r>
                </w:p>
                <w:p w:rsidR="00826ED2"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w:t>
                  </w:r>
                  <w:r>
                    <w:rPr>
                      <w:rFonts w:ascii="UD デジタル 教科書体 NP-R" w:eastAsia="UD デジタル 教科書体 NP-R" w:hint="eastAsia"/>
                      <w:szCs w:val="18"/>
                    </w:rPr>
                    <w:t>流し筋工法</w:t>
                  </w:r>
                </w:p>
                <w:p w:rsidR="00826ED2" w:rsidRPr="000561DB"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・あと施工アンカー工法</w:t>
                  </w:r>
                </w:p>
              </w:tc>
            </w:tr>
            <w:tr w:rsidR="00826ED2" w:rsidRPr="000561DB" w:rsidTr="005E088C">
              <w:tc>
                <w:tcPr>
                  <w:tcW w:w="1429" w:type="dxa"/>
                  <w:tcBorders>
                    <w:left w:val="single" w:sz="4" w:space="0" w:color="auto"/>
                  </w:tcBorders>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p>
              </w:tc>
              <w:tc>
                <w:tcPr>
                  <w:tcW w:w="3402" w:type="dxa"/>
                  <w:tcBorders>
                    <w:right w:val="single" w:sz="4" w:space="0" w:color="auto"/>
                  </w:tcBorders>
                </w:tcPr>
                <w:p w:rsidR="00826ED2" w:rsidRPr="000561DB" w:rsidRDefault="00826ED2" w:rsidP="005E088C">
                  <w:pPr>
                    <w:rPr>
                      <w:rFonts w:ascii="UD デジタル 教科書体 NP-R" w:eastAsia="UD デジタル 教科書体 NP-R"/>
                      <w:szCs w:val="18"/>
                    </w:rPr>
                  </w:pPr>
                </w:p>
              </w:tc>
            </w:tr>
          </w:tbl>
          <w:p w:rsidR="00826ED2" w:rsidRDefault="00826ED2" w:rsidP="005E088C">
            <w:pPr>
              <w:spacing w:beforeLines="20" w:before="72"/>
              <w:rPr>
                <w:rFonts w:ascii="UD デジタル 教科書体 NP-R" w:eastAsia="UD デジタル 教科書体 NP-R"/>
                <w:szCs w:val="18"/>
              </w:rPr>
            </w:pPr>
            <w:r w:rsidRPr="00D46CC8">
              <w:rPr>
                <w:rFonts w:ascii="UD デジタル 教科書体 NP-R" w:eastAsia="UD デジタル 教科書体 NP-R" w:hint="eastAsia"/>
                <w:szCs w:val="18"/>
              </w:rPr>
              <w:t>施工（</w:t>
            </w:r>
            <w:hyperlink r:id="rId484" w:anchor="page=137" w:history="1">
              <w:r w:rsidRPr="005C70D9">
                <w:rPr>
                  <w:rStyle w:val="af6"/>
                  <w:rFonts w:ascii="UD デジタル 教科書体 NP-R" w:eastAsia="UD デジタル 教科書体 NP-R" w:hAnsi="Meiryo UI" w:hint="eastAsia"/>
                  <w:szCs w:val="18"/>
                </w:rPr>
                <w:t>標仕10.4.3</w:t>
              </w:r>
            </w:hyperlink>
            <w:r w:rsidRPr="00D46CC8">
              <w:rPr>
                <w:rFonts w:ascii="UD デジタル 教科書体 NP-R" w:eastAsia="UD デジタル 教科書体 NP-R" w:hint="eastAsia"/>
                <w:szCs w:val="18"/>
              </w:rPr>
              <w:t>）</w:t>
            </w:r>
          </w:p>
          <w:p w:rsidR="00826ED2" w:rsidRPr="000561DB" w:rsidRDefault="00826ED2" w:rsidP="005E088C">
            <w:pPr>
              <w:spacing w:beforeLines="20" w:before="72" w:afterLines="20" w:after="72"/>
              <w:ind w:leftChars="100" w:left="180"/>
              <w:rPr>
                <w:rFonts w:ascii="UD デジタル 教科書体 NP-R" w:eastAsia="UD デジタル 教科書体 NP-R"/>
              </w:rPr>
            </w:pPr>
            <w:r w:rsidRPr="000561DB">
              <w:rPr>
                <w:rFonts w:ascii="UD デジタル 教科書体 NP-R" w:eastAsia="UD デジタル 教科書体 NP-R" w:hint="eastAsia"/>
                <w:szCs w:val="18"/>
              </w:rPr>
              <w:t>(5)</w:t>
            </w:r>
            <w:r>
              <w:rPr>
                <w:rFonts w:ascii="UD デジタル 教科書体 NP-R" w:eastAsia="UD デジタル 教科書体 NP-R" w:hint="eastAsia"/>
                <w:szCs w:val="18"/>
              </w:rPr>
              <w:t>(ｱ)一般</w:t>
            </w:r>
            <w:r w:rsidRPr="000561DB">
              <w:rPr>
                <w:rFonts w:ascii="UD デジタル 教科書体 NP-R" w:eastAsia="UD デジタル 教科書体 NP-R" w:hint="eastAsia"/>
                <w:szCs w:val="18"/>
              </w:rPr>
              <w:t xml:space="preserve">目地　※下表　・図示　　</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429"/>
              <w:gridCol w:w="1926"/>
              <w:gridCol w:w="1926"/>
              <w:gridCol w:w="3402"/>
            </w:tblGrid>
            <w:tr w:rsidR="00826ED2" w:rsidRPr="000561DB" w:rsidTr="005E088C">
              <w:tc>
                <w:tcPr>
                  <w:tcW w:w="1429" w:type="dxa"/>
                  <w:tcBorders>
                    <w:left w:val="single" w:sz="4" w:space="0" w:color="auto"/>
                  </w:tcBorders>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施工箇所</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種類</w:t>
                  </w:r>
                </w:p>
              </w:tc>
              <w:tc>
                <w:tcPr>
                  <w:tcW w:w="1926" w:type="dxa"/>
                  <w:shd w:val="clear" w:color="auto" w:fill="D0CECE" w:themeFill="background2" w:themeFillShade="E6"/>
                  <w:vAlign w:val="center"/>
                </w:tcPr>
                <w:p w:rsidR="00826ED2" w:rsidRPr="000561DB" w:rsidRDefault="00826ED2"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(a,d)目地の</w:t>
                  </w:r>
                  <w:r w:rsidRPr="000561DB">
                    <w:rPr>
                      <w:rFonts w:ascii="UD デジタル 教科書体 NP-R" w:eastAsia="UD デジタル 教科書体 NP-R" w:hint="eastAsia"/>
                      <w:szCs w:val="18"/>
                    </w:rPr>
                    <w:t>寸法</w:t>
                  </w:r>
                </w:p>
              </w:tc>
              <w:tc>
                <w:tcPr>
                  <w:tcW w:w="3402" w:type="dxa"/>
                  <w:tcBorders>
                    <w:right w:val="single" w:sz="4" w:space="0" w:color="auto"/>
                  </w:tcBorders>
                  <w:shd w:val="clear" w:color="auto" w:fill="D0CECE" w:themeFill="background2" w:themeFillShade="E6"/>
                </w:tcPr>
                <w:p w:rsidR="00826ED2" w:rsidRPr="000561DB" w:rsidRDefault="00826ED2" w:rsidP="005E088C">
                  <w:pPr>
                    <w:jc w:val="center"/>
                    <w:rPr>
                      <w:rFonts w:ascii="UD デジタル 教科書体 NP-R" w:eastAsia="UD デジタル 教科書体 NP-R"/>
                      <w:szCs w:val="18"/>
                    </w:rPr>
                  </w:pPr>
                  <w:r w:rsidRPr="000561DB">
                    <w:rPr>
                      <w:rFonts w:ascii="UD デジタル 教科書体 NP-R" w:eastAsia="UD デジタル 教科書体 NP-R" w:hint="eastAsia"/>
                      <w:szCs w:val="18"/>
                    </w:rPr>
                    <w:t>材料</w:t>
                  </w:r>
                </w:p>
              </w:tc>
            </w:tr>
            <w:tr w:rsidR="00826ED2" w:rsidRPr="000561DB" w:rsidTr="005E088C">
              <w:tc>
                <w:tcPr>
                  <w:tcW w:w="1429" w:type="dxa"/>
                  <w:tcBorders>
                    <w:left w:val="single" w:sz="4" w:space="0" w:color="auto"/>
                  </w:tcBorders>
                </w:tcPr>
                <w:p w:rsidR="00826ED2" w:rsidRPr="000561DB" w:rsidRDefault="00826ED2" w:rsidP="005E088C">
                  <w:pPr>
                    <w:rPr>
                      <w:rFonts w:ascii="UD デジタル 教科書体 NP-R" w:eastAsia="UD デジタル 教科書体 NP-R"/>
                      <w:szCs w:val="18"/>
                    </w:rPr>
                  </w:pPr>
                </w:p>
              </w:tc>
              <w:tc>
                <w:tcPr>
                  <w:tcW w:w="1926" w:type="dxa"/>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・一般目地</w:t>
                  </w:r>
                </w:p>
              </w:tc>
              <w:tc>
                <w:tcPr>
                  <w:tcW w:w="1926" w:type="dxa"/>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幅　：</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深さ：</w:t>
                  </w:r>
                </w:p>
              </w:tc>
              <w:tc>
                <w:tcPr>
                  <w:tcW w:w="3402" w:type="dxa"/>
                  <w:tcBorders>
                    <w:right w:val="single" w:sz="4" w:space="0" w:color="auto"/>
                  </w:tcBorders>
                </w:tcPr>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・セメントモルタル</w:t>
                  </w:r>
                </w:p>
                <w:p w:rsidR="00826ED2" w:rsidRPr="000561DB" w:rsidRDefault="00826ED2" w:rsidP="005E088C">
                  <w:pPr>
                    <w:rPr>
                      <w:rFonts w:ascii="UD デジタル 教科書体 NP-R" w:eastAsia="UD デジタル 教科書体 NP-R"/>
                      <w:szCs w:val="18"/>
                    </w:rPr>
                  </w:pPr>
                  <w:r w:rsidRPr="000561DB">
                    <w:rPr>
                      <w:rFonts w:ascii="UD デジタル 教科書体 NP-R" w:eastAsia="UD デジタル 教科書体 NP-R" w:hint="eastAsia"/>
                      <w:szCs w:val="18"/>
                    </w:rPr>
                    <w:t>・シーリング材</w:t>
                  </w:r>
                </w:p>
              </w:tc>
            </w:tr>
          </w:tbl>
          <w:p w:rsidR="00826ED2" w:rsidRDefault="00826ED2" w:rsidP="005E088C">
            <w:pPr>
              <w:ind w:leftChars="100" w:left="180"/>
              <w:rPr>
                <w:rFonts w:ascii="UD デジタル 教科書体 NP-R" w:eastAsia="UD デジタル 教科書体 NP-R"/>
                <w:szCs w:val="18"/>
              </w:rPr>
            </w:pPr>
            <w:r w:rsidRPr="00D46CC8">
              <w:rPr>
                <w:rFonts w:ascii="UD デジタル 教科書体 NP-R" w:eastAsia="UD デジタル 教科書体 NP-R" w:hint="eastAsia"/>
                <w:szCs w:val="18"/>
              </w:rPr>
              <w:t>(5)</w:t>
            </w:r>
            <w:r>
              <w:rPr>
                <w:rFonts w:ascii="UD デジタル 教科書体 NP-R" w:eastAsia="UD デジタル 教科書体 NP-R" w:hint="eastAsia"/>
                <w:szCs w:val="18"/>
              </w:rPr>
              <w:t>(ｲ)伸縮調整目地</w:t>
            </w:r>
          </w:p>
          <w:p w:rsidR="00826ED2" w:rsidRDefault="00826ED2" w:rsidP="005E088C">
            <w:pPr>
              <w:ind w:leftChars="150" w:left="270"/>
              <w:rPr>
                <w:rFonts w:ascii="UD デジタル 教科書体 NP-R" w:eastAsia="UD デジタル 教科書体 NP-R" w:hAnsi="Meiryo UI"/>
                <w:szCs w:val="18"/>
              </w:rPr>
            </w:pPr>
            <w:r w:rsidRPr="00D46CC8">
              <w:rPr>
                <w:rFonts w:ascii="UD デジタル 教科書体 NP-R" w:eastAsia="UD デジタル 教科書体 NP-R" w:hint="eastAsia"/>
                <w:szCs w:val="18"/>
              </w:rPr>
              <w:t>(a)伸縮調整目地の位置：</w:t>
            </w:r>
            <w:r>
              <w:rPr>
                <w:rFonts w:ascii="UD デジタル 教科書体 NP-R" w:eastAsia="UD デジタル 教科書体 NP-R" w:hint="eastAsia"/>
                <w:szCs w:val="18"/>
              </w:rPr>
              <w:t xml:space="preserve">　・</w:t>
            </w:r>
            <w:r w:rsidRPr="00D46CC8">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w:t>
            </w:r>
            <w:hyperlink r:id="rId485" w:anchor="page=141" w:history="1">
              <w:r w:rsidRPr="00B00A32">
                <w:rPr>
                  <w:rStyle w:val="af6"/>
                  <w:rFonts w:ascii="UD デジタル 教科書体 NP-R" w:eastAsia="UD デジタル 教科書体 NP-R" w:hint="eastAsia"/>
                </w:rPr>
                <w:t>標仕 表1</w:t>
              </w:r>
              <w:r>
                <w:rPr>
                  <w:rStyle w:val="af6"/>
                  <w:rFonts w:ascii="UD デジタル 教科書体 NP-R" w:eastAsia="UD デジタル 教科書体 NP-R" w:hint="eastAsia"/>
                </w:rPr>
                <w:t>1</w:t>
              </w:r>
              <w:r w:rsidRPr="00B00A32">
                <w:rPr>
                  <w:rStyle w:val="af6"/>
                  <w:rFonts w:ascii="UD デジタル 教科書体 NP-R" w:eastAsia="UD デジタル 教科書体 NP-R" w:hint="eastAsia"/>
                </w:rPr>
                <w:t>.</w:t>
              </w:r>
              <w:r>
                <w:rPr>
                  <w:rStyle w:val="af6"/>
                  <w:rFonts w:ascii="UD デジタル 教科書体 NP-R" w:eastAsia="UD デジタル 教科書体 NP-R" w:hint="eastAsia"/>
                </w:rPr>
                <w:t>1</w:t>
              </w:r>
              <w:r w:rsidRPr="00B00A32">
                <w:rPr>
                  <w:rStyle w:val="af6"/>
                  <w:rFonts w:ascii="UD デジタル 教科書体 NP-R" w:eastAsia="UD デジタル 教科書体 NP-R" w:hint="eastAsia"/>
                </w:rPr>
                <w:t>.</w:t>
              </w:r>
              <w:r>
                <w:rPr>
                  <w:rStyle w:val="af6"/>
                  <w:rFonts w:ascii="UD デジタル 教科書体 NP-R" w:eastAsia="UD デジタル 教科書体 NP-R" w:hint="eastAsia"/>
                </w:rPr>
                <w:t>1</w:t>
              </w:r>
            </w:hyperlink>
            <w:r w:rsidRPr="006C1F0A">
              <w:rPr>
                <w:rFonts w:ascii="UD デジタル 教科書体 NP-R" w:eastAsia="UD デジタル 教科書体 NP-R" w:hAnsi="Meiryo UI" w:hint="eastAsia"/>
                <w:szCs w:val="18"/>
              </w:rPr>
              <w:t>による</w:t>
            </w:r>
          </w:p>
          <w:p w:rsidR="00826ED2" w:rsidRPr="00D46CC8" w:rsidRDefault="00826ED2" w:rsidP="005E088C">
            <w:pPr>
              <w:spacing w:afterLines="20" w:after="72"/>
              <w:ind w:leftChars="150" w:left="270"/>
              <w:rPr>
                <w:rFonts w:ascii="UD デジタル 教科書体 NP-R" w:eastAsia="UD デジタル 教科書体 NP-R"/>
                <w:szCs w:val="18"/>
              </w:rPr>
            </w:pPr>
            <w:r>
              <w:rPr>
                <w:rFonts w:ascii="UD デジタル 教科書体 NP-R" w:eastAsia="UD デジタル 教科書体 NP-R" w:hAnsi="Meiryo UI" w:hint="eastAsia"/>
                <w:szCs w:val="18"/>
              </w:rPr>
              <w:t>(c)シーリング材の目地寸法：　・※</w:t>
            </w:r>
            <w:hyperlink r:id="rId486" w:anchor="page=129" w:history="1">
              <w:r w:rsidRPr="00D835BF">
                <w:rPr>
                  <w:rStyle w:val="af6"/>
                  <w:rFonts w:ascii="UD デジタル 教科書体 NP-R" w:eastAsia="UD デジタル 教科書体 NP-R" w:hAnsi="Meiryo UI" w:hint="eastAsia"/>
                  <w:szCs w:val="18"/>
                </w:rPr>
                <w:t>標仕</w:t>
              </w:r>
              <w:r w:rsidRPr="00D835BF">
                <w:rPr>
                  <w:rStyle w:val="af6"/>
                  <w:rFonts w:ascii="UD デジタル 教科書体 NP-R" w:eastAsia="UD デジタル 教科書体 NP-R" w:hAnsi="Meiryo UI"/>
                  <w:szCs w:val="18"/>
                </w:rPr>
                <w:t>9.7.3［目地寸法］(1)(ｳ)</w:t>
              </w:r>
            </w:hyperlink>
            <w:r>
              <w:rPr>
                <w:rFonts w:ascii="UD デジタル 教科書体 NP-R" w:eastAsia="UD デジタル 教科書体 NP-R" w:hAnsi="Meiryo UI" w:hint="eastAsia"/>
                <w:szCs w:val="18"/>
              </w:rPr>
              <w:t xml:space="preserve"> 幅・深さとも10㎜以上</w:t>
            </w:r>
          </w:p>
        </w:tc>
      </w:tr>
      <w:tr w:rsidR="00826ED2" w:rsidRPr="005111A5" w:rsidTr="005E088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0214D5" w:rsidRDefault="00826ED2" w:rsidP="005E088C">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５節　外壁乾式工法</w:t>
            </w:r>
          </w:p>
        </w:tc>
      </w:tr>
      <w:tr w:rsidR="00826ED2" w:rsidRPr="005111A5" w:rsidTr="005E088C">
        <w:tc>
          <w:tcPr>
            <w:tcW w:w="1838" w:type="dxa"/>
            <w:tcBorders>
              <w:top w:val="single" w:sz="4" w:space="0" w:color="auto"/>
              <w:left w:val="single" w:sz="4" w:space="0" w:color="auto"/>
              <w:bottom w:val="single" w:sz="4" w:space="0" w:color="auto"/>
            </w:tcBorders>
          </w:tcPr>
          <w:p w:rsidR="00826ED2" w:rsidRPr="00D46CC8"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D46CC8">
              <w:rPr>
                <w:rFonts w:ascii="UD デジタル 教科書体 NP-R" w:eastAsia="UD デジタル 教科書体 NP-R" w:hAnsi="Meiryo UI" w:hint="eastAsia"/>
                <w:szCs w:val="18"/>
              </w:rPr>
              <w:t>材料</w:t>
            </w:r>
          </w:p>
          <w:p w:rsidR="00826ED2" w:rsidRPr="00D46CC8" w:rsidRDefault="00826ED2" w:rsidP="005E088C">
            <w:pPr>
              <w:ind w:left="180" w:hangingChars="100" w:hanging="180"/>
              <w:rPr>
                <w:rFonts w:ascii="UD デジタル 教科書体 NP-R" w:eastAsia="UD デジタル 教科書体 NP-R" w:hAnsi="Meiryo UI"/>
                <w:szCs w:val="18"/>
              </w:rPr>
            </w:pPr>
            <w:r w:rsidRPr="00D46CC8">
              <w:rPr>
                <w:rFonts w:ascii="UD デジタル 教科書体 NP-R" w:eastAsia="UD デジタル 教科書体 NP-R" w:hAnsi="Meiryo UI" w:hint="eastAsia"/>
                <w:szCs w:val="18"/>
              </w:rPr>
              <w:t>（</w:t>
            </w:r>
            <w:hyperlink r:id="rId487" w:anchor="page=138" w:history="1">
              <w:r w:rsidRPr="00D46CC8">
                <w:rPr>
                  <w:rStyle w:val="af6"/>
                  <w:rFonts w:ascii="UD デジタル 教科書体 NP-R" w:eastAsia="UD デジタル 教科書体 NP-R" w:hAnsi="Meiryo UI" w:hint="eastAsia"/>
                  <w:szCs w:val="18"/>
                </w:rPr>
                <w:t>標仕10.</w:t>
              </w:r>
              <w:r>
                <w:rPr>
                  <w:rStyle w:val="af6"/>
                  <w:rFonts w:ascii="UD デジタル 教科書体 NP-R" w:eastAsia="UD デジタル 教科書体 NP-R" w:hAnsi="Meiryo UI" w:hint="eastAsia"/>
                  <w:szCs w:val="18"/>
                </w:rPr>
                <w:t>5</w:t>
              </w:r>
              <w:r w:rsidRPr="00D46CC8">
                <w:rPr>
                  <w:rStyle w:val="af6"/>
                  <w:rFonts w:ascii="UD デジタル 教科書体 NP-R" w:eastAsia="UD デジタル 教科書体 NP-R" w:hAnsi="Meiryo UI" w:hint="eastAsia"/>
                  <w:szCs w:val="18"/>
                </w:rPr>
                <w:t>.2</w:t>
              </w:r>
            </w:hyperlink>
            <w:r w:rsidRPr="00D46CC8">
              <w:rPr>
                <w:rFonts w:ascii="UD デジタル 教科書体 NP-R" w:eastAsia="UD デジタル 教科書体 NP-R" w:hAnsi="Meiryo UI" w:hint="eastAsia"/>
                <w:szCs w:val="18"/>
              </w:rPr>
              <w:t>）</w:t>
            </w:r>
          </w:p>
          <w:p w:rsidR="00826ED2" w:rsidRPr="00D46CC8"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D46CC8">
              <w:rPr>
                <w:rFonts w:ascii="UD デジタル 教科書体 NP-R" w:eastAsia="UD デジタル 教科書体 NP-R" w:hAnsi="Meiryo UI" w:hint="eastAsia"/>
                <w:szCs w:val="18"/>
              </w:rPr>
              <w:t>施工</w:t>
            </w:r>
          </w:p>
          <w:p w:rsidR="00826ED2" w:rsidRPr="000214D5" w:rsidRDefault="00826ED2" w:rsidP="005E088C">
            <w:pPr>
              <w:ind w:left="180" w:hangingChars="100" w:hanging="180"/>
              <w:rPr>
                <w:rFonts w:ascii="UD デジタル 教科書体 NP-R" w:eastAsia="UD デジタル 教科書体 NP-R" w:hAnsiTheme="majorEastAsia"/>
                <w:szCs w:val="18"/>
              </w:rPr>
            </w:pPr>
            <w:r w:rsidRPr="00D46CC8">
              <w:rPr>
                <w:rFonts w:ascii="UD デジタル 教科書体 NP-R" w:eastAsia="UD デジタル 教科書体 NP-R" w:hAnsi="Meiryo UI" w:hint="eastAsia"/>
                <w:szCs w:val="18"/>
              </w:rPr>
              <w:t>（</w:t>
            </w:r>
            <w:hyperlink r:id="rId488" w:anchor="page=138" w:history="1">
              <w:r w:rsidRPr="00D46CC8">
                <w:rPr>
                  <w:rStyle w:val="af6"/>
                  <w:rFonts w:ascii="UD デジタル 教科書体 NP-R" w:eastAsia="UD デジタル 教科書体 NP-R" w:hAnsi="Meiryo UI" w:hint="eastAsia"/>
                  <w:szCs w:val="18"/>
                </w:rPr>
                <w:t>標仕10.</w:t>
              </w:r>
              <w:r>
                <w:rPr>
                  <w:rStyle w:val="af6"/>
                  <w:rFonts w:ascii="UD デジタル 教科書体 NP-R" w:eastAsia="UD デジタル 教科書体 NP-R" w:hAnsi="Meiryo UI" w:hint="eastAsia"/>
                  <w:szCs w:val="18"/>
                </w:rPr>
                <w:t>5</w:t>
              </w:r>
              <w:r w:rsidRPr="00D46CC8">
                <w:rPr>
                  <w:rStyle w:val="af6"/>
                  <w:rFonts w:ascii="UD デジタル 教科書体 NP-R" w:eastAsia="UD デジタル 教科書体 NP-R" w:hAnsi="Meiryo UI" w:hint="eastAsia"/>
                  <w:szCs w:val="18"/>
                </w:rPr>
                <w:t>.3</w:t>
              </w:r>
            </w:hyperlink>
            <w:r w:rsidRPr="00D46CC8">
              <w:rPr>
                <w:rFonts w:ascii="UD デジタル 教科書体 NP-R" w:eastAsia="UD デジタル 教科書体 NP-R" w:hAnsi="Meiryo UI" w:hint="eastAsia"/>
                <w:szCs w:val="18"/>
              </w:rPr>
              <w:t>）</w:t>
            </w:r>
          </w:p>
        </w:tc>
        <w:tc>
          <w:tcPr>
            <w:tcW w:w="9105" w:type="dxa"/>
            <w:tcBorders>
              <w:top w:val="single" w:sz="4" w:space="0" w:color="auto"/>
              <w:bottom w:val="single" w:sz="4" w:space="0" w:color="auto"/>
            </w:tcBorders>
          </w:tcPr>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材料（</w:t>
            </w:r>
            <w:hyperlink r:id="rId489" w:anchor="page=138" w:history="1">
              <w:r w:rsidRPr="007364BF">
                <w:rPr>
                  <w:rStyle w:val="af6"/>
                  <w:rFonts w:ascii="UD デジタル 教科書体 NP-R" w:eastAsia="UD デジタル 教科書体 NP-R" w:hAnsi="Meiryo UI" w:hint="eastAsia"/>
                  <w:szCs w:val="18"/>
                </w:rPr>
                <w:t>標仕10.5.2</w:t>
              </w:r>
            </w:hyperlink>
            <w:r w:rsidRPr="007364BF">
              <w:rPr>
                <w:rFonts w:ascii="UD デジタル 教科書体 NP-R" w:eastAsia="UD デジタル 教科書体 NP-R" w:hint="eastAsia"/>
                <w:szCs w:val="18"/>
              </w:rPr>
              <w:t>）</w:t>
            </w:r>
          </w:p>
          <w:p w:rsidR="00826ED2" w:rsidRPr="007364BF" w:rsidRDefault="00826ED2" w:rsidP="005E088C">
            <w:pPr>
              <w:ind w:leftChars="100" w:left="180"/>
              <w:rPr>
                <w:rFonts w:ascii="UD デジタル 教科書体 NP-R" w:eastAsia="UD デジタル 教科書体 NP-R"/>
                <w:szCs w:val="18"/>
              </w:rPr>
            </w:pPr>
            <w:r w:rsidRPr="007364BF">
              <w:rPr>
                <w:rFonts w:ascii="UD デジタル 教科書体 NP-R" w:eastAsia="UD デジタル 教科書体 NP-R" w:hint="eastAsia"/>
                <w:szCs w:val="18"/>
              </w:rPr>
              <w:t>(1)石材の厚さ（30㎜以上）　　※図示　　・</w:t>
            </w:r>
          </w:p>
          <w:p w:rsidR="00826ED2" w:rsidRPr="007364BF" w:rsidRDefault="00826ED2" w:rsidP="005E088C">
            <w:pPr>
              <w:ind w:leftChars="100" w:left="180"/>
              <w:rPr>
                <w:rFonts w:ascii="UD デジタル 教科書体 NP-R" w:eastAsia="UD デジタル 教科書体 NP-R"/>
                <w:szCs w:val="18"/>
              </w:rPr>
            </w:pPr>
            <w:r w:rsidRPr="007364BF">
              <w:rPr>
                <w:rFonts w:ascii="UD デジタル 教科書体 NP-R" w:eastAsia="UD デジタル 教科書体 NP-R" w:hint="eastAsia"/>
                <w:szCs w:val="18"/>
              </w:rPr>
              <w:t>(2)石材の加工</w:t>
            </w:r>
          </w:p>
          <w:p w:rsidR="00826ED2" w:rsidRPr="007364BF" w:rsidRDefault="00826ED2" w:rsidP="005E088C">
            <w:pPr>
              <w:ind w:leftChars="200" w:left="360"/>
              <w:rPr>
                <w:rFonts w:ascii="UD デジタル 教科書体 NP-R" w:eastAsia="UD デジタル 教科書体 NP-R"/>
                <w:szCs w:val="18"/>
              </w:rPr>
            </w:pPr>
            <w:r w:rsidRPr="007364BF">
              <w:rPr>
                <w:rFonts w:ascii="UD デジタル 教科書体 NP-R" w:eastAsia="UD デジタル 教科書体 NP-R" w:hint="eastAsia"/>
                <w:szCs w:val="18"/>
              </w:rPr>
              <w:t>(ｱ)</w:t>
            </w:r>
            <w:r>
              <w:rPr>
                <w:rFonts w:ascii="UD デジタル 教科書体 NP-R" w:eastAsia="UD デジタル 教科書体 NP-R" w:hint="eastAsia"/>
                <w:szCs w:val="18"/>
              </w:rPr>
              <w:t>だぼ</w:t>
            </w:r>
            <w:r w:rsidRPr="007364BF">
              <w:rPr>
                <w:rFonts w:ascii="UD デジタル 教科書体 NP-R" w:eastAsia="UD デジタル 教科書体 NP-R" w:hint="eastAsia"/>
                <w:szCs w:val="18"/>
              </w:rPr>
              <w:t>用の穴位置　※下表　　・図示　　・</w:t>
            </w:r>
          </w:p>
          <w:p w:rsidR="00826ED2" w:rsidRPr="007364BF" w:rsidRDefault="00826ED2" w:rsidP="005E088C">
            <w:pPr>
              <w:ind w:leftChars="200" w:left="360"/>
              <w:rPr>
                <w:rFonts w:ascii="UD デジタル 教科書体 NP-R" w:eastAsia="UD デジタル 教科書体 NP-R"/>
                <w:szCs w:val="18"/>
              </w:rPr>
            </w:pPr>
            <w:r w:rsidRPr="007364BF">
              <w:rPr>
                <w:rFonts w:ascii="UD デジタル 教科書体 NP-R" w:eastAsia="UD デジタル 教科書体 NP-R" w:hint="eastAsia"/>
                <w:szCs w:val="18"/>
              </w:rPr>
              <w:t>(ｲ)裏打ち処理　　　※下表　　・図示　　・</w:t>
            </w:r>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施工（</w:t>
            </w:r>
            <w:hyperlink r:id="rId490" w:anchor="page=138" w:history="1">
              <w:r w:rsidRPr="007364BF">
                <w:rPr>
                  <w:rStyle w:val="af6"/>
                  <w:rFonts w:ascii="UD デジタル 教科書体 NP-R" w:eastAsia="UD デジタル 教科書体 NP-R" w:hAnsi="Meiryo UI" w:hint="eastAsia"/>
                  <w:szCs w:val="18"/>
                </w:rPr>
                <w:t>標仕10.5.3</w:t>
              </w:r>
            </w:hyperlink>
            <w:r w:rsidRPr="007364BF">
              <w:rPr>
                <w:rFonts w:ascii="UD デジタル 教科書体 NP-R" w:eastAsia="UD デジタル 教科書体 NP-R" w:hint="eastAsia"/>
                <w:szCs w:val="18"/>
              </w:rPr>
              <w:t>）</w:t>
            </w:r>
          </w:p>
          <w:p w:rsidR="00826ED2" w:rsidRDefault="00826ED2" w:rsidP="005E088C">
            <w:pPr>
              <w:spacing w:afterLines="20" w:after="72"/>
              <w:ind w:leftChars="100" w:left="180"/>
              <w:rPr>
                <w:rFonts w:ascii="UD デジタル 教科書体 NP-R" w:eastAsia="UD デジタル 教科書体 NP-R"/>
              </w:rPr>
            </w:pPr>
            <w:r w:rsidRPr="007364BF">
              <w:rPr>
                <w:rFonts w:ascii="UD デジタル 教科書体 NP-R" w:eastAsia="UD デジタル 教科書体 NP-R" w:hint="eastAsia"/>
                <w:szCs w:val="18"/>
              </w:rPr>
              <w:t>(1)</w:t>
            </w:r>
            <w:r w:rsidRPr="007364BF">
              <w:rPr>
                <w:rFonts w:ascii="UD デジタル 教科書体 NP-R" w:eastAsia="UD デジタル 教科書体 NP-R" w:hint="eastAsia"/>
              </w:rPr>
              <w:t>建築基準法に基づく風圧力に対応した工法</w:t>
            </w:r>
          </w:p>
          <w:p w:rsidR="00826ED2" w:rsidRPr="00DC7F9C" w:rsidRDefault="00826ED2" w:rsidP="005E088C">
            <w:pPr>
              <w:ind w:leftChars="100" w:left="180"/>
              <w:rPr>
                <w:rFonts w:ascii="UD デジタル 教科書体 NP-R" w:eastAsia="UD デジタル 教科書体 NP-R" w:hAnsi="Segoe UI" w:cs="Segoe UI"/>
                <w:color w:val="333333"/>
                <w:szCs w:val="18"/>
                <w:shd w:val="clear" w:color="auto" w:fill="FFFFFF"/>
              </w:rPr>
            </w:pPr>
            <w:r w:rsidRPr="00DC7F9C">
              <w:rPr>
                <w:rFonts w:ascii="UD デジタル 教科書体 NP-R" w:eastAsia="UD デジタル 教科書体 NP-R" w:hint="eastAsia"/>
                <w:szCs w:val="18"/>
              </w:rPr>
              <w:t>※</w:t>
            </w:r>
            <w:r w:rsidRPr="00DC7F9C">
              <w:rPr>
                <w:rFonts w:ascii="UD デジタル 教科書体 NP-R" w:eastAsia="UD デジタル 教科書体 NP-R" w:hAnsi="Segoe UI" w:cs="Segoe UI" w:hint="eastAsia"/>
                <w:color w:val="333333"/>
                <w:szCs w:val="18"/>
                <w:shd w:val="clear" w:color="auto" w:fill="FFFFFF"/>
              </w:rPr>
              <w:t>告示に基づく耐風圧計算資料を監督員に提出し承認を得ること</w:t>
            </w:r>
          </w:p>
          <w:p w:rsidR="00826ED2" w:rsidRPr="005F2572" w:rsidRDefault="00826ED2" w:rsidP="005E088C">
            <w:pPr>
              <w:spacing w:afterLines="20" w:after="72"/>
              <w:ind w:leftChars="100" w:left="180"/>
              <w:rPr>
                <w:rFonts w:ascii="UD デジタル 教科書体 NP-R" w:eastAsia="UD デジタル 教科書体 NP-R"/>
                <w:szCs w:val="18"/>
              </w:rPr>
            </w:pPr>
            <w:r w:rsidRPr="00DC7F9C">
              <w:rPr>
                <w:rFonts w:ascii="UD デジタル 教科書体 NP-R" w:eastAsia="UD デジタル 教科書体 NP-R" w:hAnsi="Segoe UI" w:cs="Segoe UI" w:hint="eastAsia"/>
                <w:color w:val="333333"/>
                <w:szCs w:val="18"/>
                <w:shd w:val="clear" w:color="auto" w:fill="FFFFFF"/>
              </w:rPr>
              <w:t>・下地について、引張試験を実施し強度を確認すること</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429"/>
              <w:gridCol w:w="2418"/>
              <w:gridCol w:w="2418"/>
              <w:gridCol w:w="2418"/>
            </w:tblGrid>
            <w:tr w:rsidR="00826ED2" w:rsidRPr="007364BF" w:rsidTr="005E088C">
              <w:tc>
                <w:tcPr>
                  <w:tcW w:w="1429" w:type="dxa"/>
                  <w:tcBorders>
                    <w:left w:val="single" w:sz="4" w:space="0" w:color="auto"/>
                  </w:tcBorders>
                  <w:shd w:val="clear" w:color="auto" w:fill="D0CECE" w:themeFill="background2" w:themeFillShade="E6"/>
                  <w:vAlign w:val="center"/>
                </w:tcPr>
                <w:p w:rsidR="00826ED2" w:rsidRPr="007364BF" w:rsidRDefault="00826ED2" w:rsidP="005E088C">
                  <w:pPr>
                    <w:jc w:val="center"/>
                    <w:rPr>
                      <w:rFonts w:ascii="UD デジタル 教科書体 NP-R" w:eastAsia="UD デジタル 教科書体 NP-R"/>
                      <w:szCs w:val="18"/>
                    </w:rPr>
                  </w:pPr>
                  <w:r w:rsidRPr="007364BF">
                    <w:rPr>
                      <w:rFonts w:ascii="UD デジタル 教科書体 NP-R" w:eastAsia="UD デジタル 教科書体 NP-R" w:hint="eastAsia"/>
                      <w:szCs w:val="18"/>
                    </w:rPr>
                    <w:t>施工箇所</w:t>
                  </w:r>
                </w:p>
              </w:tc>
              <w:tc>
                <w:tcPr>
                  <w:tcW w:w="2418" w:type="dxa"/>
                  <w:shd w:val="clear" w:color="auto" w:fill="D0CECE" w:themeFill="background2" w:themeFillShade="E6"/>
                  <w:vAlign w:val="center"/>
                </w:tcPr>
                <w:p w:rsidR="00826ED2" w:rsidRPr="007364BF" w:rsidRDefault="00826ED2" w:rsidP="005E088C">
                  <w:pPr>
                    <w:jc w:val="center"/>
                    <w:rPr>
                      <w:rFonts w:ascii="UD デジタル 教科書体 NP-R" w:eastAsia="UD デジタル 教科書体 NP-R"/>
                      <w:szCs w:val="18"/>
                    </w:rPr>
                  </w:pPr>
                  <w:r w:rsidRPr="007364BF">
                    <w:rPr>
                      <w:rFonts w:ascii="UD デジタル 教科書体 NP-R" w:eastAsia="UD デジタル 教科書体 NP-R" w:hint="eastAsia"/>
                      <w:szCs w:val="18"/>
                    </w:rPr>
                    <w:t>だぼ穴位置</w:t>
                  </w:r>
                </w:p>
              </w:tc>
              <w:tc>
                <w:tcPr>
                  <w:tcW w:w="2418" w:type="dxa"/>
                  <w:shd w:val="clear" w:color="auto" w:fill="D0CECE" w:themeFill="background2" w:themeFillShade="E6"/>
                  <w:vAlign w:val="center"/>
                </w:tcPr>
                <w:p w:rsidR="00826ED2" w:rsidRPr="007364BF" w:rsidRDefault="00826ED2" w:rsidP="005E088C">
                  <w:pPr>
                    <w:jc w:val="center"/>
                    <w:rPr>
                      <w:rFonts w:ascii="UD デジタル 教科書体 NP-R" w:eastAsia="UD デジタル 教科書体 NP-R"/>
                      <w:szCs w:val="18"/>
                    </w:rPr>
                  </w:pPr>
                  <w:r w:rsidRPr="007364BF">
                    <w:rPr>
                      <w:rFonts w:ascii="UD デジタル 教科書体 NP-R" w:eastAsia="UD デジタル 教科書体 NP-R" w:hint="eastAsia"/>
                      <w:szCs w:val="18"/>
                    </w:rPr>
                    <w:t>裏打ち処理</w:t>
                  </w:r>
                </w:p>
              </w:tc>
              <w:tc>
                <w:tcPr>
                  <w:tcW w:w="2418" w:type="dxa"/>
                  <w:tcBorders>
                    <w:right w:val="single" w:sz="4" w:space="0" w:color="auto"/>
                  </w:tcBorders>
                  <w:shd w:val="clear" w:color="auto" w:fill="D0CECE" w:themeFill="background2" w:themeFillShade="E6"/>
                </w:tcPr>
                <w:p w:rsidR="00826ED2" w:rsidRPr="007364BF" w:rsidRDefault="00826ED2" w:rsidP="005E088C">
                  <w:pPr>
                    <w:jc w:val="center"/>
                    <w:rPr>
                      <w:rFonts w:ascii="UD デジタル 教科書体 NP-R" w:eastAsia="UD デジタル 教科書体 NP-R"/>
                      <w:szCs w:val="18"/>
                    </w:rPr>
                  </w:pPr>
                  <w:r w:rsidRPr="007364BF">
                    <w:rPr>
                      <w:rFonts w:ascii="UD デジタル 教科書体 NP-R" w:eastAsia="UD デジタル 教科書体 NP-R" w:hint="eastAsia"/>
                      <w:szCs w:val="18"/>
                    </w:rPr>
                    <w:t>風圧力に対応した工法</w:t>
                  </w:r>
                </w:p>
              </w:tc>
            </w:tr>
            <w:tr w:rsidR="00826ED2" w:rsidRPr="007364BF" w:rsidTr="005E088C">
              <w:tc>
                <w:tcPr>
                  <w:tcW w:w="1429" w:type="dxa"/>
                  <w:tcBorders>
                    <w:left w:val="single" w:sz="4" w:space="0" w:color="auto"/>
                  </w:tcBorders>
                </w:tcPr>
                <w:p w:rsidR="00826ED2" w:rsidRPr="007364BF" w:rsidRDefault="00826ED2" w:rsidP="005E088C">
                  <w:pPr>
                    <w:rPr>
                      <w:rFonts w:ascii="UD デジタル 教科書体 NP-R" w:eastAsia="UD デジタル 教科書体 NP-R"/>
                      <w:szCs w:val="18"/>
                    </w:rPr>
                  </w:pPr>
                </w:p>
              </w:tc>
              <w:tc>
                <w:tcPr>
                  <w:tcW w:w="2418" w:type="dxa"/>
                </w:tcPr>
                <w:p w:rsidR="00826ED2" w:rsidRPr="007364BF" w:rsidRDefault="00826ED2" w:rsidP="005E088C">
                  <w:pPr>
                    <w:rPr>
                      <w:rFonts w:ascii="UD デジタル 教科書体 NP-R" w:eastAsia="UD デジタル 教科書体 NP-R" w:hAnsi="Meiryo UI"/>
                      <w:szCs w:val="18"/>
                    </w:rPr>
                  </w:pPr>
                  <w:r w:rsidRPr="007364BF">
                    <w:rPr>
                      <w:rFonts w:ascii="UD デジタル 教科書体 NP-R" w:eastAsia="UD デジタル 教科書体 NP-R" w:hint="eastAsia"/>
                      <w:szCs w:val="18"/>
                    </w:rPr>
                    <w:t>※</w:t>
                  </w:r>
                  <w:r w:rsidRPr="007364BF">
                    <w:rPr>
                      <w:rFonts w:ascii="UD デジタル 教科書体 NP-R" w:eastAsia="UD デジタル 教科書体 NP-R" w:hAnsi="Meiryo UI" w:hint="eastAsia"/>
                      <w:szCs w:val="18"/>
                    </w:rPr>
                    <w:t>標仕10.5.2(2)(ｱ)</w:t>
                  </w:r>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Ansi="Meiryo UI" w:hint="eastAsia"/>
                      <w:szCs w:val="18"/>
                    </w:rPr>
                    <w:t>・図示</w:t>
                  </w:r>
                </w:p>
              </w:tc>
              <w:tc>
                <w:tcPr>
                  <w:tcW w:w="2418" w:type="dxa"/>
                </w:tcPr>
                <w:p w:rsidR="00826ED2" w:rsidRPr="007364BF"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7364BF">
                    <w:rPr>
                      <w:rFonts w:ascii="UD デジタル 教科書体 NP-R" w:eastAsia="UD デジタル 教科書体 NP-R" w:hint="eastAsia"/>
                      <w:szCs w:val="18"/>
                    </w:rPr>
                    <w:t>行わない</w:t>
                  </w:r>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・行う</w:t>
                  </w:r>
                </w:p>
              </w:tc>
              <w:tc>
                <w:tcPr>
                  <w:tcW w:w="2418" w:type="dxa"/>
                  <w:tcBorders>
                    <w:right w:val="single" w:sz="4" w:space="0" w:color="auto"/>
                  </w:tcBorders>
                </w:tcPr>
                <w:p w:rsidR="00826ED2" w:rsidRPr="007364BF"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7364BF">
                    <w:rPr>
                      <w:rFonts w:ascii="UD デジタル 教科書体 NP-R" w:eastAsia="UD デジタル 教科書体 NP-R" w:hint="eastAsia"/>
                      <w:szCs w:val="18"/>
                    </w:rPr>
                    <w:t>図示</w:t>
                  </w:r>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w:t>
                  </w:r>
                </w:p>
              </w:tc>
            </w:tr>
            <w:tr w:rsidR="00826ED2" w:rsidRPr="007364BF" w:rsidTr="005E088C">
              <w:tc>
                <w:tcPr>
                  <w:tcW w:w="1429" w:type="dxa"/>
                  <w:tcBorders>
                    <w:left w:val="single" w:sz="4" w:space="0" w:color="auto"/>
                  </w:tcBorders>
                </w:tcPr>
                <w:p w:rsidR="00826ED2" w:rsidRPr="007364BF" w:rsidRDefault="00826ED2" w:rsidP="005E088C">
                  <w:pPr>
                    <w:rPr>
                      <w:rFonts w:ascii="UD デジタル 教科書体 NP-R" w:eastAsia="UD デジタル 教科書体 NP-R"/>
                      <w:szCs w:val="18"/>
                    </w:rPr>
                  </w:pPr>
                </w:p>
              </w:tc>
              <w:tc>
                <w:tcPr>
                  <w:tcW w:w="2418" w:type="dxa"/>
                </w:tcPr>
                <w:p w:rsidR="00826ED2" w:rsidRPr="007364BF" w:rsidRDefault="00826ED2" w:rsidP="005E088C">
                  <w:pPr>
                    <w:rPr>
                      <w:rFonts w:ascii="UD デジタル 教科書体 NP-R" w:eastAsia="UD デジタル 教科書体 NP-R"/>
                      <w:szCs w:val="18"/>
                    </w:rPr>
                  </w:pPr>
                </w:p>
              </w:tc>
              <w:tc>
                <w:tcPr>
                  <w:tcW w:w="2418" w:type="dxa"/>
                </w:tcPr>
                <w:p w:rsidR="00826ED2" w:rsidRPr="007364BF" w:rsidRDefault="00826ED2" w:rsidP="005E088C">
                  <w:pPr>
                    <w:rPr>
                      <w:rFonts w:ascii="UD デジタル 教科書体 NP-R" w:eastAsia="UD デジタル 教科書体 NP-R"/>
                      <w:szCs w:val="18"/>
                    </w:rPr>
                  </w:pPr>
                </w:p>
              </w:tc>
              <w:tc>
                <w:tcPr>
                  <w:tcW w:w="2418" w:type="dxa"/>
                  <w:tcBorders>
                    <w:right w:val="single" w:sz="4" w:space="0" w:color="auto"/>
                  </w:tcBorders>
                </w:tcPr>
                <w:p w:rsidR="00826ED2" w:rsidRPr="007364BF" w:rsidRDefault="00826ED2" w:rsidP="005E088C">
                  <w:pPr>
                    <w:rPr>
                      <w:rFonts w:ascii="UD デジタル 教科書体 NP-R" w:eastAsia="UD デジタル 教科書体 NP-R"/>
                      <w:szCs w:val="18"/>
                    </w:rPr>
                  </w:pPr>
                </w:p>
              </w:tc>
            </w:tr>
          </w:tbl>
          <w:p w:rsidR="00826ED2" w:rsidRPr="007364BF" w:rsidRDefault="00826ED2" w:rsidP="005E088C">
            <w:pPr>
              <w:spacing w:beforeLines="20" w:before="72" w:afterLines="20" w:after="72"/>
              <w:rPr>
                <w:rFonts w:ascii="UD デジタル 教科書体 NP-R" w:eastAsia="UD デジタル 教科書体 NP-R"/>
              </w:rPr>
            </w:pPr>
            <w:r w:rsidRPr="007364BF">
              <w:rPr>
                <w:rFonts w:ascii="UD デジタル 教科書体 NP-R" w:eastAsia="UD デジタル 教科書体 NP-R" w:hint="eastAsia"/>
                <w:szCs w:val="18"/>
              </w:rPr>
              <w:t>施工（</w:t>
            </w:r>
            <w:hyperlink r:id="rId491" w:anchor="page=138" w:history="1">
              <w:r w:rsidRPr="007364BF">
                <w:rPr>
                  <w:rStyle w:val="af6"/>
                  <w:rFonts w:ascii="UD デジタル 教科書体 NP-R" w:eastAsia="UD デジタル 教科書体 NP-R" w:hAnsi="Meiryo UI" w:hint="eastAsia"/>
                  <w:szCs w:val="18"/>
                </w:rPr>
                <w:t>標仕10.5.3</w:t>
              </w:r>
            </w:hyperlink>
            <w:r w:rsidRPr="007364BF">
              <w:rPr>
                <w:rFonts w:ascii="UD デジタル 教科書体 NP-R" w:eastAsia="UD デジタル 教科書体 NP-R" w:hAnsi="Meiryo UI" w:hint="eastAsia"/>
                <w:szCs w:val="18"/>
              </w:rPr>
              <w:t xml:space="preserve">　</w:t>
            </w:r>
            <w:r w:rsidRPr="007364BF">
              <w:rPr>
                <w:rFonts w:ascii="UD デジタル 教科書体 NP-R" w:eastAsia="UD デジタル 教科書体 NP-R" w:hint="eastAsia"/>
                <w:szCs w:val="18"/>
              </w:rPr>
              <w:t>）(6)目地</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429"/>
              <w:gridCol w:w="3853"/>
              <w:gridCol w:w="3401"/>
            </w:tblGrid>
            <w:tr w:rsidR="00826ED2" w:rsidRPr="007364BF" w:rsidTr="005E088C">
              <w:tc>
                <w:tcPr>
                  <w:tcW w:w="1429" w:type="dxa"/>
                  <w:tcBorders>
                    <w:left w:val="single" w:sz="4" w:space="0" w:color="auto"/>
                  </w:tcBorders>
                  <w:shd w:val="clear" w:color="auto" w:fill="D0CECE" w:themeFill="background2" w:themeFillShade="E6"/>
                  <w:vAlign w:val="center"/>
                </w:tcPr>
                <w:p w:rsidR="00826ED2" w:rsidRPr="007364BF" w:rsidRDefault="00826ED2" w:rsidP="005E088C">
                  <w:pPr>
                    <w:jc w:val="center"/>
                    <w:rPr>
                      <w:rFonts w:ascii="UD デジタル 教科書体 NP-R" w:eastAsia="UD デジタル 教科書体 NP-R"/>
                      <w:szCs w:val="18"/>
                    </w:rPr>
                  </w:pPr>
                  <w:r w:rsidRPr="007364BF">
                    <w:rPr>
                      <w:rFonts w:ascii="UD デジタル 教科書体 NP-R" w:eastAsia="UD デジタル 教科書体 NP-R" w:hint="eastAsia"/>
                      <w:szCs w:val="18"/>
                    </w:rPr>
                    <w:t>施工箇所</w:t>
                  </w:r>
                </w:p>
              </w:tc>
              <w:tc>
                <w:tcPr>
                  <w:tcW w:w="3853" w:type="dxa"/>
                  <w:shd w:val="clear" w:color="auto" w:fill="D0CECE" w:themeFill="background2" w:themeFillShade="E6"/>
                  <w:vAlign w:val="center"/>
                </w:tcPr>
                <w:p w:rsidR="00826ED2" w:rsidRPr="007364BF" w:rsidRDefault="00826ED2" w:rsidP="005E088C">
                  <w:pPr>
                    <w:jc w:val="center"/>
                    <w:rPr>
                      <w:rFonts w:ascii="UD デジタル 教科書体 NP-R" w:eastAsia="UD デジタル 教科書体 NP-R"/>
                      <w:szCs w:val="18"/>
                    </w:rPr>
                  </w:pPr>
                  <w:r w:rsidRPr="007364BF">
                    <w:rPr>
                      <w:rFonts w:ascii="UD デジタル 教科書体 NP-R" w:eastAsia="UD デジタル 教科書体 NP-R" w:hint="eastAsia"/>
                      <w:szCs w:val="18"/>
                    </w:rPr>
                    <w:t>寸法</w:t>
                  </w:r>
                </w:p>
              </w:tc>
              <w:tc>
                <w:tcPr>
                  <w:tcW w:w="3401" w:type="dxa"/>
                  <w:tcBorders>
                    <w:right w:val="single" w:sz="4" w:space="0" w:color="auto"/>
                  </w:tcBorders>
                  <w:shd w:val="clear" w:color="auto" w:fill="D0CECE" w:themeFill="background2" w:themeFillShade="E6"/>
                </w:tcPr>
                <w:p w:rsidR="00826ED2" w:rsidRPr="007364BF" w:rsidRDefault="00826ED2" w:rsidP="005E088C">
                  <w:pPr>
                    <w:jc w:val="center"/>
                    <w:rPr>
                      <w:rFonts w:ascii="UD デジタル 教科書体 NP-R" w:eastAsia="UD デジタル 教科書体 NP-R"/>
                      <w:szCs w:val="18"/>
                    </w:rPr>
                  </w:pPr>
                  <w:r w:rsidRPr="007364BF">
                    <w:rPr>
                      <w:rFonts w:ascii="UD デジタル 教科書体 NP-R" w:eastAsia="UD デジタル 教科書体 NP-R" w:hint="eastAsia"/>
                      <w:szCs w:val="18"/>
                    </w:rPr>
                    <w:t>材料</w:t>
                  </w:r>
                </w:p>
              </w:tc>
            </w:tr>
            <w:tr w:rsidR="00826ED2" w:rsidRPr="007364BF" w:rsidTr="005E088C">
              <w:tc>
                <w:tcPr>
                  <w:tcW w:w="1429" w:type="dxa"/>
                  <w:tcBorders>
                    <w:left w:val="single" w:sz="4" w:space="0" w:color="auto"/>
                  </w:tcBorders>
                </w:tcPr>
                <w:p w:rsidR="00826ED2" w:rsidRPr="007364BF" w:rsidRDefault="00826ED2" w:rsidP="005E088C">
                  <w:pPr>
                    <w:rPr>
                      <w:rFonts w:ascii="UD デジタル 教科書体 NP-R" w:eastAsia="UD デジタル 教科書体 NP-R"/>
                      <w:szCs w:val="18"/>
                    </w:rPr>
                  </w:pPr>
                </w:p>
              </w:tc>
              <w:tc>
                <w:tcPr>
                  <w:tcW w:w="3853" w:type="dxa"/>
                </w:tcPr>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幅　：※8㎜以上　　・</w:t>
                  </w:r>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深さ：※8㎜以上　　・</w:t>
                  </w:r>
                </w:p>
              </w:tc>
              <w:tc>
                <w:tcPr>
                  <w:tcW w:w="3401" w:type="dxa"/>
                  <w:tcBorders>
                    <w:right w:val="single" w:sz="4" w:space="0" w:color="auto"/>
                  </w:tcBorders>
                </w:tcPr>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w:t>
                  </w:r>
                  <w:hyperlink r:id="rId492" w:anchor="page=127" w:history="1">
                    <w:r w:rsidRPr="007364BF">
                      <w:rPr>
                        <w:rStyle w:val="af6"/>
                        <w:rFonts w:ascii="UD デジタル 教科書体 NP-R" w:eastAsia="UD デジタル 教科書体 NP-R" w:hint="eastAsia"/>
                        <w:szCs w:val="18"/>
                      </w:rPr>
                      <w:t>シーリング材</w:t>
                    </w:r>
                  </w:hyperlink>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w:t>
                  </w:r>
                </w:p>
              </w:tc>
            </w:tr>
            <w:tr w:rsidR="00826ED2" w:rsidRPr="007364BF" w:rsidTr="005E088C">
              <w:tc>
                <w:tcPr>
                  <w:tcW w:w="1429" w:type="dxa"/>
                  <w:tcBorders>
                    <w:left w:val="single" w:sz="4" w:space="0" w:color="auto"/>
                  </w:tcBorders>
                </w:tcPr>
                <w:p w:rsidR="00826ED2" w:rsidRPr="007364BF" w:rsidRDefault="00826ED2" w:rsidP="005E088C">
                  <w:pPr>
                    <w:rPr>
                      <w:rFonts w:ascii="UD デジタル 教科書体 NP-R" w:eastAsia="UD デジタル 教科書体 NP-R"/>
                      <w:szCs w:val="18"/>
                    </w:rPr>
                  </w:pPr>
                </w:p>
              </w:tc>
              <w:tc>
                <w:tcPr>
                  <w:tcW w:w="3853" w:type="dxa"/>
                </w:tcPr>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幅　：※8㎜以上　　・</w:t>
                  </w:r>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深さ：※8㎜以上　　・</w:t>
                  </w:r>
                </w:p>
              </w:tc>
              <w:tc>
                <w:tcPr>
                  <w:tcW w:w="3401" w:type="dxa"/>
                  <w:tcBorders>
                    <w:right w:val="single" w:sz="4" w:space="0" w:color="auto"/>
                  </w:tcBorders>
                </w:tcPr>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w:t>
                  </w:r>
                  <w:hyperlink r:id="rId493" w:anchor="page=127" w:history="1">
                    <w:r w:rsidRPr="007364BF">
                      <w:rPr>
                        <w:rStyle w:val="af6"/>
                        <w:rFonts w:ascii="UD デジタル 教科書体 NP-R" w:eastAsia="UD デジタル 教科書体 NP-R" w:hint="eastAsia"/>
                        <w:szCs w:val="18"/>
                      </w:rPr>
                      <w:t>シーリング材</w:t>
                    </w:r>
                  </w:hyperlink>
                </w:p>
                <w:p w:rsidR="00826ED2" w:rsidRPr="007364BF" w:rsidRDefault="00826ED2" w:rsidP="005E088C">
                  <w:pPr>
                    <w:rPr>
                      <w:rFonts w:ascii="UD デジタル 教科書体 NP-R" w:eastAsia="UD デジタル 教科書体 NP-R"/>
                      <w:szCs w:val="18"/>
                    </w:rPr>
                  </w:pPr>
                  <w:r w:rsidRPr="007364BF">
                    <w:rPr>
                      <w:rFonts w:ascii="UD デジタル 教科書体 NP-R" w:eastAsia="UD デジタル 教科書体 NP-R" w:hint="eastAsia"/>
                      <w:szCs w:val="18"/>
                    </w:rPr>
                    <w:t>・</w:t>
                  </w:r>
                </w:p>
              </w:tc>
            </w:tr>
          </w:tbl>
          <w:p w:rsidR="00826ED2" w:rsidRPr="007364BF" w:rsidRDefault="00826ED2" w:rsidP="005E088C">
            <w:pPr>
              <w:rPr>
                <w:rFonts w:ascii="UD デジタル 教科書体 NP-R" w:eastAsia="UD デジタル 教科書体 NP-R"/>
                <w:szCs w:val="18"/>
              </w:rPr>
            </w:pPr>
          </w:p>
        </w:tc>
      </w:tr>
      <w:tr w:rsidR="00826ED2" w:rsidRPr="005111A5" w:rsidTr="005E088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0214D5" w:rsidRDefault="00826ED2" w:rsidP="005E088C">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６節　床及び階段の石張り</w:t>
            </w:r>
          </w:p>
        </w:tc>
      </w:tr>
      <w:tr w:rsidR="00826ED2" w:rsidRPr="005111A5" w:rsidTr="005E088C">
        <w:tc>
          <w:tcPr>
            <w:tcW w:w="1838" w:type="dxa"/>
            <w:tcBorders>
              <w:top w:val="single" w:sz="4" w:space="0" w:color="auto"/>
              <w:left w:val="single" w:sz="4" w:space="0" w:color="auto"/>
              <w:bottom w:val="single" w:sz="4" w:space="0" w:color="auto"/>
            </w:tcBorders>
          </w:tcPr>
          <w:p w:rsidR="00826ED2" w:rsidRPr="00571646"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571646">
              <w:rPr>
                <w:rFonts w:ascii="UD デジタル 教科書体 NP-R" w:eastAsia="UD デジタル 教科書体 NP-R" w:hAnsi="Meiryo UI" w:hint="eastAsia"/>
                <w:szCs w:val="18"/>
              </w:rPr>
              <w:t>床の石張り</w:t>
            </w:r>
          </w:p>
          <w:p w:rsidR="00826ED2" w:rsidRPr="00571646" w:rsidRDefault="00826ED2" w:rsidP="005E088C">
            <w:pPr>
              <w:ind w:left="180" w:hangingChars="100" w:hanging="180"/>
              <w:rPr>
                <w:rFonts w:ascii="UD デジタル 教科書体 NP-R" w:eastAsia="UD デジタル 教科書体 NP-R" w:hAnsi="Meiryo UI"/>
                <w:szCs w:val="18"/>
              </w:rPr>
            </w:pPr>
            <w:r w:rsidRPr="00571646">
              <w:rPr>
                <w:rFonts w:ascii="UD デジタル 教科書体 NP-R" w:eastAsia="UD デジタル 教科書体 NP-R" w:hAnsi="Meiryo UI" w:hint="eastAsia"/>
                <w:szCs w:val="18"/>
              </w:rPr>
              <w:t>（</w:t>
            </w:r>
            <w:hyperlink r:id="rId494" w:anchor="page=138" w:history="1">
              <w:r w:rsidRPr="00571646">
                <w:rPr>
                  <w:rStyle w:val="af6"/>
                  <w:rFonts w:ascii="UD デジタル 教科書体 NP-R" w:eastAsia="UD デジタル 教科書体 NP-R" w:hAnsi="Meiryo UI" w:hint="eastAsia"/>
                  <w:szCs w:val="18"/>
                </w:rPr>
                <w:t>標仕10.6.2</w:t>
              </w:r>
            </w:hyperlink>
            <w:r w:rsidRPr="00571646">
              <w:rPr>
                <w:rFonts w:ascii="UD デジタル 教科書体 NP-R" w:eastAsia="UD デジタル 教科書体 NP-R" w:hAnsi="Meiryo UI" w:hint="eastAsia"/>
                <w:szCs w:val="18"/>
              </w:rPr>
              <w:t>）</w:t>
            </w:r>
          </w:p>
        </w:tc>
        <w:tc>
          <w:tcPr>
            <w:tcW w:w="9105" w:type="dxa"/>
            <w:tcBorders>
              <w:top w:val="single" w:sz="4" w:space="0" w:color="auto"/>
              <w:bottom w:val="single" w:sz="4" w:space="0" w:color="auto"/>
            </w:tcBorders>
          </w:tcPr>
          <w:p w:rsidR="00826ED2" w:rsidRPr="00571646"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(1)材料</w:t>
            </w:r>
          </w:p>
          <w:p w:rsidR="00826ED2" w:rsidRPr="00571646"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(ｱ)石材の厚さ　　　　※図示　　・</w:t>
            </w:r>
          </w:p>
          <w:p w:rsidR="00826ED2" w:rsidRPr="00571646"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(ｲ)浸透性吸水防止剤</w:t>
            </w:r>
            <w:r>
              <w:rPr>
                <w:rFonts w:ascii="UD デジタル 教科書体 NP-R" w:eastAsia="UD デジタル 教科書体 NP-R" w:hint="eastAsia"/>
                <w:szCs w:val="18"/>
              </w:rPr>
              <w:t>：</w:t>
            </w:r>
            <w:r w:rsidRPr="00571646">
              <w:rPr>
                <w:rFonts w:ascii="UD デジタル 教科書体 NP-R" w:eastAsia="UD デジタル 教科書体 NP-R" w:hint="eastAsia"/>
                <w:szCs w:val="18"/>
              </w:rPr>
              <w:t xml:space="preserve">　※図示　　・</w:t>
            </w:r>
            <w:r>
              <w:rPr>
                <w:rFonts w:ascii="UD デジタル 教科書体 NP-R" w:eastAsia="UD デジタル 教科書体 NP-R" w:hint="eastAsia"/>
                <w:szCs w:val="18"/>
              </w:rPr>
              <w:t>行わない　　・行う</w:t>
            </w:r>
          </w:p>
          <w:p w:rsidR="00826ED2" w:rsidRPr="00571646" w:rsidRDefault="00826ED2" w:rsidP="005E088C">
            <w:pPr>
              <w:ind w:leftChars="233" w:left="419"/>
              <w:rPr>
                <w:rFonts w:ascii="UD デジタル 教科書体 NP-R" w:eastAsia="UD デジタル 教科書体 NP-R"/>
                <w:szCs w:val="18"/>
              </w:rPr>
            </w:pPr>
            <w:r w:rsidRPr="00571646">
              <w:rPr>
                <w:rFonts w:ascii="UD デジタル 教科書体 NP-R" w:eastAsia="UD デジタル 教科書体 NP-R" w:hint="eastAsia"/>
                <w:szCs w:val="18"/>
              </w:rPr>
              <w:t>石裏面処理</w:t>
            </w:r>
            <w:r>
              <w:rPr>
                <w:rFonts w:ascii="UD デジタル 教科書体 NP-R" w:eastAsia="UD デジタル 教科書体 NP-R" w:hint="eastAsia"/>
                <w:szCs w:val="18"/>
              </w:rPr>
              <w:t>：</w:t>
            </w:r>
            <w:r w:rsidRPr="00571646">
              <w:rPr>
                <w:rFonts w:ascii="UD デジタル 教科書体 NP-R" w:eastAsia="UD デジタル 教科書体 NP-R" w:hint="eastAsia"/>
                <w:szCs w:val="18"/>
              </w:rPr>
              <w:t xml:space="preserve">　 ※図示　　・</w:t>
            </w:r>
            <w:r>
              <w:rPr>
                <w:rFonts w:ascii="UD デジタル 教科書体 NP-R" w:eastAsia="UD デジタル 教科書体 NP-R" w:hint="eastAsia"/>
                <w:szCs w:val="18"/>
              </w:rPr>
              <w:t>行わない　　・行う</w:t>
            </w:r>
          </w:p>
          <w:p w:rsidR="00826ED2" w:rsidRPr="00571646" w:rsidRDefault="00826ED2" w:rsidP="005E088C">
            <w:pPr>
              <w:ind w:leftChars="233" w:left="419"/>
              <w:rPr>
                <w:rFonts w:ascii="UD デジタル 教科書体 NP-R" w:eastAsia="UD デジタル 教科書体 NP-R"/>
                <w:szCs w:val="18"/>
              </w:rPr>
            </w:pPr>
            <w:r w:rsidRPr="00571646">
              <w:rPr>
                <w:rFonts w:ascii="UD デジタル 教科書体 NP-R" w:eastAsia="UD デジタル 教科書体 NP-R" w:hint="eastAsia"/>
                <w:szCs w:val="18"/>
              </w:rPr>
              <w:t>裏打ち処理</w:t>
            </w:r>
            <w:r>
              <w:rPr>
                <w:rFonts w:ascii="UD デジタル 教科書体 NP-R" w:eastAsia="UD デジタル 教科書体 NP-R" w:hint="eastAsia"/>
                <w:szCs w:val="18"/>
              </w:rPr>
              <w:t>：</w:t>
            </w:r>
            <w:r w:rsidRPr="00571646">
              <w:rPr>
                <w:rFonts w:ascii="UD デジタル 教科書体 NP-R" w:eastAsia="UD デジタル 教科書体 NP-R" w:hint="eastAsia"/>
                <w:szCs w:val="18"/>
              </w:rPr>
              <w:t xml:space="preserve">　 ※図示　　・</w:t>
            </w:r>
            <w:r>
              <w:rPr>
                <w:rFonts w:ascii="UD デジタル 教科書体 NP-R" w:eastAsia="UD デジタル 教科書体 NP-R" w:hint="eastAsia"/>
                <w:szCs w:val="18"/>
              </w:rPr>
              <w:t>行わない　　・行う</w:t>
            </w:r>
          </w:p>
          <w:p w:rsidR="00826ED2" w:rsidRPr="00571646"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(5)目地</w:t>
            </w:r>
          </w:p>
          <w:p w:rsidR="00826ED2"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(ｱ)一般目地の目地幅</w:t>
            </w:r>
            <w:r>
              <w:rPr>
                <w:rFonts w:ascii="UD デジタル 教科書体 NP-R" w:eastAsia="UD デジタル 教科書体 NP-R" w:hint="eastAsia"/>
                <w:szCs w:val="18"/>
              </w:rPr>
              <w:t xml:space="preserve">　</w:t>
            </w:r>
          </w:p>
          <w:p w:rsidR="00826ED2" w:rsidRPr="00571646" w:rsidRDefault="00826ED2" w:rsidP="005E088C">
            <w:pPr>
              <w:ind w:leftChars="350" w:left="630"/>
              <w:rPr>
                <w:rFonts w:ascii="UD デジタル 教科書体 NP-R" w:eastAsia="UD デジタル 教科書体 NP-R"/>
                <w:szCs w:val="18"/>
              </w:rPr>
            </w:pPr>
            <w:r w:rsidRPr="00571646">
              <w:rPr>
                <w:rFonts w:ascii="UD デジタル 教科書体 NP-R" w:eastAsia="UD デジタル 教科書体 NP-R" w:hint="eastAsia"/>
                <w:szCs w:val="18"/>
              </w:rPr>
              <w:t>屋外：　※図示　　・</w:t>
            </w:r>
            <w:r>
              <w:rPr>
                <w:rFonts w:ascii="UD デジタル 教科書体 NP-R" w:eastAsia="UD デジタル 教科書体 NP-R" w:hint="eastAsia"/>
                <w:szCs w:val="18"/>
              </w:rPr>
              <w:t xml:space="preserve">　　㎜</w:t>
            </w:r>
          </w:p>
          <w:p w:rsidR="00826ED2" w:rsidRDefault="00826ED2" w:rsidP="005E088C">
            <w:pPr>
              <w:ind w:leftChars="350" w:left="630"/>
              <w:rPr>
                <w:rFonts w:ascii="UD デジタル 教科書体 NP-R" w:eastAsia="UD デジタル 教科書体 NP-R"/>
                <w:szCs w:val="18"/>
              </w:rPr>
            </w:pPr>
            <w:r w:rsidRPr="00571646">
              <w:rPr>
                <w:rFonts w:ascii="UD デジタル 教科書体 NP-R" w:eastAsia="UD デジタル 教科書体 NP-R" w:hint="eastAsia"/>
                <w:szCs w:val="18"/>
              </w:rPr>
              <w:t>屋内：　※図示　　・</w:t>
            </w:r>
            <w:r>
              <w:rPr>
                <w:rFonts w:ascii="UD デジタル 教科書体 NP-R" w:eastAsia="UD デジタル 教科書体 NP-R" w:hint="eastAsia"/>
                <w:szCs w:val="18"/>
              </w:rPr>
              <w:t xml:space="preserve">　　㎜</w:t>
            </w:r>
          </w:p>
          <w:p w:rsidR="00826ED2" w:rsidRDefault="00826ED2" w:rsidP="005E088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・目地にシーリングを用いる場合の目地の幅と深さ</w:t>
            </w:r>
          </w:p>
          <w:p w:rsidR="00826ED2" w:rsidRPr="00571646" w:rsidRDefault="00826ED2" w:rsidP="005E088C">
            <w:pPr>
              <w:ind w:leftChars="350" w:left="630"/>
              <w:rPr>
                <w:rFonts w:ascii="UD デジタル 教科書体 NP-R" w:eastAsia="UD デジタル 教科書体 NP-R"/>
                <w:szCs w:val="18"/>
              </w:rPr>
            </w:pPr>
            <w:r w:rsidRPr="00571646">
              <w:rPr>
                <w:rFonts w:ascii="UD デジタル 教科書体 NP-R" w:eastAsia="UD デジタル 教科書体 NP-R" w:hint="eastAsia"/>
                <w:szCs w:val="18"/>
              </w:rPr>
              <w:t>※</w:t>
            </w:r>
            <w:hyperlink r:id="rId495" w:anchor="page=134" w:history="1">
              <w:r w:rsidRPr="006C1F0A">
                <w:rPr>
                  <w:rStyle w:val="af6"/>
                  <w:rFonts w:ascii="UD デジタル 教科書体 NP-R" w:eastAsia="UD デジタル 教科書体 NP-R" w:hAnsiTheme="majorEastAsia" w:hint="eastAsia"/>
                  <w:szCs w:val="18"/>
                </w:rPr>
                <w:t>標仕10.</w:t>
              </w:r>
              <w:r>
                <w:rPr>
                  <w:rStyle w:val="af6"/>
                  <w:rFonts w:ascii="UD デジタル 教科書体 NP-R" w:eastAsia="UD デジタル 教科書体 NP-R" w:hAnsiTheme="majorEastAsia" w:hint="eastAsia"/>
                  <w:szCs w:val="18"/>
                </w:rPr>
                <w:t>3</w:t>
              </w:r>
              <w:r w:rsidRPr="006C1F0A">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sidRPr="00D835BF">
              <w:rPr>
                <w:rStyle w:val="af6"/>
                <w:rFonts w:ascii="UD デジタル 教科書体 NP-R" w:eastAsia="UD デジタル 教科書体 NP-R" w:hAnsiTheme="majorEastAsia" w:hint="eastAsia"/>
                <w:szCs w:val="18"/>
              </w:rPr>
              <w:t>(5)(ｱ)(d)</w:t>
            </w:r>
          </w:p>
          <w:p w:rsidR="00826ED2" w:rsidRPr="00571646"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(ｲ)伸縮調整目地の位置</w:t>
            </w:r>
          </w:p>
          <w:p w:rsidR="00826ED2" w:rsidRDefault="00826ED2" w:rsidP="005E088C">
            <w:pPr>
              <w:ind w:leftChars="350" w:left="630"/>
              <w:rPr>
                <w:rFonts w:ascii="UD デジタル 教科書体 NP-R" w:eastAsia="UD デジタル 教科書体 NP-R" w:hAnsi="Meiryo UI"/>
                <w:szCs w:val="18"/>
              </w:rPr>
            </w:pPr>
            <w:r w:rsidRPr="00571646">
              <w:rPr>
                <w:rFonts w:ascii="UD デジタル 教科書体 NP-R" w:eastAsia="UD デジタル 教科書体 NP-R" w:hint="eastAsia"/>
                <w:szCs w:val="18"/>
              </w:rPr>
              <w:t>※</w:t>
            </w:r>
            <w:hyperlink r:id="rId496" w:anchor="page=139" w:history="1">
              <w:r w:rsidRPr="00571646">
                <w:rPr>
                  <w:rStyle w:val="af6"/>
                  <w:rFonts w:ascii="UD デジタル 教科書体 NP-R" w:eastAsia="UD デジタル 教科書体 NP-R" w:hAnsi="Meiryo UI" w:hint="eastAsia"/>
                  <w:szCs w:val="18"/>
                </w:rPr>
                <w:t>標仕10.6.2</w:t>
              </w:r>
              <w:r>
                <w:rPr>
                  <w:rStyle w:val="af6"/>
                  <w:rFonts w:ascii="UD デジタル 教科書体 NP-R" w:eastAsia="UD デジタル 教科書体 NP-R" w:hAnsi="Meiryo UI" w:hint="eastAsia"/>
                  <w:szCs w:val="18"/>
                </w:rPr>
                <w:t>(5)</w:t>
              </w:r>
              <w:r w:rsidRPr="00571646">
                <w:rPr>
                  <w:rStyle w:val="af6"/>
                  <w:rFonts w:ascii="UD デジタル 教科書体 NP-R" w:eastAsia="UD デジタル 教科書体 NP-R" w:hAnsi="Meiryo UI" w:hint="eastAsia"/>
                  <w:szCs w:val="18"/>
                </w:rPr>
                <w:t>(ｲ)(a)に</w:t>
              </w:r>
            </w:hyperlink>
            <w:r w:rsidRPr="00571646">
              <w:rPr>
                <w:rFonts w:ascii="UD デジタル 教科書体 NP-R" w:eastAsia="UD デジタル 教科書体 NP-R" w:hAnsi="Meiryo UI" w:hint="eastAsia"/>
                <w:szCs w:val="18"/>
              </w:rPr>
              <w:t>よる</w:t>
            </w:r>
          </w:p>
          <w:p w:rsidR="00826ED2" w:rsidRDefault="00826ED2" w:rsidP="005E088C">
            <w:pPr>
              <w:ind w:leftChars="350" w:left="630"/>
              <w:rPr>
                <w:rFonts w:ascii="UD デジタル 教科書体 NP-R" w:eastAsia="UD デジタル 教科書体 NP-R" w:hAnsi="Meiryo UI"/>
                <w:szCs w:val="18"/>
              </w:rPr>
            </w:pPr>
            <w:r w:rsidRPr="00571646">
              <w:rPr>
                <w:rFonts w:ascii="UD デジタル 教科書体 NP-R" w:eastAsia="UD デジタル 教科書体 NP-R" w:hAnsi="Meiryo UI" w:hint="eastAsia"/>
                <w:szCs w:val="18"/>
              </w:rPr>
              <w:t>・図示　　・</w:t>
            </w:r>
          </w:p>
          <w:p w:rsidR="00826ED2" w:rsidRDefault="00826ED2" w:rsidP="005E088C">
            <w:pPr>
              <w:ind w:leftChars="200" w:left="36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(c)シーリング材の目地寸法</w:t>
            </w:r>
          </w:p>
          <w:p w:rsidR="00826ED2" w:rsidRPr="00571646" w:rsidRDefault="00826ED2" w:rsidP="005E088C">
            <w:pPr>
              <w:spacing w:afterLines="20" w:after="72"/>
              <w:ind w:leftChars="350" w:left="63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hyperlink r:id="rId497" w:anchor="page=129" w:history="1">
              <w:r w:rsidRPr="00D835BF">
                <w:rPr>
                  <w:rStyle w:val="af6"/>
                  <w:rFonts w:ascii="UD デジタル 教科書体 NP-R" w:eastAsia="UD デジタル 教科書体 NP-R" w:hAnsi="Meiryo UI" w:hint="eastAsia"/>
                  <w:szCs w:val="18"/>
                </w:rPr>
                <w:t>標仕</w:t>
              </w:r>
              <w:r w:rsidRPr="00D835BF">
                <w:rPr>
                  <w:rStyle w:val="af6"/>
                  <w:rFonts w:ascii="UD デジタル 教科書体 NP-R" w:eastAsia="UD デジタル 教科書体 NP-R" w:hAnsi="Meiryo UI"/>
                  <w:szCs w:val="18"/>
                </w:rPr>
                <w:t>9.7.3［目地寸法］(1)(ｳ)</w:t>
              </w:r>
            </w:hyperlink>
            <w:r>
              <w:rPr>
                <w:rFonts w:ascii="UD デジタル 教科書体 NP-R" w:eastAsia="UD デジタル 教科書体 NP-R" w:hAnsi="Meiryo UI" w:hint="eastAsia"/>
                <w:szCs w:val="18"/>
              </w:rPr>
              <w:t xml:space="preserve"> 幅・深さとも10㎜以上</w:t>
            </w:r>
          </w:p>
        </w:tc>
      </w:tr>
      <w:tr w:rsidR="00826ED2" w:rsidRPr="005111A5" w:rsidTr="005E088C">
        <w:tc>
          <w:tcPr>
            <w:tcW w:w="1838" w:type="dxa"/>
            <w:tcBorders>
              <w:top w:val="single" w:sz="4" w:space="0" w:color="auto"/>
              <w:left w:val="single" w:sz="4" w:space="0" w:color="auto"/>
              <w:bottom w:val="single" w:sz="4" w:space="0" w:color="auto"/>
            </w:tcBorders>
          </w:tcPr>
          <w:p w:rsidR="00826ED2" w:rsidRPr="00571646"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571646">
              <w:rPr>
                <w:rFonts w:ascii="UD デジタル 教科書体 NP-R" w:eastAsia="UD デジタル 教科書体 NP-R" w:hAnsi="Meiryo UI" w:hint="eastAsia"/>
                <w:szCs w:val="18"/>
              </w:rPr>
              <w:t>階段の石張り</w:t>
            </w:r>
          </w:p>
          <w:p w:rsidR="00826ED2" w:rsidRPr="00571646" w:rsidRDefault="00826ED2" w:rsidP="005E088C">
            <w:pPr>
              <w:ind w:left="180" w:hangingChars="100" w:hanging="180"/>
              <w:rPr>
                <w:rFonts w:ascii="UD デジタル 教科書体 NP-R" w:eastAsia="UD デジタル 教科書体 NP-R" w:hAnsi="Meiryo UI"/>
                <w:szCs w:val="18"/>
              </w:rPr>
            </w:pPr>
            <w:r w:rsidRPr="00571646">
              <w:rPr>
                <w:rFonts w:ascii="UD デジタル 教科書体 NP-R" w:eastAsia="UD デジタル 教科書体 NP-R" w:hAnsi="Meiryo UI" w:hint="eastAsia"/>
                <w:szCs w:val="18"/>
              </w:rPr>
              <w:t>（</w:t>
            </w:r>
            <w:hyperlink r:id="rId498" w:anchor="page=139" w:history="1">
              <w:r w:rsidRPr="00571646">
                <w:rPr>
                  <w:rStyle w:val="af6"/>
                  <w:rFonts w:ascii="UD デジタル 教科書体 NP-R" w:eastAsia="UD デジタル 教科書体 NP-R" w:hAnsi="Meiryo UI" w:hint="eastAsia"/>
                  <w:szCs w:val="18"/>
                </w:rPr>
                <w:t>標仕10.6.3</w:t>
              </w:r>
            </w:hyperlink>
            <w:r w:rsidRPr="00571646">
              <w:rPr>
                <w:rFonts w:ascii="UD デジタル 教科書体 NP-R" w:eastAsia="UD デジタル 教科書体 NP-R" w:hAnsi="Meiryo UI" w:hint="eastAsia"/>
                <w:szCs w:val="18"/>
              </w:rPr>
              <w:t>）</w:t>
            </w:r>
          </w:p>
        </w:tc>
        <w:tc>
          <w:tcPr>
            <w:tcW w:w="9105" w:type="dxa"/>
            <w:tcBorders>
              <w:top w:val="single" w:sz="4" w:space="0" w:color="auto"/>
              <w:bottom w:val="single" w:sz="4" w:space="0" w:color="auto"/>
            </w:tcBorders>
          </w:tcPr>
          <w:p w:rsidR="00826ED2" w:rsidRPr="00571646"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(1)材料</w:t>
            </w:r>
          </w:p>
          <w:p w:rsidR="00826ED2" w:rsidRPr="00571646"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(ｱ)石材の厚さ</w:t>
            </w:r>
            <w:r>
              <w:rPr>
                <w:rFonts w:ascii="UD デジタル 教科書体 NP-R" w:eastAsia="UD デジタル 教科書体 NP-R" w:hint="eastAsia"/>
                <w:szCs w:val="18"/>
              </w:rPr>
              <w:t>：</w:t>
            </w:r>
            <w:r w:rsidRPr="00571646">
              <w:rPr>
                <w:rFonts w:ascii="UD デジタル 教科書体 NP-R" w:eastAsia="UD デジタル 教科書体 NP-R" w:hint="eastAsia"/>
                <w:szCs w:val="18"/>
              </w:rPr>
              <w:t xml:space="preserve">　※図示　　・</w:t>
            </w:r>
          </w:p>
          <w:p w:rsidR="00826ED2" w:rsidRDefault="00826ED2" w:rsidP="005E088C">
            <w:pPr>
              <w:spacing w:afterLines="20" w:after="72"/>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(ｳ)石裏面処理</w:t>
            </w:r>
            <w:r>
              <w:rPr>
                <w:rFonts w:ascii="UD デジタル 教科書体 NP-R" w:eastAsia="UD デジタル 教科書体 NP-R" w:hint="eastAsia"/>
                <w:szCs w:val="18"/>
              </w:rPr>
              <w:t>：</w:t>
            </w:r>
            <w:r w:rsidRPr="00571646">
              <w:rPr>
                <w:rFonts w:ascii="UD デジタル 教科書体 NP-R" w:eastAsia="UD デジタル 教科書体 NP-R" w:hint="eastAsia"/>
                <w:szCs w:val="18"/>
              </w:rPr>
              <w:t xml:space="preserve">　※図示　　・</w:t>
            </w:r>
            <w:r>
              <w:rPr>
                <w:rFonts w:ascii="UD デジタル 教科書体 NP-R" w:eastAsia="UD デジタル 教科書体 NP-R" w:hint="eastAsia"/>
                <w:szCs w:val="18"/>
              </w:rPr>
              <w:t>行わない　　・行う</w:t>
            </w:r>
          </w:p>
          <w:p w:rsidR="00826ED2" w:rsidRPr="00571646"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(5)目地</w:t>
            </w:r>
          </w:p>
          <w:p w:rsidR="00826ED2"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(ｱ)一般目地の目地幅</w:t>
            </w:r>
            <w:r>
              <w:rPr>
                <w:rFonts w:ascii="UD デジタル 教科書体 NP-R" w:eastAsia="UD デジタル 教科書体 NP-R" w:hint="eastAsia"/>
                <w:szCs w:val="18"/>
              </w:rPr>
              <w:t xml:space="preserve">　</w:t>
            </w:r>
          </w:p>
          <w:p w:rsidR="00826ED2" w:rsidRPr="00571646" w:rsidRDefault="00826ED2" w:rsidP="005E088C">
            <w:pPr>
              <w:ind w:leftChars="350" w:left="630"/>
              <w:rPr>
                <w:rFonts w:ascii="UD デジタル 教科書体 NP-R" w:eastAsia="UD デジタル 教科書体 NP-R"/>
                <w:szCs w:val="18"/>
              </w:rPr>
            </w:pPr>
            <w:r w:rsidRPr="00571646">
              <w:rPr>
                <w:rFonts w:ascii="UD デジタル 教科書体 NP-R" w:eastAsia="UD デジタル 教科書体 NP-R" w:hint="eastAsia"/>
                <w:szCs w:val="18"/>
              </w:rPr>
              <w:t>屋外：　※図示　　・</w:t>
            </w:r>
            <w:r>
              <w:rPr>
                <w:rFonts w:ascii="UD デジタル 教科書体 NP-R" w:eastAsia="UD デジタル 教科書体 NP-R" w:hint="eastAsia"/>
                <w:szCs w:val="18"/>
              </w:rPr>
              <w:t xml:space="preserve">　　㎜</w:t>
            </w:r>
          </w:p>
          <w:p w:rsidR="00826ED2" w:rsidRDefault="00826ED2" w:rsidP="005E088C">
            <w:pPr>
              <w:ind w:leftChars="350" w:left="630"/>
              <w:rPr>
                <w:rFonts w:ascii="UD デジタル 教科書体 NP-R" w:eastAsia="UD デジタル 教科書体 NP-R"/>
                <w:szCs w:val="18"/>
              </w:rPr>
            </w:pPr>
            <w:r w:rsidRPr="00571646">
              <w:rPr>
                <w:rFonts w:ascii="UD デジタル 教科書体 NP-R" w:eastAsia="UD デジタル 教科書体 NP-R" w:hint="eastAsia"/>
                <w:szCs w:val="18"/>
              </w:rPr>
              <w:t>屋内：　※図示　　・</w:t>
            </w:r>
            <w:r>
              <w:rPr>
                <w:rFonts w:ascii="UD デジタル 教科書体 NP-R" w:eastAsia="UD デジタル 教科書体 NP-R" w:hint="eastAsia"/>
                <w:szCs w:val="18"/>
              </w:rPr>
              <w:t xml:space="preserve">　　㎜</w:t>
            </w:r>
          </w:p>
          <w:p w:rsidR="00826ED2" w:rsidRDefault="00826ED2" w:rsidP="005E088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・目地にシーリングを用いる場合の目地の幅と深さ</w:t>
            </w:r>
          </w:p>
          <w:p w:rsidR="00826ED2" w:rsidRPr="00571646" w:rsidRDefault="00826ED2" w:rsidP="005E088C">
            <w:pPr>
              <w:ind w:leftChars="350" w:left="630"/>
              <w:rPr>
                <w:rFonts w:ascii="UD デジタル 教科書体 NP-R" w:eastAsia="UD デジタル 教科書体 NP-R"/>
                <w:szCs w:val="18"/>
              </w:rPr>
            </w:pPr>
            <w:r w:rsidRPr="00571646">
              <w:rPr>
                <w:rFonts w:ascii="UD デジタル 教科書体 NP-R" w:eastAsia="UD デジタル 教科書体 NP-R" w:hint="eastAsia"/>
                <w:szCs w:val="18"/>
              </w:rPr>
              <w:t>※</w:t>
            </w:r>
            <w:hyperlink r:id="rId499" w:anchor="page=134" w:history="1">
              <w:r w:rsidRPr="006C1F0A">
                <w:rPr>
                  <w:rStyle w:val="af6"/>
                  <w:rFonts w:ascii="UD デジタル 教科書体 NP-R" w:eastAsia="UD デジタル 教科書体 NP-R" w:hAnsiTheme="majorEastAsia" w:hint="eastAsia"/>
                  <w:szCs w:val="18"/>
                </w:rPr>
                <w:t>標仕10.</w:t>
              </w:r>
              <w:r>
                <w:rPr>
                  <w:rStyle w:val="af6"/>
                  <w:rFonts w:ascii="UD デジタル 教科書体 NP-R" w:eastAsia="UD デジタル 教科書体 NP-R" w:hAnsiTheme="majorEastAsia" w:hint="eastAsia"/>
                  <w:szCs w:val="18"/>
                </w:rPr>
                <w:t>3</w:t>
              </w:r>
              <w:r w:rsidRPr="006C1F0A">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3</w:t>
              </w:r>
            </w:hyperlink>
            <w:r w:rsidRPr="00D835BF">
              <w:rPr>
                <w:rStyle w:val="af6"/>
                <w:rFonts w:ascii="UD デジタル 教科書体 NP-R" w:eastAsia="UD デジタル 教科書体 NP-R" w:hAnsiTheme="majorEastAsia" w:hint="eastAsia"/>
                <w:szCs w:val="18"/>
              </w:rPr>
              <w:t>(5)(ｱ)(d)</w:t>
            </w:r>
          </w:p>
          <w:p w:rsidR="00826ED2" w:rsidRPr="00571646"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(ｲ)伸縮調整目地の位置</w:t>
            </w:r>
          </w:p>
          <w:p w:rsidR="00826ED2" w:rsidRDefault="00826ED2" w:rsidP="005E088C">
            <w:pPr>
              <w:ind w:leftChars="350" w:left="630"/>
              <w:rPr>
                <w:rFonts w:ascii="UD デジタル 教科書体 NP-R" w:eastAsia="UD デジタル 教科書体 NP-R" w:hAnsi="Meiryo UI"/>
                <w:szCs w:val="18"/>
              </w:rPr>
            </w:pPr>
            <w:r w:rsidRPr="00571646">
              <w:rPr>
                <w:rFonts w:ascii="UD デジタル 教科書体 NP-R" w:eastAsia="UD デジタル 教科書体 NP-R" w:hint="eastAsia"/>
                <w:szCs w:val="18"/>
              </w:rPr>
              <w:t>※</w:t>
            </w:r>
            <w:hyperlink r:id="rId500" w:anchor="page=139" w:history="1">
              <w:r w:rsidRPr="00571646">
                <w:rPr>
                  <w:rStyle w:val="af6"/>
                  <w:rFonts w:ascii="UD デジタル 教科書体 NP-R" w:eastAsia="UD デジタル 教科書体 NP-R" w:hAnsi="Meiryo UI" w:hint="eastAsia"/>
                  <w:szCs w:val="18"/>
                </w:rPr>
                <w:t>標仕10.6.2</w:t>
              </w:r>
              <w:r>
                <w:rPr>
                  <w:rStyle w:val="af6"/>
                  <w:rFonts w:ascii="UD デジタル 教科書体 NP-R" w:eastAsia="UD デジタル 教科書体 NP-R" w:hAnsi="Meiryo UI" w:hint="eastAsia"/>
                  <w:szCs w:val="18"/>
                </w:rPr>
                <w:t>(5)</w:t>
              </w:r>
              <w:r w:rsidRPr="00571646">
                <w:rPr>
                  <w:rStyle w:val="af6"/>
                  <w:rFonts w:ascii="UD デジタル 教科書体 NP-R" w:eastAsia="UD デジタル 教科書体 NP-R" w:hAnsi="Meiryo UI" w:hint="eastAsia"/>
                  <w:szCs w:val="18"/>
                </w:rPr>
                <w:t>(ｲ)(a)に</w:t>
              </w:r>
            </w:hyperlink>
            <w:r w:rsidRPr="00571646">
              <w:rPr>
                <w:rFonts w:ascii="UD デジタル 教科書体 NP-R" w:eastAsia="UD デジタル 教科書体 NP-R" w:hAnsi="Meiryo UI" w:hint="eastAsia"/>
                <w:szCs w:val="18"/>
              </w:rPr>
              <w:t>よる</w:t>
            </w:r>
          </w:p>
          <w:p w:rsidR="00826ED2" w:rsidRDefault="00826ED2" w:rsidP="005E088C">
            <w:pPr>
              <w:ind w:leftChars="350" w:left="630"/>
              <w:rPr>
                <w:rFonts w:ascii="UD デジタル 教科書体 NP-R" w:eastAsia="UD デジタル 教科書体 NP-R" w:hAnsi="Meiryo UI"/>
                <w:szCs w:val="18"/>
              </w:rPr>
            </w:pPr>
            <w:r w:rsidRPr="00571646">
              <w:rPr>
                <w:rFonts w:ascii="UD デジタル 教科書体 NP-R" w:eastAsia="UD デジタル 教科書体 NP-R" w:hAnsi="Meiryo UI" w:hint="eastAsia"/>
                <w:szCs w:val="18"/>
              </w:rPr>
              <w:t>・図示　　・</w:t>
            </w:r>
          </w:p>
          <w:p w:rsidR="00826ED2" w:rsidRDefault="00826ED2" w:rsidP="005E088C">
            <w:pPr>
              <w:ind w:leftChars="200" w:left="36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(c)シーリング材の目地寸法</w:t>
            </w:r>
          </w:p>
          <w:p w:rsidR="00826ED2" w:rsidRPr="00571646" w:rsidRDefault="00826ED2" w:rsidP="005E088C">
            <w:pPr>
              <w:spacing w:afterLines="20" w:after="72"/>
              <w:ind w:leftChars="350" w:left="63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hyperlink r:id="rId501" w:anchor="page=129" w:history="1">
              <w:r w:rsidRPr="00D835BF">
                <w:rPr>
                  <w:rStyle w:val="af6"/>
                  <w:rFonts w:ascii="UD デジタル 教科書体 NP-R" w:eastAsia="UD デジタル 教科書体 NP-R" w:hAnsi="Meiryo UI" w:hint="eastAsia"/>
                  <w:szCs w:val="18"/>
                </w:rPr>
                <w:t>標仕</w:t>
              </w:r>
              <w:r w:rsidRPr="00D835BF">
                <w:rPr>
                  <w:rStyle w:val="af6"/>
                  <w:rFonts w:ascii="UD デジタル 教科書体 NP-R" w:eastAsia="UD デジタル 教科書体 NP-R" w:hAnsi="Meiryo UI"/>
                  <w:szCs w:val="18"/>
                </w:rPr>
                <w:t>9.7.3［目地寸法］(1)(ｳ)</w:t>
              </w:r>
            </w:hyperlink>
            <w:r>
              <w:rPr>
                <w:rFonts w:ascii="UD デジタル 教科書体 NP-R" w:eastAsia="UD デジタル 教科書体 NP-R" w:hAnsi="Meiryo UI" w:hint="eastAsia"/>
                <w:szCs w:val="18"/>
              </w:rPr>
              <w:t xml:space="preserve"> 幅・深さとも10㎜以上</w:t>
            </w:r>
          </w:p>
        </w:tc>
      </w:tr>
      <w:tr w:rsidR="00826ED2" w:rsidRPr="005111A5" w:rsidTr="005E088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833ABC" w:rsidRDefault="00826ED2" w:rsidP="005E088C">
            <w:pPr>
              <w:ind w:left="180" w:hangingChars="100" w:hanging="180"/>
              <w:jc w:val="both"/>
              <w:rPr>
                <w:rFonts w:ascii="UD デジタル 教科書体 NP-R" w:eastAsia="UD デジタル 教科書体 NP-R"/>
                <w:szCs w:val="18"/>
              </w:rPr>
            </w:pPr>
            <w:r w:rsidRPr="00833ABC">
              <w:rPr>
                <w:rFonts w:ascii="UD デジタル 教科書体 NP-R" w:eastAsia="UD デジタル 教科書体 NP-R" w:hint="eastAsia"/>
                <w:szCs w:val="18"/>
              </w:rPr>
              <w:t>7節</w:t>
            </w:r>
            <w:r>
              <w:rPr>
                <w:rFonts w:ascii="UD デジタル 教科書体 NP-R" w:eastAsia="UD デジタル 教科書体 NP-R" w:hint="eastAsia"/>
                <w:szCs w:val="18"/>
              </w:rPr>
              <w:t xml:space="preserve">　特殊部位の石張り</w:t>
            </w:r>
          </w:p>
        </w:tc>
      </w:tr>
      <w:tr w:rsidR="00826ED2" w:rsidRPr="005111A5" w:rsidTr="005E088C">
        <w:tc>
          <w:tcPr>
            <w:tcW w:w="1838" w:type="dxa"/>
            <w:tcBorders>
              <w:top w:val="single" w:sz="4" w:space="0" w:color="auto"/>
              <w:left w:val="single" w:sz="4" w:space="0" w:color="auto"/>
              <w:bottom w:val="single" w:sz="4" w:space="0" w:color="auto"/>
            </w:tcBorders>
          </w:tcPr>
          <w:p w:rsidR="00826ED2" w:rsidRPr="00571646"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571646">
              <w:rPr>
                <w:rFonts w:ascii="UD デジタル 教科書体 NP-R" w:eastAsia="UD デジタル 教科書体 NP-R" w:hint="eastAsia"/>
              </w:rPr>
              <w:t>笠木、甲板等の石張り</w:t>
            </w:r>
          </w:p>
          <w:p w:rsidR="00826ED2" w:rsidRPr="00571646" w:rsidRDefault="00826ED2" w:rsidP="005E088C">
            <w:pPr>
              <w:ind w:left="180" w:hangingChars="100" w:hanging="180"/>
              <w:rPr>
                <w:rFonts w:ascii="UD デジタル 教科書体 NP-R" w:eastAsia="UD デジタル 教科書体 NP-R" w:hAnsi="Meiryo UI"/>
                <w:szCs w:val="18"/>
              </w:rPr>
            </w:pPr>
            <w:r w:rsidRPr="00571646">
              <w:rPr>
                <w:rFonts w:ascii="UD デジタル 教科書体 NP-R" w:eastAsia="UD デジタル 教科書体 NP-R" w:hAnsi="Meiryo UI" w:hint="eastAsia"/>
                <w:szCs w:val="18"/>
              </w:rPr>
              <w:t>（</w:t>
            </w:r>
            <w:hyperlink r:id="rId502" w:anchor="page=139" w:history="1">
              <w:r w:rsidRPr="00571646">
                <w:rPr>
                  <w:rStyle w:val="af6"/>
                  <w:rFonts w:ascii="UD デジタル 教科書体 NP-R" w:eastAsia="UD デジタル 教科書体 NP-R" w:hAnsi="Meiryo UI" w:hint="eastAsia"/>
                  <w:szCs w:val="18"/>
                </w:rPr>
                <w:t>標仕10.7.2</w:t>
              </w:r>
            </w:hyperlink>
            <w:r w:rsidRPr="00571646">
              <w:rPr>
                <w:rFonts w:ascii="UD デジタル 教科書体 NP-R" w:eastAsia="UD デジタル 教科書体 NP-R" w:hAnsi="Meiryo UI" w:hint="eastAsia"/>
                <w:szCs w:val="18"/>
              </w:rPr>
              <w:t>）</w:t>
            </w:r>
          </w:p>
        </w:tc>
        <w:tc>
          <w:tcPr>
            <w:tcW w:w="9105" w:type="dxa"/>
            <w:tcBorders>
              <w:top w:val="single" w:sz="4" w:space="0" w:color="auto"/>
              <w:bottom w:val="single" w:sz="4" w:space="0" w:color="auto"/>
            </w:tcBorders>
          </w:tcPr>
          <w:p w:rsidR="00826ED2"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(1)取付け工法</w:t>
            </w:r>
          </w:p>
          <w:p w:rsidR="00826ED2" w:rsidRPr="00571646" w:rsidRDefault="00826ED2" w:rsidP="005E088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571646">
              <w:rPr>
                <w:rFonts w:ascii="UD デジタル 教科書体 NP-R" w:eastAsia="UD デジタル 教科書体 NP-R" w:hint="eastAsia"/>
                <w:szCs w:val="18"/>
              </w:rPr>
              <w:t>図示　　・湿式工法　　・乾式工法</w:t>
            </w:r>
          </w:p>
          <w:p w:rsidR="00826ED2"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(2)</w:t>
            </w:r>
            <w:r>
              <w:rPr>
                <w:rFonts w:ascii="UD デジタル 教科書体 NP-R" w:eastAsia="UD デジタル 教科書体 NP-R" w:hint="eastAsia"/>
                <w:szCs w:val="18"/>
              </w:rPr>
              <w:t>材料</w:t>
            </w:r>
          </w:p>
          <w:p w:rsidR="00826ED2" w:rsidRDefault="00826ED2" w:rsidP="005E088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(ｱ)石材の厚さ：　・図示　　・　　㎜</w:t>
            </w:r>
          </w:p>
          <w:p w:rsidR="00826ED2" w:rsidRPr="00571646" w:rsidRDefault="00826ED2" w:rsidP="005E088C">
            <w:pPr>
              <w:ind w:leftChars="150" w:left="270"/>
              <w:rPr>
                <w:rFonts w:ascii="UD デジタル 教科書体 NP-R" w:eastAsia="UD デジタル 教科書体 NP-R"/>
                <w:szCs w:val="18"/>
              </w:rPr>
            </w:pPr>
            <w:r w:rsidRPr="00571646">
              <w:rPr>
                <w:rFonts w:ascii="UD デジタル 教科書体 NP-R" w:eastAsia="UD デジタル 教科書体 NP-R" w:hint="eastAsia"/>
                <w:szCs w:val="18"/>
              </w:rPr>
              <w:t>(ｳ)石裏面処理</w:t>
            </w:r>
            <w:r>
              <w:rPr>
                <w:rFonts w:ascii="UD デジタル 教科書体 NP-R" w:eastAsia="UD デジタル 教科書体 NP-R" w:hint="eastAsia"/>
                <w:szCs w:val="18"/>
              </w:rPr>
              <w:t>：</w:t>
            </w:r>
            <w:r w:rsidRPr="00571646">
              <w:rPr>
                <w:rFonts w:ascii="UD デジタル 教科書体 NP-R" w:eastAsia="UD デジタル 教科書体 NP-R" w:hint="eastAsia"/>
                <w:szCs w:val="18"/>
              </w:rPr>
              <w:t xml:space="preserve">　・行う　　・行わない</w:t>
            </w:r>
          </w:p>
          <w:p w:rsidR="00826ED2" w:rsidRPr="00571646"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(3)(ｲ)乾式工法の取付け代</w:t>
            </w:r>
          </w:p>
          <w:p w:rsidR="00826ED2" w:rsidRPr="00571646" w:rsidRDefault="00826ED2" w:rsidP="005E088C">
            <w:pPr>
              <w:ind w:leftChars="250" w:left="450"/>
              <w:rPr>
                <w:rFonts w:ascii="UD デジタル 教科書体 NP-R" w:eastAsia="UD デジタル 教科書体 NP-R"/>
                <w:szCs w:val="18"/>
              </w:rPr>
            </w:pPr>
            <w:r w:rsidRPr="00571646">
              <w:rPr>
                <w:rFonts w:ascii="UD デジタル 教科書体 NP-R" w:eastAsia="UD デジタル 教科書体 NP-R" w:hint="eastAsia"/>
                <w:szCs w:val="18"/>
              </w:rPr>
              <w:t>※</w:t>
            </w:r>
            <w:hyperlink r:id="rId503" w:anchor="page=138" w:history="1">
              <w:r w:rsidRPr="00571646">
                <w:rPr>
                  <w:rStyle w:val="af6"/>
                  <w:rFonts w:ascii="UD デジタル 教科書体 NP-R" w:eastAsia="UD デジタル 教科書体 NP-R" w:hAnsi="Meiryo UI" w:hint="eastAsia"/>
                  <w:szCs w:val="18"/>
                </w:rPr>
                <w:t>標仕10.5.3(2)</w:t>
              </w:r>
            </w:hyperlink>
            <w:r w:rsidRPr="00571646">
              <w:rPr>
                <w:rFonts w:ascii="UD デジタル 教科書体 NP-R" w:eastAsia="UD デジタル 教科書体 NP-R" w:hAnsi="Meiryo UI" w:hint="eastAsia"/>
                <w:szCs w:val="18"/>
              </w:rPr>
              <w:t>による　　・図示　　・</w:t>
            </w:r>
          </w:p>
          <w:p w:rsidR="00826ED2"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(5)</w:t>
            </w:r>
            <w:r>
              <w:rPr>
                <w:rFonts w:ascii="UD デジタル 教科書体 NP-R" w:eastAsia="UD デジタル 教科書体 NP-R" w:hint="eastAsia"/>
                <w:szCs w:val="18"/>
              </w:rPr>
              <w:t>石材の取付け</w:t>
            </w:r>
          </w:p>
          <w:p w:rsidR="00826ED2"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(ｲ)乾式工法の取付け：　※図示</w:t>
            </w:r>
          </w:p>
          <w:p w:rsidR="00826ED2" w:rsidRPr="00571646" w:rsidRDefault="00826ED2" w:rsidP="005E088C">
            <w:pPr>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(ｲ)乾式工法の場合の石裏面の補強用モルタル</w:t>
            </w:r>
          </w:p>
          <w:p w:rsidR="00826ED2" w:rsidRPr="00571646" w:rsidRDefault="00826ED2" w:rsidP="005E088C">
            <w:pPr>
              <w:spacing w:afterLines="20" w:after="72"/>
              <w:ind w:leftChars="200" w:left="360"/>
              <w:rPr>
                <w:rFonts w:ascii="UD デジタル 教科書体 NP-R" w:eastAsia="UD デジタル 教科書体 NP-R"/>
                <w:szCs w:val="18"/>
              </w:rPr>
            </w:pPr>
            <w:r w:rsidRPr="00571646">
              <w:rPr>
                <w:rFonts w:ascii="UD デジタル 教科書体 NP-R" w:eastAsia="UD デジタル 教科書体 NP-R" w:hint="eastAsia"/>
                <w:szCs w:val="18"/>
              </w:rPr>
              <w:t>・行う　　・行わない</w:t>
            </w:r>
          </w:p>
        </w:tc>
      </w:tr>
      <w:tr w:rsidR="00826ED2" w:rsidRPr="005111A5" w:rsidTr="005E088C">
        <w:tc>
          <w:tcPr>
            <w:tcW w:w="1838" w:type="dxa"/>
            <w:tcBorders>
              <w:top w:val="single" w:sz="4" w:space="0" w:color="auto"/>
              <w:left w:val="single" w:sz="4" w:space="0" w:color="auto"/>
              <w:bottom w:val="single" w:sz="4" w:space="0" w:color="auto"/>
            </w:tcBorders>
          </w:tcPr>
          <w:p w:rsidR="00826ED2" w:rsidRPr="00571646" w:rsidRDefault="00826ED2"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571646">
              <w:rPr>
                <w:rFonts w:ascii="UD デジタル 教科書体 NP-R" w:eastAsia="UD デジタル 教科書体 NP-R" w:hAnsi="Meiryo UI" w:hint="eastAsia"/>
                <w:szCs w:val="18"/>
              </w:rPr>
              <w:t>隔て板</w:t>
            </w:r>
          </w:p>
          <w:p w:rsidR="00826ED2" w:rsidRPr="00571646" w:rsidRDefault="00826ED2" w:rsidP="005E088C">
            <w:pPr>
              <w:ind w:left="180" w:hangingChars="100" w:hanging="180"/>
              <w:rPr>
                <w:rFonts w:ascii="UD デジタル 教科書体 NP-R" w:eastAsia="UD デジタル 教科書体 NP-R" w:hAnsi="Meiryo UI"/>
                <w:szCs w:val="18"/>
              </w:rPr>
            </w:pPr>
            <w:r w:rsidRPr="00571646">
              <w:rPr>
                <w:rFonts w:ascii="UD デジタル 教科書体 NP-R" w:eastAsia="UD デジタル 教科書体 NP-R" w:hAnsi="Meiryo UI" w:hint="eastAsia"/>
                <w:szCs w:val="18"/>
              </w:rPr>
              <w:t>（</w:t>
            </w:r>
            <w:hyperlink r:id="rId504" w:anchor="page=140" w:history="1">
              <w:r w:rsidRPr="00571646">
                <w:rPr>
                  <w:rStyle w:val="af6"/>
                  <w:rFonts w:ascii="UD デジタル 教科書体 NP-R" w:eastAsia="UD デジタル 教科書体 NP-R" w:hAnsi="Meiryo UI" w:hint="eastAsia"/>
                  <w:szCs w:val="18"/>
                </w:rPr>
                <w:t>標仕10.7.3</w:t>
              </w:r>
            </w:hyperlink>
            <w:r w:rsidRPr="00571646">
              <w:rPr>
                <w:rFonts w:ascii="UD デジタル 教科書体 NP-R" w:eastAsia="UD デジタル 教科書体 NP-R" w:hAnsi="Meiryo UI" w:hint="eastAsia"/>
                <w:szCs w:val="18"/>
              </w:rPr>
              <w:t>）</w:t>
            </w:r>
          </w:p>
        </w:tc>
        <w:tc>
          <w:tcPr>
            <w:tcW w:w="9105" w:type="dxa"/>
            <w:tcBorders>
              <w:top w:val="single" w:sz="4" w:space="0" w:color="auto"/>
              <w:bottom w:val="single" w:sz="4" w:space="0" w:color="auto"/>
            </w:tcBorders>
          </w:tcPr>
          <w:p w:rsidR="00826ED2" w:rsidRPr="00571646" w:rsidRDefault="00826ED2" w:rsidP="005E088C">
            <w:pPr>
              <w:rPr>
                <w:rFonts w:ascii="UD デジタル 教科書体 NP-R" w:eastAsia="UD デジタル 教科書体 NP-R"/>
                <w:szCs w:val="18"/>
              </w:rPr>
            </w:pPr>
            <w:r w:rsidRPr="00571646">
              <w:rPr>
                <w:rFonts w:ascii="UD デジタル 教科書体 NP-R" w:eastAsia="UD デジタル 教科書体 NP-R" w:hint="eastAsia"/>
                <w:szCs w:val="18"/>
              </w:rPr>
              <w:t>(1) 材料</w:t>
            </w:r>
          </w:p>
          <w:p w:rsidR="00826ED2" w:rsidRPr="00571646" w:rsidRDefault="00826ED2" w:rsidP="005E088C">
            <w:pPr>
              <w:spacing w:afterLines="20" w:after="72"/>
              <w:ind w:leftChars="100" w:left="180"/>
              <w:rPr>
                <w:rFonts w:ascii="UD デジタル 教科書体 NP-R" w:eastAsia="UD デジタル 教科書体 NP-R"/>
                <w:szCs w:val="18"/>
              </w:rPr>
            </w:pPr>
            <w:r w:rsidRPr="00571646">
              <w:rPr>
                <w:rFonts w:ascii="UD デジタル 教科書体 NP-R" w:eastAsia="UD デジタル 教科書体 NP-R" w:hint="eastAsia"/>
                <w:szCs w:val="18"/>
              </w:rPr>
              <w:t>(ｱ)石材の厚さ　　※40㎜　　・図示　　・</w:t>
            </w:r>
          </w:p>
        </w:tc>
      </w:tr>
    </w:tbl>
    <w:p w:rsidR="003677F6" w:rsidRDefault="00826ED2" w:rsidP="00826ED2">
      <w:pPr>
        <w:spacing w:line="120" w:lineRule="exact"/>
      </w:pPr>
      <w:r>
        <w:br w:type="column"/>
      </w:r>
    </w:p>
    <w:p w:rsidR="00826ED2" w:rsidRDefault="00826ED2" w:rsidP="00826ED2">
      <w:pPr>
        <w:pStyle w:val="1"/>
      </w:pPr>
      <w:bookmarkStart w:id="22" w:name="_Toc227155721"/>
      <w:r>
        <w:rPr>
          <w:rFonts w:hint="eastAsia"/>
        </w:rPr>
        <w:t>１１章　タイル工事</w:t>
      </w:r>
      <w:bookmarkEnd w:id="22"/>
    </w:p>
    <w:tbl>
      <w:tblPr>
        <w:tblStyle w:val="af5"/>
        <w:tblW w:w="10910" w:type="dxa"/>
        <w:tblLayout w:type="fixed"/>
        <w:tblLook w:val="04A0" w:firstRow="1" w:lastRow="0" w:firstColumn="1" w:lastColumn="0" w:noHBand="0" w:noVBand="1"/>
      </w:tblPr>
      <w:tblGrid>
        <w:gridCol w:w="1838"/>
        <w:gridCol w:w="9072"/>
      </w:tblGrid>
      <w:tr w:rsidR="00826ED2" w:rsidRPr="00952E2B" w:rsidTr="005E088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826ED2" w:rsidRPr="00952E2B" w:rsidRDefault="00826ED2" w:rsidP="005E088C">
            <w:pPr>
              <w:jc w:val="center"/>
              <w:rPr>
                <w:rFonts w:ascii="UD デジタル 教科書体 NP-R" w:eastAsia="UD デジタル 教科書体 NP-R" w:hAnsiTheme="majorEastAsia"/>
                <w:sz w:val="20"/>
                <w:szCs w:val="20"/>
              </w:rPr>
            </w:pPr>
            <w:r w:rsidRPr="00952E2B">
              <w:rPr>
                <w:rFonts w:ascii="UD デジタル 教科書体 NP-R" w:eastAsia="UD デジタル 教科書体 NP-R" w:hint="eastAsia"/>
                <w:sz w:val="20"/>
                <w:szCs w:val="20"/>
              </w:rPr>
              <w:t>項目</w:t>
            </w:r>
          </w:p>
        </w:tc>
        <w:tc>
          <w:tcPr>
            <w:tcW w:w="9072" w:type="dxa"/>
            <w:tcBorders>
              <w:top w:val="single" w:sz="4" w:space="0" w:color="auto"/>
              <w:bottom w:val="single" w:sz="4" w:space="0" w:color="auto"/>
            </w:tcBorders>
            <w:shd w:val="clear" w:color="auto" w:fill="000000" w:themeFill="text1"/>
            <w:vAlign w:val="center"/>
          </w:tcPr>
          <w:p w:rsidR="00826ED2" w:rsidRPr="00952E2B" w:rsidRDefault="00826ED2" w:rsidP="005E088C">
            <w:pPr>
              <w:jc w:val="center"/>
              <w:rPr>
                <w:rFonts w:ascii="UD デジタル 教科書体 NP-R" w:eastAsia="UD デジタル 教科書体 NP-R" w:hAnsiTheme="majorEastAsia"/>
                <w:b/>
                <w:sz w:val="20"/>
                <w:szCs w:val="20"/>
              </w:rPr>
            </w:pPr>
            <w:r w:rsidRPr="00952E2B">
              <w:rPr>
                <w:rFonts w:ascii="UD デジタル 教科書体 NP-R" w:eastAsia="UD デジタル 教科書体 NP-R" w:hint="eastAsia"/>
                <w:sz w:val="20"/>
                <w:szCs w:val="20"/>
              </w:rPr>
              <w:t>特記事項</w:t>
            </w:r>
          </w:p>
        </w:tc>
      </w:tr>
      <w:tr w:rsidR="00826ED2" w:rsidRPr="00CD38CD" w:rsidTr="005E088C">
        <w:trPr>
          <w:trHeight w:val="283"/>
        </w:trPr>
        <w:tc>
          <w:tcPr>
            <w:tcW w:w="1091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CD38CD" w:rsidRDefault="00826ED2" w:rsidP="005E088C">
            <w:pPr>
              <w:jc w:val="both"/>
              <w:rPr>
                <w:rFonts w:ascii="UD デジタル 教科書体 NP-R" w:eastAsia="UD デジタル 教科書体 NP-R" w:hAnsiTheme="majorEastAsia"/>
                <w:szCs w:val="18"/>
              </w:rPr>
            </w:pPr>
            <w:r w:rsidRPr="00CD38CD">
              <w:rPr>
                <w:rFonts w:ascii="UD デジタル 教科書体 NP-R" w:eastAsia="UD デジタル 教科書体 NP-R" w:hAnsiTheme="majorEastAsia" w:hint="eastAsia"/>
                <w:szCs w:val="18"/>
              </w:rPr>
              <w:t>１節　共通事項</w:t>
            </w:r>
          </w:p>
        </w:tc>
      </w:tr>
      <w:tr w:rsidR="00826ED2" w:rsidRPr="0033275D" w:rsidTr="005E088C">
        <w:trPr>
          <w:trHeight w:val="748"/>
        </w:trPr>
        <w:tc>
          <w:tcPr>
            <w:tcW w:w="1838" w:type="dxa"/>
            <w:tcBorders>
              <w:top w:val="single" w:sz="4" w:space="0" w:color="auto"/>
              <w:left w:val="single" w:sz="4" w:space="0" w:color="auto"/>
              <w:bottom w:val="nil"/>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・伸縮調整目地及びひび割れ誘発目地</w:t>
            </w:r>
          </w:p>
          <w:p w:rsidR="00826ED2" w:rsidRPr="0033275D" w:rsidRDefault="002B15F6" w:rsidP="005E088C">
            <w:pPr>
              <w:ind w:left="180" w:hangingChars="100" w:hanging="180"/>
              <w:rPr>
                <w:rFonts w:ascii="UD デジタル 教科書体 NP-R" w:eastAsia="UD デジタル 教科書体 NP-R" w:hAnsiTheme="majorEastAsia"/>
                <w:szCs w:val="18"/>
              </w:rPr>
            </w:pPr>
            <w:hyperlink r:id="rId505" w:anchor="page=141" w:history="1">
              <w:r w:rsidR="00826ED2" w:rsidRPr="00BE1B17">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11.1.3</w:t>
              </w:r>
              <w:r w:rsidR="00826ED2" w:rsidRPr="00BE1B17">
                <w:rPr>
                  <w:rStyle w:val="af6"/>
                  <w:rFonts w:ascii="UD デジタル 教科書体 NP-R" w:eastAsia="UD デジタル 教科書体 NP-R" w:hAnsiTheme="majorEastAsia"/>
                  <w:szCs w:val="18"/>
                </w:rPr>
                <w:t>)</w:t>
              </w:r>
            </w:hyperlink>
          </w:p>
        </w:tc>
        <w:tc>
          <w:tcPr>
            <w:tcW w:w="9072" w:type="dxa"/>
            <w:tcBorders>
              <w:top w:val="single" w:sz="4" w:space="0" w:color="auto"/>
              <w:bottom w:val="nil"/>
            </w:tcBorders>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Pr>
                <w:rFonts w:ascii="UD デジタル 教科書体 NP-R" w:eastAsia="UD デジタル 教科書体 NP-R"/>
                <w:szCs w:val="18"/>
              </w:rPr>
              <w:t>1)</w:t>
            </w:r>
            <w:r>
              <w:rPr>
                <w:rFonts w:ascii="UD デジタル 教科書体 NP-R" w:eastAsia="UD デジタル 教科書体 NP-R" w:hint="eastAsia"/>
                <w:szCs w:val="18"/>
              </w:rPr>
              <w:t>伸縮調整目地及びひび割れ誘発目地の位置</w:t>
            </w:r>
          </w:p>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・図示　※</w:t>
            </w:r>
            <w:hyperlink r:id="rId506" w:anchor="page=141" w:history="1">
              <w:r w:rsidRPr="00BE1B17">
                <w:rPr>
                  <w:rStyle w:val="af6"/>
                  <w:rFonts w:ascii="UD デジタル 教科書体 NP-R" w:eastAsia="UD デジタル 教科書体 NP-R"/>
                  <w:szCs w:val="18"/>
                </w:rPr>
                <w:t>表</w:t>
              </w:r>
              <w:r w:rsidRPr="00BE1B17">
                <w:rPr>
                  <w:rStyle w:val="af6"/>
                  <w:rFonts w:ascii="UD デジタル 教科書体 NP-R" w:eastAsia="UD デジタル 教科書体 NP-R" w:hint="eastAsia"/>
                  <w:szCs w:val="18"/>
                </w:rPr>
                <w:t>1</w:t>
              </w:r>
              <w:r w:rsidRPr="00BE1B17">
                <w:rPr>
                  <w:rStyle w:val="af6"/>
                  <w:rFonts w:ascii="UD デジタル 教科書体 NP-R" w:eastAsia="UD デジタル 教科書体 NP-R"/>
                  <w:szCs w:val="18"/>
                </w:rPr>
                <w:t>1.1.1</w:t>
              </w:r>
            </w:hyperlink>
            <w:r>
              <w:rPr>
                <w:rFonts w:ascii="UD デジタル 教科書体 NP-R" w:eastAsia="UD デジタル 教科書体 NP-R" w:hint="eastAsia"/>
                <w:szCs w:val="18"/>
              </w:rPr>
              <w:t>による</w:t>
            </w:r>
          </w:p>
          <w:p w:rsidR="00826ED2" w:rsidRPr="004E36C6" w:rsidRDefault="00826ED2" w:rsidP="005E088C">
            <w:pPr>
              <w:rPr>
                <w:rFonts w:ascii="UD デジタル 教科書体 NP-R" w:eastAsia="UD デジタル 教科書体 NP-R"/>
                <w:szCs w:val="18"/>
              </w:rPr>
            </w:pPr>
            <w:r w:rsidRPr="004E36C6">
              <w:rPr>
                <w:rFonts w:ascii="UD デジタル 教科書体 NP-R" w:eastAsia="UD デジタル 教科書体 NP-R" w:hint="eastAsia"/>
                <w:szCs w:val="18"/>
              </w:rPr>
              <w:t>※下地のひび割れ誘発目地の位置には伸縮調整目地を設ける。</w:t>
            </w:r>
          </w:p>
        </w:tc>
      </w:tr>
      <w:tr w:rsidR="00826ED2" w:rsidRPr="0033275D" w:rsidTr="005E088C">
        <w:trPr>
          <w:trHeight w:val="890"/>
        </w:trPr>
        <w:tc>
          <w:tcPr>
            <w:tcW w:w="1838" w:type="dxa"/>
            <w:tcBorders>
              <w:top w:val="single" w:sz="4" w:space="0" w:color="auto"/>
              <w:left w:val="single" w:sz="4" w:space="0" w:color="auto"/>
              <w:bottom w:val="single" w:sz="4" w:space="0" w:color="auto"/>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A6F86">
              <w:rPr>
                <w:rFonts w:ascii="UD デジタル 教科書体 NP-R" w:eastAsia="UD デジタル 教科書体 NP-R" w:hAnsiTheme="majorEastAsia" w:hint="eastAsia"/>
                <w:szCs w:val="18"/>
              </w:rPr>
              <w:t>見本焼、試験施工</w:t>
            </w:r>
          </w:p>
          <w:p w:rsidR="00826ED2" w:rsidRDefault="002B15F6" w:rsidP="005E088C">
            <w:pPr>
              <w:ind w:left="180" w:hangingChars="100" w:hanging="180"/>
              <w:rPr>
                <w:rFonts w:ascii="UD デジタル 教科書体 NP-R" w:eastAsia="UD デジタル 教科書体 NP-R" w:hAnsiTheme="majorEastAsia"/>
                <w:szCs w:val="18"/>
              </w:rPr>
            </w:pPr>
            <w:hyperlink r:id="rId507" w:anchor="page=141" w:history="1">
              <w:r w:rsidR="00826ED2" w:rsidRPr="00BE1B17">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11.1.4</w:t>
              </w:r>
              <w:r w:rsidR="00826ED2" w:rsidRPr="00BE1B17">
                <w:rPr>
                  <w:rStyle w:val="af6"/>
                  <w:rFonts w:ascii="UD デジタル 教科書体 NP-R" w:eastAsia="UD デジタル 教科書体 NP-R" w:hAnsiTheme="majorEastAsia"/>
                  <w:szCs w:val="18"/>
                </w:rPr>
                <w:t>)</w:t>
              </w:r>
            </w:hyperlink>
          </w:p>
          <w:p w:rsidR="00826ED2" w:rsidRPr="007F6554" w:rsidRDefault="00826ED2" w:rsidP="005E088C">
            <w:pPr>
              <w:ind w:left="270" w:hangingChars="150" w:hanging="270"/>
              <w:rPr>
                <w:rFonts w:hAnsiTheme="majorEastAsia"/>
                <w:szCs w:val="18"/>
              </w:rPr>
            </w:pPr>
          </w:p>
        </w:tc>
        <w:tc>
          <w:tcPr>
            <w:tcW w:w="9072" w:type="dxa"/>
            <w:tcBorders>
              <w:top w:val="single" w:sz="4" w:space="0" w:color="auto"/>
              <w:bottom w:val="single" w:sz="4" w:space="0" w:color="auto"/>
            </w:tcBorders>
          </w:tcPr>
          <w:p w:rsidR="00826ED2" w:rsidRPr="00942101" w:rsidRDefault="00826ED2" w:rsidP="005E088C">
            <w:pPr>
              <w:rPr>
                <w:rFonts w:ascii="UD デジタル 教科書体 NP-R" w:eastAsia="UD デジタル 教科書体 NP-R"/>
                <w:szCs w:val="18"/>
              </w:rPr>
            </w:pPr>
            <w:r w:rsidRPr="00942101">
              <w:rPr>
                <w:rFonts w:ascii="UD デジタル 教科書体 NP-R" w:eastAsia="UD デジタル 教科書体 NP-R" w:hint="eastAsia"/>
                <w:szCs w:val="18"/>
              </w:rPr>
              <w:t>(</w:t>
            </w:r>
            <w:r w:rsidRPr="00942101">
              <w:rPr>
                <w:rFonts w:ascii="UD デジタル 教科書体 NP-R" w:eastAsia="UD デジタル 教科書体 NP-R"/>
                <w:szCs w:val="18"/>
              </w:rPr>
              <w:t>1)</w:t>
            </w:r>
            <w:r w:rsidRPr="00942101">
              <w:rPr>
                <w:rFonts w:ascii="UD デジタル 教科書体 NP-R" w:eastAsia="UD デジタル 教科書体 NP-R" w:hint="eastAsia"/>
                <w:szCs w:val="18"/>
              </w:rPr>
              <w:t>タイルの見本焼</w:t>
            </w:r>
          </w:p>
          <w:p w:rsidR="00826ED2" w:rsidRPr="0033275D" w:rsidRDefault="00826ED2"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・行う　・行わない</w:t>
            </w:r>
          </w:p>
          <w:p w:rsidR="00826ED2" w:rsidRPr="00942101" w:rsidRDefault="00826ED2" w:rsidP="005E088C">
            <w:pPr>
              <w:rPr>
                <w:rFonts w:ascii="UD デジタル 教科書体 NP-R" w:eastAsia="UD デジタル 教科書体 NP-R"/>
                <w:szCs w:val="18"/>
              </w:rPr>
            </w:pPr>
            <w:r w:rsidRPr="00942101">
              <w:rPr>
                <w:rFonts w:ascii="UD デジタル 教科書体 NP-R" w:eastAsia="UD デジタル 教科書体 NP-R" w:hint="eastAsia"/>
                <w:szCs w:val="18"/>
              </w:rPr>
              <w:t>(</w:t>
            </w:r>
            <w:r w:rsidRPr="00942101">
              <w:rPr>
                <w:rFonts w:ascii="UD デジタル 教科書体 NP-R" w:eastAsia="UD デジタル 教科書体 NP-R"/>
                <w:szCs w:val="18"/>
              </w:rPr>
              <w:t>2)</w:t>
            </w:r>
            <w:r w:rsidRPr="00942101">
              <w:rPr>
                <w:rFonts w:ascii="UD デジタル 教科書体 NP-R" w:eastAsia="UD デジタル 教科書体 NP-R" w:hint="eastAsia"/>
                <w:szCs w:val="18"/>
              </w:rPr>
              <w:t>試験張り</w:t>
            </w:r>
          </w:p>
          <w:p w:rsidR="00826ED2" w:rsidRPr="0033275D" w:rsidRDefault="00826ED2" w:rsidP="005E088C">
            <w:pPr>
              <w:spacing w:afterLines="20" w:after="72"/>
              <w:rPr>
                <w:strike/>
                <w:szCs w:val="18"/>
              </w:rPr>
            </w:pPr>
            <w:r w:rsidRPr="0033275D">
              <w:rPr>
                <w:rFonts w:ascii="UD デジタル 教科書体 NP-R" w:eastAsia="UD デジタル 教科書体 NP-R" w:hint="eastAsia"/>
                <w:szCs w:val="18"/>
              </w:rPr>
              <w:t>・行う　・行わない</w:t>
            </w:r>
          </w:p>
        </w:tc>
      </w:tr>
      <w:tr w:rsidR="00AC7B56" w:rsidRPr="0033275D" w:rsidTr="00A473AA">
        <w:trPr>
          <w:trHeight w:val="358"/>
        </w:trPr>
        <w:tc>
          <w:tcPr>
            <w:tcW w:w="1838" w:type="dxa"/>
            <w:tcBorders>
              <w:top w:val="single" w:sz="4" w:space="0" w:color="auto"/>
              <w:left w:val="single" w:sz="4" w:space="0" w:color="auto"/>
              <w:bottom w:val="single" w:sz="4" w:space="0" w:color="auto"/>
            </w:tcBorders>
          </w:tcPr>
          <w:p w:rsidR="00AC7B56" w:rsidRPr="00A473AA" w:rsidRDefault="00AC7B56" w:rsidP="005E088C">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・接着力試験</w:t>
            </w:r>
          </w:p>
        </w:tc>
        <w:tc>
          <w:tcPr>
            <w:tcW w:w="9072" w:type="dxa"/>
            <w:tcBorders>
              <w:top w:val="single" w:sz="4" w:space="0" w:color="auto"/>
              <w:bottom w:val="single" w:sz="4" w:space="0" w:color="auto"/>
            </w:tcBorders>
          </w:tcPr>
          <w:p w:rsidR="00AC7B56" w:rsidRPr="001D65DE" w:rsidRDefault="00AC7B56" w:rsidP="005E088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試験箇所　※外装タイル張り</w:t>
            </w:r>
          </w:p>
        </w:tc>
      </w:tr>
      <w:tr w:rsidR="00826ED2" w:rsidRPr="00CD38CD" w:rsidTr="005E088C">
        <w:trPr>
          <w:trHeight w:val="283"/>
        </w:trPr>
        <w:tc>
          <w:tcPr>
            <w:tcW w:w="1091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CD38CD" w:rsidRDefault="00826ED2" w:rsidP="005E088C">
            <w:pPr>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２</w:t>
            </w:r>
            <w:r w:rsidRPr="00CD38CD">
              <w:rPr>
                <w:rFonts w:ascii="UD デジタル 教科書体 NP-R" w:eastAsia="UD デジタル 教科書体 NP-R" w:hAnsiTheme="majorEastAsia" w:hint="eastAsia"/>
                <w:szCs w:val="18"/>
              </w:rPr>
              <w:t xml:space="preserve">節　</w:t>
            </w:r>
            <w:r>
              <w:rPr>
                <w:rFonts w:ascii="UD デジタル 教科書体 NP-R" w:eastAsia="UD デジタル 教科書体 NP-R" w:hAnsiTheme="majorEastAsia" w:hint="eastAsia"/>
                <w:szCs w:val="18"/>
              </w:rPr>
              <w:t>セメントモルタルによるタイル張り</w:t>
            </w:r>
          </w:p>
        </w:tc>
      </w:tr>
      <w:tr w:rsidR="00826ED2" w:rsidRPr="0033275D" w:rsidTr="005E088C">
        <w:trPr>
          <w:trHeight w:val="2654"/>
        </w:trPr>
        <w:tc>
          <w:tcPr>
            <w:tcW w:w="1838" w:type="dxa"/>
            <w:tcBorders>
              <w:top w:val="single" w:sz="4" w:space="0" w:color="auto"/>
              <w:left w:val="single" w:sz="4" w:space="0" w:color="auto"/>
              <w:bottom w:val="single" w:sz="4" w:space="0" w:color="auto"/>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CA0332">
              <w:rPr>
                <w:rFonts w:ascii="UD デジタル 教科書体 NP-R" w:eastAsia="UD デジタル 教科書体 NP-R" w:hAnsiTheme="majorEastAsia" w:hint="eastAsia"/>
                <w:szCs w:val="18"/>
              </w:rPr>
              <w:t>材料</w:t>
            </w:r>
          </w:p>
          <w:p w:rsidR="00826ED2" w:rsidRPr="004A6F86" w:rsidRDefault="002B15F6" w:rsidP="005E088C">
            <w:pPr>
              <w:ind w:left="180" w:hangingChars="100" w:hanging="180"/>
              <w:rPr>
                <w:rFonts w:hAnsiTheme="majorEastAsia"/>
                <w:szCs w:val="18"/>
              </w:rPr>
            </w:pPr>
            <w:hyperlink r:id="rId508" w:anchor="page=142" w:history="1">
              <w:r w:rsidR="00826ED2" w:rsidRPr="0019353A">
                <w:rPr>
                  <w:rStyle w:val="af6"/>
                  <w:rFonts w:ascii="UD デジタル 教科書体 NP-R" w:eastAsia="UD デジタル 教科書体 NP-R" w:hAnsiTheme="majorEastAsia" w:hint="eastAsia"/>
                  <w:szCs w:val="18"/>
                </w:rPr>
                <w:t>(</w:t>
              </w:r>
              <w:r w:rsidR="00826ED2" w:rsidRPr="002D7884">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11.2.2</w:t>
              </w:r>
              <w:r w:rsidR="00826ED2" w:rsidRPr="002D7884">
                <w:rPr>
                  <w:rStyle w:val="af6"/>
                  <w:rFonts w:ascii="UD デジタル 教科書体 NP-R" w:eastAsia="UD デジタル 教科書体 NP-R" w:hAnsiTheme="majorEastAsia" w:hint="eastAsia"/>
                  <w:szCs w:val="18"/>
                </w:rPr>
                <w:t>)</w:t>
              </w:r>
            </w:hyperlink>
          </w:p>
        </w:tc>
        <w:tc>
          <w:tcPr>
            <w:tcW w:w="9072" w:type="dxa"/>
            <w:tcBorders>
              <w:top w:val="single" w:sz="4" w:space="0" w:color="auto"/>
              <w:bottom w:val="nil"/>
            </w:tcBorders>
          </w:tcPr>
          <w:p w:rsidR="00826ED2" w:rsidRPr="002D7884" w:rsidRDefault="00826ED2" w:rsidP="005E088C">
            <w:pPr>
              <w:spacing w:afterLines="20" w:after="72"/>
              <w:rPr>
                <w:rFonts w:ascii="UD デジタル 教科書体 NP-R" w:eastAsia="UD デジタル 教科書体 NP-R"/>
                <w:strike/>
                <w:szCs w:val="18"/>
              </w:rPr>
            </w:pPr>
            <w:r w:rsidRPr="002D7884">
              <w:rPr>
                <w:rFonts w:ascii="UD デジタル 教科書体 NP-R" w:eastAsia="UD デジタル 教科書体 NP-R" w:hint="eastAsia"/>
                <w:szCs w:val="18"/>
              </w:rPr>
              <w:t>(1)タイルの品質</w:t>
            </w:r>
            <w:r>
              <w:rPr>
                <w:rFonts w:ascii="UD デジタル 教科書体 NP-R" w:eastAsia="UD デジタル 教科書体 NP-R" w:hint="eastAsia"/>
                <w:szCs w:val="18"/>
              </w:rPr>
              <w:t xml:space="preserve">　</w:t>
            </w:r>
            <w:r w:rsidRPr="002D7884">
              <w:rPr>
                <w:rFonts w:ascii="UD デジタル 教科書体 NP-R" w:eastAsia="UD デジタル 教科書体 NP-R" w:hint="eastAsia"/>
                <w:szCs w:val="18"/>
              </w:rPr>
              <w:t>(</w:t>
            </w:r>
            <w:r>
              <w:rPr>
                <w:rFonts w:ascii="UD デジタル 教科書体 NP-R" w:eastAsia="UD デジタル 教科書体 NP-R" w:hint="eastAsia"/>
                <w:szCs w:val="18"/>
              </w:rPr>
              <w:t>ｱ</w:t>
            </w:r>
            <w:r w:rsidRPr="002D7884">
              <w:rPr>
                <w:rFonts w:ascii="UD デジタル 教科書体 NP-R" w:eastAsia="UD デジタル 教科書体 NP-R" w:hint="eastAsia"/>
                <w:szCs w:val="18"/>
              </w:rPr>
              <w:t>)</w:t>
            </w:r>
            <w:hyperlink r:id="rId509" w:history="1">
              <w:r w:rsidRPr="002D7884">
                <w:rPr>
                  <w:rStyle w:val="af6"/>
                  <w:rFonts w:ascii="UD デジタル 教科書体 NP-R" w:eastAsia="UD デジタル 教科書体 NP-R" w:hint="eastAsia"/>
                  <w:szCs w:val="18"/>
                </w:rPr>
                <w:t>JIS A 5209(セラミックタイル)</w:t>
              </w:r>
            </w:hyperlink>
            <w:r>
              <w:rPr>
                <w:rFonts w:ascii="UD デジタル 教科書体 NP-R" w:eastAsia="UD デジタル 教科書体 NP-R" w:hint="eastAsia"/>
                <w:szCs w:val="18"/>
              </w:rPr>
              <w:t xml:space="preserve">　</w:t>
            </w:r>
            <w:r w:rsidRPr="002D7884">
              <w:rPr>
                <w:rFonts w:ascii="UD デジタル 教科書体 NP-R" w:eastAsia="UD デジタル 教科書体 NP-R" w:hint="eastAsia"/>
                <w:szCs w:val="18"/>
              </w:rPr>
              <w:t>(</w:t>
            </w:r>
            <w:r>
              <w:rPr>
                <w:rFonts w:ascii="UD デジタル 教科書体 NP-R" w:eastAsia="UD デジタル 教科書体 NP-R" w:hint="eastAsia"/>
                <w:szCs w:val="18"/>
              </w:rPr>
              <w:t>イ</w:t>
            </w:r>
            <w:r w:rsidRPr="002D7884">
              <w:rPr>
                <w:rFonts w:ascii="UD デジタル 教科書体 NP-R" w:eastAsia="UD デジタル 教科書体 NP-R" w:hint="eastAsia"/>
                <w:szCs w:val="18"/>
              </w:rPr>
              <w:t>)標準色・特注色</w:t>
            </w:r>
          </w:p>
          <w:tbl>
            <w:tblPr>
              <w:tblStyle w:val="af5"/>
              <w:tblW w:w="8679" w:type="dxa"/>
              <w:tblBorders>
                <w:left w:val="none" w:sz="0" w:space="0" w:color="auto"/>
                <w:right w:val="none" w:sz="0" w:space="0" w:color="auto"/>
              </w:tblBorders>
              <w:tblLayout w:type="fixed"/>
              <w:tblLook w:val="04A0" w:firstRow="1" w:lastRow="0" w:firstColumn="1" w:lastColumn="0" w:noHBand="0" w:noVBand="1"/>
            </w:tblPr>
            <w:tblGrid>
              <w:gridCol w:w="883"/>
              <w:gridCol w:w="992"/>
              <w:gridCol w:w="851"/>
              <w:gridCol w:w="698"/>
              <w:gridCol w:w="708"/>
              <w:gridCol w:w="567"/>
              <w:gridCol w:w="567"/>
              <w:gridCol w:w="567"/>
              <w:gridCol w:w="426"/>
              <w:gridCol w:w="425"/>
              <w:gridCol w:w="425"/>
              <w:gridCol w:w="425"/>
              <w:gridCol w:w="567"/>
              <w:gridCol w:w="578"/>
            </w:tblGrid>
            <w:tr w:rsidR="00826ED2" w:rsidRPr="002D7884" w:rsidTr="005E088C">
              <w:trPr>
                <w:trHeight w:val="243"/>
              </w:trPr>
              <w:tc>
                <w:tcPr>
                  <w:tcW w:w="883" w:type="dxa"/>
                  <w:vMerge w:val="restart"/>
                  <w:tcBorders>
                    <w:left w:val="single" w:sz="4" w:space="0" w:color="auto"/>
                  </w:tcBorders>
                  <w:shd w:val="clear" w:color="auto" w:fill="D9D9D9" w:themeFill="background1" w:themeFillShade="D9"/>
                  <w:vAlign w:val="center"/>
                </w:tcPr>
                <w:p w:rsidR="00826ED2"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施工</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箇所</w:t>
                  </w:r>
                </w:p>
              </w:tc>
              <w:tc>
                <w:tcPr>
                  <w:tcW w:w="992" w:type="dxa"/>
                  <w:vMerge w:val="restart"/>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形状寸法</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851" w:type="dxa"/>
                  <w:vMerge w:val="restart"/>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用途による</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区分</w:t>
                  </w:r>
                </w:p>
              </w:tc>
              <w:tc>
                <w:tcPr>
                  <w:tcW w:w="1406" w:type="dxa"/>
                  <w:gridSpan w:val="2"/>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うわぐすり</w:t>
                  </w:r>
                </w:p>
              </w:tc>
              <w:tc>
                <w:tcPr>
                  <w:tcW w:w="1701" w:type="dxa"/>
                  <w:gridSpan w:val="3"/>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吸水率</w:t>
                  </w:r>
                </w:p>
              </w:tc>
              <w:tc>
                <w:tcPr>
                  <w:tcW w:w="851" w:type="dxa"/>
                  <w:gridSpan w:val="2"/>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耐凍</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害性</w:t>
                  </w:r>
                </w:p>
              </w:tc>
              <w:tc>
                <w:tcPr>
                  <w:tcW w:w="850" w:type="dxa"/>
                  <w:gridSpan w:val="2"/>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耐滑り性</w:t>
                  </w:r>
                </w:p>
              </w:tc>
              <w:tc>
                <w:tcPr>
                  <w:tcW w:w="1145" w:type="dxa"/>
                  <w:gridSpan w:val="2"/>
                  <w:tcBorders>
                    <w:right w:val="single" w:sz="4" w:space="0" w:color="auto"/>
                  </w:tcBorders>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色</w:t>
                  </w:r>
                </w:p>
              </w:tc>
            </w:tr>
            <w:tr w:rsidR="00826ED2" w:rsidRPr="002D7884" w:rsidTr="005E088C">
              <w:trPr>
                <w:trHeight w:val="243"/>
              </w:trPr>
              <w:tc>
                <w:tcPr>
                  <w:tcW w:w="883" w:type="dxa"/>
                  <w:vMerge/>
                  <w:tcBorders>
                    <w:left w:val="single" w:sz="4" w:space="0" w:color="auto"/>
                  </w:tcBorders>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p>
              </w:tc>
              <w:tc>
                <w:tcPr>
                  <w:tcW w:w="992" w:type="dxa"/>
                  <w:vMerge/>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p>
              </w:tc>
              <w:tc>
                <w:tcPr>
                  <w:tcW w:w="851" w:type="dxa"/>
                  <w:vMerge/>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p>
              </w:tc>
              <w:tc>
                <w:tcPr>
                  <w:tcW w:w="698"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施ゆう</w:t>
                  </w:r>
                </w:p>
              </w:tc>
              <w:tc>
                <w:tcPr>
                  <w:tcW w:w="708"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無ゆう</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Ⅰ類</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Ⅱ類</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Ⅲ類</w:t>
                  </w:r>
                </w:p>
              </w:tc>
              <w:tc>
                <w:tcPr>
                  <w:tcW w:w="426"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有</w:t>
                  </w:r>
                </w:p>
              </w:tc>
              <w:tc>
                <w:tcPr>
                  <w:tcW w:w="425"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無</w:t>
                  </w:r>
                </w:p>
              </w:tc>
              <w:tc>
                <w:tcPr>
                  <w:tcW w:w="425"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有</w:t>
                  </w:r>
                </w:p>
              </w:tc>
              <w:tc>
                <w:tcPr>
                  <w:tcW w:w="425"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無</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標準</w:t>
                  </w:r>
                </w:p>
              </w:tc>
              <w:tc>
                <w:tcPr>
                  <w:tcW w:w="578" w:type="dxa"/>
                  <w:tcBorders>
                    <w:right w:val="single" w:sz="4" w:space="0" w:color="auto"/>
                  </w:tcBorders>
                  <w:shd w:val="clear" w:color="auto" w:fill="D9D9D9" w:themeFill="background1" w:themeFillShade="D9"/>
                  <w:vAlign w:val="center"/>
                </w:tcPr>
                <w:p w:rsidR="00826ED2" w:rsidRPr="002D7884" w:rsidRDefault="00826ED2" w:rsidP="005E088C">
                  <w:pPr>
                    <w:spacing w:line="200" w:lineRule="exact"/>
                    <w:ind w:leftChars="-20" w:left="-36" w:rightChars="12" w:right="22"/>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特注</w:t>
                  </w:r>
                </w:p>
              </w:tc>
            </w:tr>
            <w:tr w:rsidR="00826ED2" w:rsidRPr="002D7884" w:rsidTr="005E088C">
              <w:trPr>
                <w:trHeight w:val="243"/>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69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78"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43"/>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69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78"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29"/>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69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78"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43"/>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69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78"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43"/>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69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78"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55"/>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69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78"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bl>
          <w:p w:rsidR="00826ED2" w:rsidRPr="002D7884" w:rsidRDefault="00826ED2" w:rsidP="005E088C">
            <w:pPr>
              <w:rPr>
                <w:rFonts w:ascii="UD デジタル 教科書体 NP-R" w:eastAsia="UD デジタル 教科書体 NP-R"/>
                <w:szCs w:val="18"/>
              </w:rPr>
            </w:pPr>
            <w:r w:rsidRPr="002D7884">
              <w:rPr>
                <w:rFonts w:ascii="UD デジタル 教科書体 NP-R" w:eastAsia="UD デジタル 教科書体 NP-R" w:hint="eastAsia"/>
                <w:szCs w:val="18"/>
              </w:rPr>
              <w:t>(２)役物</w:t>
            </w:r>
          </w:p>
          <w:p w:rsidR="00826ED2" w:rsidRPr="002D7884" w:rsidRDefault="00826ED2" w:rsidP="005E088C">
            <w:pPr>
              <w:ind w:firstLineChars="50" w:firstLine="90"/>
              <w:rPr>
                <w:rFonts w:ascii="UD デジタル 教科書体 NP-R" w:eastAsia="UD デジタル 教科書体 NP-R"/>
                <w:szCs w:val="18"/>
              </w:rPr>
            </w:pPr>
            <w:r w:rsidRPr="002D7884">
              <w:rPr>
                <w:rFonts w:ascii="UD デジタル 教科書体 NP-R" w:eastAsia="UD デジタル 教科書体 NP-R" w:hint="eastAsia"/>
                <w:szCs w:val="18"/>
              </w:rPr>
              <w:t>使用箇所</w:t>
            </w:r>
          </w:p>
          <w:p w:rsidR="00826ED2" w:rsidRPr="002D7884" w:rsidRDefault="00826ED2" w:rsidP="005E088C">
            <w:pPr>
              <w:ind w:leftChars="100" w:left="180" w:firstLineChars="50" w:firstLine="90"/>
              <w:rPr>
                <w:rFonts w:ascii="UD デジタル 教科書体 NP-R" w:eastAsia="UD デジタル 教科書体 NP-R"/>
                <w:szCs w:val="18"/>
              </w:rPr>
            </w:pPr>
            <w:r w:rsidRPr="002D7884">
              <w:rPr>
                <w:rFonts w:ascii="UD デジタル 教科書体 NP-R" w:eastAsia="UD デジタル 教科書体 NP-R" w:hint="eastAsia"/>
                <w:szCs w:val="18"/>
              </w:rPr>
              <w:t xml:space="preserve">・出隅　・入隅　・幅木　・まぐさ　・窓台 </w:t>
            </w:r>
          </w:p>
          <w:p w:rsidR="00826ED2" w:rsidRPr="002D7884" w:rsidRDefault="00826ED2" w:rsidP="005E088C">
            <w:pPr>
              <w:ind w:firstLineChars="50" w:firstLine="90"/>
              <w:rPr>
                <w:rFonts w:ascii="UD デジタル 教科書体 NP-R" w:eastAsia="UD デジタル 教科書体 NP-R"/>
                <w:szCs w:val="18"/>
              </w:rPr>
            </w:pPr>
            <w:r w:rsidRPr="002D7884">
              <w:rPr>
                <w:rFonts w:ascii="UD デジタル 教科書体 NP-R" w:eastAsia="UD デジタル 教科書体 NP-R" w:hint="eastAsia"/>
                <w:szCs w:val="18"/>
              </w:rPr>
              <w:t>製造方法</w:t>
            </w:r>
          </w:p>
          <w:p w:rsidR="00826ED2" w:rsidRDefault="00826ED2" w:rsidP="005E088C">
            <w:pPr>
              <w:ind w:leftChars="100" w:left="180" w:firstLineChars="50" w:firstLine="90"/>
              <w:rPr>
                <w:rFonts w:ascii="UD デジタル 教科書体 NP-R" w:eastAsia="UD デジタル 教科書体 NP-R"/>
                <w:szCs w:val="18"/>
              </w:rPr>
            </w:pPr>
            <w:r>
              <w:rPr>
                <w:rFonts w:ascii="UD デジタル 教科書体 NP-R" w:eastAsia="UD デジタル 教科書体 NP-R" w:hint="eastAsia"/>
                <w:szCs w:val="18"/>
              </w:rPr>
              <w:t>・接着成型品　・</w:t>
            </w:r>
            <w:r w:rsidRPr="002D7884">
              <w:rPr>
                <w:rFonts w:ascii="UD デジタル 教科書体 NP-R" w:eastAsia="UD デジタル 教科書体 NP-R" w:hint="eastAsia"/>
                <w:szCs w:val="18"/>
              </w:rPr>
              <w:t>一体成型品</w:t>
            </w:r>
          </w:p>
          <w:p w:rsidR="00826ED2" w:rsidRDefault="00826ED2" w:rsidP="005E088C">
            <w:pPr>
              <w:ind w:leftChars="100" w:left="180" w:firstLineChars="50" w:firstLine="90"/>
              <w:rPr>
                <w:rFonts w:ascii="UD デジタル 教科書体 NP-R" w:eastAsia="UD デジタル 教科書体 NP-R"/>
                <w:szCs w:val="18"/>
              </w:rPr>
            </w:pPr>
            <w:r>
              <w:rPr>
                <w:rFonts w:ascii="UD デジタル 教科書体 NP-R" w:eastAsia="UD デジタル 教科書体 NP-R" w:hint="eastAsia"/>
                <w:szCs w:val="18"/>
              </w:rPr>
              <w:t>※</w:t>
            </w:r>
            <w:r w:rsidRPr="004B1382">
              <w:rPr>
                <w:rFonts w:ascii="UD デジタル 教科書体 NP-R" w:eastAsia="UD デジタル 教科書体 NP-R" w:hint="eastAsia"/>
                <w:szCs w:val="18"/>
              </w:rPr>
              <w:t>内装タイルは、面取りしたものを使用する。</w:t>
            </w:r>
          </w:p>
          <w:p w:rsidR="00826ED2" w:rsidRDefault="00826ED2" w:rsidP="005E088C">
            <w:pPr>
              <w:ind w:firstLineChars="50" w:firstLine="90"/>
              <w:rPr>
                <w:rFonts w:ascii="UD デジタル 教科書体 NP-R" w:eastAsia="UD デジタル 教科書体 NP-R"/>
                <w:szCs w:val="18"/>
              </w:rPr>
            </w:pPr>
            <w:r w:rsidRPr="006E4A77">
              <w:rPr>
                <w:rFonts w:ascii="UD デジタル 教科書体 NP-R" w:eastAsia="UD デジタル 教科書体 NP-R" w:hint="eastAsia"/>
                <w:szCs w:val="18"/>
              </w:rPr>
              <w:t>(３)</w:t>
            </w:r>
            <w:r w:rsidRPr="006E4A77">
              <w:rPr>
                <w:rFonts w:ascii="UD デジタル 教科書体 NP-R" w:eastAsia="UD デジタル 教科書体 NP-R"/>
                <w:szCs w:val="18"/>
              </w:rPr>
              <w:t>スロープタイル</w:t>
            </w:r>
          </w:p>
          <w:p w:rsidR="00826ED2" w:rsidRPr="002D7884" w:rsidRDefault="00826ED2" w:rsidP="005E088C">
            <w:pPr>
              <w:spacing w:afterLines="20" w:after="72"/>
              <w:ind w:leftChars="100" w:left="180" w:firstLineChars="50" w:firstLine="90"/>
              <w:rPr>
                <w:rFonts w:ascii="UD デジタル 教科書体 NP-R" w:eastAsia="UD デジタル 教科書体 NP-R"/>
                <w:szCs w:val="18"/>
              </w:rPr>
            </w:pPr>
            <w:r>
              <w:rPr>
                <w:rFonts w:ascii="UD デジタル 教科書体 NP-R" w:eastAsia="UD デジタル 教科書体 NP-R" w:hint="eastAsia"/>
                <w:szCs w:val="18"/>
              </w:rPr>
              <w:t>※図示　　・既製品　・特注品</w:t>
            </w:r>
          </w:p>
        </w:tc>
      </w:tr>
      <w:tr w:rsidR="00826ED2" w:rsidRPr="0033275D" w:rsidTr="005E088C">
        <w:trPr>
          <w:trHeight w:val="596"/>
        </w:trPr>
        <w:tc>
          <w:tcPr>
            <w:tcW w:w="1838" w:type="dxa"/>
            <w:tcBorders>
              <w:top w:val="single" w:sz="4" w:space="0" w:color="auto"/>
              <w:left w:val="single" w:sz="4" w:space="0" w:color="auto"/>
              <w:bottom w:val="single" w:sz="4" w:space="0" w:color="auto"/>
            </w:tcBorders>
          </w:tcPr>
          <w:p w:rsidR="00826ED2" w:rsidRPr="0033275D"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・張付け用材料等</w:t>
            </w:r>
          </w:p>
          <w:p w:rsidR="00826ED2" w:rsidRPr="002D7884" w:rsidRDefault="002B15F6" w:rsidP="005E088C">
            <w:pPr>
              <w:ind w:left="180" w:hangingChars="100" w:hanging="180"/>
              <w:rPr>
                <w:rFonts w:ascii="UD デジタル 教科書体 NP-R" w:eastAsia="UD デジタル 教科書体 NP-R" w:hAnsiTheme="majorEastAsia"/>
                <w:szCs w:val="18"/>
              </w:rPr>
            </w:pPr>
            <w:hyperlink r:id="rId510" w:anchor="page=143" w:history="1">
              <w:r w:rsidR="00826ED2" w:rsidRPr="002D7884">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11.2.3</w:t>
              </w:r>
              <w:r w:rsidR="00826ED2" w:rsidRPr="002D7884">
                <w:rPr>
                  <w:rStyle w:val="af6"/>
                  <w:rFonts w:ascii="UD デジタル 教科書体 NP-R" w:eastAsia="UD デジタル 教科書体 NP-R" w:hAnsiTheme="majorEastAsia" w:hint="eastAsia"/>
                  <w:szCs w:val="18"/>
                </w:rPr>
                <w:t>)</w:t>
              </w:r>
            </w:hyperlink>
          </w:p>
        </w:tc>
        <w:tc>
          <w:tcPr>
            <w:tcW w:w="9072" w:type="dxa"/>
            <w:tcBorders>
              <w:top w:val="single" w:sz="4" w:space="0" w:color="auto"/>
              <w:bottom w:val="single" w:sz="4" w:space="0" w:color="auto"/>
            </w:tcBorders>
          </w:tcPr>
          <w:p w:rsidR="00826ED2" w:rsidRPr="002D7884" w:rsidRDefault="00826ED2" w:rsidP="005E088C">
            <w:pPr>
              <w:rPr>
                <w:rFonts w:ascii="UD デジタル 教科書体 NP-R" w:eastAsia="UD デジタル 教科書体 NP-R"/>
                <w:szCs w:val="18"/>
              </w:rPr>
            </w:pPr>
            <w:r w:rsidRPr="002D7884">
              <w:rPr>
                <w:rFonts w:ascii="UD デジタル 教科書体 NP-R" w:eastAsia="UD デジタル 教科書体 NP-R" w:hint="eastAsia"/>
                <w:szCs w:val="18"/>
              </w:rPr>
              <w:t>(３)既調合モルタル</w:t>
            </w:r>
          </w:p>
          <w:p w:rsidR="00826ED2" w:rsidRPr="002D7884"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・使用する（・</w:t>
            </w:r>
            <w:r w:rsidRPr="002D7884">
              <w:rPr>
                <w:rFonts w:ascii="UD デジタル 教科書体 NP-R" w:eastAsia="UD デジタル 教科書体 NP-R" w:hint="eastAsia"/>
                <w:szCs w:val="18"/>
              </w:rPr>
              <w:t>既製品　　・特注品</w:t>
            </w:r>
            <w:r>
              <w:rPr>
                <w:rFonts w:ascii="UD デジタル 教科書体 NP-R" w:eastAsia="UD デジタル 教科書体 NP-R" w:hint="eastAsia"/>
                <w:szCs w:val="18"/>
              </w:rPr>
              <w:t>）</w:t>
            </w:r>
          </w:p>
        </w:tc>
      </w:tr>
      <w:tr w:rsidR="00826ED2" w:rsidRPr="0033275D" w:rsidTr="005E088C">
        <w:trPr>
          <w:trHeight w:val="2847"/>
        </w:trPr>
        <w:tc>
          <w:tcPr>
            <w:tcW w:w="1838" w:type="dxa"/>
            <w:tcBorders>
              <w:top w:val="single" w:sz="4" w:space="0" w:color="auto"/>
              <w:left w:val="single" w:sz="4" w:space="0" w:color="auto"/>
              <w:bottom w:val="nil"/>
            </w:tcBorders>
          </w:tcPr>
          <w:p w:rsidR="00826ED2" w:rsidRPr="00717FCF" w:rsidRDefault="00826ED2" w:rsidP="005E088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717FCF">
              <w:rPr>
                <w:rFonts w:ascii="UD デジタル 教科書体 NP-R" w:eastAsia="UD デジタル 教科書体 NP-R" w:hint="eastAsia"/>
                <w:szCs w:val="18"/>
              </w:rPr>
              <w:t>施工</w:t>
            </w:r>
          </w:p>
          <w:p w:rsidR="00826ED2" w:rsidRPr="00717FCF" w:rsidRDefault="002B15F6" w:rsidP="005E088C">
            <w:pPr>
              <w:ind w:left="180" w:hangingChars="100" w:hanging="180"/>
              <w:rPr>
                <w:rFonts w:ascii="UD デジタル 教科書体 NP-R" w:eastAsia="UD デジタル 教科書体 NP-R"/>
                <w:szCs w:val="18"/>
              </w:rPr>
            </w:pPr>
            <w:hyperlink r:id="rId511" w:anchor="page=144" w:history="1">
              <w:r w:rsidR="00826ED2" w:rsidRPr="002D7884">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11.2.6</w:t>
              </w:r>
              <w:r w:rsidR="00826ED2" w:rsidRPr="002D7884">
                <w:rPr>
                  <w:rStyle w:val="af6"/>
                  <w:rFonts w:ascii="UD デジタル 教科書体 NP-R" w:eastAsia="UD デジタル 教科書体 NP-R" w:hAnsiTheme="majorEastAsia" w:hint="eastAsia"/>
                  <w:szCs w:val="18"/>
                </w:rPr>
                <w:t>)</w:t>
              </w:r>
            </w:hyperlink>
          </w:p>
        </w:tc>
        <w:tc>
          <w:tcPr>
            <w:tcW w:w="9072" w:type="dxa"/>
            <w:tcBorders>
              <w:top w:val="single" w:sz="4" w:space="0" w:color="auto"/>
              <w:left w:val="single" w:sz="4" w:space="0" w:color="auto"/>
              <w:bottom w:val="nil"/>
            </w:tcBorders>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szCs w:val="18"/>
              </w:rPr>
              <w:t>(1)</w:t>
            </w:r>
            <w:r>
              <w:rPr>
                <w:rFonts w:ascii="UD デジタル 教科書体 NP-R" w:eastAsia="UD デジタル 教科書体 NP-R" w:hint="eastAsia"/>
                <w:szCs w:val="18"/>
              </w:rPr>
              <w:t>下地及びタイルごしらえ</w:t>
            </w:r>
          </w:p>
          <w:p w:rsidR="00826ED2" w:rsidRDefault="00826ED2" w:rsidP="005E088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(ｱ)下地モルタル塗りを行うコンクリート素地面の下地処理の方法</w:t>
            </w:r>
          </w:p>
          <w:p w:rsidR="00826ED2" w:rsidRDefault="00826ED2" w:rsidP="005E088C">
            <w:pPr>
              <w:ind w:leftChars="100" w:left="180"/>
              <w:rPr>
                <w:rFonts w:ascii="UD デジタル 教科書体 NP-R" w:eastAsia="UD デジタル 教科書体 NP-R"/>
              </w:rPr>
            </w:pPr>
            <w:r w:rsidRPr="0033275D">
              <w:rPr>
                <w:rFonts w:ascii="UD デジタル 教科書体 NP-R" w:eastAsia="UD デジタル 教科書体 NP-R" w:hint="eastAsia"/>
                <w:szCs w:val="18"/>
              </w:rPr>
              <w:t>・</w:t>
            </w:r>
            <w:r>
              <w:rPr>
                <w:rFonts w:ascii="UD デジタル 教科書体 NP-R" w:eastAsia="UD デジタル 教科書体 NP-R" w:hint="eastAsia"/>
                <w:szCs w:val="18"/>
              </w:rPr>
              <w:t>(a)</w:t>
            </w:r>
            <w:r>
              <w:t xml:space="preserve"> </w:t>
            </w:r>
            <w:hyperlink r:id="rId512" w:anchor="page=180" w:history="1">
              <w:r w:rsidRPr="000A1B4D">
                <w:rPr>
                  <w:rFonts w:ascii="UD デジタル 教科書体 NP-R" w:eastAsia="UD デジタル 教科書体 NP-R" w:hint="eastAsia"/>
                  <w:szCs w:val="18"/>
                </w:rPr>
                <w:t>目荒し工法（高圧水洗）</w:t>
              </w:r>
            </w:hyperlink>
            <w:hyperlink r:id="rId513" w:anchor="page=186" w:history="1">
              <w:r w:rsidRPr="002D7884">
                <w:rPr>
                  <w:rStyle w:val="af6"/>
                  <w:rFonts w:ascii="UD デジタル 教科書体 NP-R" w:eastAsia="UD デジタル 教科書体 NP-R" w:hint="eastAsia"/>
                  <w:szCs w:val="18"/>
                </w:rPr>
                <w:t>(標仕 15.3.4(4)</w:t>
              </w:r>
              <w:r>
                <w:rPr>
                  <w:rStyle w:val="af6"/>
                  <w:rFonts w:ascii="UD デジタル 教科書体 NP-R" w:eastAsia="UD デジタル 教科書体 NP-R" w:hint="eastAsia"/>
                  <w:szCs w:val="18"/>
                </w:rPr>
                <w:t>[下地処理]</w:t>
              </w:r>
              <w:r w:rsidRPr="002D7884">
                <w:rPr>
                  <w:rStyle w:val="af6"/>
                  <w:rFonts w:ascii="UD デジタル 教科書体 NP-R" w:eastAsia="UD デジタル 教科書体 NP-R" w:hint="eastAsia"/>
                  <w:szCs w:val="18"/>
                </w:rPr>
                <w:t>)</w:t>
              </w:r>
            </w:hyperlink>
            <w:r>
              <w:rPr>
                <w:rFonts w:ascii="UD デジタル 教科書体 NP-R" w:eastAsia="UD デジタル 教科書体 NP-R" w:hint="eastAsia"/>
              </w:rPr>
              <w:t xml:space="preserve">　</w:t>
            </w:r>
          </w:p>
          <w:p w:rsidR="00826ED2" w:rsidRPr="000A1B4D" w:rsidRDefault="00826ED2" w:rsidP="005E088C">
            <w:pPr>
              <w:ind w:leftChars="100" w:left="180"/>
              <w:rPr>
                <w:rFonts w:ascii="UD デジタル 教科書体 NP-R" w:eastAsia="UD デジタル 教科書体 NP-R"/>
                <w:szCs w:val="18"/>
              </w:rPr>
            </w:pPr>
            <w:r w:rsidRPr="0033275D">
              <w:rPr>
                <w:rFonts w:ascii="UD デジタル 教科書体 NP-R" w:eastAsia="UD デジタル 教科書体 NP-R" w:hint="eastAsia"/>
                <w:szCs w:val="18"/>
              </w:rPr>
              <w:t>・</w:t>
            </w:r>
            <w:r>
              <w:rPr>
                <w:rFonts w:ascii="UD デジタル 教科書体 NP-R" w:eastAsia="UD デジタル 教科書体 NP-R" w:hint="eastAsia"/>
                <w:szCs w:val="18"/>
              </w:rPr>
              <w:t>(b)</w:t>
            </w:r>
            <w:r>
              <w:rPr>
                <w:rFonts w:ascii="UD デジタル 教科書体 NP-R" w:eastAsia="UD デジタル 教科書体 NP-R"/>
                <w:szCs w:val="18"/>
              </w:rPr>
              <w:t xml:space="preserve"> </w:t>
            </w:r>
            <w:hyperlink r:id="rId514" w:anchor="page=53" w:history="1">
              <w:r w:rsidRPr="000A1B4D">
                <w:rPr>
                  <w:rFonts w:ascii="UD デジタル 教科書体 NP-R" w:eastAsia="UD デジタル 教科書体 NP-R" w:hint="eastAsia"/>
                  <w:szCs w:val="18"/>
                </w:rPr>
                <w:t>MCR工法</w:t>
              </w:r>
            </w:hyperlink>
            <w:hyperlink r:id="rId515" w:anchor="page=57" w:history="1">
              <w:r w:rsidRPr="002D7884">
                <w:rPr>
                  <w:rStyle w:val="af6"/>
                  <w:rFonts w:ascii="UD デジタル 教科書体 NP-R" w:eastAsia="UD デジタル 教科書体 NP-R" w:hint="eastAsia"/>
                  <w:szCs w:val="18"/>
                </w:rPr>
                <w:t>(標仕6</w:t>
              </w:r>
              <w:r>
                <w:rPr>
                  <w:rStyle w:val="af6"/>
                  <w:rFonts w:ascii="UD デジタル 教科書体 NP-R" w:eastAsia="UD デジタル 教科書体 NP-R" w:hint="eastAsia"/>
                  <w:szCs w:val="18"/>
                </w:rPr>
                <w:t>章</w:t>
              </w:r>
              <w:r w:rsidRPr="002D7884">
                <w:rPr>
                  <w:rStyle w:val="af6"/>
                  <w:rFonts w:ascii="UD デジタル 教科書体 NP-R" w:eastAsia="UD デジタル 教科書体 NP-R" w:hint="eastAsia"/>
                  <w:szCs w:val="18"/>
                </w:rPr>
                <w:t>8</w:t>
              </w:r>
              <w:r>
                <w:rPr>
                  <w:rStyle w:val="af6"/>
                  <w:rFonts w:ascii="UD デジタル 教科書体 NP-R" w:eastAsia="UD デジタル 教科書体 NP-R" w:hint="eastAsia"/>
                  <w:szCs w:val="18"/>
                </w:rPr>
                <w:t>節[型枠]</w:t>
              </w:r>
              <w:r w:rsidRPr="002D7884">
                <w:rPr>
                  <w:rStyle w:val="af6"/>
                  <w:rFonts w:ascii="UD デジタル 教科書体 NP-R" w:eastAsia="UD デジタル 教科書体 NP-R" w:hint="eastAsia"/>
                  <w:szCs w:val="18"/>
                </w:rPr>
                <w:t>)</w:t>
              </w:r>
            </w:hyperlink>
          </w:p>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Pr>
                <w:rFonts w:ascii="UD デジタル 教科書体 NP-R" w:eastAsia="UD デジタル 教科書体 NP-R"/>
                <w:szCs w:val="18"/>
              </w:rPr>
              <w:t>3)</w:t>
            </w:r>
            <w:r>
              <w:rPr>
                <w:rFonts w:ascii="UD デジタル 教科書体 NP-R" w:eastAsia="UD デジタル 教科書体 NP-R" w:hint="eastAsia"/>
                <w:szCs w:val="18"/>
              </w:rPr>
              <w:t>壁タイル張り</w:t>
            </w:r>
          </w:p>
          <w:p w:rsidR="00826ED2" w:rsidRDefault="00826ED2" w:rsidP="005E088C">
            <w:pPr>
              <w:spacing w:afterLines="20" w:after="72"/>
              <w:ind w:leftChars="50" w:left="90"/>
              <w:rPr>
                <w:rStyle w:val="af6"/>
              </w:rPr>
            </w:pPr>
            <w:r>
              <w:rPr>
                <w:rFonts w:ascii="UD デジタル 教科書体 NP-R" w:eastAsia="UD デジタル 教科書体 NP-R" w:hint="eastAsia"/>
                <w:szCs w:val="18"/>
              </w:rPr>
              <w:t xml:space="preserve">(ｱ)タイル張りの工法、張付けモルタルの塗厚　</w:t>
            </w:r>
            <w:hyperlink r:id="rId516" w:anchor="page=145" w:history="1">
              <w:r w:rsidRPr="002D7884">
                <w:rPr>
                  <w:rStyle w:val="af6"/>
                  <w:rFonts w:ascii="UD デジタル 教科書体 NP-R" w:eastAsia="UD デジタル 教科書体 NP-R" w:hint="eastAsia"/>
                </w:rPr>
                <w:t>表11.2.3</w:t>
              </w:r>
            </w:hyperlink>
          </w:p>
          <w:tbl>
            <w:tblPr>
              <w:tblStyle w:val="af5"/>
              <w:tblW w:w="8679" w:type="dxa"/>
              <w:tblBorders>
                <w:left w:val="none" w:sz="0" w:space="0" w:color="auto"/>
                <w:right w:val="none" w:sz="0" w:space="0" w:color="auto"/>
              </w:tblBorders>
              <w:tblLayout w:type="fixed"/>
              <w:tblLook w:val="04A0" w:firstRow="1" w:lastRow="0" w:firstColumn="1" w:lastColumn="0" w:noHBand="0" w:noVBand="1"/>
            </w:tblPr>
            <w:tblGrid>
              <w:gridCol w:w="3140"/>
              <w:gridCol w:w="1712"/>
              <w:gridCol w:w="3827"/>
            </w:tblGrid>
            <w:tr w:rsidR="00826ED2" w:rsidRPr="009F29F0" w:rsidTr="005E088C">
              <w:tc>
                <w:tcPr>
                  <w:tcW w:w="3140" w:type="dxa"/>
                  <w:tcBorders>
                    <w:left w:val="single" w:sz="4" w:space="0" w:color="auto"/>
                  </w:tcBorders>
                  <w:shd w:val="clear" w:color="auto" w:fill="D9D9D9" w:themeFill="background1" w:themeFillShade="D9"/>
                </w:tcPr>
                <w:p w:rsidR="00826ED2" w:rsidRPr="00F9697B" w:rsidRDefault="00826ED2" w:rsidP="005E088C">
                  <w:pPr>
                    <w:jc w:val="center"/>
                    <w:rPr>
                      <w:rFonts w:ascii="UD デジタル 教科書体 NP-R" w:eastAsia="UD デジタル 教科書体 NP-R"/>
                      <w:szCs w:val="18"/>
                    </w:rPr>
                  </w:pPr>
                  <w:r w:rsidRPr="00F9697B">
                    <w:rPr>
                      <w:rFonts w:ascii="UD デジタル 教科書体 NP-R" w:eastAsia="UD デジタル 教科書体 NP-R" w:hint="eastAsia"/>
                      <w:szCs w:val="18"/>
                    </w:rPr>
                    <w:t>タイルの種類</w:t>
                  </w:r>
                </w:p>
              </w:tc>
              <w:tc>
                <w:tcPr>
                  <w:tcW w:w="1712" w:type="dxa"/>
                  <w:shd w:val="clear" w:color="auto" w:fill="D9D9D9" w:themeFill="background1" w:themeFillShade="D9"/>
                </w:tcPr>
                <w:p w:rsidR="00826ED2" w:rsidRPr="00F9697B" w:rsidRDefault="00826ED2" w:rsidP="005E088C">
                  <w:pPr>
                    <w:jc w:val="center"/>
                    <w:rPr>
                      <w:rFonts w:ascii="UD デジタル 教科書体 NP-R" w:eastAsia="UD デジタル 教科書体 NP-R"/>
                      <w:szCs w:val="18"/>
                    </w:rPr>
                  </w:pPr>
                  <w:r w:rsidRPr="00F9697B">
                    <w:rPr>
                      <w:rFonts w:ascii="UD デジタル 教科書体 NP-R" w:eastAsia="UD デジタル 教科書体 NP-R" w:hint="eastAsia"/>
                      <w:szCs w:val="18"/>
                    </w:rPr>
                    <w:t>タイルの大きさ</w:t>
                  </w:r>
                </w:p>
              </w:tc>
              <w:tc>
                <w:tcPr>
                  <w:tcW w:w="3827" w:type="dxa"/>
                  <w:tcBorders>
                    <w:right w:val="single" w:sz="4" w:space="0" w:color="auto"/>
                  </w:tcBorders>
                  <w:shd w:val="clear" w:color="auto" w:fill="D9D9D9" w:themeFill="background1" w:themeFillShade="D9"/>
                </w:tcPr>
                <w:p w:rsidR="00826ED2" w:rsidRPr="00F9697B" w:rsidRDefault="00826ED2" w:rsidP="005E088C">
                  <w:pPr>
                    <w:ind w:rightChars="141" w:right="254"/>
                    <w:jc w:val="center"/>
                    <w:rPr>
                      <w:rFonts w:ascii="UD デジタル 教科書体 NP-R" w:eastAsia="UD デジタル 教科書体 NP-R"/>
                      <w:szCs w:val="18"/>
                    </w:rPr>
                  </w:pPr>
                  <w:r w:rsidRPr="00F9697B">
                    <w:rPr>
                      <w:rFonts w:ascii="UD デジタル 教科書体 NP-R" w:eastAsia="UD デジタル 教科書体 NP-R" w:hint="eastAsia"/>
                      <w:szCs w:val="18"/>
                    </w:rPr>
                    <w:t>工法</w:t>
                  </w:r>
                </w:p>
              </w:tc>
            </w:tr>
            <w:tr w:rsidR="00826ED2" w:rsidRPr="009F29F0" w:rsidTr="005E088C">
              <w:tc>
                <w:tcPr>
                  <w:tcW w:w="3140" w:type="dxa"/>
                  <w:vMerge w:val="restart"/>
                  <w:tcBorders>
                    <w:left w:val="single" w:sz="4" w:space="0" w:color="auto"/>
                  </w:tcBorders>
                </w:tcPr>
                <w:p w:rsidR="00826ED2" w:rsidRPr="00F9697B" w:rsidRDefault="00826ED2" w:rsidP="005E088C">
                  <w:pPr>
                    <w:rPr>
                      <w:rFonts w:ascii="UD デジタル 教科書体 NP-R" w:eastAsia="UD デジタル 教科書体 NP-R"/>
                      <w:szCs w:val="18"/>
                    </w:rPr>
                  </w:pPr>
                  <w:r w:rsidRPr="00F9697B">
                    <w:rPr>
                      <w:rFonts w:ascii="UD デジタル 教科書体 NP-R" w:eastAsia="UD デジタル 教科書体 NP-R" w:hint="eastAsia"/>
                      <w:szCs w:val="18"/>
                    </w:rPr>
                    <w:t>内外装タイル</w:t>
                  </w:r>
                </w:p>
              </w:tc>
              <w:tc>
                <w:tcPr>
                  <w:tcW w:w="1712" w:type="dxa"/>
                </w:tcPr>
                <w:p w:rsidR="00826ED2" w:rsidRPr="00F9697B" w:rsidRDefault="00826ED2" w:rsidP="005E088C">
                  <w:pPr>
                    <w:rPr>
                      <w:rFonts w:ascii="UD デジタル 教科書体 NP-R" w:eastAsia="UD デジタル 教科書体 NP-R"/>
                      <w:szCs w:val="18"/>
                    </w:rPr>
                  </w:pPr>
                  <w:r w:rsidRPr="00F9697B">
                    <w:rPr>
                      <w:rFonts w:ascii="UD デジタル 教科書体 NP-R" w:eastAsia="UD デジタル 教科書体 NP-R" w:hint="eastAsia"/>
                      <w:szCs w:val="18"/>
                    </w:rPr>
                    <w:t>小口平</w:t>
                  </w:r>
                </w:p>
              </w:tc>
              <w:tc>
                <w:tcPr>
                  <w:tcW w:w="3827" w:type="dxa"/>
                  <w:tcBorders>
                    <w:right w:val="single" w:sz="4" w:space="0" w:color="auto"/>
                  </w:tcBorders>
                </w:tcPr>
                <w:p w:rsidR="00826ED2" w:rsidRDefault="00826ED2" w:rsidP="005E088C">
                  <w:pPr>
                    <w:rPr>
                      <w:rStyle w:val="af6"/>
                      <w:rFonts w:ascii="UD デジタル 教科書体 NP-R" w:eastAsia="UD デジタル 教科書体 NP-R"/>
                      <w:szCs w:val="18"/>
                    </w:rPr>
                  </w:pPr>
                  <w:r w:rsidRPr="00F9697B">
                    <w:rPr>
                      <w:rFonts w:ascii="UD デジタル 教科書体 NP-R" w:eastAsia="UD デジタル 教科書体 NP-R" w:hint="eastAsia"/>
                      <w:szCs w:val="18"/>
                    </w:rPr>
                    <w:t>・</w:t>
                  </w:r>
                  <w:hyperlink r:id="rId517" w:anchor="page=145" w:history="1">
                    <w:r w:rsidRPr="00F9697B">
                      <w:rPr>
                        <w:rStyle w:val="af6"/>
                        <w:rFonts w:ascii="UD デジタル 教科書体 NP-R" w:eastAsia="UD デジタル 教科書体 NP-R" w:hint="eastAsia"/>
                        <w:szCs w:val="18"/>
                      </w:rPr>
                      <w:t>密着張り</w:t>
                    </w:r>
                  </w:hyperlink>
                  <w:r w:rsidRPr="00F9697B">
                    <w:rPr>
                      <w:rFonts w:ascii="UD デジタル 教科書体 NP-R" w:eastAsia="UD デジタル 教科書体 NP-R" w:hint="eastAsia"/>
                      <w:szCs w:val="18"/>
                    </w:rPr>
                    <w:t xml:space="preserve">　　・</w:t>
                  </w:r>
                  <w:hyperlink r:id="rId518" w:anchor="page=146" w:history="1">
                    <w:r w:rsidRPr="00F9697B">
                      <w:rPr>
                        <w:rStyle w:val="af6"/>
                        <w:rFonts w:ascii="UD デジタル 教科書体 NP-R" w:eastAsia="UD デジタル 教科書体 NP-R" w:hint="eastAsia"/>
                        <w:szCs w:val="18"/>
                      </w:rPr>
                      <w:t>改良圧着張り</w:t>
                    </w:r>
                  </w:hyperlink>
                </w:p>
                <w:p w:rsidR="002866BD" w:rsidRPr="00F9697B" w:rsidRDefault="002866BD" w:rsidP="005E088C">
                  <w:pPr>
                    <w:rPr>
                      <w:rFonts w:ascii="UD デジタル 教科書体 NP-R" w:eastAsia="UD デジタル 教科書体 NP-R"/>
                      <w:szCs w:val="18"/>
                    </w:rPr>
                  </w:pPr>
                  <w:r w:rsidRPr="001D65DE">
                    <w:rPr>
                      <w:rStyle w:val="af6"/>
                      <w:rFonts w:hint="eastAsia"/>
                      <w:color w:val="000000" w:themeColor="text1"/>
                    </w:rPr>
                    <w:t>※後張り工法（陶磁器質タイル張り）</w:t>
                  </w:r>
                </w:p>
              </w:tc>
            </w:tr>
            <w:tr w:rsidR="00826ED2" w:rsidRPr="009F29F0" w:rsidTr="005E088C">
              <w:tc>
                <w:tcPr>
                  <w:tcW w:w="3140" w:type="dxa"/>
                  <w:vMerge/>
                  <w:tcBorders>
                    <w:left w:val="single" w:sz="4" w:space="0" w:color="auto"/>
                  </w:tcBorders>
                </w:tcPr>
                <w:p w:rsidR="00826ED2" w:rsidRPr="00F9697B" w:rsidRDefault="00826ED2" w:rsidP="005E088C">
                  <w:pPr>
                    <w:rPr>
                      <w:rFonts w:ascii="UD デジタル 教科書体 NP-R" w:eastAsia="UD デジタル 教科書体 NP-R"/>
                      <w:szCs w:val="18"/>
                    </w:rPr>
                  </w:pPr>
                </w:p>
              </w:tc>
              <w:tc>
                <w:tcPr>
                  <w:tcW w:w="1712" w:type="dxa"/>
                </w:tcPr>
                <w:p w:rsidR="00826ED2" w:rsidRPr="00F9697B" w:rsidRDefault="00826ED2" w:rsidP="005E088C">
                  <w:pPr>
                    <w:rPr>
                      <w:rFonts w:ascii="UD デジタル 教科書体 NP-R" w:eastAsia="UD デジタル 教科書体 NP-R"/>
                      <w:szCs w:val="18"/>
                    </w:rPr>
                  </w:pPr>
                  <w:r w:rsidRPr="00F9697B">
                    <w:rPr>
                      <w:rFonts w:ascii="UD デジタル 教科書体 NP-R" w:eastAsia="UD デジタル 教科書体 NP-R" w:hint="eastAsia"/>
                      <w:szCs w:val="18"/>
                    </w:rPr>
                    <w:t>二丁掛</w:t>
                  </w:r>
                </w:p>
              </w:tc>
              <w:tc>
                <w:tcPr>
                  <w:tcW w:w="3827" w:type="dxa"/>
                  <w:tcBorders>
                    <w:right w:val="single" w:sz="4" w:space="0" w:color="auto"/>
                  </w:tcBorders>
                </w:tcPr>
                <w:p w:rsidR="00826ED2" w:rsidRDefault="00826ED2" w:rsidP="005E088C">
                  <w:pPr>
                    <w:rPr>
                      <w:rStyle w:val="af6"/>
                      <w:rFonts w:ascii="UD デジタル 教科書体 NP-R" w:eastAsia="UD デジタル 教科書体 NP-R"/>
                      <w:szCs w:val="18"/>
                    </w:rPr>
                  </w:pPr>
                  <w:r w:rsidRPr="00F9697B">
                    <w:rPr>
                      <w:rFonts w:ascii="UD デジタル 教科書体 NP-R" w:eastAsia="UD デジタル 教科書体 NP-R" w:hint="eastAsia"/>
                      <w:szCs w:val="18"/>
                    </w:rPr>
                    <w:t>・</w:t>
                  </w:r>
                  <w:hyperlink r:id="rId519" w:anchor="page=145" w:history="1">
                    <w:r w:rsidRPr="00F9697B">
                      <w:rPr>
                        <w:rStyle w:val="af6"/>
                        <w:rFonts w:ascii="UD デジタル 教科書体 NP-R" w:eastAsia="UD デジタル 教科書体 NP-R" w:hint="eastAsia"/>
                        <w:szCs w:val="18"/>
                      </w:rPr>
                      <w:t>密着張り</w:t>
                    </w:r>
                  </w:hyperlink>
                  <w:r w:rsidRPr="00F9697B">
                    <w:rPr>
                      <w:rFonts w:ascii="UD デジタル 教科書体 NP-R" w:eastAsia="UD デジタル 教科書体 NP-R" w:hint="eastAsia"/>
                      <w:szCs w:val="18"/>
                    </w:rPr>
                    <w:t xml:space="preserve">　　・</w:t>
                  </w:r>
                  <w:hyperlink r:id="rId520" w:anchor="page=146" w:history="1">
                    <w:r w:rsidRPr="00F9697B">
                      <w:rPr>
                        <w:rStyle w:val="af6"/>
                        <w:rFonts w:ascii="UD デジタル 教科書体 NP-R" w:eastAsia="UD デジタル 教科書体 NP-R" w:hint="eastAsia"/>
                        <w:szCs w:val="18"/>
                      </w:rPr>
                      <w:t>改良圧着張り</w:t>
                    </w:r>
                  </w:hyperlink>
                </w:p>
                <w:p w:rsidR="002866BD" w:rsidRPr="00F9697B" w:rsidRDefault="002866BD" w:rsidP="005E088C">
                  <w:pPr>
                    <w:rPr>
                      <w:rFonts w:ascii="UD デジタル 教科書体 NP-R" w:eastAsia="UD デジタル 教科書体 NP-R"/>
                      <w:szCs w:val="18"/>
                    </w:rPr>
                  </w:pPr>
                  <w:r w:rsidRPr="001D65DE">
                    <w:rPr>
                      <w:rStyle w:val="af6"/>
                      <w:rFonts w:hint="eastAsia"/>
                      <w:color w:val="000000" w:themeColor="text1"/>
                    </w:rPr>
                    <w:t>※後張り工法（陶磁器質タイル張り）</w:t>
                  </w:r>
                </w:p>
              </w:tc>
            </w:tr>
            <w:tr w:rsidR="00826ED2" w:rsidRPr="009F29F0" w:rsidTr="005E088C">
              <w:tc>
                <w:tcPr>
                  <w:tcW w:w="3140" w:type="dxa"/>
                  <w:vMerge/>
                  <w:tcBorders>
                    <w:left w:val="single" w:sz="4" w:space="0" w:color="auto"/>
                  </w:tcBorders>
                </w:tcPr>
                <w:p w:rsidR="00826ED2" w:rsidRPr="00F9697B" w:rsidRDefault="00826ED2" w:rsidP="005E088C">
                  <w:pPr>
                    <w:rPr>
                      <w:rFonts w:ascii="UD デジタル 教科書体 NP-R" w:eastAsia="UD デジタル 教科書体 NP-R"/>
                      <w:szCs w:val="18"/>
                    </w:rPr>
                  </w:pPr>
                </w:p>
              </w:tc>
              <w:tc>
                <w:tcPr>
                  <w:tcW w:w="1712" w:type="dxa"/>
                </w:tcPr>
                <w:p w:rsidR="00826ED2" w:rsidRPr="00F9697B" w:rsidRDefault="00826ED2" w:rsidP="005E088C">
                  <w:pPr>
                    <w:rPr>
                      <w:rFonts w:ascii="UD デジタル 教科書体 NP-R" w:eastAsia="UD デジタル 教科書体 NP-R"/>
                      <w:szCs w:val="18"/>
                    </w:rPr>
                  </w:pPr>
                  <w:r w:rsidRPr="00F9697B">
                    <w:rPr>
                      <w:rFonts w:ascii="UD デジタル 教科書体 NP-R" w:eastAsia="UD デジタル 教科書体 NP-R" w:hAnsi="ＭＳ 明朝" w:cs="ＭＳ 明朝" w:hint="eastAsia"/>
                      <w:szCs w:val="18"/>
                    </w:rPr>
                    <w:t>100角</w:t>
                  </w:r>
                </w:p>
              </w:tc>
              <w:tc>
                <w:tcPr>
                  <w:tcW w:w="3827" w:type="dxa"/>
                  <w:tcBorders>
                    <w:right w:val="single" w:sz="4" w:space="0" w:color="auto"/>
                  </w:tcBorders>
                </w:tcPr>
                <w:p w:rsidR="00826ED2" w:rsidRDefault="00826ED2" w:rsidP="005E088C">
                  <w:pPr>
                    <w:rPr>
                      <w:rStyle w:val="af6"/>
                      <w:rFonts w:ascii="UD デジタル 教科書体 NP-R" w:eastAsia="UD デジタル 教科書体 NP-R"/>
                      <w:szCs w:val="18"/>
                    </w:rPr>
                  </w:pPr>
                  <w:r w:rsidRPr="00F9697B">
                    <w:rPr>
                      <w:rFonts w:ascii="UD デジタル 教科書体 NP-R" w:eastAsia="UD デジタル 教科書体 NP-R" w:hint="eastAsia"/>
                      <w:szCs w:val="18"/>
                    </w:rPr>
                    <w:t>・</w:t>
                  </w:r>
                  <w:hyperlink r:id="rId521" w:anchor="page=145" w:history="1">
                    <w:r w:rsidRPr="00F9697B">
                      <w:rPr>
                        <w:rStyle w:val="af6"/>
                        <w:rFonts w:ascii="UD デジタル 教科書体 NP-R" w:eastAsia="UD デジタル 教科書体 NP-R" w:hint="eastAsia"/>
                        <w:szCs w:val="18"/>
                      </w:rPr>
                      <w:t>密着張り</w:t>
                    </w:r>
                  </w:hyperlink>
                  <w:r w:rsidRPr="00F9697B">
                    <w:rPr>
                      <w:rFonts w:ascii="UD デジタル 教科書体 NP-R" w:eastAsia="UD デジタル 教科書体 NP-R" w:hint="eastAsia"/>
                      <w:szCs w:val="18"/>
                    </w:rPr>
                    <w:t xml:space="preserve">　　・</w:t>
                  </w:r>
                  <w:hyperlink r:id="rId522" w:anchor="page=146" w:history="1">
                    <w:r w:rsidRPr="00F9697B">
                      <w:rPr>
                        <w:rStyle w:val="af6"/>
                        <w:rFonts w:ascii="UD デジタル 教科書体 NP-R" w:eastAsia="UD デジタル 教科書体 NP-R" w:hint="eastAsia"/>
                        <w:szCs w:val="18"/>
                      </w:rPr>
                      <w:t>改良圧着張り</w:t>
                    </w:r>
                  </w:hyperlink>
                </w:p>
                <w:p w:rsidR="002866BD" w:rsidRPr="00F9697B" w:rsidRDefault="002866BD" w:rsidP="005E088C">
                  <w:pPr>
                    <w:rPr>
                      <w:rFonts w:ascii="UD デジタル 教科書体 NP-R" w:eastAsia="UD デジタル 教科書体 NP-R"/>
                      <w:szCs w:val="18"/>
                    </w:rPr>
                  </w:pPr>
                  <w:r w:rsidRPr="001D65DE">
                    <w:rPr>
                      <w:rStyle w:val="af6"/>
                      <w:rFonts w:hint="eastAsia"/>
                      <w:color w:val="000000" w:themeColor="text1"/>
                    </w:rPr>
                    <w:t>※後張り工法（陶磁器質タイル張り）</w:t>
                  </w:r>
                </w:p>
              </w:tc>
            </w:tr>
            <w:tr w:rsidR="00826ED2" w:rsidRPr="009F29F0" w:rsidTr="005E088C">
              <w:tc>
                <w:tcPr>
                  <w:tcW w:w="3140" w:type="dxa"/>
                  <w:vMerge/>
                  <w:tcBorders>
                    <w:left w:val="single" w:sz="4" w:space="0" w:color="auto"/>
                  </w:tcBorders>
                </w:tcPr>
                <w:p w:rsidR="00826ED2" w:rsidRPr="00F9697B" w:rsidRDefault="00826ED2" w:rsidP="005E088C">
                  <w:pPr>
                    <w:rPr>
                      <w:rFonts w:ascii="UD デジタル 教科書体 NP-R" w:eastAsia="UD デジタル 教科書体 NP-R"/>
                      <w:szCs w:val="18"/>
                    </w:rPr>
                  </w:pPr>
                </w:p>
              </w:tc>
              <w:tc>
                <w:tcPr>
                  <w:tcW w:w="1712" w:type="dxa"/>
                </w:tcPr>
                <w:p w:rsidR="00826ED2" w:rsidRPr="00F9697B" w:rsidRDefault="00826ED2" w:rsidP="005E088C">
                  <w:pPr>
                    <w:rPr>
                      <w:rFonts w:ascii="UD デジタル 教科書体 NP-R" w:eastAsia="UD デジタル 教科書体 NP-R" w:hAnsi="ＭＳ 明朝" w:cs="ＭＳ 明朝"/>
                      <w:szCs w:val="18"/>
                    </w:rPr>
                  </w:pPr>
                </w:p>
              </w:tc>
              <w:tc>
                <w:tcPr>
                  <w:tcW w:w="3827" w:type="dxa"/>
                  <w:tcBorders>
                    <w:right w:val="single" w:sz="4" w:space="0" w:color="auto"/>
                  </w:tcBorders>
                </w:tcPr>
                <w:p w:rsidR="00826ED2" w:rsidRPr="00F9697B" w:rsidRDefault="00826ED2" w:rsidP="005E088C">
                  <w:pPr>
                    <w:rPr>
                      <w:rFonts w:ascii="UD デジタル 教科書体 NP-R" w:eastAsia="UD デジタル 教科書体 NP-R"/>
                      <w:szCs w:val="18"/>
                    </w:rPr>
                  </w:pPr>
                </w:p>
              </w:tc>
            </w:tr>
            <w:tr w:rsidR="00826ED2" w:rsidRPr="009F29F0" w:rsidTr="005E088C">
              <w:tc>
                <w:tcPr>
                  <w:tcW w:w="3140" w:type="dxa"/>
                  <w:vMerge w:val="restart"/>
                  <w:tcBorders>
                    <w:left w:val="single" w:sz="4" w:space="0" w:color="auto"/>
                  </w:tcBorders>
                </w:tcPr>
                <w:p w:rsidR="00826ED2" w:rsidRPr="00F9697B" w:rsidRDefault="00826ED2" w:rsidP="005E088C">
                  <w:pPr>
                    <w:rPr>
                      <w:rFonts w:ascii="UD デジタル 教科書体 NP-R" w:eastAsia="UD デジタル 教科書体 NP-R"/>
                      <w:szCs w:val="18"/>
                    </w:rPr>
                  </w:pPr>
                  <w:r w:rsidRPr="00F9697B">
                    <w:rPr>
                      <w:rFonts w:ascii="UD デジタル 教科書体 NP-R" w:eastAsia="UD デジタル 教科書体 NP-R" w:hint="eastAsia"/>
                      <w:szCs w:val="18"/>
                    </w:rPr>
                    <w:t>ユニットタイル（内装タイル以外）</w:t>
                  </w:r>
                </w:p>
              </w:tc>
              <w:tc>
                <w:tcPr>
                  <w:tcW w:w="1712" w:type="dxa"/>
                </w:tcPr>
                <w:p w:rsidR="00826ED2" w:rsidRPr="00F9697B" w:rsidRDefault="00826ED2" w:rsidP="005E088C">
                  <w:pPr>
                    <w:rPr>
                      <w:rFonts w:ascii="UD デジタル 教科書体 NP-R" w:eastAsia="UD デジタル 教科書体 NP-R"/>
                      <w:szCs w:val="18"/>
                    </w:rPr>
                  </w:pPr>
                  <w:r w:rsidRPr="00F9697B">
                    <w:rPr>
                      <w:rFonts w:ascii="UD デジタル 教科書体 NP-R" w:eastAsia="UD デジタル 教科書体 NP-R" w:hint="eastAsia"/>
                      <w:szCs w:val="18"/>
                    </w:rPr>
                    <w:t>50二丁以下</w:t>
                  </w:r>
                </w:p>
              </w:tc>
              <w:tc>
                <w:tcPr>
                  <w:tcW w:w="3827" w:type="dxa"/>
                  <w:tcBorders>
                    <w:right w:val="single" w:sz="4" w:space="0" w:color="auto"/>
                  </w:tcBorders>
                </w:tcPr>
                <w:p w:rsidR="00826ED2" w:rsidRPr="00F9697B" w:rsidRDefault="00826ED2" w:rsidP="005E088C">
                  <w:pPr>
                    <w:rPr>
                      <w:rFonts w:ascii="UD デジタル 教科書体 NP-R" w:eastAsia="UD デジタル 教科書体 NP-R"/>
                      <w:szCs w:val="18"/>
                    </w:rPr>
                  </w:pPr>
                  <w:r w:rsidRPr="00F9697B">
                    <w:rPr>
                      <w:rFonts w:ascii="UD デジタル 教科書体 NP-R" w:eastAsia="UD デジタル 教科書体 NP-R" w:hint="eastAsia"/>
                      <w:szCs w:val="18"/>
                    </w:rPr>
                    <w:t>・</w:t>
                  </w:r>
                  <w:hyperlink r:id="rId523" w:anchor="page=146" w:history="1">
                    <w:r w:rsidRPr="00F9697B">
                      <w:rPr>
                        <w:rStyle w:val="af6"/>
                        <w:rFonts w:ascii="UD デジタル 教科書体 NP-R" w:eastAsia="UD デジタル 教科書体 NP-R" w:hint="eastAsia"/>
                        <w:szCs w:val="18"/>
                      </w:rPr>
                      <w:t>マスク張り</w:t>
                    </w:r>
                  </w:hyperlink>
                  <w:r w:rsidRPr="00F9697B">
                    <w:rPr>
                      <w:rStyle w:val="af6"/>
                      <w:rFonts w:ascii="UD デジタル 教科書体 NP-R" w:eastAsia="UD デジタル 教科書体 NP-R" w:hint="eastAsia"/>
                      <w:szCs w:val="18"/>
                    </w:rPr>
                    <w:t xml:space="preserve">　</w:t>
                  </w:r>
                  <w:r w:rsidRPr="00F9697B">
                    <w:rPr>
                      <w:rFonts w:ascii="UD デジタル 教科書体 NP-R" w:eastAsia="UD デジタル 教科書体 NP-R" w:hint="eastAsia"/>
                      <w:szCs w:val="18"/>
                    </w:rPr>
                    <w:t>・</w:t>
                  </w:r>
                  <w:hyperlink r:id="rId524" w:anchor="page=146" w:history="1">
                    <w:r w:rsidRPr="00F9697B">
                      <w:rPr>
                        <w:rStyle w:val="af6"/>
                        <w:rFonts w:ascii="UD デジタル 教科書体 NP-R" w:eastAsia="UD デジタル 教科書体 NP-R" w:hint="eastAsia"/>
                        <w:szCs w:val="18"/>
                      </w:rPr>
                      <w:t>モザイクタイル張り</w:t>
                    </w:r>
                  </w:hyperlink>
                </w:p>
              </w:tc>
            </w:tr>
            <w:tr w:rsidR="00826ED2" w:rsidRPr="009F29F0" w:rsidTr="005E088C">
              <w:tc>
                <w:tcPr>
                  <w:tcW w:w="3140" w:type="dxa"/>
                  <w:vMerge/>
                  <w:tcBorders>
                    <w:left w:val="single" w:sz="4" w:space="0" w:color="auto"/>
                  </w:tcBorders>
                </w:tcPr>
                <w:p w:rsidR="00826ED2" w:rsidRPr="00F9697B" w:rsidRDefault="00826ED2" w:rsidP="005E088C">
                  <w:pPr>
                    <w:rPr>
                      <w:rFonts w:ascii="UD デジタル 教科書体 NP-R" w:eastAsia="UD デジタル 教科書体 NP-R"/>
                      <w:szCs w:val="18"/>
                    </w:rPr>
                  </w:pPr>
                </w:p>
              </w:tc>
              <w:tc>
                <w:tcPr>
                  <w:tcW w:w="1712" w:type="dxa"/>
                </w:tcPr>
                <w:p w:rsidR="00826ED2" w:rsidRPr="00F9697B" w:rsidRDefault="00826ED2" w:rsidP="005E088C">
                  <w:pPr>
                    <w:rPr>
                      <w:rFonts w:ascii="UD デジタル 教科書体 NP-R" w:eastAsia="UD デジタル 教科書体 NP-R"/>
                      <w:szCs w:val="18"/>
                    </w:rPr>
                  </w:pPr>
                </w:p>
              </w:tc>
              <w:tc>
                <w:tcPr>
                  <w:tcW w:w="3827" w:type="dxa"/>
                  <w:tcBorders>
                    <w:right w:val="single" w:sz="4" w:space="0" w:color="auto"/>
                  </w:tcBorders>
                </w:tcPr>
                <w:p w:rsidR="00826ED2" w:rsidRPr="00F9697B" w:rsidRDefault="00826ED2" w:rsidP="005E088C">
                  <w:pPr>
                    <w:rPr>
                      <w:rFonts w:ascii="UD デジタル 教科書体 NP-R" w:eastAsia="UD デジタル 教科書体 NP-R"/>
                      <w:szCs w:val="18"/>
                    </w:rPr>
                  </w:pPr>
                </w:p>
              </w:tc>
            </w:tr>
          </w:tbl>
          <w:p w:rsidR="00826ED2" w:rsidRPr="00B62943" w:rsidRDefault="00826ED2" w:rsidP="005E088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B62943">
              <w:rPr>
                <w:rFonts w:ascii="UD デジタル 教科書体 NP-R" w:eastAsia="UD デジタル 教科書体 NP-R" w:hint="eastAsia"/>
                <w:szCs w:val="18"/>
              </w:rPr>
              <w:t>密着張りの張付けモルタルは</w:t>
            </w:r>
            <w:r w:rsidRPr="00B62943">
              <w:rPr>
                <w:rFonts w:ascii="UD デジタル 教科書体 NP-R" w:eastAsia="UD デジタル 教科書体 NP-R"/>
                <w:szCs w:val="18"/>
              </w:rPr>
              <w:t>2層に分けて塗り付ける。</w:t>
            </w:r>
          </w:p>
          <w:p w:rsidR="00826ED2" w:rsidRPr="00B62943" w:rsidRDefault="00826ED2" w:rsidP="005E088C">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B62943">
              <w:rPr>
                <w:rFonts w:ascii="UD デジタル 教科書体 NP-R" w:eastAsia="UD デジタル 教科書体 NP-R" w:hint="eastAsia"/>
                <w:szCs w:val="18"/>
              </w:rPr>
              <w:t>化粧目地は目地深さに関わらず、目地詰め後に仕上げる。</w:t>
            </w:r>
          </w:p>
        </w:tc>
      </w:tr>
      <w:tr w:rsidR="00826ED2" w:rsidRPr="00CD38CD" w:rsidTr="005E088C">
        <w:trPr>
          <w:trHeight w:val="283"/>
        </w:trPr>
        <w:tc>
          <w:tcPr>
            <w:tcW w:w="1091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826ED2" w:rsidRPr="00CD38CD" w:rsidRDefault="00826ED2" w:rsidP="005E088C">
            <w:pPr>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３</w:t>
            </w:r>
            <w:r w:rsidRPr="00CD38CD">
              <w:rPr>
                <w:rFonts w:ascii="UD デジタル 教科書体 NP-R" w:eastAsia="UD デジタル 教科書体 NP-R" w:hAnsiTheme="majorEastAsia" w:hint="eastAsia"/>
                <w:szCs w:val="18"/>
              </w:rPr>
              <w:t xml:space="preserve">節　</w:t>
            </w:r>
            <w:r>
              <w:rPr>
                <w:rFonts w:ascii="UD デジタル 教科書体 NP-R" w:eastAsia="UD デジタル 教科書体 NP-R" w:hAnsiTheme="majorEastAsia" w:hint="eastAsia"/>
                <w:szCs w:val="18"/>
              </w:rPr>
              <w:t>有機系接着剤によるタイル張り</w:t>
            </w:r>
          </w:p>
        </w:tc>
      </w:tr>
      <w:tr w:rsidR="00826ED2" w:rsidRPr="0033275D" w:rsidTr="005E088C">
        <w:trPr>
          <w:trHeight w:val="748"/>
        </w:trPr>
        <w:tc>
          <w:tcPr>
            <w:tcW w:w="1838" w:type="dxa"/>
            <w:tcBorders>
              <w:top w:val="nil"/>
              <w:left w:val="single" w:sz="4" w:space="0" w:color="auto"/>
              <w:bottom w:val="nil"/>
            </w:tcBorders>
          </w:tcPr>
          <w:p w:rsidR="00826ED2" w:rsidRPr="003174AF" w:rsidRDefault="00826ED2" w:rsidP="005E088C">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3174AF">
              <w:rPr>
                <w:rFonts w:ascii="UD デジタル 教科書体 NP-R" w:eastAsia="UD デジタル 教科書体 NP-R" w:hint="eastAsia"/>
              </w:rPr>
              <w:t>材料</w:t>
            </w:r>
          </w:p>
          <w:p w:rsidR="00826ED2" w:rsidRPr="0033275D" w:rsidRDefault="002B15F6" w:rsidP="005E088C">
            <w:pPr>
              <w:ind w:left="180" w:hangingChars="100" w:hanging="180"/>
              <w:rPr>
                <w:rFonts w:ascii="UD デジタル 教科書体 NP-R" w:eastAsia="UD デジタル 教科書体 NP-R" w:hAnsiTheme="majorEastAsia"/>
                <w:szCs w:val="18"/>
              </w:rPr>
            </w:pPr>
            <w:hyperlink r:id="rId525" w:anchor="page=147" w:history="1">
              <w:r w:rsidR="00826ED2" w:rsidRPr="003174AF">
                <w:rPr>
                  <w:rStyle w:val="af6"/>
                  <w:rFonts w:ascii="UD デジタル 教科書体 NP-R" w:eastAsia="UD デジタル 教科書体 NP-R"/>
                </w:rPr>
                <w:t>(標仕</w:t>
              </w:r>
              <w:r w:rsidR="00826ED2">
                <w:rPr>
                  <w:rStyle w:val="af6"/>
                  <w:rFonts w:ascii="UD デジタル 教科書体 NP-R" w:eastAsia="UD デジタル 教科書体 NP-R" w:hint="eastAsia"/>
                </w:rPr>
                <w:t>11.3.2</w:t>
              </w:r>
              <w:r w:rsidR="00826ED2" w:rsidRPr="003174AF">
                <w:rPr>
                  <w:rStyle w:val="af6"/>
                  <w:rFonts w:ascii="UD デジタル 教科書体 NP-R" w:eastAsia="UD デジタル 教科書体 NP-R" w:hint="eastAsia"/>
                </w:rPr>
                <w:t>)</w:t>
              </w:r>
            </w:hyperlink>
          </w:p>
        </w:tc>
        <w:tc>
          <w:tcPr>
            <w:tcW w:w="9072" w:type="dxa"/>
            <w:tcBorders>
              <w:top w:val="nil"/>
              <w:bottom w:val="single" w:sz="4" w:space="0" w:color="auto"/>
            </w:tcBorders>
          </w:tcPr>
          <w:p w:rsidR="00826ED2" w:rsidRPr="002D7884" w:rsidRDefault="00826ED2" w:rsidP="005E088C">
            <w:pPr>
              <w:spacing w:afterLines="20" w:after="72"/>
              <w:rPr>
                <w:rFonts w:ascii="UD デジタル 教科書体 NP-R" w:eastAsia="UD デジタル 教科書体 NP-R"/>
                <w:strike/>
                <w:szCs w:val="18"/>
              </w:rPr>
            </w:pPr>
            <w:r w:rsidRPr="002D7884">
              <w:rPr>
                <w:rFonts w:ascii="UD デジタル 教科書体 NP-R" w:eastAsia="UD デジタル 教科書体 NP-R" w:hint="eastAsia"/>
                <w:szCs w:val="18"/>
              </w:rPr>
              <w:t>(1)タイルの品質 (ア)</w:t>
            </w:r>
            <w:hyperlink r:id="rId526" w:history="1">
              <w:r w:rsidRPr="002D7884">
                <w:rPr>
                  <w:rStyle w:val="af6"/>
                  <w:rFonts w:ascii="UD デジタル 教科書体 NP-R" w:eastAsia="UD デジタル 教科書体 NP-R" w:hint="eastAsia"/>
                  <w:szCs w:val="18"/>
                </w:rPr>
                <w:t>JIS A 5209(セラミックタイル)</w:t>
              </w:r>
            </w:hyperlink>
            <w:r w:rsidRPr="002D7884">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イ</w:t>
            </w:r>
            <w:r w:rsidRPr="002D7884">
              <w:rPr>
                <w:rFonts w:ascii="UD デジタル 教科書体 NP-R" w:eastAsia="UD デジタル 教科書体 NP-R" w:hint="eastAsia"/>
                <w:szCs w:val="18"/>
              </w:rPr>
              <w:t>)標準色・特注色</w:t>
            </w:r>
          </w:p>
          <w:tbl>
            <w:tblPr>
              <w:tblStyle w:val="af5"/>
              <w:tblW w:w="8674" w:type="dxa"/>
              <w:tblBorders>
                <w:left w:val="none" w:sz="0" w:space="0" w:color="auto"/>
                <w:right w:val="none" w:sz="0" w:space="0" w:color="auto"/>
              </w:tblBorders>
              <w:tblLayout w:type="fixed"/>
              <w:tblLook w:val="04A0" w:firstRow="1" w:lastRow="0" w:firstColumn="1" w:lastColumn="0" w:noHBand="0" w:noVBand="1"/>
            </w:tblPr>
            <w:tblGrid>
              <w:gridCol w:w="883"/>
              <w:gridCol w:w="992"/>
              <w:gridCol w:w="851"/>
              <w:gridCol w:w="708"/>
              <w:gridCol w:w="709"/>
              <w:gridCol w:w="567"/>
              <w:gridCol w:w="567"/>
              <w:gridCol w:w="567"/>
              <w:gridCol w:w="425"/>
              <w:gridCol w:w="426"/>
              <w:gridCol w:w="425"/>
              <w:gridCol w:w="425"/>
              <w:gridCol w:w="567"/>
              <w:gridCol w:w="562"/>
            </w:tblGrid>
            <w:tr w:rsidR="00826ED2" w:rsidRPr="002D7884" w:rsidTr="005E088C">
              <w:trPr>
                <w:trHeight w:val="243"/>
              </w:trPr>
              <w:tc>
                <w:tcPr>
                  <w:tcW w:w="883" w:type="dxa"/>
                  <w:vMerge w:val="restart"/>
                  <w:tcBorders>
                    <w:left w:val="single" w:sz="4" w:space="0" w:color="auto"/>
                  </w:tcBorders>
                  <w:shd w:val="clear" w:color="auto" w:fill="D9D9D9" w:themeFill="background1" w:themeFillShade="D9"/>
                  <w:vAlign w:val="center"/>
                </w:tcPr>
                <w:p w:rsidR="00826ED2"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施工</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箇所</w:t>
                  </w:r>
                </w:p>
              </w:tc>
              <w:tc>
                <w:tcPr>
                  <w:tcW w:w="992" w:type="dxa"/>
                  <w:vMerge w:val="restart"/>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形状寸法</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851" w:type="dxa"/>
                  <w:vMerge w:val="restart"/>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用途による</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区分</w:t>
                  </w:r>
                </w:p>
              </w:tc>
              <w:tc>
                <w:tcPr>
                  <w:tcW w:w="1417" w:type="dxa"/>
                  <w:gridSpan w:val="2"/>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うわぐすり</w:t>
                  </w:r>
                </w:p>
              </w:tc>
              <w:tc>
                <w:tcPr>
                  <w:tcW w:w="1701" w:type="dxa"/>
                  <w:gridSpan w:val="3"/>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吸水率</w:t>
                  </w:r>
                </w:p>
              </w:tc>
              <w:tc>
                <w:tcPr>
                  <w:tcW w:w="851" w:type="dxa"/>
                  <w:gridSpan w:val="2"/>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耐凍</w:t>
                  </w:r>
                </w:p>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害性</w:t>
                  </w:r>
                </w:p>
              </w:tc>
              <w:tc>
                <w:tcPr>
                  <w:tcW w:w="850" w:type="dxa"/>
                  <w:gridSpan w:val="2"/>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耐滑り性</w:t>
                  </w:r>
                </w:p>
              </w:tc>
              <w:tc>
                <w:tcPr>
                  <w:tcW w:w="1129" w:type="dxa"/>
                  <w:gridSpan w:val="2"/>
                  <w:tcBorders>
                    <w:right w:val="single" w:sz="4" w:space="0" w:color="auto"/>
                  </w:tcBorders>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色</w:t>
                  </w:r>
                </w:p>
              </w:tc>
            </w:tr>
            <w:tr w:rsidR="00826ED2" w:rsidRPr="002D7884" w:rsidTr="005E088C">
              <w:trPr>
                <w:trHeight w:val="243"/>
              </w:trPr>
              <w:tc>
                <w:tcPr>
                  <w:tcW w:w="883" w:type="dxa"/>
                  <w:vMerge/>
                  <w:tcBorders>
                    <w:left w:val="single" w:sz="4" w:space="0" w:color="auto"/>
                  </w:tcBorders>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p>
              </w:tc>
              <w:tc>
                <w:tcPr>
                  <w:tcW w:w="992" w:type="dxa"/>
                  <w:vMerge/>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p>
              </w:tc>
              <w:tc>
                <w:tcPr>
                  <w:tcW w:w="851" w:type="dxa"/>
                  <w:vMerge/>
                  <w:shd w:val="clear" w:color="auto" w:fill="D9D9D9" w:themeFill="background1" w:themeFillShade="D9"/>
                  <w:vAlign w:val="center"/>
                </w:tcPr>
                <w:p w:rsidR="00826ED2" w:rsidRPr="002D7884" w:rsidRDefault="00826ED2" w:rsidP="005E088C">
                  <w:pPr>
                    <w:spacing w:line="200" w:lineRule="exact"/>
                    <w:jc w:val="center"/>
                    <w:rPr>
                      <w:rFonts w:ascii="UD デジタル 教科書体 NP-R" w:eastAsia="UD デジタル 教科書体 NP-R" w:hAnsiTheme="majorEastAsia"/>
                      <w:szCs w:val="18"/>
                    </w:rPr>
                  </w:pPr>
                </w:p>
              </w:tc>
              <w:tc>
                <w:tcPr>
                  <w:tcW w:w="708"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施ゆう</w:t>
                  </w:r>
                </w:p>
              </w:tc>
              <w:tc>
                <w:tcPr>
                  <w:tcW w:w="709"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無ゆう</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Ⅰ類</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Ⅱ類</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Ⅲ類</w:t>
                  </w:r>
                </w:p>
              </w:tc>
              <w:tc>
                <w:tcPr>
                  <w:tcW w:w="425"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有</w:t>
                  </w:r>
                </w:p>
              </w:tc>
              <w:tc>
                <w:tcPr>
                  <w:tcW w:w="426"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無</w:t>
                  </w:r>
                </w:p>
              </w:tc>
              <w:tc>
                <w:tcPr>
                  <w:tcW w:w="425"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有</w:t>
                  </w:r>
                </w:p>
              </w:tc>
              <w:tc>
                <w:tcPr>
                  <w:tcW w:w="425"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無</w:t>
                  </w:r>
                </w:p>
              </w:tc>
              <w:tc>
                <w:tcPr>
                  <w:tcW w:w="567" w:type="dxa"/>
                  <w:shd w:val="clear" w:color="auto" w:fill="D9D9D9" w:themeFill="background1" w:themeFillShade="D9"/>
                  <w:vAlign w:val="center"/>
                </w:tcPr>
                <w:p w:rsidR="00826ED2" w:rsidRPr="002D7884" w:rsidRDefault="00826ED2" w:rsidP="005E088C">
                  <w:pPr>
                    <w:spacing w:line="200" w:lineRule="exact"/>
                    <w:ind w:leftChars="-20" w:left="-36" w:rightChars="-20" w:right="-36"/>
                    <w:jc w:val="center"/>
                    <w:rPr>
                      <w:rFonts w:ascii="UD デジタル 教科書体 NP-R" w:eastAsia="UD デジタル 教科書体 NP-R"/>
                      <w:szCs w:val="18"/>
                    </w:rPr>
                  </w:pPr>
                  <w:r w:rsidRPr="002D7884">
                    <w:rPr>
                      <w:rFonts w:ascii="UD デジタル 教科書体 NP-R" w:eastAsia="UD デジタル 教科書体 NP-R" w:hint="eastAsia"/>
                      <w:szCs w:val="18"/>
                    </w:rPr>
                    <w:t>標準</w:t>
                  </w:r>
                </w:p>
              </w:tc>
              <w:tc>
                <w:tcPr>
                  <w:tcW w:w="562" w:type="dxa"/>
                  <w:tcBorders>
                    <w:right w:val="single" w:sz="4" w:space="0" w:color="auto"/>
                  </w:tcBorders>
                  <w:shd w:val="clear" w:color="auto" w:fill="D9D9D9" w:themeFill="background1" w:themeFillShade="D9"/>
                  <w:vAlign w:val="center"/>
                </w:tcPr>
                <w:p w:rsidR="00826ED2" w:rsidRPr="002D7884" w:rsidRDefault="00826ED2" w:rsidP="005E088C">
                  <w:pPr>
                    <w:spacing w:line="200" w:lineRule="exact"/>
                    <w:ind w:leftChars="-20" w:left="-36" w:rightChars="12" w:right="22"/>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特注</w:t>
                  </w:r>
                </w:p>
              </w:tc>
            </w:tr>
            <w:tr w:rsidR="00826ED2" w:rsidRPr="002D7884" w:rsidTr="005E088C">
              <w:trPr>
                <w:trHeight w:val="243"/>
              </w:trPr>
              <w:tc>
                <w:tcPr>
                  <w:tcW w:w="883" w:type="dxa"/>
                  <w:tcBorders>
                    <w:left w:val="single" w:sz="4" w:space="0" w:color="auto"/>
                  </w:tcBorders>
                </w:tcPr>
                <w:p w:rsidR="00826ED2" w:rsidRPr="00A473AA" w:rsidRDefault="002866BD" w:rsidP="005E088C">
                  <w:pPr>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・エントランス床</w:t>
                  </w:r>
                </w:p>
              </w:tc>
              <w:tc>
                <w:tcPr>
                  <w:tcW w:w="992" w:type="dxa"/>
                </w:tcPr>
                <w:p w:rsidR="00826ED2" w:rsidRPr="001D65DE" w:rsidRDefault="002866BD" w:rsidP="005E088C">
                  <w:pPr>
                    <w:rPr>
                      <w:rFonts w:ascii="UD デジタル 教科書体 NP-R" w:eastAsia="UD デジタル 教科書体 NP-R" w:hAnsiTheme="majorEastAsia"/>
                      <w:color w:val="000000" w:themeColor="text1"/>
                      <w:szCs w:val="18"/>
                    </w:rPr>
                  </w:pPr>
                  <w:r w:rsidRPr="001D65DE">
                    <w:rPr>
                      <w:rFonts w:ascii="UD デジタル 教科書体 NP-R" w:eastAsia="UD デジタル 教科書体 NP-R" w:hAnsiTheme="majorEastAsia"/>
                      <w:color w:val="000000" w:themeColor="text1"/>
                      <w:szCs w:val="18"/>
                    </w:rPr>
                    <w:t>300角</w:t>
                  </w: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9"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62"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43"/>
              </w:trPr>
              <w:tc>
                <w:tcPr>
                  <w:tcW w:w="883" w:type="dxa"/>
                  <w:tcBorders>
                    <w:left w:val="single" w:sz="4" w:space="0" w:color="auto"/>
                  </w:tcBorders>
                </w:tcPr>
                <w:p w:rsidR="002866BD" w:rsidRPr="001D65DE" w:rsidRDefault="002866BD" w:rsidP="002866BD">
                  <w:pPr>
                    <w:rPr>
                      <w:rFonts w:ascii="UD デジタル 教科書体 NP-R" w:eastAsia="UD デジタル 教科書体 NP-R" w:hAnsiTheme="majorEastAsia"/>
                      <w:color w:val="000000" w:themeColor="text1"/>
                      <w:szCs w:val="18"/>
                    </w:rPr>
                  </w:pPr>
                  <w:r w:rsidRPr="001D65DE">
                    <w:rPr>
                      <w:rFonts w:ascii="UD デジタル 教科書体 NP-R" w:eastAsia="UD デジタル 教科書体 NP-R" w:hAnsiTheme="majorEastAsia" w:hint="eastAsia"/>
                      <w:color w:val="000000" w:themeColor="text1"/>
                      <w:szCs w:val="18"/>
                    </w:rPr>
                    <w:t>・</w:t>
                  </w:r>
                  <w:r w:rsidRPr="001D65DE">
                    <w:rPr>
                      <w:rFonts w:ascii="UD デジタル 教科書体 NP-R" w:eastAsia="UD デジタル 教科書体 NP-R" w:hAnsiTheme="majorEastAsia"/>
                      <w:color w:val="000000" w:themeColor="text1"/>
                      <w:szCs w:val="18"/>
                    </w:rPr>
                    <w:t>EVホール</w:t>
                  </w:r>
                </w:p>
                <w:p w:rsidR="00826ED2" w:rsidRPr="00A473AA" w:rsidRDefault="002866BD" w:rsidP="002866BD">
                  <w:pPr>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color w:val="000000" w:themeColor="text1"/>
                      <w:szCs w:val="18"/>
                    </w:rPr>
                    <w:t>1階床</w:t>
                  </w:r>
                </w:p>
              </w:tc>
              <w:tc>
                <w:tcPr>
                  <w:tcW w:w="992" w:type="dxa"/>
                </w:tcPr>
                <w:p w:rsidR="002866BD" w:rsidRPr="001D65DE" w:rsidRDefault="002866BD" w:rsidP="005E088C">
                  <w:pPr>
                    <w:rPr>
                      <w:rFonts w:ascii="UD デジタル 教科書体 NP-R" w:eastAsia="UD デジタル 教科書体 NP-R" w:hAnsiTheme="majorEastAsia"/>
                      <w:color w:val="000000" w:themeColor="text1"/>
                      <w:szCs w:val="18"/>
                    </w:rPr>
                  </w:pPr>
                  <w:r w:rsidRPr="001D65DE">
                    <w:rPr>
                      <w:rFonts w:ascii="UD デジタル 教科書体 NP-R" w:eastAsia="UD デジタル 教科書体 NP-R" w:hAnsiTheme="majorEastAsia"/>
                      <w:color w:val="000000" w:themeColor="text1"/>
                      <w:szCs w:val="18"/>
                    </w:rPr>
                    <w:t>300角</w:t>
                  </w:r>
                </w:p>
                <w:p w:rsidR="00826ED2" w:rsidRPr="001D65DE" w:rsidRDefault="00826ED2">
                  <w:pPr>
                    <w:rPr>
                      <w:rFonts w:ascii="UD デジタル 教科書体 NP-R" w:eastAsia="UD デジタル 教科書体 NP-R" w:hAnsiTheme="majorEastAsia"/>
                      <w:color w:val="000000" w:themeColor="text1"/>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9"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62"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29"/>
              </w:trPr>
              <w:tc>
                <w:tcPr>
                  <w:tcW w:w="883" w:type="dxa"/>
                  <w:tcBorders>
                    <w:left w:val="single" w:sz="4" w:space="0" w:color="auto"/>
                  </w:tcBorders>
                </w:tcPr>
                <w:p w:rsidR="00826ED2" w:rsidRPr="00A473AA" w:rsidRDefault="002866BD" w:rsidP="005E088C">
                  <w:pPr>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・屋上樋受け</w:t>
                  </w:r>
                </w:p>
              </w:tc>
              <w:tc>
                <w:tcPr>
                  <w:tcW w:w="992" w:type="dxa"/>
                </w:tcPr>
                <w:p w:rsidR="00826ED2" w:rsidRPr="001D65DE" w:rsidRDefault="002866BD" w:rsidP="005E088C">
                  <w:pPr>
                    <w:rPr>
                      <w:rFonts w:ascii="UD デジタル 教科書体 NP-R" w:eastAsia="UD デジタル 教科書体 NP-R" w:hAnsiTheme="majorEastAsia"/>
                      <w:color w:val="000000" w:themeColor="text1"/>
                      <w:szCs w:val="18"/>
                    </w:rPr>
                  </w:pPr>
                  <w:r w:rsidRPr="001D65DE">
                    <w:rPr>
                      <w:rFonts w:ascii="UD デジタル 教科書体 NP-R" w:eastAsia="UD デジタル 教科書体 NP-R" w:hAnsiTheme="majorEastAsia"/>
                      <w:color w:val="000000" w:themeColor="text1"/>
                      <w:szCs w:val="18"/>
                    </w:rPr>
                    <w:t>150角</w:t>
                  </w: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9"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62"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43"/>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9"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62"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43"/>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9"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62"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r w:rsidR="00826ED2" w:rsidRPr="002D7884" w:rsidTr="005E088C">
              <w:trPr>
                <w:trHeight w:val="255"/>
              </w:trPr>
              <w:tc>
                <w:tcPr>
                  <w:tcW w:w="883" w:type="dxa"/>
                  <w:tcBorders>
                    <w:left w:val="single" w:sz="4" w:space="0" w:color="auto"/>
                  </w:tcBorders>
                </w:tcPr>
                <w:p w:rsidR="00826ED2" w:rsidRPr="002D7884" w:rsidRDefault="00826ED2" w:rsidP="005E088C">
                  <w:pPr>
                    <w:rPr>
                      <w:rFonts w:ascii="UD デジタル 教科書体 NP-R" w:eastAsia="UD デジタル 教科書体 NP-R" w:hAnsiTheme="majorEastAsia"/>
                      <w:szCs w:val="18"/>
                    </w:rPr>
                  </w:pPr>
                </w:p>
              </w:tc>
              <w:tc>
                <w:tcPr>
                  <w:tcW w:w="992" w:type="dxa"/>
                </w:tcPr>
                <w:p w:rsidR="00826ED2" w:rsidRPr="002D7884" w:rsidRDefault="00826ED2" w:rsidP="005E088C">
                  <w:pPr>
                    <w:rPr>
                      <w:rFonts w:ascii="UD デジタル 教科書体 NP-R" w:eastAsia="UD デジタル 教科書体 NP-R" w:hAnsiTheme="majorEastAsia"/>
                      <w:szCs w:val="18"/>
                    </w:rPr>
                  </w:pPr>
                </w:p>
              </w:tc>
              <w:tc>
                <w:tcPr>
                  <w:tcW w:w="851" w:type="dxa"/>
                </w:tcPr>
                <w:p w:rsidR="00826ED2" w:rsidRPr="002D7884" w:rsidRDefault="00826ED2" w:rsidP="005E088C">
                  <w:pP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8"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709"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567"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6"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425" w:type="dxa"/>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AnsiTheme="majorEastAsia" w:hint="eastAsia"/>
                      <w:szCs w:val="18"/>
                    </w:rPr>
                    <w:t>・</w:t>
                  </w:r>
                </w:p>
              </w:tc>
              <w:tc>
                <w:tcPr>
                  <w:tcW w:w="567" w:type="dxa"/>
                </w:tcPr>
                <w:p w:rsidR="00826ED2" w:rsidRPr="002D7884" w:rsidRDefault="00826ED2" w:rsidP="005E088C">
                  <w:pPr>
                    <w:jc w:val="center"/>
                    <w:rPr>
                      <w:rFonts w:ascii="UD デジタル 教科書体 NP-R" w:eastAsia="UD デジタル 教科書体 NP-R"/>
                      <w:szCs w:val="18"/>
                    </w:rPr>
                  </w:pPr>
                </w:p>
              </w:tc>
              <w:tc>
                <w:tcPr>
                  <w:tcW w:w="562" w:type="dxa"/>
                  <w:tcBorders>
                    <w:right w:val="single" w:sz="4" w:space="0" w:color="auto"/>
                  </w:tcBorders>
                  <w:vAlign w:val="center"/>
                </w:tcPr>
                <w:p w:rsidR="00826ED2" w:rsidRPr="002D7884" w:rsidRDefault="00826ED2" w:rsidP="005E088C">
                  <w:pPr>
                    <w:jc w:val="center"/>
                    <w:rPr>
                      <w:rFonts w:ascii="UD デジタル 教科書体 NP-R" w:eastAsia="UD デジタル 教科書体 NP-R" w:hAnsiTheme="majorEastAsia"/>
                      <w:szCs w:val="18"/>
                    </w:rPr>
                  </w:pPr>
                  <w:r w:rsidRPr="002D7884">
                    <w:rPr>
                      <w:rFonts w:ascii="UD デジタル 教科書体 NP-R" w:eastAsia="UD デジタル 教科書体 NP-R" w:hint="eastAsia"/>
                      <w:szCs w:val="18"/>
                    </w:rPr>
                    <w:t>・</w:t>
                  </w:r>
                </w:p>
              </w:tc>
            </w:tr>
          </w:tbl>
          <w:p w:rsidR="00826ED2" w:rsidRPr="002D7884" w:rsidRDefault="00826ED2" w:rsidP="005E088C">
            <w:pPr>
              <w:rPr>
                <w:rFonts w:ascii="UD デジタル 教科書体 NP-R" w:eastAsia="UD デジタル 教科書体 NP-R"/>
                <w:szCs w:val="18"/>
              </w:rPr>
            </w:pPr>
            <w:r w:rsidRPr="002D7884">
              <w:rPr>
                <w:rFonts w:ascii="UD デジタル 教科書体 NP-R" w:eastAsia="UD デジタル 教科書体 NP-R" w:hint="eastAsia"/>
                <w:szCs w:val="18"/>
              </w:rPr>
              <w:t xml:space="preserve"> (２)役物</w:t>
            </w:r>
          </w:p>
          <w:p w:rsidR="00826ED2" w:rsidRPr="002D7884" w:rsidRDefault="00826ED2" w:rsidP="005E088C">
            <w:pPr>
              <w:ind w:firstLineChars="50" w:firstLine="90"/>
              <w:rPr>
                <w:rFonts w:ascii="UD デジタル 教科書体 NP-R" w:eastAsia="UD デジタル 教科書体 NP-R"/>
                <w:szCs w:val="18"/>
              </w:rPr>
            </w:pPr>
            <w:r w:rsidRPr="002D7884">
              <w:rPr>
                <w:rFonts w:ascii="UD デジタル 教科書体 NP-R" w:eastAsia="UD デジタル 教科書体 NP-R" w:hint="eastAsia"/>
                <w:szCs w:val="18"/>
              </w:rPr>
              <w:t>使用箇所</w:t>
            </w:r>
          </w:p>
          <w:p w:rsidR="00826ED2" w:rsidRDefault="00826ED2" w:rsidP="005E088C">
            <w:pPr>
              <w:ind w:firstLineChars="50" w:firstLine="90"/>
              <w:rPr>
                <w:rFonts w:ascii="UD デジタル 教科書体 NP-R" w:eastAsia="UD デジタル 教科書体 NP-R"/>
                <w:szCs w:val="18"/>
              </w:rPr>
            </w:pPr>
            <w:r w:rsidRPr="002D7884">
              <w:rPr>
                <w:rFonts w:ascii="UD デジタル 教科書体 NP-R" w:eastAsia="UD デジタル 教科書体 NP-R" w:hint="eastAsia"/>
                <w:szCs w:val="18"/>
              </w:rPr>
              <w:t xml:space="preserve">・出隅　・入隅　・幅木　・まぐさ　・窓台 </w:t>
            </w:r>
          </w:p>
          <w:p w:rsidR="00826ED2" w:rsidRPr="002D7884" w:rsidRDefault="00826ED2" w:rsidP="005E088C">
            <w:pPr>
              <w:ind w:firstLineChars="50" w:firstLine="90"/>
              <w:rPr>
                <w:rFonts w:ascii="UD デジタル 教科書体 NP-R" w:eastAsia="UD デジタル 教科書体 NP-R"/>
                <w:szCs w:val="18"/>
              </w:rPr>
            </w:pPr>
            <w:r w:rsidRPr="002D7884">
              <w:rPr>
                <w:rFonts w:ascii="UD デジタル 教科書体 NP-R" w:eastAsia="UD デジタル 教科書体 NP-R" w:hint="eastAsia"/>
                <w:szCs w:val="18"/>
              </w:rPr>
              <w:t>製造方法</w:t>
            </w:r>
          </w:p>
          <w:p w:rsidR="00826ED2" w:rsidRDefault="00826ED2" w:rsidP="005E088C">
            <w:pPr>
              <w:ind w:firstLineChars="50" w:firstLine="90"/>
              <w:rPr>
                <w:rFonts w:ascii="UD デジタル 教科書体 NP-R" w:eastAsia="UD デジタル 教科書体 NP-R"/>
                <w:szCs w:val="18"/>
              </w:rPr>
            </w:pPr>
            <w:r w:rsidRPr="002D7884">
              <w:rPr>
                <w:rFonts w:ascii="UD デジタル 教科書体 NP-R" w:eastAsia="UD デジタル 教科書体 NP-R" w:hint="eastAsia"/>
                <w:szCs w:val="18"/>
              </w:rPr>
              <w:t>・接着成型品　※一体成型品</w:t>
            </w:r>
          </w:p>
          <w:p w:rsidR="00826ED2" w:rsidRDefault="00826ED2" w:rsidP="005E088C">
            <w:pPr>
              <w:ind w:firstLineChars="50" w:firstLine="90"/>
              <w:rPr>
                <w:rFonts w:ascii="UD デジタル 教科書体 NP-R" w:eastAsia="UD デジタル 教科書体 NP-R"/>
                <w:szCs w:val="18"/>
              </w:rPr>
            </w:pPr>
            <w:r>
              <w:rPr>
                <w:rFonts w:ascii="UD デジタル 教科書体 NP-R" w:eastAsia="UD デジタル 教科書体 NP-R" w:hint="eastAsia"/>
                <w:szCs w:val="18"/>
              </w:rPr>
              <w:t>※</w:t>
            </w:r>
            <w:r w:rsidRPr="004B1382">
              <w:rPr>
                <w:rFonts w:ascii="UD デジタル 教科書体 NP-R" w:eastAsia="UD デジタル 教科書体 NP-R" w:hint="eastAsia"/>
                <w:szCs w:val="18"/>
              </w:rPr>
              <w:t>内装タイルは、面取りしたものを使用する。</w:t>
            </w:r>
          </w:p>
          <w:p w:rsidR="00826ED2" w:rsidRPr="00A64438" w:rsidRDefault="00826ED2" w:rsidP="005E088C">
            <w:pPr>
              <w:ind w:firstLineChars="50" w:firstLine="90"/>
              <w:rPr>
                <w:rFonts w:ascii="UD デジタル 教科書体 NP-R" w:eastAsia="UD デジタル 教科書体 NP-R" w:hAnsiTheme="minorEastAsia"/>
                <w:szCs w:val="18"/>
              </w:rPr>
            </w:pPr>
            <w:r w:rsidRPr="006E4A77">
              <w:rPr>
                <w:rFonts w:ascii="UD デジタル 教科書体 NP-R" w:eastAsia="UD デジタル 教科書体 NP-R" w:hAnsiTheme="minorEastAsia"/>
                <w:szCs w:val="18"/>
              </w:rPr>
              <w:t>(３) スロープタイル</w:t>
            </w:r>
          </w:p>
          <w:p w:rsidR="00826ED2" w:rsidRDefault="00826ED2" w:rsidP="005E088C">
            <w:pPr>
              <w:spacing w:afterLines="20" w:after="72"/>
              <w:ind w:firstLineChars="50" w:firstLine="90"/>
              <w:rPr>
                <w:rFonts w:ascii="UD デジタル 教科書体 NP-R" w:eastAsia="UD デジタル 教科書体 NP-R" w:hAnsiTheme="minorEastAsia"/>
                <w:szCs w:val="18"/>
              </w:rPr>
            </w:pPr>
            <w:r w:rsidRPr="00A64438">
              <w:rPr>
                <w:rFonts w:ascii="UD デジタル 教科書体 NP-R" w:eastAsia="UD デジタル 教科書体 NP-R" w:hAnsiTheme="minorEastAsia" w:hint="eastAsia"/>
                <w:szCs w:val="18"/>
              </w:rPr>
              <w:t>※</w:t>
            </w:r>
            <w:r>
              <w:rPr>
                <w:rFonts w:ascii="UD デジタル 教科書体 NP-R" w:eastAsia="UD デジタル 教科書体 NP-R" w:hAnsiTheme="minorEastAsia" w:hint="eastAsia"/>
                <w:szCs w:val="18"/>
              </w:rPr>
              <w:t>図示　・</w:t>
            </w:r>
            <w:r w:rsidRPr="00A64438">
              <w:rPr>
                <w:rFonts w:ascii="UD デジタル 教科書体 NP-R" w:eastAsia="UD デジタル 教科書体 NP-R" w:hAnsiTheme="minorEastAsia" w:hint="eastAsia"/>
                <w:szCs w:val="18"/>
              </w:rPr>
              <w:t>既製品　・特注品</w:t>
            </w:r>
          </w:p>
          <w:p w:rsidR="00AC7B56" w:rsidRPr="001D65DE" w:rsidRDefault="00AC7B56" w:rsidP="00A473AA">
            <w:pPr>
              <w:spacing w:afterLines="20" w:after="72"/>
              <w:rPr>
                <w:rFonts w:ascii="UD デジタル 教科書体 NP-R" w:eastAsia="UD デジタル 教科書体 NP-R" w:hAnsiTheme="minorEastAsia"/>
                <w:color w:val="000000" w:themeColor="text1"/>
                <w:szCs w:val="18"/>
              </w:rPr>
            </w:pPr>
            <w:r w:rsidRPr="001D65DE">
              <w:rPr>
                <w:rFonts w:ascii="UD デジタル 教科書体 NP-R" w:eastAsia="UD デジタル 教科書体 NP-R" w:hAnsiTheme="minorEastAsia" w:hint="eastAsia"/>
                <w:color w:val="000000" w:themeColor="text1"/>
                <w:szCs w:val="18"/>
              </w:rPr>
              <w:t>（４）陶磁器質タイル</w:t>
            </w:r>
          </w:p>
          <w:p w:rsidR="00AC7B56" w:rsidRPr="0033275D" w:rsidRDefault="00AC7B56" w:rsidP="00A473AA">
            <w:pPr>
              <w:spacing w:afterLines="20" w:after="72"/>
              <w:rPr>
                <w:rFonts w:ascii="UD デジタル 教科書体 NP-R" w:eastAsia="UD デジタル 教科書体 NP-R" w:hAnsiTheme="minorEastAsia"/>
                <w:szCs w:val="18"/>
              </w:rPr>
            </w:pPr>
            <w:r w:rsidRPr="001D65DE">
              <w:rPr>
                <w:rFonts w:ascii="UD デジタル 教科書体 NP-R" w:eastAsia="UD デジタル 教科書体 NP-R" w:hAnsiTheme="minorEastAsia" w:hint="eastAsia"/>
                <w:color w:val="000000" w:themeColor="text1"/>
                <w:szCs w:val="18"/>
              </w:rPr>
              <w:t xml:space="preserve"> ※床用はグリーン購入法適合品とする。</w:t>
            </w:r>
          </w:p>
        </w:tc>
      </w:tr>
      <w:tr w:rsidR="00826ED2" w:rsidRPr="0033275D" w:rsidTr="005E088C">
        <w:trPr>
          <w:trHeight w:val="748"/>
        </w:trPr>
        <w:tc>
          <w:tcPr>
            <w:tcW w:w="1838" w:type="dxa"/>
            <w:tcBorders>
              <w:top w:val="single" w:sz="4" w:space="0" w:color="auto"/>
              <w:left w:val="single" w:sz="4" w:space="0" w:color="auto"/>
              <w:bottom w:val="single" w:sz="4" w:space="0" w:color="auto"/>
            </w:tcBorders>
          </w:tcPr>
          <w:p w:rsidR="00826ED2" w:rsidRPr="0033275D"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・張付け用材料等</w:t>
            </w:r>
          </w:p>
          <w:p w:rsidR="00826ED2" w:rsidRPr="0033275D" w:rsidRDefault="002B15F6" w:rsidP="005E088C">
            <w:pPr>
              <w:ind w:left="180" w:hangingChars="100" w:hanging="180"/>
              <w:rPr>
                <w:rFonts w:ascii="UD デジタル 教科書体 NP-R" w:eastAsia="UD デジタル 教科書体 NP-R" w:hAnsiTheme="majorEastAsia"/>
                <w:szCs w:val="18"/>
              </w:rPr>
            </w:pPr>
            <w:hyperlink r:id="rId527" w:anchor="page=147" w:history="1">
              <w:r w:rsidR="00826ED2" w:rsidRPr="002D7884">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11.3.3</w:t>
              </w:r>
              <w:r w:rsidR="00826ED2" w:rsidRPr="002D7884">
                <w:rPr>
                  <w:rStyle w:val="af6"/>
                  <w:rFonts w:ascii="UD デジタル 教科書体 NP-R" w:eastAsia="UD デジタル 教科書体 NP-R" w:hAnsiTheme="majorEastAsia" w:hint="eastAsia"/>
                  <w:szCs w:val="18"/>
                </w:rPr>
                <w:t>)</w:t>
              </w:r>
            </w:hyperlink>
          </w:p>
        </w:tc>
        <w:tc>
          <w:tcPr>
            <w:tcW w:w="9072" w:type="dxa"/>
            <w:tcBorders>
              <w:top w:val="single" w:sz="4" w:space="0" w:color="auto"/>
              <w:bottom w:val="single" w:sz="4" w:space="0" w:color="auto"/>
            </w:tcBorders>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(1)内装タイル接着剤張りに使用する有機系接着剤</w:t>
            </w:r>
          </w:p>
          <w:p w:rsidR="00826ED2" w:rsidRPr="008B71CC" w:rsidRDefault="002B15F6" w:rsidP="005E088C">
            <w:pPr>
              <w:ind w:leftChars="100" w:left="180"/>
              <w:rPr>
                <w:rFonts w:ascii="UD デジタル 教科書体 NP-R" w:eastAsia="UD デジタル 教科書体 NP-R"/>
                <w:szCs w:val="18"/>
              </w:rPr>
            </w:pPr>
            <w:hyperlink r:id="rId528" w:history="1">
              <w:r w:rsidR="00826ED2" w:rsidRPr="008B71CC">
                <w:rPr>
                  <w:rStyle w:val="af6"/>
                  <w:rFonts w:ascii="UD デジタル 教科書体 NP-R" w:eastAsia="UD デジタル 教科書体 NP-R"/>
                </w:rPr>
                <w:t>JIS A 5548 (セラミックタイル張り内装用 有機系接着剤)</w:t>
              </w:r>
            </w:hyperlink>
            <w:r w:rsidR="00826ED2" w:rsidRPr="008B71CC">
              <w:rPr>
                <w:rFonts w:ascii="UD デジタル 教科書体 NP-R" w:eastAsia="UD デジタル 教科書体 NP-R" w:hint="eastAsia"/>
                <w:szCs w:val="18"/>
              </w:rPr>
              <w:t xml:space="preserve">　</w:t>
            </w:r>
          </w:p>
          <w:p w:rsidR="00826ED2" w:rsidRDefault="00826ED2" w:rsidP="005E088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種類</w:t>
            </w:r>
          </w:p>
          <w:p w:rsidR="00826ED2" w:rsidRDefault="00826ED2" w:rsidP="005E088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hyperlink r:id="rId529" w:anchor="page=147" w:history="1">
              <w:r>
                <w:rPr>
                  <w:rStyle w:val="af6"/>
                  <w:rFonts w:ascii="UD デジタル 教科書体 NP-R" w:eastAsia="UD デジタル 教科書体 NP-R" w:hint="eastAsia"/>
                  <w:szCs w:val="18"/>
                </w:rPr>
                <w:t>標仕 表11.3.1</w:t>
              </w:r>
            </w:hyperlink>
          </w:p>
          <w:p w:rsidR="00826ED2" w:rsidRDefault="00826ED2" w:rsidP="005E088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接着剤のホルムアルデヒド放散量</w:t>
            </w:r>
          </w:p>
          <w:p w:rsidR="00826ED2" w:rsidRDefault="00826ED2" w:rsidP="005E088C">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※F☆☆☆☆</w:t>
            </w:r>
          </w:p>
          <w:p w:rsidR="00826ED2" w:rsidRPr="00F17F1E" w:rsidRDefault="00826ED2" w:rsidP="005E088C">
            <w:pPr>
              <w:ind w:leftChars="200" w:left="540" w:hangingChars="100" w:hanging="180"/>
              <w:rPr>
                <w:rFonts w:ascii="UD デジタル 教科書体 NP-R" w:eastAsia="UD デジタル 教科書体 NP-R"/>
                <w:szCs w:val="18"/>
              </w:rPr>
            </w:pPr>
            <w:r w:rsidRPr="00F17F1E">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(２)屋外に使用する有機系接着剤</w:t>
            </w:r>
          </w:p>
          <w:p w:rsidR="00826ED2" w:rsidRDefault="002B15F6" w:rsidP="005E088C">
            <w:pPr>
              <w:ind w:leftChars="100" w:left="180"/>
              <w:rPr>
                <w:rFonts w:ascii="UD デジタル 教科書体 NP-R" w:eastAsia="UD デジタル 教科書体 NP-R"/>
                <w:szCs w:val="18"/>
              </w:rPr>
            </w:pPr>
            <w:hyperlink r:id="rId530" w:history="1">
              <w:r w:rsidR="00826ED2" w:rsidRPr="006D4CBA">
                <w:rPr>
                  <w:rStyle w:val="af6"/>
                  <w:rFonts w:ascii="UD デジタル 教科書体 NP-R" w:eastAsia="UD デジタル 教科書体 NP-R" w:hint="eastAsia"/>
                  <w:szCs w:val="18"/>
                </w:rPr>
                <w:t>J</w:t>
              </w:r>
              <w:r w:rsidR="00826ED2" w:rsidRPr="006D4CBA">
                <w:rPr>
                  <w:rStyle w:val="af6"/>
                  <w:rFonts w:ascii="UD デジタル 教科書体 NP-R" w:eastAsia="UD デジタル 教科書体 NP-R"/>
                  <w:szCs w:val="18"/>
                </w:rPr>
                <w:t>IS A 5557(外装タイル張り用有機系接着剤</w:t>
              </w:r>
              <w:r w:rsidR="00826ED2" w:rsidRPr="006D4CBA">
                <w:rPr>
                  <w:rStyle w:val="af6"/>
                  <w:rFonts w:ascii="UD デジタル 教科書体 NP-R" w:eastAsia="UD デジタル 教科書体 NP-R" w:hint="eastAsia"/>
                  <w:szCs w:val="18"/>
                </w:rPr>
                <w:t>)</w:t>
              </w:r>
            </w:hyperlink>
          </w:p>
          <w:p w:rsidR="00826ED2"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目地詰め</w:t>
            </w:r>
          </w:p>
          <w:p w:rsidR="00826ED2" w:rsidRPr="0033275D" w:rsidRDefault="00826ED2" w:rsidP="005E088C">
            <w:pPr>
              <w:spacing w:afterLines="20" w:after="72"/>
              <w:ind w:leftChars="200" w:left="360"/>
              <w:rPr>
                <w:rFonts w:ascii="UD デジタル 教科書体 NP-R" w:eastAsia="UD デジタル 教科書体 NP-R" w:hAnsiTheme="minorEastAsia"/>
                <w:szCs w:val="18"/>
              </w:rPr>
            </w:pPr>
            <w:r>
              <w:rPr>
                <w:rFonts w:ascii="UD デジタル 教科書体 NP-R" w:eastAsia="UD デジタル 教科書体 NP-R" w:hint="eastAsia"/>
                <w:szCs w:val="18"/>
              </w:rPr>
              <w:t>※行う　・行わない</w:t>
            </w:r>
          </w:p>
        </w:tc>
      </w:tr>
      <w:tr w:rsidR="00826ED2" w:rsidRPr="0033275D" w:rsidTr="005E088C">
        <w:trPr>
          <w:trHeight w:val="748"/>
        </w:trPr>
        <w:tc>
          <w:tcPr>
            <w:tcW w:w="1838" w:type="dxa"/>
            <w:tcBorders>
              <w:top w:val="single" w:sz="4" w:space="0" w:color="auto"/>
              <w:left w:val="single" w:sz="4" w:space="0" w:color="auto"/>
              <w:bottom w:val="single" w:sz="4" w:space="0" w:color="auto"/>
            </w:tcBorders>
          </w:tcPr>
          <w:p w:rsidR="00826ED2" w:rsidRDefault="00826ED2" w:rsidP="005E088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・シーリング材</w:t>
            </w:r>
          </w:p>
          <w:p w:rsidR="00826ED2" w:rsidRPr="0033275D" w:rsidRDefault="002B15F6" w:rsidP="005E088C">
            <w:pPr>
              <w:ind w:left="180" w:hangingChars="100" w:hanging="180"/>
              <w:rPr>
                <w:rFonts w:ascii="UD デジタル 教科書体 NP-R" w:eastAsia="UD デジタル 教科書体 NP-R" w:hAnsiTheme="majorEastAsia"/>
                <w:szCs w:val="18"/>
              </w:rPr>
            </w:pPr>
            <w:hyperlink r:id="rId531" w:anchor="page=148" w:history="1">
              <w:r w:rsidR="00826ED2" w:rsidRPr="009F6B69">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11.3.4</w:t>
              </w:r>
              <w:r w:rsidR="00826ED2" w:rsidRPr="009F6B69">
                <w:rPr>
                  <w:rStyle w:val="af6"/>
                  <w:rFonts w:ascii="UD デジタル 教科書体 NP-R" w:eastAsia="UD デジタル 教科書体 NP-R" w:hAnsiTheme="majorEastAsia"/>
                  <w:szCs w:val="18"/>
                </w:rPr>
                <w:t>)</w:t>
              </w:r>
            </w:hyperlink>
          </w:p>
        </w:tc>
        <w:tc>
          <w:tcPr>
            <w:tcW w:w="9072" w:type="dxa"/>
            <w:tcBorders>
              <w:top w:val="single" w:sz="4" w:space="0" w:color="auto"/>
              <w:bottom w:val="single" w:sz="4" w:space="0" w:color="auto"/>
            </w:tcBorders>
          </w:tcPr>
          <w:p w:rsidR="00826ED2" w:rsidRPr="0033275D" w:rsidRDefault="00826ED2" w:rsidP="005E088C">
            <w:pPr>
              <w:rPr>
                <w:rFonts w:ascii="UD デジタル 教科書体 NP-R" w:eastAsia="UD デジタル 教科書体 NP-R"/>
                <w:szCs w:val="18"/>
              </w:rPr>
            </w:pPr>
            <w:r w:rsidRPr="00A30506">
              <w:rPr>
                <w:rFonts w:ascii="UD デジタル 教科書体 NP-R" w:eastAsia="UD デジタル 教科書体 NP-R" w:hint="eastAsia"/>
                <w:szCs w:val="18"/>
              </w:rPr>
              <w:t>(１)シーリング材</w:t>
            </w:r>
            <w:r>
              <w:rPr>
                <w:rFonts w:ascii="UD デジタル 教科書体 NP-R" w:eastAsia="UD デジタル 教科書体 NP-R" w:hint="eastAsia"/>
                <w:szCs w:val="18"/>
              </w:rPr>
              <w:t xml:space="preserve">　</w:t>
            </w:r>
            <w:hyperlink r:id="rId532" w:history="1">
              <w:r w:rsidRPr="00A30506">
                <w:rPr>
                  <w:rStyle w:val="af6"/>
                  <w:rFonts w:ascii="UD デジタル 教科書体 NP-R" w:eastAsia="UD デジタル 教科書体 NP-R" w:hint="eastAsia"/>
                  <w:szCs w:val="18"/>
                </w:rPr>
                <w:t>JIS A 5758(建築用シーリング材)</w:t>
              </w:r>
            </w:hyperlink>
          </w:p>
          <w:p w:rsidR="00826ED2"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シーリング材の種類</w:t>
            </w:r>
          </w:p>
          <w:p w:rsidR="00826ED2"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w:t>
            </w:r>
          </w:p>
          <w:p w:rsidR="00826ED2"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※打継ぎ目地及びひび割れ誘発目地：　ポリウレタン系シーリング材</w:t>
            </w:r>
          </w:p>
          <w:p w:rsidR="00826ED2" w:rsidRPr="0033275D" w:rsidRDefault="00826ED2" w:rsidP="005E088C">
            <w:pPr>
              <w:spacing w:afterLines="20" w:after="72"/>
              <w:ind w:leftChars="200" w:left="360"/>
              <w:rPr>
                <w:rFonts w:ascii="UD デジタル 教科書体 NP-R" w:eastAsia="UD デジタル 教科書体 NP-R" w:hAnsiTheme="minorEastAsia"/>
                <w:szCs w:val="18"/>
              </w:rPr>
            </w:pPr>
            <w:r>
              <w:rPr>
                <w:rFonts w:ascii="UD デジタル 教科書体 NP-R" w:eastAsia="UD デジタル 教科書体 NP-R" w:hint="eastAsia"/>
                <w:szCs w:val="18"/>
              </w:rPr>
              <w:t>伸縮調整目地その他の目地：　変形シリコーン系シーリング材</w:t>
            </w:r>
          </w:p>
        </w:tc>
      </w:tr>
      <w:tr w:rsidR="00826ED2" w:rsidRPr="0033275D" w:rsidTr="005E088C">
        <w:trPr>
          <w:trHeight w:val="748"/>
        </w:trPr>
        <w:tc>
          <w:tcPr>
            <w:tcW w:w="1838" w:type="dxa"/>
            <w:tcBorders>
              <w:top w:val="single" w:sz="4" w:space="0" w:color="auto"/>
              <w:left w:val="single" w:sz="4" w:space="0" w:color="auto"/>
              <w:bottom w:val="single" w:sz="4" w:space="0" w:color="auto"/>
            </w:tcBorders>
          </w:tcPr>
          <w:p w:rsidR="00826ED2" w:rsidRDefault="00826ED2" w:rsidP="005E088C">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w:t>
            </w:r>
          </w:p>
          <w:p w:rsidR="00826ED2" w:rsidRPr="0033275D" w:rsidRDefault="002B15F6" w:rsidP="005E088C">
            <w:pPr>
              <w:ind w:left="180" w:hangingChars="100" w:hanging="180"/>
              <w:rPr>
                <w:rFonts w:ascii="UD デジタル 教科書体 NP-R" w:eastAsia="UD デジタル 教科書体 NP-R" w:hAnsiTheme="majorEastAsia"/>
                <w:szCs w:val="18"/>
              </w:rPr>
            </w:pPr>
            <w:hyperlink r:id="rId533" w:anchor="page=149" w:history="1">
              <w:r w:rsidR="00826ED2" w:rsidRPr="00B9719B">
                <w:rPr>
                  <w:rStyle w:val="af6"/>
                  <w:rFonts w:ascii="UD デジタル 教科書体 NP-R" w:eastAsia="UD デジタル 教科書体 NP-R" w:hAnsiTheme="majorEastAsia"/>
                  <w:szCs w:val="18"/>
                </w:rPr>
                <w:t>(</w:t>
              </w:r>
              <w:r w:rsidR="00826ED2" w:rsidRPr="00B9719B">
                <w:rPr>
                  <w:rStyle w:val="af6"/>
                  <w:rFonts w:ascii="UD デジタル 教科書体 NP-R" w:eastAsia="UD デジタル 教科書体 NP-R" w:hAnsiTheme="majorEastAsia" w:hint="eastAsia"/>
                  <w:szCs w:val="18"/>
                </w:rPr>
                <w:t>標仕</w:t>
              </w:r>
              <w:r w:rsidR="00826ED2">
                <w:rPr>
                  <w:rStyle w:val="af6"/>
                  <w:rFonts w:ascii="UD デジタル 教科書体 NP-R" w:eastAsia="UD デジタル 教科書体 NP-R" w:hAnsiTheme="majorEastAsia" w:hint="eastAsia"/>
                  <w:szCs w:val="18"/>
                </w:rPr>
                <w:t>11.3.5</w:t>
              </w:r>
              <w:r w:rsidR="00826ED2" w:rsidRPr="00B9719B">
                <w:rPr>
                  <w:rStyle w:val="af6"/>
                  <w:rFonts w:ascii="UD デジタル 教科書体 NP-R" w:eastAsia="UD デジタル 教科書体 NP-R" w:hAnsiTheme="majorEastAsia"/>
                  <w:szCs w:val="18"/>
                </w:rPr>
                <w:t>)</w:t>
              </w:r>
            </w:hyperlink>
          </w:p>
        </w:tc>
        <w:tc>
          <w:tcPr>
            <w:tcW w:w="9072" w:type="dxa"/>
            <w:tcBorders>
              <w:top w:val="single" w:sz="4" w:space="0" w:color="auto"/>
              <w:bottom w:val="single" w:sz="4" w:space="0" w:color="auto"/>
            </w:tcBorders>
          </w:tcPr>
          <w:p w:rsidR="00826ED2" w:rsidRDefault="00826ED2" w:rsidP="005E088C">
            <w:pPr>
              <w:rPr>
                <w:rFonts w:ascii="UD デジタル 教科書体 NP-R" w:eastAsia="UD デジタル 教科書体 NP-R"/>
                <w:szCs w:val="18"/>
              </w:rPr>
            </w:pPr>
            <w:r>
              <w:rPr>
                <w:rFonts w:ascii="UD デジタル 教科書体 NP-R" w:eastAsia="UD デジタル 教科書体 NP-R" w:hint="eastAsia"/>
                <w:szCs w:val="18"/>
              </w:rPr>
              <w:t>(１)下地及びタイルごしらえ</w:t>
            </w:r>
          </w:p>
          <w:p w:rsidR="00826ED2"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(ｱ)下地調整塗材塗りを行うコンクリート素地面の下処理の方法</w:t>
            </w:r>
          </w:p>
          <w:p w:rsidR="00826ED2" w:rsidRPr="00E23FA3" w:rsidRDefault="00826ED2"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・MCR工法</w:t>
            </w:r>
            <w:hyperlink r:id="rId534" w:anchor="page=185" w:history="1">
              <w:r w:rsidRPr="00707514">
                <w:rPr>
                  <w:rStyle w:val="af6"/>
                  <w:rFonts w:ascii="UD デジタル 教科書体 NP-R" w:eastAsia="UD デジタル 教科書体 NP-R" w:hint="eastAsia"/>
                  <w:szCs w:val="18"/>
                </w:rPr>
                <w:t xml:space="preserve">(標仕 </w:t>
              </w:r>
              <w:r w:rsidRPr="00707514">
                <w:rPr>
                  <w:rStyle w:val="af6"/>
                  <w:rFonts w:ascii="UD デジタル 教科書体 NP-R" w:eastAsia="UD デジタル 教科書体 NP-R"/>
                  <w:szCs w:val="18"/>
                </w:rPr>
                <w:t>15.３</w:t>
              </w:r>
              <w:r w:rsidRPr="00707514">
                <w:rPr>
                  <w:rStyle w:val="af6"/>
                  <w:rFonts w:ascii="UD デジタル 教科書体 NP-R" w:eastAsia="UD デジタル 教科書体 NP-R" w:hint="eastAsia"/>
                  <w:szCs w:val="18"/>
                </w:rPr>
                <w:t>.４)</w:t>
              </w:r>
            </w:hyperlink>
            <w:r>
              <w:rPr>
                <w:rFonts w:ascii="UD デジタル 教科書体 NP-R" w:eastAsia="UD デジタル 教科書体 NP-R" w:hint="eastAsia"/>
                <w:szCs w:val="18"/>
              </w:rPr>
              <w:t xml:space="preserve">　・目荒し工法(高圧水洗)</w:t>
            </w:r>
            <w:hyperlink r:id="rId535" w:anchor="page=57" w:history="1">
              <w:r w:rsidRPr="003E7A15">
                <w:rPr>
                  <w:rStyle w:val="af6"/>
                  <w:rFonts w:ascii="UD デジタル 教科書体 NP-R" w:eastAsia="UD デジタル 教科書体 NP-R"/>
                  <w:szCs w:val="18"/>
                </w:rPr>
                <w:t>(</w:t>
              </w:r>
              <w:r w:rsidRPr="003E7A15">
                <w:rPr>
                  <w:rStyle w:val="af6"/>
                  <w:rFonts w:ascii="UD デジタル 教科書体 NP-R" w:eastAsia="UD デジタル 教科書体 NP-R" w:hint="eastAsia"/>
                  <w:szCs w:val="18"/>
                </w:rPr>
                <w:t>標仕 ６.８)</w:t>
              </w:r>
            </w:hyperlink>
          </w:p>
          <w:p w:rsidR="00826ED2" w:rsidRDefault="00826ED2" w:rsidP="005E088C">
            <w:pPr>
              <w:rPr>
                <w:rFonts w:ascii="UD デジタル 教科書体 NP-R" w:eastAsia="UD デジタル 教科書体 NP-R" w:hAnsiTheme="minorEastAsia"/>
                <w:szCs w:val="18"/>
              </w:rPr>
            </w:pPr>
            <w:r w:rsidRPr="00534B3A">
              <w:rPr>
                <w:rFonts w:ascii="UD デジタル 教科書体 NP-R" w:eastAsia="UD デジタル 教科書体 NP-R" w:hAnsiTheme="minorEastAsia" w:hint="eastAsia"/>
                <w:szCs w:val="18"/>
              </w:rPr>
              <w:t>(２)</w:t>
            </w:r>
            <w:r>
              <w:rPr>
                <w:rFonts w:ascii="UD デジタル 教科書体 NP-R" w:eastAsia="UD デジタル 教科書体 NP-R" w:hAnsiTheme="minorEastAsia" w:hint="eastAsia"/>
                <w:szCs w:val="18"/>
              </w:rPr>
              <w:t>壁タイル張り</w:t>
            </w:r>
          </w:p>
          <w:p w:rsidR="00826ED2" w:rsidRDefault="00826ED2" w:rsidP="005E088C">
            <w:pPr>
              <w:ind w:leftChars="100" w:left="18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 xml:space="preserve">(ｱ)タイル張りの工法と張付け用材料の使用量　</w:t>
            </w:r>
            <w:hyperlink r:id="rId536" w:anchor="page=149" w:history="1">
              <w:r w:rsidRPr="00534B3A">
                <w:rPr>
                  <w:rStyle w:val="af6"/>
                  <w:rFonts w:ascii="UD デジタル 教科書体 NP-R" w:eastAsia="UD デジタル 教科書体 NP-R" w:hAnsiTheme="minorEastAsia" w:hint="eastAsia"/>
                  <w:szCs w:val="18"/>
                </w:rPr>
                <w:t>表1</w:t>
              </w:r>
              <w:r w:rsidRPr="00534B3A">
                <w:rPr>
                  <w:rStyle w:val="af6"/>
                  <w:rFonts w:ascii="UD デジタル 教科書体 NP-R" w:eastAsia="UD デジタル 教科書体 NP-R" w:hAnsiTheme="minorEastAsia"/>
                  <w:szCs w:val="18"/>
                </w:rPr>
                <w:t>1.３</w:t>
              </w:r>
              <w:r w:rsidRPr="00534B3A">
                <w:rPr>
                  <w:rStyle w:val="af6"/>
                  <w:rFonts w:ascii="UD デジタル 教科書体 NP-R" w:eastAsia="UD デジタル 教科書体 NP-R" w:hAnsiTheme="minorEastAsia" w:hint="eastAsia"/>
                  <w:szCs w:val="18"/>
                </w:rPr>
                <w:t>.２</w:t>
              </w:r>
            </w:hyperlink>
          </w:p>
          <w:p w:rsidR="00826ED2" w:rsidRDefault="00826ED2" w:rsidP="005E088C">
            <w:pPr>
              <w:ind w:leftChars="300" w:left="54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タイルの種類等</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263"/>
              <w:gridCol w:w="3885"/>
            </w:tblGrid>
            <w:tr w:rsidR="00826ED2" w:rsidRPr="00042A34" w:rsidTr="005E088C">
              <w:tc>
                <w:tcPr>
                  <w:tcW w:w="2263" w:type="dxa"/>
                  <w:tcBorders>
                    <w:left w:val="single" w:sz="4" w:space="0" w:color="auto"/>
                  </w:tcBorders>
                  <w:shd w:val="clear" w:color="auto" w:fill="D9D9D9" w:themeFill="background1" w:themeFillShade="D9"/>
                </w:tcPr>
                <w:p w:rsidR="00826ED2" w:rsidRPr="00A64795" w:rsidRDefault="00826ED2" w:rsidP="005E088C">
                  <w:pPr>
                    <w:jc w:val="center"/>
                    <w:rPr>
                      <w:rFonts w:ascii="UD デジタル 教科書体 NP-R" w:eastAsia="UD デジタル 教科書体 NP-R"/>
                      <w:szCs w:val="18"/>
                    </w:rPr>
                  </w:pPr>
                  <w:r w:rsidRPr="00A64795">
                    <w:rPr>
                      <w:rFonts w:ascii="UD デジタル 教科書体 NP-R" w:eastAsia="UD デジタル 教科書体 NP-R" w:hint="eastAsia"/>
                      <w:szCs w:val="18"/>
                    </w:rPr>
                    <w:t>タイルの種類</w:t>
                  </w:r>
                </w:p>
              </w:tc>
              <w:tc>
                <w:tcPr>
                  <w:tcW w:w="3885" w:type="dxa"/>
                  <w:tcBorders>
                    <w:right w:val="single" w:sz="4" w:space="0" w:color="auto"/>
                  </w:tcBorders>
                  <w:shd w:val="clear" w:color="auto" w:fill="D9D9D9" w:themeFill="background1" w:themeFillShade="D9"/>
                </w:tcPr>
                <w:p w:rsidR="00826ED2" w:rsidRPr="00A64795" w:rsidRDefault="00826ED2" w:rsidP="005E088C">
                  <w:pPr>
                    <w:jc w:val="center"/>
                    <w:rPr>
                      <w:rFonts w:ascii="UD デジタル 教科書体 NP-R" w:eastAsia="UD デジタル 教科書体 NP-R"/>
                      <w:szCs w:val="18"/>
                    </w:rPr>
                  </w:pPr>
                  <w:r w:rsidRPr="00A64795">
                    <w:rPr>
                      <w:rFonts w:ascii="UD デジタル 教科書体 NP-R" w:eastAsia="UD デジタル 教科書体 NP-R" w:hint="eastAsia"/>
                      <w:szCs w:val="18"/>
                    </w:rPr>
                    <w:t>工法</w:t>
                  </w:r>
                </w:p>
              </w:tc>
            </w:tr>
            <w:tr w:rsidR="00826ED2" w:rsidRPr="00042A34" w:rsidTr="005E088C">
              <w:tc>
                <w:tcPr>
                  <w:tcW w:w="2263" w:type="dxa"/>
                  <w:tcBorders>
                    <w:left w:val="single" w:sz="4" w:space="0" w:color="auto"/>
                  </w:tcBorders>
                </w:tcPr>
                <w:p w:rsidR="00826ED2" w:rsidRPr="00A64795" w:rsidRDefault="00826ED2" w:rsidP="005E088C">
                  <w:pPr>
                    <w:rPr>
                      <w:rFonts w:ascii="UD デジタル 教科書体 NP-R" w:eastAsia="UD デジタル 教科書体 NP-R"/>
                      <w:szCs w:val="18"/>
                    </w:rPr>
                  </w:pPr>
                  <w:r w:rsidRPr="00A64795">
                    <w:rPr>
                      <w:rFonts w:ascii="UD デジタル 教科書体 NP-R" w:eastAsia="UD デジタル 教科書体 NP-R" w:hint="eastAsia"/>
                      <w:szCs w:val="18"/>
                    </w:rPr>
                    <w:t>内装タイル</w:t>
                  </w:r>
                </w:p>
              </w:tc>
              <w:tc>
                <w:tcPr>
                  <w:tcW w:w="3885" w:type="dxa"/>
                  <w:tcBorders>
                    <w:right w:val="single" w:sz="4" w:space="0" w:color="auto"/>
                  </w:tcBorders>
                </w:tcPr>
                <w:p w:rsidR="00826ED2" w:rsidRPr="00A64795" w:rsidRDefault="00826ED2" w:rsidP="005E088C">
                  <w:pPr>
                    <w:rPr>
                      <w:rFonts w:ascii="UD デジタル 教科書体 NP-R" w:eastAsia="UD デジタル 教科書体 NP-R"/>
                      <w:szCs w:val="18"/>
                    </w:rPr>
                  </w:pPr>
                  <w:r w:rsidRPr="00A64795">
                    <w:rPr>
                      <w:rFonts w:ascii="UD デジタル 教科書体 NP-R" w:eastAsia="UD デジタル 教科書体 NP-R" w:hint="eastAsia"/>
                      <w:szCs w:val="18"/>
                    </w:rPr>
                    <w:t>・内装壁タイル接着剤張り</w:t>
                  </w:r>
                </w:p>
              </w:tc>
            </w:tr>
            <w:tr w:rsidR="00826ED2" w:rsidRPr="00042A34" w:rsidTr="005E088C">
              <w:tc>
                <w:tcPr>
                  <w:tcW w:w="2263" w:type="dxa"/>
                  <w:tcBorders>
                    <w:left w:val="single" w:sz="4" w:space="0" w:color="auto"/>
                  </w:tcBorders>
                </w:tcPr>
                <w:p w:rsidR="00826ED2" w:rsidRPr="00A64795" w:rsidRDefault="00826ED2" w:rsidP="005E088C">
                  <w:pPr>
                    <w:rPr>
                      <w:rFonts w:ascii="UD デジタル 教科書体 NP-R" w:eastAsia="UD デジタル 教科書体 NP-R"/>
                      <w:szCs w:val="18"/>
                    </w:rPr>
                  </w:pPr>
                  <w:r w:rsidRPr="00A64795">
                    <w:rPr>
                      <w:rFonts w:ascii="UD デジタル 教科書体 NP-R" w:eastAsia="UD デジタル 教科書体 NP-R" w:hint="eastAsia"/>
                      <w:szCs w:val="18"/>
                    </w:rPr>
                    <w:t>外装タイル</w:t>
                  </w:r>
                </w:p>
              </w:tc>
              <w:tc>
                <w:tcPr>
                  <w:tcW w:w="3885" w:type="dxa"/>
                  <w:tcBorders>
                    <w:right w:val="single" w:sz="4" w:space="0" w:color="auto"/>
                  </w:tcBorders>
                </w:tcPr>
                <w:p w:rsidR="00826ED2" w:rsidRPr="00A64795" w:rsidRDefault="00826ED2" w:rsidP="005E088C">
                  <w:pPr>
                    <w:rPr>
                      <w:rFonts w:ascii="UD デジタル 教科書体 NP-R" w:eastAsia="UD デジタル 教科書体 NP-R"/>
                      <w:szCs w:val="18"/>
                    </w:rPr>
                  </w:pPr>
                  <w:r w:rsidRPr="00A64795">
                    <w:rPr>
                      <w:rFonts w:ascii="UD デジタル 教科書体 NP-R" w:eastAsia="UD デジタル 教科書体 NP-R" w:hint="eastAsia"/>
                      <w:szCs w:val="18"/>
                    </w:rPr>
                    <w:t>・外装壁タイル接着剤張り</w:t>
                  </w:r>
                </w:p>
              </w:tc>
            </w:tr>
            <w:tr w:rsidR="00826ED2" w:rsidRPr="00042A34" w:rsidTr="005E088C">
              <w:tc>
                <w:tcPr>
                  <w:tcW w:w="2263" w:type="dxa"/>
                  <w:tcBorders>
                    <w:left w:val="single" w:sz="4" w:space="0" w:color="auto"/>
                  </w:tcBorders>
                </w:tcPr>
                <w:p w:rsidR="00826ED2" w:rsidRPr="00A64795" w:rsidRDefault="00826ED2" w:rsidP="005E088C">
                  <w:pPr>
                    <w:rPr>
                      <w:rFonts w:ascii="UD デジタル 教科書体 NP-R" w:eastAsia="UD デジタル 教科書体 NP-R"/>
                      <w:szCs w:val="18"/>
                    </w:rPr>
                  </w:pPr>
                  <w:r w:rsidRPr="00A64795">
                    <w:rPr>
                      <w:rFonts w:ascii="UD デジタル 教科書体 NP-R" w:eastAsia="UD デジタル 教科書体 NP-R" w:hint="eastAsia"/>
                      <w:szCs w:val="18"/>
                    </w:rPr>
                    <w:t>内装タイル以外の</w:t>
                  </w:r>
                </w:p>
                <w:p w:rsidR="00826ED2" w:rsidRPr="00A64795" w:rsidRDefault="00826ED2" w:rsidP="005E088C">
                  <w:pPr>
                    <w:rPr>
                      <w:rFonts w:ascii="UD デジタル 教科書体 NP-R" w:eastAsia="UD デジタル 教科書体 NP-R"/>
                      <w:szCs w:val="18"/>
                    </w:rPr>
                  </w:pPr>
                  <w:r w:rsidRPr="00A64795">
                    <w:rPr>
                      <w:rFonts w:ascii="UD デジタル 教科書体 NP-R" w:eastAsia="UD デジタル 教科書体 NP-R" w:hint="eastAsia"/>
                      <w:szCs w:val="18"/>
                    </w:rPr>
                    <w:t>ユニットタイル</w:t>
                  </w:r>
                </w:p>
              </w:tc>
              <w:tc>
                <w:tcPr>
                  <w:tcW w:w="3885" w:type="dxa"/>
                  <w:tcBorders>
                    <w:right w:val="single" w:sz="4" w:space="0" w:color="auto"/>
                  </w:tcBorders>
                </w:tcPr>
                <w:p w:rsidR="00826ED2" w:rsidRPr="00A64795" w:rsidRDefault="00826ED2" w:rsidP="005E088C">
                  <w:pPr>
                    <w:rPr>
                      <w:rFonts w:ascii="UD デジタル 教科書体 NP-R" w:eastAsia="UD デジタル 教科書体 NP-R"/>
                      <w:szCs w:val="18"/>
                    </w:rPr>
                  </w:pPr>
                  <w:r w:rsidRPr="00A64795">
                    <w:rPr>
                      <w:rFonts w:ascii="UD デジタル 教科書体 NP-R" w:eastAsia="UD デジタル 教科書体 NP-R" w:hint="eastAsia"/>
                      <w:szCs w:val="18"/>
                    </w:rPr>
                    <w:t>・外装壁タイル接着剤張り</w:t>
                  </w:r>
                </w:p>
              </w:tc>
            </w:tr>
          </w:tbl>
          <w:p w:rsidR="00826ED2" w:rsidRDefault="00826ED2" w:rsidP="005E088C">
            <w:pPr>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w:t>
            </w:r>
            <w:r w:rsidRPr="004E36C6">
              <w:rPr>
                <w:rFonts w:ascii="UD デジタル 教科書体 NP-R" w:eastAsia="UD デジタル 教科書体 NP-R" w:hAnsiTheme="minorEastAsia" w:hint="eastAsia"/>
                <w:szCs w:val="18"/>
              </w:rPr>
              <w:t>外壁に用いるタイルは、原則として、屋外壁用の外装壁タイル接着剤張り専用タイルとする。</w:t>
            </w:r>
          </w:p>
          <w:p w:rsidR="00826ED2" w:rsidRPr="00A64795" w:rsidRDefault="00826ED2" w:rsidP="005E088C">
            <w:pPr>
              <w:ind w:leftChars="100" w:left="18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(ｳ</w:t>
            </w:r>
            <w:r>
              <w:rPr>
                <w:rFonts w:ascii="UD デジタル 教科書体 NP-R" w:eastAsia="UD デジタル 教科書体 NP-R" w:hAnsiTheme="minorEastAsia"/>
                <w:szCs w:val="18"/>
              </w:rPr>
              <w:t>)</w:t>
            </w:r>
            <w:r>
              <w:rPr>
                <w:rFonts w:ascii="UD デジタル 教科書体 NP-R" w:eastAsia="UD デジタル 教科書体 NP-R" w:hAnsiTheme="minorEastAsia" w:hint="eastAsia"/>
                <w:szCs w:val="18"/>
              </w:rPr>
              <w:t>外装タイル接着剤張り</w:t>
            </w:r>
          </w:p>
          <w:p w:rsidR="00826ED2" w:rsidRDefault="00826ED2" w:rsidP="005E088C">
            <w:pPr>
              <w:ind w:leftChars="150" w:left="27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w:t>
            </w:r>
            <w:r>
              <w:rPr>
                <w:rFonts w:ascii="UD デジタル 教科書体 NP-R" w:eastAsia="UD デジタル 教科書体 NP-R" w:hAnsiTheme="minorEastAsia"/>
                <w:szCs w:val="18"/>
              </w:rPr>
              <w:t>b)</w:t>
            </w:r>
            <w:r>
              <w:rPr>
                <w:rFonts w:ascii="UD デジタル 教科書体 NP-R" w:eastAsia="UD デジタル 教科書体 NP-R" w:hAnsiTheme="minorEastAsia" w:hint="eastAsia"/>
                <w:szCs w:val="18"/>
              </w:rPr>
              <w:t>目地詰め</w:t>
            </w:r>
          </w:p>
          <w:p w:rsidR="00826ED2" w:rsidRPr="00534B3A" w:rsidRDefault="00826ED2" w:rsidP="005E088C">
            <w:pPr>
              <w:spacing w:afterLines="20" w:after="72"/>
              <w:ind w:leftChars="200" w:left="36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※行う　・行わない（図示）</w:t>
            </w:r>
          </w:p>
        </w:tc>
      </w:tr>
    </w:tbl>
    <w:p w:rsidR="00826ED2" w:rsidRDefault="00826ED2" w:rsidP="00826ED2">
      <w:pPr>
        <w:spacing w:line="120" w:lineRule="exact"/>
      </w:pPr>
      <w:r>
        <w:br w:type="column"/>
      </w:r>
    </w:p>
    <w:p w:rsidR="00826ED2" w:rsidRDefault="00826ED2" w:rsidP="00826ED2">
      <w:pPr>
        <w:pStyle w:val="1"/>
      </w:pPr>
      <w:bookmarkStart w:id="23" w:name="_Toc227155722"/>
      <w:r>
        <w:rPr>
          <w:rFonts w:hint="eastAsia"/>
        </w:rPr>
        <w:t>１２章　木工事</w:t>
      </w:r>
      <w:bookmarkEnd w:id="23"/>
    </w:p>
    <w:tbl>
      <w:tblPr>
        <w:tblStyle w:val="af5"/>
        <w:tblW w:w="10915" w:type="dxa"/>
        <w:tblInd w:w="-5" w:type="dxa"/>
        <w:tblLayout w:type="fixed"/>
        <w:tblLook w:val="04A0" w:firstRow="1" w:lastRow="0" w:firstColumn="1" w:lastColumn="0" w:noHBand="0" w:noVBand="1"/>
      </w:tblPr>
      <w:tblGrid>
        <w:gridCol w:w="1843"/>
        <w:gridCol w:w="9072"/>
      </w:tblGrid>
      <w:tr w:rsidR="000B14A5" w:rsidRPr="00A97658" w:rsidTr="005E088C">
        <w:trPr>
          <w:trHeight w:val="283"/>
          <w:tblHeader/>
        </w:trPr>
        <w:tc>
          <w:tcPr>
            <w:tcW w:w="1843" w:type="dxa"/>
            <w:tcBorders>
              <w:top w:val="single" w:sz="4" w:space="0" w:color="auto"/>
              <w:left w:val="single" w:sz="4" w:space="0" w:color="auto"/>
              <w:bottom w:val="single" w:sz="4" w:space="0" w:color="auto"/>
            </w:tcBorders>
            <w:shd w:val="clear" w:color="auto" w:fill="000000" w:themeFill="text1"/>
            <w:vAlign w:val="center"/>
          </w:tcPr>
          <w:p w:rsidR="000B14A5" w:rsidRPr="00F5475E" w:rsidRDefault="000B14A5" w:rsidP="005E088C">
            <w:pPr>
              <w:jc w:val="center"/>
              <w:rPr>
                <w:rFonts w:ascii="UD デジタル 教科書体 NP-R" w:eastAsia="UD デジタル 教科書体 NP-R" w:hAnsiTheme="majorEastAsia"/>
                <w:color w:val="FFFFFF" w:themeColor="background1"/>
                <w:sz w:val="20"/>
                <w:szCs w:val="20"/>
              </w:rPr>
            </w:pPr>
            <w:r w:rsidRPr="00F5475E">
              <w:rPr>
                <w:rFonts w:ascii="UD デジタル 教科書体 NP-R" w:eastAsia="UD デジタル 教科書体 NP-R" w:hint="eastAsia"/>
                <w:color w:val="FFFFFF" w:themeColor="background1"/>
                <w:sz w:val="20"/>
                <w:szCs w:val="20"/>
              </w:rPr>
              <w:t>項目</w:t>
            </w:r>
          </w:p>
        </w:tc>
        <w:tc>
          <w:tcPr>
            <w:tcW w:w="9072" w:type="dxa"/>
            <w:tcBorders>
              <w:top w:val="single" w:sz="4" w:space="0" w:color="auto"/>
              <w:bottom w:val="single" w:sz="4" w:space="0" w:color="auto"/>
            </w:tcBorders>
            <w:shd w:val="clear" w:color="auto" w:fill="000000" w:themeFill="text1"/>
            <w:vAlign w:val="center"/>
          </w:tcPr>
          <w:p w:rsidR="000B14A5" w:rsidRPr="00F5475E" w:rsidRDefault="000B14A5" w:rsidP="005E088C">
            <w:pPr>
              <w:jc w:val="center"/>
              <w:rPr>
                <w:rFonts w:ascii="UD デジタル 教科書体 NP-R" w:eastAsia="UD デジタル 教科書体 NP-R" w:hAnsiTheme="majorEastAsia"/>
                <w:b/>
                <w:color w:val="FFFFFF" w:themeColor="background1"/>
                <w:sz w:val="20"/>
                <w:szCs w:val="20"/>
              </w:rPr>
            </w:pPr>
            <w:r w:rsidRPr="00F5475E">
              <w:rPr>
                <w:rFonts w:ascii="UD デジタル 教科書体 NP-R" w:eastAsia="UD デジタル 教科書体 NP-R" w:hint="eastAsia"/>
                <w:color w:val="FFFFFF" w:themeColor="background1"/>
                <w:sz w:val="20"/>
                <w:szCs w:val="20"/>
              </w:rPr>
              <w:t>特記事項</w:t>
            </w:r>
          </w:p>
        </w:tc>
      </w:tr>
      <w:tr w:rsidR="000B14A5" w:rsidRPr="0033275D" w:rsidTr="005E088C">
        <w:trPr>
          <w:trHeight w:val="283"/>
        </w:trPr>
        <w:tc>
          <w:tcPr>
            <w:tcW w:w="10915"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33275D" w:rsidRDefault="000B14A5" w:rsidP="005E088C">
            <w:pPr>
              <w:jc w:val="both"/>
              <w:rPr>
                <w:sz w:val="20"/>
                <w:szCs w:val="20"/>
              </w:rPr>
            </w:pPr>
            <w:r w:rsidRPr="00A97658">
              <w:rPr>
                <w:rFonts w:ascii="UD デジタル 教科書体 NP-R" w:eastAsia="UD デジタル 教科書体 NP-R" w:hint="eastAsia"/>
                <w:szCs w:val="18"/>
              </w:rPr>
              <w:t>1節　共通事項</w:t>
            </w:r>
          </w:p>
        </w:tc>
      </w:tr>
      <w:tr w:rsidR="000B14A5" w:rsidRPr="00A97658" w:rsidTr="005E088C">
        <w:trPr>
          <w:trHeight w:val="210"/>
        </w:trPr>
        <w:tc>
          <w:tcPr>
            <w:tcW w:w="1843" w:type="dxa"/>
            <w:tcBorders>
              <w:top w:val="single" w:sz="4" w:space="0" w:color="auto"/>
              <w:left w:val="single" w:sz="4" w:space="0" w:color="auto"/>
              <w:bottom w:val="single" w:sz="4" w:space="0" w:color="auto"/>
            </w:tcBorders>
          </w:tcPr>
          <w:p w:rsidR="000B14A5" w:rsidRPr="00A97658"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・一般事項</w:t>
            </w:r>
          </w:p>
          <w:p w:rsidR="000B14A5" w:rsidRPr="00A97658" w:rsidRDefault="000B14A5" w:rsidP="005E088C">
            <w:pPr>
              <w:ind w:left="180" w:hangingChars="100" w:hanging="180"/>
              <w:rPr>
                <w:rFonts w:ascii="UD デジタル 教科書体 NP-R" w:eastAsia="UD デジタル 教科書体 NP-R"/>
              </w:rPr>
            </w:pPr>
            <w:r w:rsidRPr="00A97658">
              <w:rPr>
                <w:rFonts w:ascii="UD デジタル 教科書体 NP-R" w:eastAsia="UD デジタル 教科書体 NP-R" w:hint="eastAsia"/>
              </w:rPr>
              <w:t>（</w:t>
            </w:r>
            <w:hyperlink r:id="rId537" w:anchor="page=151" w:history="1">
              <w:r w:rsidRPr="00667057">
                <w:rPr>
                  <w:rStyle w:val="af6"/>
                  <w:rFonts w:ascii="UD デジタル 教科書体 NP-R" w:eastAsia="UD デジタル 教科書体 NP-R" w:hint="eastAsia"/>
                </w:rPr>
                <w:t>標仕12.1.1</w:t>
              </w:r>
            </w:hyperlink>
            <w:r w:rsidRPr="00A97658">
              <w:rPr>
                <w:rFonts w:ascii="UD デジタル 教科書体 NP-R" w:eastAsia="UD デジタル 教科書体 NP-R" w:hint="eastAsia"/>
              </w:rPr>
              <w:t>）</w:t>
            </w:r>
          </w:p>
        </w:tc>
        <w:tc>
          <w:tcPr>
            <w:tcW w:w="9072" w:type="dxa"/>
            <w:tcBorders>
              <w:top w:val="single" w:sz="4" w:space="0" w:color="auto"/>
              <w:bottom w:val="single" w:sz="4" w:space="0" w:color="auto"/>
            </w:tcBorders>
          </w:tcPr>
          <w:p w:rsidR="000B14A5" w:rsidRPr="00F4582B" w:rsidRDefault="000B14A5" w:rsidP="005E088C">
            <w:pPr>
              <w:ind w:left="180" w:hangingChars="100" w:hanging="180"/>
              <w:rPr>
                <w:rFonts w:ascii="UD デジタル 教科書体 NP-R" w:eastAsia="UD デジタル 教科書体 NP-R"/>
                <w:szCs w:val="18"/>
              </w:rPr>
            </w:pPr>
            <w:r w:rsidRPr="00F4582B">
              <w:rPr>
                <w:rFonts w:ascii="UD デジタル 教科書体 NP-R" w:eastAsia="UD デジタル 教科書体 NP-R" w:hint="eastAsia"/>
                <w:szCs w:val="18"/>
              </w:rPr>
              <w:t>※木材の利用にあたっては、「神戸市の建築物等における建築物等における木材利用の促進に関する方針」及び同方針に基づき定める「神戸市公共建築物等における木材利用の促進に関する指針」に配慮し、地域産木材の積極的な活用に努めること。</w:t>
            </w:r>
            <w:r w:rsidRPr="00F4582B">
              <w:rPr>
                <w:rFonts w:ascii="UD デジタル 教科書体 NP-R" w:eastAsia="UD デジタル 教科書体 NP-R"/>
                <w:szCs w:val="18"/>
              </w:rPr>
              <w:t xml:space="preserve"> </w:t>
            </w:r>
          </w:p>
          <w:p w:rsidR="000B14A5" w:rsidRPr="00F4582B" w:rsidRDefault="000B14A5" w:rsidP="005E088C">
            <w:pPr>
              <w:ind w:left="180" w:hangingChars="100" w:hanging="180"/>
              <w:rPr>
                <w:rFonts w:ascii="UD デジタル 教科書体 NP-R" w:eastAsia="UD デジタル 教科書体 NP-R"/>
                <w:szCs w:val="18"/>
              </w:rPr>
            </w:pPr>
            <w:r w:rsidRPr="00F4582B">
              <w:rPr>
                <w:rFonts w:ascii="UD デジタル 教科書体 NP-R" w:eastAsia="UD デジタル 教科書体 NP-R" w:hint="eastAsia"/>
                <w:szCs w:val="18"/>
              </w:rPr>
              <w:t>※木材利用を指定されている部分について、現場条件等により維持管理上、指定された条件以上の配慮が必要な場合は、監督員と協議を行うこと。</w:t>
            </w:r>
          </w:p>
          <w:p w:rsidR="000B14A5" w:rsidRPr="00F4582B" w:rsidRDefault="000B14A5" w:rsidP="005E088C">
            <w:pPr>
              <w:ind w:left="180" w:hangingChars="100" w:hanging="180"/>
              <w:rPr>
                <w:rFonts w:ascii="UD デジタル 教科書体 NP-R" w:eastAsia="UD デジタル 教科書体 NP-R"/>
                <w:szCs w:val="18"/>
              </w:rPr>
            </w:pPr>
            <w:r w:rsidRPr="00F4582B">
              <w:rPr>
                <w:rFonts w:ascii="UD デジタル 教科書体 NP-R" w:eastAsia="UD デジタル 教科書体 NP-R" w:hint="eastAsia"/>
                <w:szCs w:val="18"/>
              </w:rPr>
              <w:t>「地域産木材」とは、兵庫県内の森林等から搬出された原⽊を原材料として加⼯された⽊材をいい、加⼯にかかる輸送過程で排出される二酸化炭素量を考慮し、可能な限り神⼾市及びその近隣で加⼯されたものをいう。</w:t>
            </w:r>
          </w:p>
          <w:p w:rsidR="000B14A5" w:rsidRPr="00F4582B" w:rsidRDefault="000B14A5" w:rsidP="005E088C">
            <w:pPr>
              <w:ind w:left="180" w:hangingChars="100" w:hanging="180"/>
              <w:rPr>
                <w:rFonts w:ascii="UD デジタル 教科書体 NP-R" w:eastAsia="UD デジタル 教科書体 NP-R"/>
                <w:szCs w:val="18"/>
              </w:rPr>
            </w:pPr>
            <w:r w:rsidRPr="00F4582B">
              <w:rPr>
                <w:rFonts w:ascii="UD デジタル 教科書体 NP-R" w:eastAsia="UD デジタル 教科書体 NP-R" w:hint="eastAsia"/>
                <w:szCs w:val="18"/>
              </w:rPr>
              <w:t>「県産木材」とは、兵庫県県産⽊材の利⽤促進に関する条例（平成</w:t>
            </w:r>
            <w:r w:rsidRPr="00F4582B">
              <w:rPr>
                <w:rFonts w:ascii="UD デジタル 教科書体 NP-R" w:eastAsia="UD デジタル 教科書体 NP-R"/>
                <w:szCs w:val="18"/>
              </w:rPr>
              <w:t>29年6</w:t>
            </w:r>
            <w:r w:rsidRPr="00F4582B">
              <w:rPr>
                <w:rFonts w:ascii="UD デジタル 教科書体 NP-R" w:eastAsia="UD デジタル 教科書体 NP-R" w:hint="eastAsia"/>
                <w:szCs w:val="18"/>
              </w:rPr>
              <w:t>⽉</w:t>
            </w:r>
            <w:r w:rsidRPr="00F4582B">
              <w:rPr>
                <w:rFonts w:ascii="UD デジタル 教科書体 NP-R" w:eastAsia="UD デジタル 教科書体 NP-R"/>
                <w:szCs w:val="18"/>
              </w:rPr>
              <w:t>12</w:t>
            </w:r>
            <w:r w:rsidRPr="00F4582B">
              <w:rPr>
                <w:rFonts w:ascii="UD デジタル 教科書体 NP-R" w:eastAsia="UD デジタル 教科書体 NP-R" w:hint="eastAsia"/>
                <w:szCs w:val="18"/>
              </w:rPr>
              <w:t>⽇兵庫県条例第</w:t>
            </w:r>
            <w:r w:rsidRPr="00F4582B">
              <w:rPr>
                <w:rFonts w:ascii="UD デジタル 教科書体 NP-R" w:eastAsia="UD デジタル 教科書体 NP-R"/>
                <w:szCs w:val="18"/>
              </w:rPr>
              <w:t>19号）第2条第2号に規定するものをいう。</w:t>
            </w:r>
          </w:p>
          <w:p w:rsidR="000B14A5" w:rsidRDefault="000B14A5" w:rsidP="005E088C">
            <w:pPr>
              <w:ind w:left="180" w:hangingChars="100" w:hanging="180"/>
              <w:rPr>
                <w:rFonts w:ascii="UD デジタル 教科書体 NP-R" w:eastAsia="UD デジタル 教科書体 NP-R"/>
                <w:szCs w:val="18"/>
              </w:rPr>
            </w:pPr>
            <w:r w:rsidRPr="00F4582B">
              <w:rPr>
                <w:rFonts w:ascii="UD デジタル 教科書体 NP-R" w:eastAsia="UD デジタル 教科書体 NP-R" w:hint="eastAsia"/>
                <w:szCs w:val="18"/>
              </w:rPr>
              <w:t>「神戸市産木材」とは、神⼾市内の森林等から搬出された原⽊を原材料として加⼯された⽊材をいう。なお、加⼯にかかる輸送過程で排出される⼆酸化炭素量を考慮し、可能な限り神⼾市及びその近隣で加⼯されたものとする。</w:t>
            </w:r>
            <w:r w:rsidRPr="00F4582B">
              <w:rPr>
                <w:rFonts w:ascii="UD デジタル 教科書体 NP-R" w:eastAsia="UD デジタル 教科書体 NP-R"/>
                <w:szCs w:val="18"/>
              </w:rPr>
              <w:t xml:space="preserve">  </w:t>
            </w:r>
          </w:p>
          <w:p w:rsidR="000B14A5" w:rsidRPr="00A97658" w:rsidRDefault="000B14A5" w:rsidP="005E088C">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0B14A5" w:rsidRPr="00A97658" w:rsidTr="005E088C">
        <w:trPr>
          <w:trHeight w:val="2343"/>
        </w:trPr>
        <w:tc>
          <w:tcPr>
            <w:tcW w:w="1843" w:type="dxa"/>
            <w:tcBorders>
              <w:top w:val="single" w:sz="4" w:space="0" w:color="auto"/>
              <w:left w:val="single" w:sz="4" w:space="0" w:color="auto"/>
              <w:bottom w:val="single" w:sz="4" w:space="0" w:color="auto"/>
            </w:tcBorders>
          </w:tcPr>
          <w:p w:rsidR="000B14A5" w:rsidRPr="00A97658"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・表面仕上げ</w:t>
            </w:r>
          </w:p>
          <w:p w:rsidR="000B14A5" w:rsidRPr="00A97658" w:rsidRDefault="000B14A5" w:rsidP="005E088C">
            <w:pPr>
              <w:ind w:left="180" w:hangingChars="100" w:hanging="180"/>
              <w:rPr>
                <w:rFonts w:ascii="UD デジタル 教科書体 NP-R" w:eastAsia="UD デジタル 教科書体 NP-R"/>
              </w:rPr>
            </w:pPr>
            <w:r w:rsidRPr="00A97658">
              <w:rPr>
                <w:rFonts w:ascii="UD デジタル 教科書体 NP-R" w:eastAsia="UD デジタル 教科書体 NP-R" w:hint="eastAsia"/>
              </w:rPr>
              <w:t>（</w:t>
            </w:r>
            <w:hyperlink r:id="rId538" w:anchor="page=151" w:history="1">
              <w:r w:rsidRPr="00017227">
                <w:rPr>
                  <w:rStyle w:val="af6"/>
                  <w:rFonts w:ascii="UD デジタル 教科書体 NP-R" w:eastAsia="UD デジタル 教科書体 NP-R" w:hint="eastAsia"/>
                </w:rPr>
                <w:t>標仕12.1.</w:t>
              </w:r>
              <w:r>
                <w:rPr>
                  <w:rStyle w:val="af6"/>
                  <w:rFonts w:ascii="UD デジタル 教科書体 NP-R" w:eastAsia="UD デジタル 教科書体 NP-R" w:hint="eastAsia"/>
                </w:rPr>
                <w:t>4</w:t>
              </w:r>
            </w:hyperlink>
            <w:r w:rsidRPr="00A97658">
              <w:rPr>
                <w:rFonts w:ascii="UD デジタル 教科書体 NP-R" w:eastAsia="UD デジタル 教科書体 NP-R" w:hint="eastAsia"/>
              </w:rPr>
              <w:t>）</w:t>
            </w:r>
          </w:p>
        </w:tc>
        <w:tc>
          <w:tcPr>
            <w:tcW w:w="9072" w:type="dxa"/>
            <w:tcBorders>
              <w:top w:val="single" w:sz="4" w:space="0" w:color="auto"/>
              <w:bottom w:val="single" w:sz="4" w:space="0" w:color="auto"/>
            </w:tcBorders>
          </w:tcPr>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見え掛り面の表面仕上程度</w:t>
            </w:r>
          </w:p>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・機械加工</w:t>
            </w:r>
          </w:p>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 xml:space="preserve">　・超自動機械かんな仕上げ　　※自動機械かんな仕上げ</w:t>
            </w:r>
            <w:r>
              <w:rPr>
                <w:rFonts w:ascii="UD デジタル 教科書体 NP-R" w:eastAsia="UD デジタル 教科書体 NP-R" w:hint="eastAsia"/>
                <w:szCs w:val="18"/>
              </w:rPr>
              <w:t xml:space="preserve">　　・</w:t>
            </w:r>
            <w:r w:rsidRPr="0033275D">
              <w:rPr>
                <w:rFonts w:ascii="UD デジタル 教科書体 NP-R" w:eastAsia="UD デジタル 教科書体 NP-R" w:hint="eastAsia"/>
                <w:szCs w:val="18"/>
              </w:rPr>
              <w:t>サンダー掛け仕上げ</w:t>
            </w:r>
          </w:p>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・手加工</w:t>
            </w:r>
          </w:p>
          <w:tbl>
            <w:tblPr>
              <w:tblStyle w:val="af5"/>
              <w:tblW w:w="6173" w:type="dxa"/>
              <w:tblBorders>
                <w:left w:val="none" w:sz="0" w:space="0" w:color="auto"/>
                <w:right w:val="none" w:sz="0" w:space="0" w:color="auto"/>
              </w:tblBorders>
              <w:tblLayout w:type="fixed"/>
              <w:tblLook w:val="04A0" w:firstRow="1" w:lastRow="0" w:firstColumn="1" w:lastColumn="0" w:noHBand="0" w:noVBand="1"/>
            </w:tblPr>
            <w:tblGrid>
              <w:gridCol w:w="786"/>
              <w:gridCol w:w="851"/>
              <w:gridCol w:w="4536"/>
            </w:tblGrid>
            <w:tr w:rsidR="000B14A5" w:rsidRPr="0033275D" w:rsidTr="005E088C">
              <w:trPr>
                <w:trHeight w:val="57"/>
              </w:trPr>
              <w:tc>
                <w:tcPr>
                  <w:tcW w:w="786" w:type="dxa"/>
                  <w:tcBorders>
                    <w:left w:val="single" w:sz="4" w:space="0" w:color="auto"/>
                  </w:tcBorders>
                  <w:shd w:val="clear" w:color="auto" w:fill="D9D9D9" w:themeFill="background1" w:themeFillShade="D9"/>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造作材</w:t>
                  </w:r>
                </w:p>
              </w:tc>
              <w:tc>
                <w:tcPr>
                  <w:tcW w:w="851" w:type="dxa"/>
                  <w:shd w:val="clear" w:color="auto" w:fill="D9D9D9" w:themeFill="background1" w:themeFillShade="D9"/>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下地材</w:t>
                  </w:r>
                </w:p>
              </w:tc>
              <w:tc>
                <w:tcPr>
                  <w:tcW w:w="4536" w:type="dxa"/>
                  <w:tcBorders>
                    <w:right w:val="single" w:sz="4" w:space="0" w:color="auto"/>
                  </w:tcBorders>
                  <w:shd w:val="clear" w:color="auto" w:fill="D9D9D9" w:themeFill="background1" w:themeFillShade="D9"/>
                </w:tcPr>
                <w:p w:rsidR="000B14A5" w:rsidRPr="0033275D" w:rsidRDefault="000B14A5" w:rsidP="005E088C">
                  <w:pPr>
                    <w:ind w:firstLineChars="700" w:firstLine="1260"/>
                    <w:rPr>
                      <w:rFonts w:ascii="UD デジタル 教科書体 NP-R" w:eastAsia="UD デジタル 教科書体 NP-R"/>
                      <w:szCs w:val="18"/>
                    </w:rPr>
                  </w:pPr>
                  <w:r w:rsidRPr="0033275D">
                    <w:rPr>
                      <w:rFonts w:ascii="UD デジタル 教科書体 NP-R" w:eastAsia="UD デジタル 教科書体 NP-R" w:hint="eastAsia"/>
                      <w:szCs w:val="18"/>
                    </w:rPr>
                    <w:t>仕上げ</w:t>
                  </w:r>
                </w:p>
              </w:tc>
            </w:tr>
            <w:tr w:rsidR="000B14A5" w:rsidRPr="0033275D" w:rsidTr="005E088C">
              <w:trPr>
                <w:trHeight w:val="57"/>
              </w:trPr>
              <w:tc>
                <w:tcPr>
                  <w:tcW w:w="786" w:type="dxa"/>
                  <w:tcBorders>
                    <w:left w:val="single" w:sz="4" w:space="0" w:color="auto"/>
                  </w:tcBorders>
                  <w:vAlign w:val="center"/>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851" w:type="dxa"/>
                  <w:vAlign w:val="center"/>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4536" w:type="dxa"/>
                  <w:tcBorders>
                    <w:right w:val="single" w:sz="4" w:space="0" w:color="auto"/>
                  </w:tcBorders>
                </w:tcPr>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さか目、かんなまくれがないもの</w:t>
                  </w:r>
                </w:p>
              </w:tc>
            </w:tr>
            <w:tr w:rsidR="000B14A5" w:rsidRPr="0033275D" w:rsidTr="005E088C">
              <w:trPr>
                <w:trHeight w:val="115"/>
              </w:trPr>
              <w:tc>
                <w:tcPr>
                  <w:tcW w:w="786" w:type="dxa"/>
                  <w:tcBorders>
                    <w:left w:val="single" w:sz="4" w:space="0" w:color="auto"/>
                  </w:tcBorders>
                  <w:vAlign w:val="center"/>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851" w:type="dxa"/>
                  <w:vAlign w:val="center"/>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4536" w:type="dxa"/>
                  <w:tcBorders>
                    <w:right w:val="single" w:sz="4" w:space="0" w:color="auto"/>
                  </w:tcBorders>
                </w:tcPr>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さか目、かんなまくれがほとんどないもの</w:t>
                  </w:r>
                </w:p>
              </w:tc>
            </w:tr>
            <w:tr w:rsidR="000B14A5" w:rsidRPr="0033275D" w:rsidTr="005E088C">
              <w:trPr>
                <w:trHeight w:val="60"/>
              </w:trPr>
              <w:tc>
                <w:tcPr>
                  <w:tcW w:w="786" w:type="dxa"/>
                  <w:tcBorders>
                    <w:left w:val="single" w:sz="4" w:space="0" w:color="auto"/>
                  </w:tcBorders>
                  <w:vAlign w:val="center"/>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851" w:type="dxa"/>
                  <w:vAlign w:val="center"/>
                </w:tcPr>
                <w:p w:rsidR="000B14A5" w:rsidRPr="0033275D" w:rsidRDefault="000B14A5" w:rsidP="005E088C">
                  <w:pPr>
                    <w:jc w:val="center"/>
                    <w:rPr>
                      <w:rFonts w:ascii="UD デジタル 教科書体 NP-R" w:eastAsia="UD デジタル 教科書体 NP-R"/>
                      <w:szCs w:val="18"/>
                    </w:rPr>
                  </w:pPr>
                  <w:r w:rsidRPr="0033275D">
                    <w:rPr>
                      <w:rFonts w:ascii="UD デジタル 教科書体 NP-R" w:eastAsia="UD デジタル 教科書体 NP-R" w:hAnsi="ＭＳ 明朝" w:cs="ＭＳ 明朝" w:hint="eastAsia"/>
                      <w:szCs w:val="18"/>
                    </w:rPr>
                    <w:t>※</w:t>
                  </w:r>
                </w:p>
              </w:tc>
              <w:tc>
                <w:tcPr>
                  <w:tcW w:w="4536" w:type="dxa"/>
                  <w:tcBorders>
                    <w:right w:val="single" w:sz="4" w:space="0" w:color="auto"/>
                  </w:tcBorders>
                </w:tcPr>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多少のさか目、かんなまくれがあるが、のこめが</w:t>
                  </w:r>
                  <w:r w:rsidRPr="0033275D">
                    <w:rPr>
                      <w:rFonts w:ascii="UD デジタル 教科書体 NP-R" w:eastAsia="UD デジタル 教科書体 NP-R" w:hint="eastAsia"/>
                      <w:szCs w:val="18"/>
                    </w:rPr>
                    <w:br/>
                    <w:t>見えないもの</w:t>
                  </w:r>
                </w:p>
              </w:tc>
            </w:tr>
          </w:tbl>
          <w:p w:rsidR="000B14A5" w:rsidRPr="003901CA" w:rsidRDefault="000B14A5" w:rsidP="005E088C">
            <w:pPr>
              <w:ind w:left="180" w:hangingChars="100" w:hanging="180"/>
              <w:rPr>
                <w:rFonts w:ascii="UD デジタル 教科書体 NP-R" w:eastAsia="UD デジタル 教科書体 NP-R"/>
              </w:rPr>
            </w:pPr>
          </w:p>
        </w:tc>
      </w:tr>
      <w:tr w:rsidR="00297D96" w:rsidRPr="00A97658" w:rsidTr="00A473AA">
        <w:trPr>
          <w:trHeight w:val="688"/>
        </w:trPr>
        <w:tc>
          <w:tcPr>
            <w:tcW w:w="1843" w:type="dxa"/>
            <w:tcBorders>
              <w:top w:val="single" w:sz="4" w:space="0" w:color="auto"/>
              <w:left w:val="single" w:sz="4" w:space="0" w:color="auto"/>
              <w:bottom w:val="single" w:sz="4" w:space="0" w:color="auto"/>
            </w:tcBorders>
          </w:tcPr>
          <w:p w:rsidR="00297D96" w:rsidRPr="00A473AA" w:rsidRDefault="00BC61EE" w:rsidP="005E088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297D96" w:rsidRPr="001D65DE">
              <w:rPr>
                <w:rFonts w:ascii="UD デジタル 教科書体 NP-R" w:eastAsia="UD デジタル 教科書体 NP-R" w:hint="eastAsia"/>
                <w:color w:val="000000" w:themeColor="text1"/>
              </w:rPr>
              <w:t>内部造作</w:t>
            </w:r>
          </w:p>
        </w:tc>
        <w:tc>
          <w:tcPr>
            <w:tcW w:w="9072" w:type="dxa"/>
            <w:tcBorders>
              <w:top w:val="single" w:sz="4" w:space="0" w:color="auto"/>
              <w:bottom w:val="single" w:sz="4" w:space="0" w:color="auto"/>
            </w:tcBorders>
          </w:tcPr>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※内部造作</w:t>
            </w:r>
            <w:r w:rsidRPr="001D65DE">
              <w:rPr>
                <w:rFonts w:ascii="UD デジタル 教科書体 NP-R" w:eastAsia="UD デジタル 教科書体 NP-R"/>
                <w:color w:val="000000" w:themeColor="text1"/>
                <w:szCs w:val="18"/>
              </w:rPr>
              <w:t>(内装パネル共)は内装プレハブ工事も可とし､特記仕様書第19章11節を適用する(集会所を除く)</w:t>
            </w:r>
          </w:p>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※造作材の留付けは､補足標準仕様書第</w:t>
            </w:r>
            <w:r w:rsidRPr="001D65DE">
              <w:rPr>
                <w:rFonts w:ascii="UD デジタル 教科書体 NP-R" w:eastAsia="UD デジタル 教科書体 NP-R"/>
                <w:color w:val="000000" w:themeColor="text1"/>
                <w:szCs w:val="18"/>
              </w:rPr>
              <w:t>19章釘打ちによる</w:t>
            </w:r>
          </w:p>
        </w:tc>
      </w:tr>
      <w:tr w:rsidR="00297D96" w:rsidRPr="00A97658" w:rsidTr="00297D96">
        <w:trPr>
          <w:trHeight w:val="688"/>
        </w:trPr>
        <w:tc>
          <w:tcPr>
            <w:tcW w:w="1843" w:type="dxa"/>
            <w:tcBorders>
              <w:top w:val="single" w:sz="4" w:space="0" w:color="auto"/>
              <w:left w:val="single" w:sz="4" w:space="0" w:color="auto"/>
              <w:bottom w:val="single" w:sz="4" w:space="0" w:color="auto"/>
            </w:tcBorders>
          </w:tcPr>
          <w:p w:rsidR="00297D96" w:rsidRPr="00A473AA" w:rsidRDefault="00BC61EE" w:rsidP="005E088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297D96" w:rsidRPr="001D65DE">
              <w:rPr>
                <w:rFonts w:ascii="UD デジタル 教科書体 NP-R" w:eastAsia="UD デジタル 教科書体 NP-R" w:hint="eastAsia"/>
                <w:color w:val="000000" w:themeColor="text1"/>
              </w:rPr>
              <w:t>木工事の標準図</w:t>
            </w:r>
          </w:p>
        </w:tc>
        <w:tc>
          <w:tcPr>
            <w:tcW w:w="9072" w:type="dxa"/>
            <w:tcBorders>
              <w:top w:val="single" w:sz="4" w:space="0" w:color="auto"/>
              <w:bottom w:val="single" w:sz="4" w:space="0" w:color="auto"/>
            </w:tcBorders>
          </w:tcPr>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※特記以外は公共住宅標準詳細設計図集第４版による</w:t>
            </w:r>
            <w:r w:rsidRPr="001D65DE">
              <w:rPr>
                <w:rFonts w:ascii="UD デジタル 教科書体 NP-R" w:eastAsia="UD デジタル 教科書体 NP-R"/>
                <w:color w:val="000000" w:themeColor="text1"/>
                <w:szCs w:val="18"/>
              </w:rPr>
              <w:t>(平成１９年)</w:t>
            </w:r>
          </w:p>
          <w:p w:rsidR="00297D96" w:rsidRPr="001D65DE" w:rsidRDefault="00297D96"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上記以外は内装プレハブ標準図を参照すること</w:t>
            </w:r>
          </w:p>
        </w:tc>
      </w:tr>
      <w:tr w:rsidR="00297D96" w:rsidRPr="00A97658" w:rsidTr="00A473AA">
        <w:trPr>
          <w:trHeight w:val="424"/>
        </w:trPr>
        <w:tc>
          <w:tcPr>
            <w:tcW w:w="1843" w:type="dxa"/>
            <w:tcBorders>
              <w:top w:val="single" w:sz="4" w:space="0" w:color="auto"/>
              <w:left w:val="single" w:sz="4" w:space="0" w:color="auto"/>
              <w:bottom w:val="single" w:sz="4" w:space="0" w:color="auto"/>
            </w:tcBorders>
          </w:tcPr>
          <w:p w:rsidR="00297D96" w:rsidRPr="00A473AA" w:rsidRDefault="00BC61EE" w:rsidP="005E088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297D96" w:rsidRPr="001D65DE">
              <w:rPr>
                <w:rFonts w:ascii="UD デジタル 教科書体 NP-R" w:eastAsia="UD デジタル 教科書体 NP-R" w:hint="eastAsia"/>
                <w:color w:val="000000" w:themeColor="text1"/>
              </w:rPr>
              <w:t>関連工事</w:t>
            </w:r>
          </w:p>
        </w:tc>
        <w:tc>
          <w:tcPr>
            <w:tcW w:w="9072" w:type="dxa"/>
            <w:tcBorders>
              <w:top w:val="single" w:sz="4" w:space="0" w:color="auto"/>
              <w:bottom w:val="single" w:sz="4" w:space="0" w:color="auto"/>
            </w:tcBorders>
          </w:tcPr>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※設備工事に関連する補強等は本工事に含む</w:t>
            </w:r>
          </w:p>
        </w:tc>
      </w:tr>
      <w:tr w:rsidR="00297D96" w:rsidRPr="00A97658" w:rsidTr="00297D96">
        <w:trPr>
          <w:trHeight w:val="424"/>
        </w:trPr>
        <w:tc>
          <w:tcPr>
            <w:tcW w:w="1843" w:type="dxa"/>
            <w:tcBorders>
              <w:top w:val="single" w:sz="4" w:space="0" w:color="auto"/>
              <w:left w:val="single" w:sz="4" w:space="0" w:color="auto"/>
              <w:bottom w:val="single" w:sz="4" w:space="0" w:color="auto"/>
            </w:tcBorders>
          </w:tcPr>
          <w:p w:rsidR="00297D96" w:rsidRPr="00A473AA" w:rsidRDefault="00BC61EE" w:rsidP="005E088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297D96" w:rsidRPr="001D65DE">
              <w:rPr>
                <w:rFonts w:ascii="UD デジタル 教科書体 NP-R" w:eastAsia="UD デジタル 教科書体 NP-R" w:hint="eastAsia"/>
                <w:color w:val="000000" w:themeColor="text1"/>
              </w:rPr>
              <w:t>手すり下地補修</w:t>
            </w:r>
          </w:p>
        </w:tc>
        <w:tc>
          <w:tcPr>
            <w:tcW w:w="9072" w:type="dxa"/>
            <w:tcBorders>
              <w:top w:val="single" w:sz="4" w:space="0" w:color="auto"/>
              <w:bottom w:val="single" w:sz="4" w:space="0" w:color="auto"/>
            </w:tcBorders>
          </w:tcPr>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※住戸､集会室内の廊下の両側及び</w:t>
            </w:r>
            <w:r w:rsidRPr="001D65DE">
              <w:rPr>
                <w:rFonts w:ascii="UD デジタル 教科書体 NP-R" w:eastAsia="UD デジタル 教科書体 NP-R"/>
                <w:color w:val="000000" w:themeColor="text1"/>
                <w:szCs w:val="18"/>
              </w:rPr>
              <w:t>UB入口には､手すり取付用下地補強を行う</w:t>
            </w:r>
          </w:p>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（車いす向け住戸は､全室･玄関･廊下に手すり取付用下地補強を行う）</w:t>
            </w:r>
          </w:p>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補強範囲　※【　</w:t>
            </w:r>
            <w:r w:rsidRPr="001D65DE">
              <w:rPr>
                <w:rFonts w:ascii="UD デジタル 教科書体 NP-R" w:eastAsia="UD デジタル 教科書体 NP-R"/>
                <w:color w:val="000000" w:themeColor="text1"/>
                <w:szCs w:val="18"/>
              </w:rPr>
              <w:t>KI-050　】</w:t>
            </w:r>
          </w:p>
        </w:tc>
      </w:tr>
      <w:tr w:rsidR="00297D96" w:rsidRPr="00A97658" w:rsidTr="00A473AA">
        <w:trPr>
          <w:trHeight w:val="1546"/>
        </w:trPr>
        <w:tc>
          <w:tcPr>
            <w:tcW w:w="1843" w:type="dxa"/>
            <w:tcBorders>
              <w:top w:val="single" w:sz="4" w:space="0" w:color="auto"/>
              <w:left w:val="single" w:sz="4" w:space="0" w:color="auto"/>
              <w:bottom w:val="single" w:sz="4" w:space="0" w:color="auto"/>
            </w:tcBorders>
          </w:tcPr>
          <w:p w:rsidR="00297D96" w:rsidRPr="00A473AA" w:rsidRDefault="00BC61EE" w:rsidP="005E088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297D96" w:rsidRPr="001D65DE">
              <w:rPr>
                <w:rFonts w:ascii="UD デジタル 教科書体 NP-R" w:eastAsia="UD デジタル 教科書体 NP-R" w:hint="eastAsia"/>
                <w:color w:val="000000" w:themeColor="text1"/>
              </w:rPr>
              <w:t>木材の断面寸法</w:t>
            </w:r>
          </w:p>
        </w:tc>
        <w:tc>
          <w:tcPr>
            <w:tcW w:w="9072" w:type="dxa"/>
            <w:tcBorders>
              <w:top w:val="single" w:sz="4" w:space="0" w:color="auto"/>
              <w:bottom w:val="single" w:sz="4" w:space="0" w:color="auto"/>
            </w:tcBorders>
          </w:tcPr>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※仕上り寸法、ひき立て寸法の表現は下図の通り</w:t>
            </w:r>
          </w:p>
          <w:p w:rsidR="00297D96" w:rsidRPr="001D65DE" w:rsidRDefault="00297D96" w:rsidP="00297D9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Ａ､Ｂ：仕上り寸法　Ｘ､Ｙ：ひき立て寸法</w:t>
            </w:r>
          </w:p>
          <w:p w:rsidR="00297D96" w:rsidRPr="001D65DE" w:rsidRDefault="00297D96" w:rsidP="00297D96">
            <w:pPr>
              <w:rPr>
                <w:rFonts w:cs="Times New Roman"/>
                <w:color w:val="000000" w:themeColor="text1"/>
                <w:kern w:val="0"/>
              </w:rPr>
            </w:pPr>
          </w:p>
          <w:p w:rsidR="00297D96" w:rsidRPr="001D65DE" w:rsidRDefault="00297D96" w:rsidP="00297D96">
            <w:pPr>
              <w:rPr>
                <w:rFonts w:cs="Times New Roman"/>
                <w:color w:val="000000" w:themeColor="text1"/>
                <w:kern w:val="0"/>
              </w:rPr>
            </w:pPr>
          </w:p>
          <w:p w:rsidR="00297D96" w:rsidRPr="001D65DE" w:rsidRDefault="00297D96" w:rsidP="00297D96">
            <w:pPr>
              <w:rPr>
                <w:rFonts w:cs="Times New Roman"/>
                <w:color w:val="000000" w:themeColor="text1"/>
                <w:kern w:val="0"/>
              </w:rPr>
            </w:pPr>
          </w:p>
          <w:p w:rsidR="00297D96" w:rsidRPr="001D65DE" w:rsidRDefault="00297D96" w:rsidP="00297D96">
            <w:pPr>
              <w:rPr>
                <w:rFonts w:cs="Times New Roman"/>
                <w:color w:val="000000" w:themeColor="text1"/>
                <w:kern w:val="0"/>
              </w:rPr>
            </w:pPr>
          </w:p>
          <w:p w:rsidR="00297D96" w:rsidRPr="001D65DE" w:rsidRDefault="00297D96" w:rsidP="00297D96">
            <w:pPr>
              <w:rPr>
                <w:rFonts w:ascii="UD デジタル 教科書体 NP-R" w:eastAsia="UD デジタル 教科書体 NP-R"/>
                <w:color w:val="000000" w:themeColor="text1"/>
                <w:szCs w:val="18"/>
              </w:rPr>
            </w:pPr>
            <w:r w:rsidRPr="001D65DE">
              <w:rPr>
                <w:noProof/>
                <w:color w:val="000000" w:themeColor="text1"/>
                <w:szCs w:val="18"/>
              </w:rPr>
              <mc:AlternateContent>
                <mc:Choice Requires="wpg">
                  <w:drawing>
                    <wp:inline distT="0" distB="0" distL="0" distR="0" wp14:anchorId="1345ADDC" wp14:editId="732B7C3A">
                      <wp:extent cx="1608667" cy="677333"/>
                      <wp:effectExtent l="0" t="0" r="0" b="0"/>
                      <wp:docPr id="2046" name="グループ化 2046"/>
                      <wp:cNvGraphicFramePr/>
                      <a:graphic xmlns:a="http://schemas.openxmlformats.org/drawingml/2006/main">
                        <a:graphicData uri="http://schemas.microsoft.com/office/word/2010/wordprocessingGroup">
                          <wpg:wgp>
                            <wpg:cNvGrpSpPr/>
                            <wpg:grpSpPr>
                              <a:xfrm>
                                <a:off x="0" y="0"/>
                                <a:ext cx="1608667" cy="677333"/>
                                <a:chOff x="0" y="0"/>
                                <a:chExt cx="1842474" cy="712759"/>
                              </a:xfrm>
                            </wpg:grpSpPr>
                            <wps:wsp>
                              <wps:cNvPr id="2944" name="正方形/長方形 2944"/>
                              <wps:cNvSpPr/>
                              <wps:spPr>
                                <a:xfrm>
                                  <a:off x="342900" y="133350"/>
                                  <a:ext cx="614477" cy="314554"/>
                                </a:xfrm>
                                <a:prstGeom prst="rect">
                                  <a:avLst/>
                                </a:prstGeom>
                                <a:solidFill>
                                  <a:sysClr val="windowText" lastClr="000000">
                                    <a:alpha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5" name="直線矢印コネクタ 2945"/>
                              <wps:cNvCnPr/>
                              <wps:spPr>
                                <a:xfrm>
                                  <a:off x="257175" y="133350"/>
                                  <a:ext cx="0" cy="30670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46" name="直線矢印コネクタ 2946"/>
                              <wps:cNvCnPr/>
                              <wps:spPr>
                                <a:xfrm flipV="1">
                                  <a:off x="333375" y="504825"/>
                                  <a:ext cx="628243"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cNvPr id="2947" name="グループ化 2947"/>
                              <wpg:cNvGrpSpPr/>
                              <wpg:grpSpPr>
                                <a:xfrm>
                                  <a:off x="952500" y="209550"/>
                                  <a:ext cx="293200" cy="86008"/>
                                  <a:chOff x="0" y="0"/>
                                  <a:chExt cx="293200" cy="86008"/>
                                </a:xfrm>
                              </wpg:grpSpPr>
                              <wps:wsp>
                                <wps:cNvPr id="2948" name="直線コネクタ 2948"/>
                                <wps:cNvCnPr/>
                                <wps:spPr>
                                  <a:xfrm flipH="1">
                                    <a:off x="0" y="0"/>
                                    <a:ext cx="162962" cy="86008"/>
                                  </a:xfrm>
                                  <a:prstGeom prst="line">
                                    <a:avLst/>
                                  </a:prstGeom>
                                  <a:ln/>
                                </wps:spPr>
                                <wps:style>
                                  <a:lnRef idx="1">
                                    <a:schemeClr val="dk1"/>
                                  </a:lnRef>
                                  <a:fillRef idx="0">
                                    <a:schemeClr val="dk1"/>
                                  </a:fillRef>
                                  <a:effectRef idx="0">
                                    <a:schemeClr val="dk1"/>
                                  </a:effectRef>
                                  <a:fontRef idx="minor">
                                    <a:schemeClr val="tx1"/>
                                  </a:fontRef>
                                </wps:style>
                                <wps:bodyPr/>
                              </wps:wsp>
                              <wps:wsp>
                                <wps:cNvPr id="2949" name="直線コネクタ 2949"/>
                                <wps:cNvCnPr/>
                                <wps:spPr>
                                  <a:xfrm flipH="1">
                                    <a:off x="161925" y="0"/>
                                    <a:ext cx="131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950" name="テキスト ボックス 2950"/>
                              <wps:cNvSpPr txBox="1"/>
                              <wps:spPr>
                                <a:xfrm>
                                  <a:off x="1190625" y="0"/>
                                  <a:ext cx="651849" cy="293659"/>
                                </a:xfrm>
                                <a:prstGeom prst="rect">
                                  <a:avLst/>
                                </a:prstGeom>
                                <a:noFill/>
                                <a:ln w="6350">
                                  <a:noFill/>
                                </a:ln>
                              </wps:spPr>
                              <wps:txbx>
                                <w:txbxContent>
                                  <w:p w:rsidR="009F0C5A" w:rsidRPr="00D1096A" w:rsidRDefault="009F0C5A" w:rsidP="00297D96">
                                    <w:r>
                                      <w:t>X ×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1" name="テキスト ボックス 2951"/>
                              <wps:cNvSpPr txBox="1"/>
                              <wps:spPr>
                                <a:xfrm>
                                  <a:off x="504825" y="419100"/>
                                  <a:ext cx="253302" cy="293659"/>
                                </a:xfrm>
                                <a:prstGeom prst="rect">
                                  <a:avLst/>
                                </a:prstGeom>
                                <a:noFill/>
                                <a:ln w="6350">
                                  <a:noFill/>
                                </a:ln>
                              </wps:spPr>
                              <wps:txbx>
                                <w:txbxContent>
                                  <w:p w:rsidR="009F0C5A" w:rsidRPr="00D1096A" w:rsidRDefault="009F0C5A" w:rsidP="00297D96">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2" name="テキスト ボックス 2952"/>
                              <wps:cNvSpPr txBox="1"/>
                              <wps:spPr>
                                <a:xfrm>
                                  <a:off x="0" y="142875"/>
                                  <a:ext cx="252730" cy="293370"/>
                                </a:xfrm>
                                <a:prstGeom prst="rect">
                                  <a:avLst/>
                                </a:prstGeom>
                                <a:noFill/>
                                <a:ln w="6350">
                                  <a:noFill/>
                                </a:ln>
                              </wps:spPr>
                              <wps:txbx>
                                <w:txbxContent>
                                  <w:p w:rsidR="009F0C5A" w:rsidRPr="00D1096A" w:rsidRDefault="009F0C5A" w:rsidP="00297D9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345ADDC" id="グループ化 2046" o:spid="_x0000_s1030" style="width:126.65pt;height:53.35pt;mso-position-horizontal-relative:char;mso-position-vertical-relative:line" coordsize="18424,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">
                      <v:rect id="正方形/長方形 2944" o:spid="_x0000_s1031" style="position:absolute;left:3429;top:1333;width:6144;height:3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" fillcolor="windowText" stroked="f" strokeweight="2pt">
                        <v:fill opacity="32896f"/>
                      </v:rect>
                      <v:shapetype id="_x0000_t32" coordsize="21600,21600" o:spt="32" o:oned="t" path="m,l21600,21600e" filled="f">
                        <v:path arrowok="t" fillok="f" o:connecttype="none"/>
                        <o:lock v:ext="edit" shapetype="t"/>
                      </v:shapetype>
                      <v:shape id="直線矢印コネクタ 2945" o:spid="_x0000_s1032" type="#_x0000_t32" style="position:absolute;left:2571;top:1333;width:0;height:3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" strokecolor="black [3213]" strokeweight=".5pt">
                        <v:stroke startarrow="block" endarrow="block" joinstyle="miter"/>
                      </v:shape>
                      <v:shape id="直線矢印コネクタ 2946" o:spid="_x0000_s1033" type="#_x0000_t32" style="position:absolute;left:3333;top:5048;width:628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" strokecolor="black [3213]" strokeweight=".5pt">
                        <v:stroke startarrow="block" endarrow="block" joinstyle="miter"/>
                      </v:shape>
                      <v:group id="グループ化 2947" o:spid="_x0000_s1034" style="position:absolute;left:9525;top:2095;width:2932;height:860" coordsize="293200,8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">
                        <v:line id="直線コネクタ 2948" o:spid="_x0000_s1035" style="position:absolute;flip:x;visibility:visible;mso-wrap-style:square" from="0,0" to="162962,8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" strokecolor="black [3200]" strokeweight=".5pt">
                          <v:stroke joinstyle="miter"/>
                        </v:line>
                        <v:line id="直線コネクタ 2949" o:spid="_x0000_s1036" style="position:absolute;flip:x;visibility:visible;mso-wrap-style:square" from="161925,0" to="293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" strokecolor="black [3213]" strokeweight=".5pt">
                          <v:stroke joinstyle="miter"/>
                        </v:line>
                      </v:group>
                      <v:shape id="テキスト ボックス 2950" o:spid="_x0000_s1037" type="#_x0000_t202" style="position:absolute;left:11906;width:6518;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" filled="f" stroked="f" strokeweight=".5pt">
                        <v:textbox>
                          <w:txbxContent>
                            <w:p w:rsidR="009F0C5A" w:rsidRPr="00D1096A" w:rsidRDefault="009F0C5A" w:rsidP="00297D96">
                              <w:r>
                                <w:t>X × Y</w:t>
                              </w:r>
                            </w:p>
                          </w:txbxContent>
                        </v:textbox>
                      </v:shape>
                      <v:shape id="テキスト ボックス 2951" o:spid="_x0000_s1038" type="#_x0000_t202" style="position:absolute;left:5048;top:4191;width:2533;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" filled="f" stroked="f" strokeweight=".5pt">
                        <v:textbox>
                          <w:txbxContent>
                            <w:p w:rsidR="009F0C5A" w:rsidRPr="00D1096A" w:rsidRDefault="009F0C5A" w:rsidP="00297D96">
                              <w:r>
                                <w:t>A</w:t>
                              </w:r>
                            </w:p>
                          </w:txbxContent>
                        </v:textbox>
                      </v:shape>
                      <v:shape id="テキスト ボックス 2952" o:spid="_x0000_s1039" type="#_x0000_t202" style="position:absolute;top:1428;width:2527;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" filled="f" stroked="f" strokeweight=".5pt">
                        <v:textbox>
                          <w:txbxContent>
                            <w:p w:rsidR="009F0C5A" w:rsidRPr="00D1096A" w:rsidRDefault="009F0C5A" w:rsidP="00297D96">
                              <w:r>
                                <w:t>B</w:t>
                              </w:r>
                            </w:p>
                          </w:txbxContent>
                        </v:textbox>
                      </v:shape>
                      <w10:anchorlock/>
                    </v:group>
                  </w:pict>
                </mc:Fallback>
              </mc:AlternateContent>
            </w:r>
          </w:p>
        </w:tc>
      </w:tr>
      <w:tr w:rsidR="000B14A5" w:rsidRPr="0033275D" w:rsidTr="005E088C">
        <w:trPr>
          <w:trHeight w:val="283"/>
        </w:trPr>
        <w:tc>
          <w:tcPr>
            <w:tcW w:w="10915"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9A41D6" w:rsidRDefault="000B14A5" w:rsidP="005E088C">
            <w:pPr>
              <w:jc w:val="both"/>
              <w:rPr>
                <w:rFonts w:ascii="UD デジタル 教科書体 NP-R" w:eastAsia="UD デジタル 教科書体 NP-R"/>
                <w:sz w:val="20"/>
                <w:szCs w:val="20"/>
              </w:rPr>
            </w:pPr>
            <w:r w:rsidRPr="009A41D6">
              <w:rPr>
                <w:rFonts w:ascii="UD デジタル 教科書体 NP-R" w:eastAsia="UD デジタル 教科書体 NP-R" w:hint="eastAsia"/>
                <w:szCs w:val="18"/>
              </w:rPr>
              <w:t>２節　材料</w:t>
            </w:r>
          </w:p>
        </w:tc>
      </w:tr>
      <w:tr w:rsidR="000B14A5" w:rsidRPr="00A97658" w:rsidTr="005E088C">
        <w:trPr>
          <w:trHeight w:val="210"/>
        </w:trPr>
        <w:tc>
          <w:tcPr>
            <w:tcW w:w="1843" w:type="dxa"/>
            <w:tcBorders>
              <w:top w:val="single" w:sz="4" w:space="0" w:color="auto"/>
              <w:left w:val="single" w:sz="4" w:space="0" w:color="auto"/>
              <w:bottom w:val="single" w:sz="4" w:space="0" w:color="auto"/>
            </w:tcBorders>
          </w:tcPr>
          <w:p w:rsidR="000B14A5" w:rsidRPr="008F4DEE"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Ansi="Meiryo UI" w:hint="eastAsia"/>
                <w:szCs w:val="18"/>
              </w:rPr>
              <w:t>・</w:t>
            </w:r>
            <w:r w:rsidRPr="008F4DEE">
              <w:rPr>
                <w:rFonts w:ascii="UD デジタル 教科書体 NP-R" w:eastAsia="UD デジタル 教科書体 NP-R" w:hAnsi="Meiryo UI" w:hint="eastAsia"/>
                <w:szCs w:val="18"/>
              </w:rPr>
              <w:t>木材の産地</w:t>
            </w:r>
          </w:p>
        </w:tc>
        <w:tc>
          <w:tcPr>
            <w:tcW w:w="9072" w:type="dxa"/>
            <w:tcBorders>
              <w:top w:val="single" w:sz="4" w:space="0" w:color="auto"/>
              <w:bottom w:val="single" w:sz="4" w:space="0" w:color="auto"/>
            </w:tcBorders>
          </w:tcPr>
          <w:p w:rsidR="000B14A5" w:rsidRPr="004C1180" w:rsidRDefault="000B14A5" w:rsidP="005E088C">
            <w:pPr>
              <w:rPr>
                <w:rFonts w:ascii="UD デジタル 教科書体 NP-R" w:eastAsia="UD デジタル 教科書体 NP-R"/>
                <w:szCs w:val="18"/>
              </w:rPr>
            </w:pPr>
            <w:r w:rsidRPr="00557A1D">
              <w:rPr>
                <w:rFonts w:ascii="UD デジタル 教科書体 NP-R" w:eastAsia="UD デジタル 教科書体 NP-R" w:hint="eastAsia"/>
                <w:szCs w:val="18"/>
              </w:rPr>
              <w:t>下表使用箇所について、杉・桧は県産木材を原則とし、その他の樹種は国産木材（地域産木材が望まし</w:t>
            </w:r>
            <w:r>
              <w:rPr>
                <w:rFonts w:ascii="UD デジタル 教科書体 NP-R" w:eastAsia="UD デジタル 教科書体 NP-R" w:hint="eastAsia"/>
                <w:szCs w:val="18"/>
              </w:rPr>
              <w:t>い</w:t>
            </w:r>
            <w:r w:rsidRPr="00557A1D">
              <w:rPr>
                <w:rFonts w:ascii="UD デジタル 教科書体 NP-R" w:eastAsia="UD デジタル 教科書体 NP-R" w:hint="eastAsia"/>
                <w:szCs w:val="18"/>
              </w:rPr>
              <w:t>。）を使用すること。</w:t>
            </w: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WTO政府調達協定に係る建設工事には適用しない。</w:t>
            </w:r>
          </w:p>
          <w:tbl>
            <w:tblPr>
              <w:tblStyle w:val="af5"/>
              <w:tblW w:w="0" w:type="auto"/>
              <w:tblLayout w:type="fixed"/>
              <w:tblLook w:val="04A0" w:firstRow="1" w:lastRow="0" w:firstColumn="1" w:lastColumn="0" w:noHBand="0" w:noVBand="1"/>
            </w:tblPr>
            <w:tblGrid>
              <w:gridCol w:w="2574"/>
              <w:gridCol w:w="2575"/>
              <w:gridCol w:w="2575"/>
            </w:tblGrid>
            <w:tr w:rsidR="000B14A5" w:rsidRPr="00557A1D" w:rsidTr="005E088C">
              <w:tc>
                <w:tcPr>
                  <w:tcW w:w="2574" w:type="dxa"/>
                  <w:shd w:val="clear" w:color="auto" w:fill="D9D9D9" w:themeFill="background1" w:themeFillShade="D9"/>
                </w:tcPr>
                <w:p w:rsidR="000B14A5" w:rsidRPr="00557A1D" w:rsidRDefault="000B14A5" w:rsidP="005E088C">
                  <w:pPr>
                    <w:jc w:val="center"/>
                    <w:rPr>
                      <w:rFonts w:ascii="UD デジタル 教科書体 NP-R" w:eastAsia="UD デジタル 教科書体 NP-R"/>
                      <w:szCs w:val="18"/>
                    </w:rPr>
                  </w:pPr>
                  <w:r w:rsidRPr="00557A1D">
                    <w:rPr>
                      <w:rFonts w:ascii="UD デジタル 教科書体 NP-R" w:eastAsia="UD デジタル 教科書体 NP-R" w:hint="eastAsia"/>
                      <w:szCs w:val="18"/>
                    </w:rPr>
                    <w:t>使用箇所</w:t>
                  </w:r>
                </w:p>
              </w:tc>
              <w:tc>
                <w:tcPr>
                  <w:tcW w:w="2575" w:type="dxa"/>
                  <w:shd w:val="clear" w:color="auto" w:fill="D9D9D9" w:themeFill="background1" w:themeFillShade="D9"/>
                </w:tcPr>
                <w:p w:rsidR="000B14A5" w:rsidRPr="00557A1D" w:rsidRDefault="000B14A5" w:rsidP="005E088C">
                  <w:pPr>
                    <w:jc w:val="center"/>
                    <w:rPr>
                      <w:rFonts w:ascii="UD デジタル 教科書体 NP-R" w:eastAsia="UD デジタル 教科書体 NP-R"/>
                      <w:szCs w:val="18"/>
                    </w:rPr>
                  </w:pPr>
                  <w:r w:rsidRPr="00557A1D">
                    <w:rPr>
                      <w:rFonts w:ascii="UD デジタル 教科書体 NP-R" w:eastAsia="UD デジタル 教科書体 NP-R" w:hint="eastAsia"/>
                      <w:szCs w:val="18"/>
                    </w:rPr>
                    <w:t>樹種</w:t>
                  </w:r>
                </w:p>
              </w:tc>
              <w:tc>
                <w:tcPr>
                  <w:tcW w:w="2575" w:type="dxa"/>
                  <w:shd w:val="clear" w:color="auto" w:fill="D9D9D9" w:themeFill="background1" w:themeFillShade="D9"/>
                </w:tcPr>
                <w:p w:rsidR="000B14A5" w:rsidRPr="00557A1D" w:rsidRDefault="000B14A5" w:rsidP="005E088C">
                  <w:pPr>
                    <w:jc w:val="center"/>
                    <w:rPr>
                      <w:rFonts w:ascii="UD デジタル 教科書体 NP-R" w:eastAsia="UD デジタル 教科書体 NP-R"/>
                      <w:szCs w:val="18"/>
                    </w:rPr>
                  </w:pPr>
                  <w:r w:rsidRPr="00557A1D">
                    <w:rPr>
                      <w:rFonts w:ascii="UD デジタル 教科書体 NP-R" w:eastAsia="UD デジタル 教科書体 NP-R" w:hint="eastAsia"/>
                      <w:szCs w:val="18"/>
                    </w:rPr>
                    <w:t>産地</w:t>
                  </w:r>
                </w:p>
              </w:tc>
            </w:tr>
            <w:tr w:rsidR="000B14A5" w:rsidRPr="00557A1D" w:rsidTr="005E088C">
              <w:tc>
                <w:tcPr>
                  <w:tcW w:w="2574" w:type="dxa"/>
                </w:tcPr>
                <w:p w:rsidR="000B14A5" w:rsidRPr="00557A1D" w:rsidRDefault="000B14A5" w:rsidP="005E088C">
                  <w:pPr>
                    <w:rPr>
                      <w:rFonts w:ascii="UD デジタル 教科書体 NP-R" w:eastAsia="UD デジタル 教科書体 NP-R"/>
                      <w:szCs w:val="18"/>
                    </w:rPr>
                  </w:pPr>
                  <w:r w:rsidRPr="00557A1D">
                    <w:rPr>
                      <w:rFonts w:ascii="UD デジタル 教科書体 NP-R" w:eastAsia="UD デジタル 教科書体 NP-R" w:hint="eastAsia"/>
                      <w:szCs w:val="18"/>
                    </w:rPr>
                    <w:t>・</w:t>
                  </w:r>
                </w:p>
              </w:tc>
              <w:tc>
                <w:tcPr>
                  <w:tcW w:w="2575" w:type="dxa"/>
                </w:tcPr>
                <w:p w:rsidR="000B14A5" w:rsidRPr="00557A1D" w:rsidRDefault="000B14A5" w:rsidP="005E088C">
                  <w:pPr>
                    <w:rPr>
                      <w:rFonts w:ascii="UD デジタル 教科書体 NP-R" w:eastAsia="UD デジタル 教科書体 NP-R"/>
                      <w:szCs w:val="18"/>
                    </w:rPr>
                  </w:pPr>
                  <w:r w:rsidRPr="00557A1D">
                    <w:rPr>
                      <w:rFonts w:ascii="UD デジタル 教科書体 NP-R" w:eastAsia="UD デジタル 教科書体 NP-R" w:hint="eastAsia"/>
                      <w:szCs w:val="18"/>
                    </w:rPr>
                    <w:t>・杉　　・桧　　・</w:t>
                  </w:r>
                </w:p>
              </w:tc>
              <w:tc>
                <w:tcPr>
                  <w:tcW w:w="2575" w:type="dxa"/>
                </w:tcPr>
                <w:p w:rsidR="000B14A5" w:rsidRPr="00557A1D" w:rsidRDefault="000B14A5" w:rsidP="005E088C">
                  <w:pPr>
                    <w:rPr>
                      <w:rFonts w:ascii="UD デジタル 教科書体 NP-R" w:eastAsia="UD デジタル 教科書体 NP-R"/>
                      <w:szCs w:val="18"/>
                    </w:rPr>
                  </w:pPr>
                  <w:r w:rsidRPr="00557A1D">
                    <w:rPr>
                      <w:rFonts w:ascii="UD デジタル 教科書体 NP-R" w:eastAsia="UD デジタル 教科書体 NP-R" w:hint="eastAsia"/>
                      <w:szCs w:val="18"/>
                    </w:rPr>
                    <w:t>※県産木材　・国産材</w:t>
                  </w:r>
                </w:p>
              </w:tc>
            </w:tr>
            <w:tr w:rsidR="000B14A5" w:rsidRPr="00557A1D" w:rsidTr="005E088C">
              <w:tc>
                <w:tcPr>
                  <w:tcW w:w="2574" w:type="dxa"/>
                </w:tcPr>
                <w:p w:rsidR="000B14A5" w:rsidRPr="00557A1D" w:rsidRDefault="000B14A5" w:rsidP="005E088C">
                  <w:pPr>
                    <w:rPr>
                      <w:rFonts w:ascii="UD デジタル 教科書体 NP-R" w:eastAsia="UD デジタル 教科書体 NP-R"/>
                      <w:szCs w:val="18"/>
                    </w:rPr>
                  </w:pPr>
                  <w:r w:rsidRPr="00557A1D">
                    <w:rPr>
                      <w:rFonts w:ascii="UD デジタル 教科書体 NP-R" w:eastAsia="UD デジタル 教科書体 NP-R" w:hint="eastAsia"/>
                      <w:szCs w:val="18"/>
                    </w:rPr>
                    <w:t>・</w:t>
                  </w:r>
                </w:p>
              </w:tc>
              <w:tc>
                <w:tcPr>
                  <w:tcW w:w="2575" w:type="dxa"/>
                </w:tcPr>
                <w:p w:rsidR="000B14A5" w:rsidRPr="00557A1D" w:rsidRDefault="000B14A5" w:rsidP="005E088C">
                  <w:pPr>
                    <w:rPr>
                      <w:rFonts w:ascii="UD デジタル 教科書体 NP-R" w:eastAsia="UD デジタル 教科書体 NP-R"/>
                      <w:szCs w:val="18"/>
                    </w:rPr>
                  </w:pPr>
                </w:p>
              </w:tc>
              <w:tc>
                <w:tcPr>
                  <w:tcW w:w="2575" w:type="dxa"/>
                </w:tcPr>
                <w:p w:rsidR="000B14A5" w:rsidRPr="00557A1D" w:rsidRDefault="000B14A5" w:rsidP="005E088C">
                  <w:pPr>
                    <w:rPr>
                      <w:rFonts w:ascii="UD デジタル 教科書体 NP-R" w:eastAsia="UD デジタル 教科書体 NP-R"/>
                      <w:szCs w:val="18"/>
                    </w:rPr>
                  </w:pPr>
                  <w:r w:rsidRPr="00557A1D">
                    <w:rPr>
                      <w:rFonts w:ascii="UD デジタル 教科書体 NP-R" w:eastAsia="UD デジタル 教科書体 NP-R" w:hint="eastAsia"/>
                      <w:szCs w:val="18"/>
                    </w:rPr>
                    <w:t>・県産木材　・国産材</w:t>
                  </w:r>
                </w:p>
              </w:tc>
            </w:tr>
          </w:tbl>
          <w:p w:rsidR="000B14A5" w:rsidRPr="00557A1D" w:rsidRDefault="000B14A5" w:rsidP="005E088C">
            <w:pPr>
              <w:spacing w:beforeLines="50" w:before="180"/>
              <w:rPr>
                <w:rFonts w:ascii="UD デジタル 教科書体 NP-R" w:eastAsia="UD デジタル 教科書体 NP-R"/>
                <w:szCs w:val="18"/>
              </w:rPr>
            </w:pPr>
            <w:r w:rsidRPr="00557A1D">
              <w:rPr>
                <w:rFonts w:ascii="UD デジタル 教科書体 NP-R" w:eastAsia="UD デジタル 教科書体 NP-R" w:hint="eastAsia"/>
                <w:szCs w:val="18"/>
              </w:rPr>
              <w:t xml:space="preserve">神戸市産木材の活用 </w:t>
            </w:r>
          </w:p>
          <w:p w:rsidR="000B14A5" w:rsidRPr="008F4DEE" w:rsidRDefault="000B14A5" w:rsidP="005E088C">
            <w:pPr>
              <w:spacing w:afterLines="20" w:after="72"/>
              <w:ind w:left="180" w:hangingChars="100" w:hanging="180"/>
              <w:rPr>
                <w:rFonts w:ascii="UD デジタル 教科書体 NP-R" w:eastAsia="UD デジタル 教科書体 NP-R"/>
                <w:szCs w:val="18"/>
              </w:rPr>
            </w:pPr>
            <w:r w:rsidRPr="008F4DEE">
              <w:rPr>
                <w:rFonts w:ascii="UD デジタル 教科書体 NP-R" w:eastAsia="UD デジタル 教科書体 NP-R" w:hint="eastAsia"/>
                <w:szCs w:val="18"/>
              </w:rPr>
              <w:t>木材の利用において JAS 材等の品質や性能等の指定のある部分を除き、神戸市産木材の調達が可能な場合は、神戸市産木材への代替について監督員と協議を行うものとする。協議の結果、変更が生じた場合は、設計変更の対象とする。</w:t>
            </w:r>
          </w:p>
        </w:tc>
      </w:tr>
      <w:tr w:rsidR="000B14A5" w:rsidRPr="00A97658" w:rsidTr="005E088C">
        <w:trPr>
          <w:trHeight w:val="210"/>
        </w:trPr>
        <w:tc>
          <w:tcPr>
            <w:tcW w:w="1843" w:type="dxa"/>
            <w:tcBorders>
              <w:top w:val="single" w:sz="4" w:space="0" w:color="auto"/>
              <w:left w:val="single" w:sz="4" w:space="0" w:color="auto"/>
              <w:bottom w:val="single" w:sz="4" w:space="0" w:color="auto"/>
            </w:tcBorders>
          </w:tcPr>
          <w:p w:rsidR="000B14A5" w:rsidRPr="00106881"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・木材</w:t>
            </w:r>
          </w:p>
          <w:p w:rsidR="000B14A5" w:rsidRPr="00106881" w:rsidRDefault="000B14A5" w:rsidP="005E088C">
            <w:pPr>
              <w:ind w:left="180" w:hangingChars="100" w:hanging="180"/>
              <w:rPr>
                <w:rFonts w:ascii="UD デジタル 教科書体 NP-R" w:eastAsia="UD デジタル 教科書体 NP-R" w:hAnsi="Meiryo UI"/>
                <w:szCs w:val="18"/>
              </w:rPr>
            </w:pPr>
            <w:r w:rsidRPr="00106881">
              <w:rPr>
                <w:rFonts w:ascii="UD デジタル 教科書体 NP-R" w:eastAsia="UD デジタル 教科書体 NP-R" w:hint="eastAsia"/>
              </w:rPr>
              <w:t>（</w:t>
            </w:r>
            <w:hyperlink r:id="rId539" w:anchor="page=151" w:history="1">
              <w:r w:rsidRPr="00106881">
                <w:rPr>
                  <w:rStyle w:val="af6"/>
                  <w:rFonts w:ascii="UD デジタル 教科書体 NP-R" w:eastAsia="UD デジタル 教科書体 NP-R" w:hint="eastAsia"/>
                </w:rPr>
                <w:t>標仕12.2.1</w:t>
              </w:r>
            </w:hyperlink>
            <w:r w:rsidRPr="00106881">
              <w:rPr>
                <w:rFonts w:ascii="UD デジタル 教科書体 NP-R" w:eastAsia="UD デジタル 教科書体 NP-R" w:hint="eastAsia"/>
              </w:rPr>
              <w:t>）</w:t>
            </w:r>
          </w:p>
        </w:tc>
        <w:tc>
          <w:tcPr>
            <w:tcW w:w="9072" w:type="dxa"/>
            <w:tcBorders>
              <w:top w:val="single" w:sz="4" w:space="0" w:color="auto"/>
              <w:bottom w:val="single" w:sz="4" w:space="0" w:color="auto"/>
            </w:tcBorders>
          </w:tcPr>
          <w:p w:rsidR="000B14A5" w:rsidRPr="008129DD" w:rsidRDefault="000B14A5" w:rsidP="005E088C">
            <w:pPr>
              <w:ind w:left="18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(1)施工一般</w:t>
            </w:r>
          </w:p>
          <w:p w:rsidR="000B14A5" w:rsidRPr="008129DD" w:rsidRDefault="000B14A5" w:rsidP="005E088C">
            <w:pPr>
              <w:ind w:leftChars="100" w:left="180"/>
              <w:rPr>
                <w:rStyle w:val="af6"/>
                <w:rFonts w:ascii="UD デジタル 教科書体 NP-R" w:eastAsia="UD デジタル 教科書体 NP-R"/>
                <w:szCs w:val="18"/>
              </w:rPr>
            </w:pPr>
            <w:r w:rsidRPr="008129DD">
              <w:rPr>
                <w:rFonts w:ascii="UD デジタル 教科書体 NP-R" w:eastAsia="UD デジタル 教科書体 NP-R" w:hint="eastAsia"/>
                <w:szCs w:val="18"/>
              </w:rPr>
              <w:t xml:space="preserve">(ｲ)木材の含水率　</w:t>
            </w:r>
            <w:hyperlink r:id="rId540" w:anchor="page=151" w:history="1">
              <w:r w:rsidRPr="008129DD">
                <w:rPr>
                  <w:rStyle w:val="af6"/>
                  <w:rFonts w:ascii="UD デジタル 教科書体 NP-R" w:eastAsia="UD デジタル 教科書体 NP-R" w:hint="eastAsia"/>
                  <w:szCs w:val="18"/>
                </w:rPr>
                <w:t>標仕 表12.2.1</w:t>
              </w:r>
            </w:hyperlink>
            <w:r w:rsidRPr="008129DD">
              <w:rPr>
                <w:rStyle w:val="af6"/>
                <w:rFonts w:ascii="UD デジタル 教科書体 NP-R" w:eastAsia="UD デジタル 教科書体 NP-R" w:hint="eastAsia"/>
                <w:szCs w:val="18"/>
              </w:rPr>
              <w:t xml:space="preserve">　　</w:t>
            </w:r>
          </w:p>
          <w:p w:rsidR="000B14A5" w:rsidRPr="008129DD" w:rsidRDefault="000B14A5" w:rsidP="005E088C">
            <w:pPr>
              <w:ind w:leftChars="100" w:left="180" w:firstLineChars="100" w:firstLine="180"/>
              <w:rPr>
                <w:rFonts w:ascii="UD デジタル 教科書体 NP-R" w:eastAsia="UD デジタル 教科書体 NP-R"/>
                <w:szCs w:val="18"/>
              </w:rPr>
            </w:pPr>
            <w:r w:rsidRPr="008129DD">
              <w:rPr>
                <w:rFonts w:ascii="UD デジタル 教科書体 NP-R" w:eastAsia="UD デジタル 教科書体 NP-R" w:hint="eastAsia"/>
                <w:szCs w:val="18"/>
              </w:rPr>
              <w:t>下地材：　※A種（15%以下）　　・B種（20%以下）</w:t>
            </w:r>
          </w:p>
          <w:p w:rsidR="000B14A5" w:rsidRPr="008129DD" w:rsidRDefault="000B14A5" w:rsidP="005E088C">
            <w:pPr>
              <w:ind w:firstLineChars="200" w:firstLine="360"/>
              <w:rPr>
                <w:rFonts w:ascii="UD デジタル 教科書体 NP-R" w:eastAsia="UD デジタル 教科書体 NP-R"/>
                <w:szCs w:val="18"/>
              </w:rPr>
            </w:pPr>
            <w:r w:rsidRPr="008129DD">
              <w:rPr>
                <w:rFonts w:ascii="UD デジタル 教科書体 NP-R" w:eastAsia="UD デジタル 教科書体 NP-R" w:hint="eastAsia"/>
                <w:szCs w:val="18"/>
              </w:rPr>
              <w:t>造作材：　※A種（15%以下）　　・B種（18%以下）</w:t>
            </w:r>
          </w:p>
          <w:p w:rsidR="000B14A5" w:rsidRPr="008129DD" w:rsidRDefault="000B14A5" w:rsidP="005E088C">
            <w:pPr>
              <w:ind w:leftChars="100" w:left="180"/>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　※製材・集成材その他において含水率が規定されているものはその規定による</w:t>
            </w:r>
          </w:p>
          <w:p w:rsidR="000B14A5" w:rsidRDefault="000B14A5" w:rsidP="005E088C">
            <w:pPr>
              <w:ind w:leftChars="100" w:left="180"/>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(ｳ)ホルムアルデヒド放散量　　</w:t>
            </w:r>
            <w:hyperlink r:id="rId541" w:anchor="page=151" w:history="1">
              <w:r w:rsidRPr="008129DD">
                <w:rPr>
                  <w:rStyle w:val="af6"/>
                  <w:rFonts w:ascii="UD デジタル 教科書体 NP-R" w:eastAsia="UD デジタル 教科書体 NP-R" w:hint="eastAsia"/>
                  <w:szCs w:val="18"/>
                </w:rPr>
                <w:t>標仕12.2.1</w:t>
              </w:r>
            </w:hyperlink>
            <w:r w:rsidRPr="008129DD">
              <w:rPr>
                <w:rFonts w:ascii="UD デジタル 教科書体 NP-R" w:eastAsia="UD デジタル 教科書体 NP-R" w:hint="eastAsia"/>
                <w:szCs w:val="18"/>
              </w:rPr>
              <w:t>による</w:t>
            </w:r>
          </w:p>
          <w:p w:rsidR="000B14A5" w:rsidRPr="00574612" w:rsidRDefault="000B14A5" w:rsidP="005E088C">
            <w:pPr>
              <w:ind w:leftChars="150" w:left="270"/>
              <w:rPr>
                <w:rFonts w:ascii="UD デジタル 教科書体 NP-R" w:eastAsia="UD デジタル 教科書体 NP-R" w:hAnsi="Segoe UI Symbol" w:cs="Segoe UI Symbol"/>
              </w:rPr>
            </w:pPr>
            <w:r w:rsidRPr="00574612">
              <w:rPr>
                <w:rFonts w:ascii="UD デジタル 教科書体 NP-R" w:eastAsia="UD デジタル 教科書体 NP-R" w:hint="eastAsia"/>
              </w:rPr>
              <w:t>・(a)Ｆ</w:t>
            </w:r>
            <w:r w:rsidRPr="00574612">
              <w:rPr>
                <w:rFonts w:ascii="UD デジタル 教科書体 NP-R" w:eastAsia="UD デジタル 教科書体 NP-R" w:hAnsi="Segoe UI Symbol" w:cs="Segoe UI Symbol" w:hint="eastAsia"/>
              </w:rPr>
              <w:t>☆☆☆☆</w:t>
            </w:r>
          </w:p>
          <w:p w:rsidR="000B14A5" w:rsidRPr="00574612" w:rsidRDefault="000B14A5" w:rsidP="005E088C">
            <w:pPr>
              <w:ind w:leftChars="150" w:left="270"/>
              <w:rPr>
                <w:rFonts w:ascii="UD デジタル 教科書体 NP-R" w:eastAsia="UD デジタル 教科書体 NP-R"/>
              </w:rPr>
            </w:pPr>
            <w:r w:rsidRPr="00574612">
              <w:rPr>
                <w:rFonts w:ascii="UD デジタル 教科書体 NP-R" w:eastAsia="UD デジタル 教科書体 NP-R" w:hint="eastAsia"/>
              </w:rPr>
              <w:t>(b)ホルムアルデヒド放散量表示がない場合</w:t>
            </w:r>
          </w:p>
          <w:p w:rsidR="000B14A5" w:rsidRPr="00574612" w:rsidRDefault="000B14A5" w:rsidP="005E088C">
            <w:pPr>
              <w:ind w:leftChars="150" w:left="270"/>
              <w:rPr>
                <w:rFonts w:ascii="UD デジタル 教科書体 NP-R" w:eastAsia="UD デジタル 教科書体 NP-R"/>
              </w:rPr>
            </w:pPr>
            <w:r w:rsidRPr="00574612">
              <w:rPr>
                <w:rFonts w:ascii="UD デジタル 教科書体 NP-R" w:eastAsia="UD デジタル 教科書体 NP-R" w:hAnsi="ＭＳ 明朝" w:cs="ＭＳ 明朝" w:hint="eastAsia"/>
              </w:rPr>
              <w:t>・①</w:t>
            </w:r>
            <w:r w:rsidRPr="00574612">
              <w:rPr>
                <w:rFonts w:ascii="UD デジタル 教科書体 NP-R" w:eastAsia="UD デジタル 教科書体 NP-R" w:hint="eastAsia"/>
              </w:rPr>
              <w:t>塗装していないものは、非ホルムアルデヒド系接着剤使用</w:t>
            </w:r>
          </w:p>
          <w:p w:rsidR="000B14A5" w:rsidRPr="00574612" w:rsidRDefault="000B14A5" w:rsidP="005E088C">
            <w:pPr>
              <w:ind w:leftChars="150" w:left="270"/>
              <w:rPr>
                <w:rFonts w:ascii="UD デジタル 教科書体 NP-R" w:eastAsia="UD デジタル 教科書体 NP-R"/>
              </w:rPr>
            </w:pPr>
            <w:r w:rsidRPr="00574612">
              <w:rPr>
                <w:rFonts w:ascii="UD デジタル 教科書体 NP-R" w:eastAsia="UD デジタル 教科書体 NP-R" w:hAnsi="ＭＳ 明朝" w:cs="ＭＳ 明朝" w:hint="eastAsia"/>
              </w:rPr>
              <w:t>・②</w:t>
            </w:r>
            <w:r w:rsidRPr="00574612">
              <w:rPr>
                <w:rFonts w:ascii="UD デジタル 教科書体 NP-R" w:eastAsia="UD デジタル 教科書体 NP-R" w:hint="eastAsia"/>
              </w:rPr>
              <w:t>塗装したものは、非ホルムアルデヒド系接着剤及びホルムアルデヒドを放散しない塗料使用</w:t>
            </w:r>
          </w:p>
          <w:p w:rsidR="000B14A5" w:rsidRPr="00574612" w:rsidRDefault="000B14A5" w:rsidP="005E088C">
            <w:pPr>
              <w:ind w:leftChars="150" w:left="270"/>
              <w:rPr>
                <w:rFonts w:ascii="UD デジタル 教科書体 NP-R" w:eastAsia="UD デジタル 教科書体 NP-R"/>
                <w:szCs w:val="18"/>
              </w:rPr>
            </w:pPr>
            <w:r w:rsidRPr="00574612">
              <w:rPr>
                <w:rFonts w:ascii="UD デジタル 教科書体 NP-R" w:eastAsia="UD デジタル 教科書体 NP-R" w:hAnsi="ＭＳ 明朝" w:cs="ＭＳ 明朝" w:hint="eastAsia"/>
              </w:rPr>
              <w:t>・③</w:t>
            </w:r>
            <w:r w:rsidRPr="00574612">
              <w:rPr>
                <w:rFonts w:ascii="UD デジタル 教科書体 NP-R" w:eastAsia="UD デジタル 教科書体 NP-R" w:hint="eastAsia"/>
              </w:rPr>
              <w:t>化粧加工したものは、非ホルムアルデヒド系接着剤及びホルムアルデヒドを放散しない材料使用</w:t>
            </w:r>
          </w:p>
          <w:p w:rsidR="000B14A5" w:rsidRPr="008129DD" w:rsidRDefault="000B14A5" w:rsidP="005E088C">
            <w:pPr>
              <w:ind w:left="18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(2)製材</w:t>
            </w:r>
          </w:p>
          <w:p w:rsidR="000B14A5" w:rsidRPr="008129DD" w:rsidRDefault="000B14A5" w:rsidP="005E088C">
            <w:pPr>
              <w:ind w:leftChars="100" w:left="36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(ｱ) </w:t>
            </w:r>
            <w:hyperlink r:id="rId542" w:anchor="rinsan:~:text=02(PDF%20%3A%20226KB)-,%E6%9E%97%E7%94%A3%E7%89%A9,-%E7%95%AA%E5%8F%B7" w:history="1">
              <w:r w:rsidRPr="008129DD">
                <w:rPr>
                  <w:rStyle w:val="af6"/>
                  <w:rFonts w:ascii="UD デジタル 教科書体 NP-R" w:eastAsia="UD デジタル 教科書体 NP-R" w:hint="eastAsia"/>
                  <w:szCs w:val="18"/>
                </w:rPr>
                <w:t>JAS 1083（製材）による製材</w:t>
              </w:r>
            </w:hyperlink>
          </w:p>
          <w:p w:rsidR="000B14A5" w:rsidRPr="008129DD" w:rsidRDefault="000B14A5" w:rsidP="005E088C">
            <w:pPr>
              <w:ind w:leftChars="150" w:left="270"/>
              <w:rPr>
                <w:rFonts w:ascii="UD デジタル 教科書体 NP-R" w:eastAsia="UD デジタル 教科書体 NP-R"/>
                <w:szCs w:val="18"/>
              </w:rPr>
            </w:pPr>
            <w:r w:rsidRPr="008129DD">
              <w:rPr>
                <w:rFonts w:ascii="UD デジタル 教科書体 NP-R" w:eastAsia="UD デジタル 教科書体 NP-R" w:hint="eastAsia"/>
                <w:szCs w:val="18"/>
              </w:rPr>
              <w:t>・(a)下地用製材</w:t>
            </w:r>
          </w:p>
          <w:p w:rsidR="000B14A5" w:rsidRPr="008129DD" w:rsidRDefault="002B15F6" w:rsidP="005E088C">
            <w:pPr>
              <w:spacing w:afterLines="20" w:after="72"/>
              <w:ind w:leftChars="350" w:left="630"/>
              <w:rPr>
                <w:rFonts w:ascii="UD デジタル 教科書体 NP-R" w:eastAsia="UD デジタル 教科書体 NP-R"/>
                <w:szCs w:val="18"/>
              </w:rPr>
            </w:pPr>
            <w:hyperlink r:id="rId543" w:anchor="page=25" w:history="1">
              <w:r w:rsidR="000B14A5" w:rsidRPr="00574612">
                <w:rPr>
                  <w:rStyle w:val="af6"/>
                  <w:rFonts w:ascii="UD デジタル 教科書体 NP-R" w:eastAsia="UD デジタル 教科書体 NP-R" w:hint="eastAsia"/>
                  <w:szCs w:val="18"/>
                </w:rPr>
                <w:t>JAS 1083-5（製材‐第５部：下地用製材）</w:t>
              </w:r>
            </w:hyperlink>
          </w:p>
          <w:tbl>
            <w:tblPr>
              <w:tblStyle w:val="af5"/>
              <w:tblW w:w="0" w:type="auto"/>
              <w:tblLayout w:type="fixed"/>
              <w:tblLook w:val="04A0" w:firstRow="1" w:lastRow="0" w:firstColumn="1" w:lastColumn="0" w:noHBand="0" w:noVBand="1"/>
            </w:tblPr>
            <w:tblGrid>
              <w:gridCol w:w="1649"/>
              <w:gridCol w:w="1417"/>
              <w:gridCol w:w="992"/>
              <w:gridCol w:w="1985"/>
              <w:gridCol w:w="1276"/>
              <w:gridCol w:w="1275"/>
            </w:tblGrid>
            <w:tr w:rsidR="000B14A5" w:rsidRPr="008129DD" w:rsidTr="005E088C">
              <w:tc>
                <w:tcPr>
                  <w:tcW w:w="164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417"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tc>
              <w:tc>
                <w:tcPr>
                  <w:tcW w:w="992"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等級</w:t>
                  </w:r>
                </w:p>
              </w:tc>
              <w:tc>
                <w:tcPr>
                  <w:tcW w:w="198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1276"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含水率</w:t>
                  </w:r>
                </w:p>
              </w:tc>
              <w:tc>
                <w:tcPr>
                  <w:tcW w:w="127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保存処理</w:t>
                  </w:r>
                </w:p>
              </w:tc>
            </w:tr>
            <w:tr w:rsidR="000B14A5" w:rsidRPr="008129DD" w:rsidTr="005E088C">
              <w:tc>
                <w:tcPr>
                  <w:tcW w:w="1649"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(記入例)　胴縁</w:t>
                  </w:r>
                </w:p>
              </w:tc>
              <w:tc>
                <w:tcPr>
                  <w:tcW w:w="1417"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スギ</w:t>
                  </w:r>
                </w:p>
              </w:tc>
              <w:tc>
                <w:tcPr>
                  <w:tcW w:w="992" w:type="dxa"/>
                </w:tcPr>
                <w:p w:rsidR="000B14A5" w:rsidRPr="008129DD" w:rsidRDefault="000B14A5"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w:t>
                  </w:r>
                  <w:r w:rsidRPr="008129DD">
                    <w:rPr>
                      <w:rFonts w:ascii="UD デジタル 教科書体 NP-R" w:eastAsia="UD デジタル 教科書体 NP-R" w:hint="eastAsia"/>
                      <w:szCs w:val="18"/>
                    </w:rPr>
                    <w:t>2級</w:t>
                  </w: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D15</w:t>
                  </w:r>
                </w:p>
              </w:tc>
              <w:tc>
                <w:tcPr>
                  <w:tcW w:w="1275"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K3</w:t>
                  </w: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bl>
          <w:p w:rsidR="000B14A5" w:rsidRPr="008129DD" w:rsidRDefault="000B14A5" w:rsidP="005E088C">
            <w:pPr>
              <w:ind w:leftChars="100" w:left="36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・(b)造作用製材</w:t>
            </w:r>
          </w:p>
          <w:p w:rsidR="000B14A5" w:rsidRPr="008129DD" w:rsidRDefault="002B15F6" w:rsidP="005E088C">
            <w:pPr>
              <w:spacing w:afterLines="20" w:after="72"/>
              <w:ind w:leftChars="350" w:left="630"/>
              <w:rPr>
                <w:rFonts w:ascii="UD デジタル 教科書体 NP-R" w:eastAsia="UD デジタル 教科書体 NP-R"/>
                <w:szCs w:val="18"/>
              </w:rPr>
            </w:pPr>
            <w:hyperlink r:id="rId544" w:anchor="page=12" w:history="1">
              <w:r w:rsidR="000B14A5" w:rsidRPr="00574612">
                <w:rPr>
                  <w:rStyle w:val="af6"/>
                  <w:rFonts w:ascii="UD デジタル 教科書体 NP-R" w:eastAsia="UD デジタル 教科書体 NP-R" w:hint="eastAsia"/>
                  <w:szCs w:val="18"/>
                </w:rPr>
                <w:t>JAS 1083-2（製材 第2部：造作用製材）</w:t>
              </w:r>
            </w:hyperlink>
          </w:p>
          <w:tbl>
            <w:tblPr>
              <w:tblStyle w:val="af5"/>
              <w:tblW w:w="8594" w:type="dxa"/>
              <w:tblLayout w:type="fixed"/>
              <w:tblLook w:val="04A0" w:firstRow="1" w:lastRow="0" w:firstColumn="1" w:lastColumn="0" w:noHBand="0" w:noVBand="1"/>
            </w:tblPr>
            <w:tblGrid>
              <w:gridCol w:w="1649"/>
              <w:gridCol w:w="1417"/>
              <w:gridCol w:w="992"/>
              <w:gridCol w:w="1985"/>
              <w:gridCol w:w="1276"/>
              <w:gridCol w:w="1275"/>
            </w:tblGrid>
            <w:tr w:rsidR="000B14A5" w:rsidRPr="008129DD" w:rsidTr="005E088C">
              <w:tc>
                <w:tcPr>
                  <w:tcW w:w="164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417"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tc>
              <w:tc>
                <w:tcPr>
                  <w:tcW w:w="992"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等級</w:t>
                  </w:r>
                </w:p>
              </w:tc>
              <w:tc>
                <w:tcPr>
                  <w:tcW w:w="198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1276"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含水率</w:t>
                  </w:r>
                </w:p>
              </w:tc>
              <w:tc>
                <w:tcPr>
                  <w:tcW w:w="127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保存処理</w:t>
                  </w:r>
                </w:p>
              </w:tc>
            </w:tr>
            <w:tr w:rsidR="000B14A5" w:rsidRPr="008129DD" w:rsidTr="005E088C">
              <w:tc>
                <w:tcPr>
                  <w:tcW w:w="1649"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枠､額縁､敷居､かもい､かまちの類</w:t>
                  </w:r>
                </w:p>
              </w:tc>
              <w:tc>
                <w:tcPr>
                  <w:tcW w:w="1417"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スギ</w:t>
                  </w:r>
                </w:p>
              </w:tc>
              <w:tc>
                <w:tcPr>
                  <w:tcW w:w="992" w:type="dxa"/>
                </w:tcPr>
                <w:p w:rsidR="000B14A5" w:rsidRPr="008129DD" w:rsidRDefault="000B14A5"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w:t>
                  </w:r>
                  <w:r w:rsidRPr="008129DD">
                    <w:rPr>
                      <w:rFonts w:ascii="UD デジタル 教科書体 NP-R" w:eastAsia="UD デジタル 教科書体 NP-R" w:hint="eastAsia"/>
                      <w:szCs w:val="18"/>
                    </w:rPr>
                    <w:t>上小節</w:t>
                  </w: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SD15</w:t>
                  </w:r>
                </w:p>
              </w:tc>
              <w:tc>
                <w:tcPr>
                  <w:tcW w:w="1275"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K3</w:t>
                  </w: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・上記以外</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w:t>
                  </w:r>
                  <w:r w:rsidRPr="008129DD">
                    <w:rPr>
                      <w:rFonts w:ascii="UD デジタル 教科書体 NP-R" w:eastAsia="UD デジタル 教科書体 NP-R" w:hint="eastAsia"/>
                      <w:szCs w:val="18"/>
                    </w:rPr>
                    <w:t>小節</w:t>
                  </w: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r w:rsidR="009E2A37" w:rsidRPr="001D65DE">
                    <w:rPr>
                      <w:rFonts w:ascii="UD デジタル 教科書体 NP-R" w:eastAsia="UD デジタル 教科書体 NP-R" w:hint="eastAsia"/>
                      <w:color w:val="000000" w:themeColor="text1"/>
                      <w:szCs w:val="18"/>
                    </w:rPr>
                    <w:t>見え掛り構造　材</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1D65DE" w:rsidRDefault="009E2A37" w:rsidP="005E088C">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※上小節</w:t>
                  </w: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r w:rsidR="009E2A37" w:rsidRPr="001D65DE">
                    <w:rPr>
                      <w:rFonts w:ascii="UD デジタル 教科書体 NP-R" w:eastAsia="UD デジタル 教科書体 NP-R" w:hint="eastAsia"/>
                      <w:color w:val="000000" w:themeColor="text1"/>
                      <w:szCs w:val="18"/>
                    </w:rPr>
                    <w:t>造作材　見え掛り面</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1D65DE" w:rsidRDefault="009E2A37" w:rsidP="005E088C">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※上小節</w:t>
                  </w: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bl>
          <w:p w:rsidR="000B14A5" w:rsidRPr="008129DD" w:rsidRDefault="000B14A5" w:rsidP="005E088C">
            <w:pPr>
              <w:ind w:firstLineChars="100" w:firstLine="180"/>
              <w:rPr>
                <w:rFonts w:ascii="UD デジタル 教科書体 NP-R" w:eastAsia="UD デジタル 教科書体 NP-R"/>
                <w:szCs w:val="18"/>
              </w:rPr>
            </w:pPr>
            <w:r w:rsidRPr="008129DD">
              <w:rPr>
                <w:rFonts w:ascii="UD デジタル 教科書体 NP-R" w:eastAsia="UD デジタル 教科書体 NP-R" w:hint="eastAsia"/>
                <w:szCs w:val="18"/>
              </w:rPr>
              <w:t>・(c)広葉樹製材</w:t>
            </w:r>
          </w:p>
          <w:p w:rsidR="000B14A5" w:rsidRPr="008129DD" w:rsidRDefault="002B15F6" w:rsidP="005E088C">
            <w:pPr>
              <w:spacing w:afterLines="20" w:after="72"/>
              <w:ind w:leftChars="350" w:left="630"/>
              <w:rPr>
                <w:rFonts w:ascii="UD デジタル 教科書体 NP-R" w:eastAsia="UD デジタル 教科書体 NP-R"/>
                <w:szCs w:val="18"/>
              </w:rPr>
            </w:pPr>
            <w:hyperlink r:id="rId545" w:anchor="page=27" w:history="1">
              <w:r w:rsidR="000B14A5" w:rsidRPr="00691650">
                <w:rPr>
                  <w:rStyle w:val="af6"/>
                  <w:rFonts w:ascii="UD デジタル 教科書体 NP-R" w:eastAsia="UD デジタル 教科書体 NP-R" w:hint="eastAsia"/>
                  <w:szCs w:val="18"/>
                </w:rPr>
                <w:t>JAS 1083-6（製材‐第６部：広葉樹製材）</w:t>
              </w:r>
            </w:hyperlink>
          </w:p>
          <w:tbl>
            <w:tblPr>
              <w:tblStyle w:val="af5"/>
              <w:tblW w:w="0" w:type="auto"/>
              <w:tblLayout w:type="fixed"/>
              <w:tblLook w:val="04A0" w:firstRow="1" w:lastRow="0" w:firstColumn="1" w:lastColumn="0" w:noHBand="0" w:noVBand="1"/>
            </w:tblPr>
            <w:tblGrid>
              <w:gridCol w:w="1649"/>
              <w:gridCol w:w="1417"/>
              <w:gridCol w:w="992"/>
              <w:gridCol w:w="1985"/>
              <w:gridCol w:w="1276"/>
              <w:gridCol w:w="1275"/>
            </w:tblGrid>
            <w:tr w:rsidR="000B14A5" w:rsidRPr="008129DD" w:rsidTr="005E088C">
              <w:tc>
                <w:tcPr>
                  <w:tcW w:w="164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417"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tc>
              <w:tc>
                <w:tcPr>
                  <w:tcW w:w="992"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等級</w:t>
                  </w:r>
                </w:p>
              </w:tc>
              <w:tc>
                <w:tcPr>
                  <w:tcW w:w="198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1276"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含水率</w:t>
                  </w:r>
                </w:p>
              </w:tc>
              <w:tc>
                <w:tcPr>
                  <w:tcW w:w="127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保存処理</w:t>
                  </w:r>
                </w:p>
              </w:tc>
            </w:tr>
            <w:tr w:rsidR="000B14A5" w:rsidRPr="008129DD" w:rsidTr="005E088C">
              <w:tc>
                <w:tcPr>
                  <w:tcW w:w="1649"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(記入例)床</w:t>
                  </w:r>
                </w:p>
              </w:tc>
              <w:tc>
                <w:tcPr>
                  <w:tcW w:w="1417"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ナラ</w:t>
                  </w:r>
                </w:p>
              </w:tc>
              <w:tc>
                <w:tcPr>
                  <w:tcW w:w="992" w:type="dxa"/>
                </w:tcPr>
                <w:p w:rsidR="000B14A5" w:rsidRPr="008129DD" w:rsidRDefault="000B14A5"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w:t>
                  </w:r>
                  <w:r w:rsidRPr="008129DD">
                    <w:rPr>
                      <w:rFonts w:ascii="UD デジタル 教科書体 NP-R" w:eastAsia="UD デジタル 教科書体 NP-R" w:hint="eastAsia"/>
                      <w:szCs w:val="18"/>
                    </w:rPr>
                    <w:t>１級</w:t>
                  </w: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10%以下</w:t>
                  </w: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bl>
          <w:p w:rsidR="000B14A5" w:rsidRPr="008129DD" w:rsidRDefault="000B14A5" w:rsidP="005E088C">
            <w:pPr>
              <w:ind w:leftChars="100" w:left="36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(ｲ)JAS 1083(製材)　以外の製材</w:t>
            </w:r>
          </w:p>
          <w:p w:rsidR="000B14A5" w:rsidRPr="008129DD" w:rsidRDefault="000B14A5" w:rsidP="005E088C">
            <w:pPr>
              <w:ind w:leftChars="100" w:left="180"/>
              <w:rPr>
                <w:rFonts w:ascii="UD デジタル 教科書体 NP-R" w:eastAsia="UD デジタル 教科書体 NP-R"/>
                <w:szCs w:val="18"/>
              </w:rPr>
            </w:pPr>
            <w:r w:rsidRPr="008129DD">
              <w:rPr>
                <w:rFonts w:ascii="UD デジタル 教科書体 NP-R" w:eastAsia="UD デジタル 教科書体 NP-R" w:hint="eastAsia"/>
                <w:szCs w:val="18"/>
              </w:rPr>
              <w:t>・(a)下地、造作、仕上げ用製材</w:t>
            </w:r>
          </w:p>
          <w:tbl>
            <w:tblPr>
              <w:tblStyle w:val="af5"/>
              <w:tblW w:w="0" w:type="auto"/>
              <w:tblLayout w:type="fixed"/>
              <w:tblLook w:val="04A0" w:firstRow="1" w:lastRow="0" w:firstColumn="1" w:lastColumn="0" w:noHBand="0" w:noVBand="1"/>
            </w:tblPr>
            <w:tblGrid>
              <w:gridCol w:w="1649"/>
              <w:gridCol w:w="1417"/>
              <w:gridCol w:w="992"/>
              <w:gridCol w:w="1985"/>
              <w:gridCol w:w="1276"/>
              <w:gridCol w:w="1275"/>
            </w:tblGrid>
            <w:tr w:rsidR="000B14A5" w:rsidRPr="008129DD" w:rsidTr="005E088C">
              <w:tc>
                <w:tcPr>
                  <w:tcW w:w="164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417"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tc>
              <w:tc>
                <w:tcPr>
                  <w:tcW w:w="992"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等級</w:t>
                  </w:r>
                </w:p>
              </w:tc>
              <w:tc>
                <w:tcPr>
                  <w:tcW w:w="198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1276"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含水率</w:t>
                  </w:r>
                </w:p>
              </w:tc>
              <w:tc>
                <w:tcPr>
                  <w:tcW w:w="127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保存処理</w:t>
                  </w: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417" w:type="dxa"/>
                </w:tcPr>
                <w:p w:rsidR="000B14A5" w:rsidRPr="008129DD" w:rsidRDefault="000B14A5" w:rsidP="005E088C">
                  <w:pPr>
                    <w:jc w:val="center"/>
                    <w:rPr>
                      <w:rFonts w:ascii="UD デジタル 教科書体 NP-R" w:eastAsia="UD デジタル 教科書体 NP-R"/>
                      <w:szCs w:val="18"/>
                    </w:rPr>
                  </w:pPr>
                </w:p>
              </w:tc>
              <w:tc>
                <w:tcPr>
                  <w:tcW w:w="992" w:type="dxa"/>
                </w:tcPr>
                <w:p w:rsidR="000B14A5" w:rsidRPr="008129DD" w:rsidRDefault="000B14A5" w:rsidP="005E088C">
                  <w:pPr>
                    <w:jc w:val="center"/>
                    <w:rPr>
                      <w:rFonts w:ascii="UD デジタル 教科書体 NP-R" w:eastAsia="UD デジタル 教科書体 NP-R"/>
                      <w:szCs w:val="18"/>
                    </w:rPr>
                  </w:pPr>
                </w:p>
              </w:tc>
              <w:tc>
                <w:tcPr>
                  <w:tcW w:w="1985" w:type="dxa"/>
                </w:tcPr>
                <w:p w:rsidR="000B14A5" w:rsidRPr="008129DD" w:rsidRDefault="000B14A5" w:rsidP="005E088C">
                  <w:pPr>
                    <w:jc w:val="center"/>
                    <w:rPr>
                      <w:rFonts w:ascii="UD デジタル 教科書体 NP-R" w:eastAsia="UD デジタル 教科書体 NP-R"/>
                      <w:szCs w:val="18"/>
                    </w:rPr>
                  </w:pPr>
                </w:p>
              </w:tc>
              <w:tc>
                <w:tcPr>
                  <w:tcW w:w="1276" w:type="dxa"/>
                </w:tcPr>
                <w:p w:rsidR="000B14A5" w:rsidRPr="008129DD" w:rsidRDefault="000B14A5" w:rsidP="005E088C">
                  <w:pPr>
                    <w:jc w:val="center"/>
                    <w:rPr>
                      <w:rFonts w:ascii="UD デジタル 教科書体 NP-R" w:eastAsia="UD デジタル 教科書体 NP-R"/>
                      <w:szCs w:val="18"/>
                    </w:rPr>
                  </w:pPr>
                </w:p>
              </w:tc>
              <w:tc>
                <w:tcPr>
                  <w:tcW w:w="1275" w:type="dxa"/>
                </w:tcPr>
                <w:p w:rsidR="000B14A5" w:rsidRPr="008129DD" w:rsidRDefault="000B14A5" w:rsidP="005E088C">
                  <w:pPr>
                    <w:jc w:val="center"/>
                    <w:rPr>
                      <w:rFonts w:ascii="UD デジタル 教科書体 NP-R" w:eastAsia="UD デジタル 教科書体 NP-R"/>
                      <w:szCs w:val="18"/>
                    </w:rPr>
                  </w:pPr>
                </w:p>
              </w:tc>
            </w:tr>
          </w:tbl>
          <w:p w:rsidR="000B14A5" w:rsidRPr="008129DD" w:rsidRDefault="000B14A5" w:rsidP="005E088C">
            <w:pPr>
              <w:ind w:leftChars="100" w:left="180"/>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・(c)造作材の材面の品質基準　</w:t>
            </w:r>
            <w:hyperlink r:id="rId546" w:anchor="page=152" w:history="1">
              <w:r w:rsidRPr="008129DD">
                <w:rPr>
                  <w:rStyle w:val="af6"/>
                  <w:rFonts w:ascii="UD デジタル 教科書体 NP-R" w:eastAsia="UD デジタル 教科書体 NP-R" w:hint="eastAsia"/>
                  <w:szCs w:val="18"/>
                </w:rPr>
                <w:t>標仕 表12.2.2</w:t>
              </w:r>
            </w:hyperlink>
            <w:r w:rsidRPr="008129DD">
              <w:rPr>
                <w:rStyle w:val="af6"/>
                <w:rFonts w:ascii="UD デジタル 教科書体 NP-R" w:eastAsia="UD デジタル 教科書体 NP-R" w:hint="eastAsia"/>
                <w:szCs w:val="18"/>
              </w:rPr>
              <w:t xml:space="preserve">　　</w:t>
            </w:r>
          </w:p>
          <w:tbl>
            <w:tblPr>
              <w:tblStyle w:val="af5"/>
              <w:tblW w:w="8594" w:type="dxa"/>
              <w:tblLayout w:type="fixed"/>
              <w:tblLook w:val="04A0" w:firstRow="1" w:lastRow="0" w:firstColumn="1" w:lastColumn="0" w:noHBand="0" w:noVBand="1"/>
            </w:tblPr>
            <w:tblGrid>
              <w:gridCol w:w="1649"/>
              <w:gridCol w:w="2979"/>
              <w:gridCol w:w="2692"/>
              <w:gridCol w:w="1274"/>
            </w:tblGrid>
            <w:tr w:rsidR="000B14A5" w:rsidRPr="008129DD" w:rsidTr="005E088C">
              <w:tc>
                <w:tcPr>
                  <w:tcW w:w="1649"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使用箇所</w:t>
                  </w:r>
                </w:p>
              </w:tc>
              <w:tc>
                <w:tcPr>
                  <w:tcW w:w="297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部材の名称</w:t>
                  </w:r>
                </w:p>
              </w:tc>
              <w:tc>
                <w:tcPr>
                  <w:tcW w:w="2692"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A種</w:t>
                  </w:r>
                </w:p>
              </w:tc>
              <w:tc>
                <w:tcPr>
                  <w:tcW w:w="1274"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B種</w:t>
                  </w:r>
                </w:p>
              </w:tc>
            </w:tr>
            <w:tr w:rsidR="000B14A5" w:rsidRPr="008129DD" w:rsidTr="005E088C">
              <w:tc>
                <w:tcPr>
                  <w:tcW w:w="1649" w:type="dxa"/>
                  <w:vMerge w:val="restart"/>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生地のまま又は透明塗料塗り</w:t>
                  </w:r>
                </w:p>
              </w:tc>
              <w:tc>
                <w:tcPr>
                  <w:tcW w:w="2979"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枠､額縁､敷居､かもい､かまちの類</w:t>
                  </w:r>
                </w:p>
              </w:tc>
              <w:tc>
                <w:tcPr>
                  <w:tcW w:w="2692"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※上小節（見え掛り面）</w:t>
                  </w:r>
                </w:p>
              </w:tc>
              <w:tc>
                <w:tcPr>
                  <w:tcW w:w="1274"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・小節</w:t>
                  </w:r>
                </w:p>
              </w:tc>
            </w:tr>
            <w:tr w:rsidR="000B14A5" w:rsidRPr="008129DD" w:rsidTr="005E088C">
              <w:tc>
                <w:tcPr>
                  <w:tcW w:w="1649" w:type="dxa"/>
                  <w:vMerge/>
                </w:tcPr>
                <w:p w:rsidR="000B14A5" w:rsidRPr="008129DD" w:rsidRDefault="000B14A5" w:rsidP="005E088C">
                  <w:pPr>
                    <w:rPr>
                      <w:rFonts w:ascii="UD デジタル 教科書体 NP-R" w:eastAsia="UD デジタル 教科書体 NP-R"/>
                      <w:szCs w:val="18"/>
                    </w:rPr>
                  </w:pPr>
                </w:p>
              </w:tc>
              <w:tc>
                <w:tcPr>
                  <w:tcW w:w="297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押入、戸棚等の内面造作の類</w:t>
                  </w:r>
                </w:p>
              </w:tc>
              <w:tc>
                <w:tcPr>
                  <w:tcW w:w="2692"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※小節</w:t>
                  </w:r>
                </w:p>
              </w:tc>
              <w:tc>
                <w:tcPr>
                  <w:tcW w:w="1274"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・小節</w:t>
                  </w:r>
                </w:p>
              </w:tc>
            </w:tr>
            <w:tr w:rsidR="000B14A5" w:rsidRPr="008129DD" w:rsidTr="005E088C">
              <w:tc>
                <w:tcPr>
                  <w:tcW w:w="4628" w:type="dxa"/>
                  <w:gridSpan w:val="2"/>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不透明塗料塗</w:t>
                  </w:r>
                </w:p>
              </w:tc>
              <w:tc>
                <w:tcPr>
                  <w:tcW w:w="2692"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※小節</w:t>
                  </w:r>
                </w:p>
              </w:tc>
              <w:tc>
                <w:tcPr>
                  <w:tcW w:w="1274"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・小節</w:t>
                  </w:r>
                </w:p>
              </w:tc>
            </w:tr>
            <w:tr w:rsidR="000B14A5" w:rsidRPr="008129DD" w:rsidTr="005E088C">
              <w:tc>
                <w:tcPr>
                  <w:tcW w:w="164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2979" w:type="dxa"/>
                </w:tcPr>
                <w:p w:rsidR="000B14A5" w:rsidRPr="008129DD" w:rsidRDefault="000B14A5" w:rsidP="005E088C">
                  <w:pPr>
                    <w:rPr>
                      <w:rFonts w:ascii="UD デジタル 教科書体 NP-R" w:eastAsia="UD デジタル 教科書体 NP-R"/>
                      <w:szCs w:val="18"/>
                    </w:rPr>
                  </w:pPr>
                </w:p>
              </w:tc>
              <w:tc>
                <w:tcPr>
                  <w:tcW w:w="2692" w:type="dxa"/>
                </w:tcPr>
                <w:p w:rsidR="000B14A5" w:rsidRPr="008129DD" w:rsidRDefault="000B14A5" w:rsidP="005E088C">
                  <w:pPr>
                    <w:rPr>
                      <w:rFonts w:ascii="UD デジタル 教科書体 NP-R" w:eastAsia="UD デジタル 教科書体 NP-R"/>
                      <w:szCs w:val="18"/>
                    </w:rPr>
                  </w:pPr>
                </w:p>
              </w:tc>
              <w:tc>
                <w:tcPr>
                  <w:tcW w:w="1274"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ind w:left="18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(3)造作集成材等</w:t>
            </w:r>
          </w:p>
          <w:p w:rsidR="000B14A5" w:rsidRPr="008129DD" w:rsidRDefault="000B14A5" w:rsidP="005E088C">
            <w:pPr>
              <w:ind w:leftChars="100" w:left="36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(ｱ)</w:t>
            </w:r>
            <w:hyperlink r:id="rId547" w:history="1">
              <w:r w:rsidRPr="008129DD">
                <w:rPr>
                  <w:rStyle w:val="af6"/>
                  <w:rFonts w:ascii="UD デジタル 教科書体 NP-R" w:eastAsia="UD デジタル 教科書体 NP-R" w:hint="eastAsia"/>
                  <w:szCs w:val="18"/>
                </w:rPr>
                <w:t>JAS 1152（集成材）</w:t>
              </w:r>
            </w:hyperlink>
            <w:r w:rsidRPr="008129DD">
              <w:rPr>
                <w:rStyle w:val="af6"/>
                <w:rFonts w:ascii="UD デジタル 教科書体 NP-R" w:eastAsia="UD デジタル 教科書体 NP-R" w:hint="eastAsia"/>
                <w:szCs w:val="18"/>
              </w:rPr>
              <w:t>に基づく造作用集成材等</w:t>
            </w:r>
          </w:p>
          <w:p w:rsidR="000B14A5" w:rsidRPr="008129DD" w:rsidRDefault="000B14A5" w:rsidP="005E088C">
            <w:pPr>
              <w:ind w:firstLineChars="100" w:firstLine="180"/>
              <w:rPr>
                <w:rFonts w:ascii="UD デジタル 教科書体 NP-R" w:eastAsia="UD デジタル 教科書体 NP-R"/>
                <w:szCs w:val="18"/>
              </w:rPr>
            </w:pPr>
            <w:r w:rsidRPr="008129DD">
              <w:rPr>
                <w:rFonts w:ascii="UD デジタル 教科書体 NP-R" w:eastAsia="UD デジタル 教科書体 NP-R" w:hint="eastAsia"/>
                <w:szCs w:val="18"/>
              </w:rPr>
              <w:t>・(a)造作用集成材</w:t>
            </w:r>
          </w:p>
          <w:p w:rsidR="000B14A5" w:rsidRPr="00691650" w:rsidRDefault="002B15F6" w:rsidP="005E088C">
            <w:pPr>
              <w:spacing w:afterLines="20" w:after="72"/>
              <w:ind w:leftChars="100" w:left="180" w:firstLineChars="200" w:firstLine="360"/>
              <w:rPr>
                <w:rFonts w:ascii="UD デジタル 教科書体 NP-R" w:eastAsia="UD デジタル 教科書体 NP-R"/>
                <w:szCs w:val="18"/>
              </w:rPr>
            </w:pPr>
            <w:hyperlink r:id="rId548" w:anchor="page=11" w:history="1">
              <w:r w:rsidR="000B14A5" w:rsidRPr="00691650">
                <w:rPr>
                  <w:rStyle w:val="af6"/>
                  <w:rFonts w:ascii="UD デジタル 教科書体 NP-R" w:eastAsia="UD デジタル 教科書体 NP-R" w:hint="eastAsia"/>
                  <w:szCs w:val="18"/>
                </w:rPr>
                <w:t>JAS 1152　4品質　1造作用集成材の規格</w:t>
              </w:r>
            </w:hyperlink>
          </w:p>
          <w:tbl>
            <w:tblPr>
              <w:tblStyle w:val="af5"/>
              <w:tblW w:w="0" w:type="auto"/>
              <w:tblLayout w:type="fixed"/>
              <w:tblLook w:val="04A0" w:firstRow="1" w:lastRow="0" w:firstColumn="1" w:lastColumn="0" w:noHBand="0" w:noVBand="1"/>
            </w:tblPr>
            <w:tblGrid>
              <w:gridCol w:w="1379"/>
              <w:gridCol w:w="1379"/>
              <w:gridCol w:w="1380"/>
              <w:gridCol w:w="1379"/>
              <w:gridCol w:w="1380"/>
              <w:gridCol w:w="1701"/>
            </w:tblGrid>
            <w:tr w:rsidR="000B14A5" w:rsidRPr="008129DD" w:rsidTr="005E088C">
              <w:tc>
                <w:tcPr>
                  <w:tcW w:w="137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37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品名</w:t>
                  </w:r>
                </w:p>
              </w:tc>
              <w:tc>
                <w:tcPr>
                  <w:tcW w:w="1380"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tc>
              <w:tc>
                <w:tcPr>
                  <w:tcW w:w="137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見付け材面</w:t>
                  </w:r>
                </w:p>
              </w:tc>
              <w:tc>
                <w:tcPr>
                  <w:tcW w:w="1380"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1701"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見付け材面の品質</w:t>
                  </w:r>
                </w:p>
              </w:tc>
            </w:tr>
            <w:tr w:rsidR="000B14A5" w:rsidRPr="008129DD" w:rsidTr="005E088C">
              <w:tc>
                <w:tcPr>
                  <w:tcW w:w="1379" w:type="dxa"/>
                </w:tcPr>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・手摺</w:t>
                  </w:r>
                </w:p>
              </w:tc>
              <w:tc>
                <w:tcPr>
                  <w:tcW w:w="1379" w:type="dxa"/>
                </w:tcPr>
                <w:p w:rsidR="000B14A5" w:rsidRPr="008129DD" w:rsidRDefault="000B14A5" w:rsidP="005E088C">
                  <w:pPr>
                    <w:rPr>
                      <w:rFonts w:ascii="UD デジタル 教科書体 NP-R" w:eastAsia="UD デジタル 教科書体 NP-R"/>
                      <w:szCs w:val="18"/>
                    </w:rPr>
                  </w:pPr>
                </w:p>
              </w:tc>
              <w:tc>
                <w:tcPr>
                  <w:tcW w:w="1380" w:type="dxa"/>
                </w:tcPr>
                <w:p w:rsidR="000B14A5" w:rsidRPr="008129DD" w:rsidRDefault="000B14A5" w:rsidP="005E088C">
                  <w:pPr>
                    <w:rPr>
                      <w:rFonts w:ascii="UD デジタル 教科書体 NP-R" w:eastAsia="UD デジタル 教科書体 NP-R"/>
                      <w:szCs w:val="18"/>
                    </w:rPr>
                  </w:pPr>
                </w:p>
              </w:tc>
              <w:tc>
                <w:tcPr>
                  <w:tcW w:w="1379" w:type="dxa"/>
                </w:tcPr>
                <w:p w:rsidR="000B14A5" w:rsidRPr="008129DD" w:rsidRDefault="000B14A5" w:rsidP="005E088C">
                  <w:pPr>
                    <w:rPr>
                      <w:rFonts w:ascii="UD デジタル 教科書体 NP-R" w:eastAsia="UD デジタル 教科書体 NP-R"/>
                      <w:szCs w:val="18"/>
                    </w:rPr>
                  </w:pPr>
                </w:p>
              </w:tc>
              <w:tc>
                <w:tcPr>
                  <w:tcW w:w="1380" w:type="dxa"/>
                </w:tcPr>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・10～15mm</w:t>
                  </w:r>
                </w:p>
              </w:tc>
              <w:tc>
                <w:tcPr>
                  <w:tcW w:w="1701"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※1等　・2等</w:t>
                  </w:r>
                </w:p>
              </w:tc>
            </w:tr>
            <w:tr w:rsidR="000B14A5" w:rsidRPr="008129DD" w:rsidTr="005E088C">
              <w:tc>
                <w:tcPr>
                  <w:tcW w:w="137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c>
                <w:tcPr>
                  <w:tcW w:w="1379" w:type="dxa"/>
                </w:tcPr>
                <w:p w:rsidR="000B14A5" w:rsidRPr="008129DD" w:rsidRDefault="000B14A5" w:rsidP="005E088C">
                  <w:pPr>
                    <w:rPr>
                      <w:rFonts w:ascii="UD デジタル 教科書体 NP-R" w:eastAsia="UD デジタル 教科書体 NP-R"/>
                      <w:szCs w:val="18"/>
                    </w:rPr>
                  </w:pPr>
                </w:p>
              </w:tc>
              <w:tc>
                <w:tcPr>
                  <w:tcW w:w="1380" w:type="dxa"/>
                </w:tcPr>
                <w:p w:rsidR="000B14A5" w:rsidRPr="008129DD" w:rsidRDefault="000B14A5" w:rsidP="005E088C">
                  <w:pPr>
                    <w:rPr>
                      <w:rFonts w:ascii="UD デジタル 教科書体 NP-R" w:eastAsia="UD デジタル 教科書体 NP-R"/>
                      <w:szCs w:val="18"/>
                    </w:rPr>
                  </w:pPr>
                </w:p>
              </w:tc>
              <w:tc>
                <w:tcPr>
                  <w:tcW w:w="1379" w:type="dxa"/>
                </w:tcPr>
                <w:p w:rsidR="000B14A5" w:rsidRPr="008129DD" w:rsidRDefault="000B14A5" w:rsidP="005E088C">
                  <w:pPr>
                    <w:rPr>
                      <w:rFonts w:ascii="UD デジタル 教科書体 NP-R" w:eastAsia="UD デジタル 教科書体 NP-R"/>
                      <w:szCs w:val="18"/>
                    </w:rPr>
                  </w:pPr>
                </w:p>
              </w:tc>
              <w:tc>
                <w:tcPr>
                  <w:tcW w:w="1380" w:type="dxa"/>
                </w:tcPr>
                <w:p w:rsidR="000B14A5" w:rsidRPr="008129DD" w:rsidRDefault="000B14A5" w:rsidP="005E088C">
                  <w:pPr>
                    <w:rPr>
                      <w:rFonts w:ascii="UD デジタル 教科書体 NP-R" w:eastAsia="UD デジタル 教科書体 NP-R"/>
                      <w:szCs w:val="18"/>
                    </w:rPr>
                  </w:pPr>
                </w:p>
              </w:tc>
              <w:tc>
                <w:tcPr>
                  <w:tcW w:w="1701"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※1等　・2等</w:t>
                  </w:r>
                </w:p>
              </w:tc>
            </w:tr>
            <w:tr w:rsidR="000B14A5" w:rsidRPr="008129DD" w:rsidTr="005E088C">
              <w:tc>
                <w:tcPr>
                  <w:tcW w:w="1379"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379" w:type="dxa"/>
                </w:tcPr>
                <w:p w:rsidR="000B14A5" w:rsidRPr="008129DD" w:rsidRDefault="000B14A5" w:rsidP="005E088C">
                  <w:pPr>
                    <w:rPr>
                      <w:rFonts w:ascii="UD デジタル 教科書体 NP-R" w:eastAsia="UD デジタル 教科書体 NP-R"/>
                      <w:szCs w:val="18"/>
                    </w:rPr>
                  </w:pPr>
                </w:p>
              </w:tc>
              <w:tc>
                <w:tcPr>
                  <w:tcW w:w="1380" w:type="dxa"/>
                </w:tcPr>
                <w:p w:rsidR="000B14A5" w:rsidRPr="008129DD" w:rsidRDefault="000B14A5" w:rsidP="005E088C">
                  <w:pPr>
                    <w:rPr>
                      <w:rFonts w:ascii="UD デジタル 教科書体 NP-R" w:eastAsia="UD デジタル 教科書体 NP-R"/>
                      <w:szCs w:val="18"/>
                    </w:rPr>
                  </w:pPr>
                </w:p>
              </w:tc>
              <w:tc>
                <w:tcPr>
                  <w:tcW w:w="1379" w:type="dxa"/>
                </w:tcPr>
                <w:p w:rsidR="000B14A5" w:rsidRPr="008129DD" w:rsidRDefault="000B14A5" w:rsidP="005E088C">
                  <w:pPr>
                    <w:rPr>
                      <w:rFonts w:ascii="UD デジタル 教科書体 NP-R" w:eastAsia="UD デジタル 教科書体 NP-R"/>
                      <w:szCs w:val="18"/>
                    </w:rPr>
                  </w:pPr>
                </w:p>
              </w:tc>
              <w:tc>
                <w:tcPr>
                  <w:tcW w:w="1380" w:type="dxa"/>
                </w:tcPr>
                <w:p w:rsidR="000B14A5" w:rsidRPr="008129DD" w:rsidRDefault="000B14A5" w:rsidP="005E088C">
                  <w:pPr>
                    <w:rPr>
                      <w:rFonts w:ascii="UD デジタル 教科書体 NP-R" w:eastAsia="UD デジタル 教科書体 NP-R"/>
                      <w:szCs w:val="18"/>
                    </w:rPr>
                  </w:pPr>
                </w:p>
              </w:tc>
              <w:tc>
                <w:tcPr>
                  <w:tcW w:w="1701"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ind w:leftChars="100" w:left="180"/>
              <w:rPr>
                <w:rFonts w:ascii="UD デジタル 教科書体 NP-R" w:eastAsia="UD デジタル 教科書体 NP-R"/>
                <w:szCs w:val="18"/>
              </w:rPr>
            </w:pPr>
            <w:r w:rsidRPr="008129DD">
              <w:rPr>
                <w:rFonts w:ascii="UD デジタル 教科書体 NP-R" w:eastAsia="UD デジタル 教科書体 NP-R" w:hint="eastAsia"/>
                <w:szCs w:val="18"/>
              </w:rPr>
              <w:t>・(b)化粧ばり造作用集成材</w:t>
            </w:r>
          </w:p>
          <w:p w:rsidR="000B14A5" w:rsidRDefault="002B15F6" w:rsidP="005E088C">
            <w:pPr>
              <w:spacing w:afterLines="20" w:after="72"/>
              <w:ind w:leftChars="300" w:left="540"/>
              <w:rPr>
                <w:rStyle w:val="af6"/>
                <w:szCs w:val="18"/>
              </w:rPr>
            </w:pPr>
            <w:hyperlink r:id="rId549" w:anchor="page=34" w:history="1">
              <w:r w:rsidR="000B14A5" w:rsidRPr="00691650">
                <w:rPr>
                  <w:rStyle w:val="af6"/>
                  <w:rFonts w:ascii="UD デジタル 教科書体 NP-R" w:eastAsia="UD デジタル 教科書体 NP-R" w:hint="eastAsia"/>
                  <w:szCs w:val="18"/>
                </w:rPr>
                <w:t>JAS 1152　４品質　２化粧ばり造作用集成材</w:t>
              </w:r>
            </w:hyperlink>
          </w:p>
          <w:tbl>
            <w:tblPr>
              <w:tblStyle w:val="af5"/>
              <w:tblW w:w="8641" w:type="dxa"/>
              <w:tblLayout w:type="fixed"/>
              <w:tblLook w:val="04A0" w:firstRow="1" w:lastRow="0" w:firstColumn="1" w:lastColumn="0" w:noHBand="0" w:noVBand="1"/>
            </w:tblPr>
            <w:tblGrid>
              <w:gridCol w:w="1235"/>
              <w:gridCol w:w="1060"/>
              <w:gridCol w:w="1060"/>
              <w:gridCol w:w="1061"/>
              <w:gridCol w:w="1417"/>
              <w:gridCol w:w="1134"/>
              <w:gridCol w:w="1674"/>
            </w:tblGrid>
            <w:tr w:rsidR="000B14A5" w:rsidRPr="009F29F0" w:rsidTr="005E088C">
              <w:trPr>
                <w:trHeight w:val="230"/>
              </w:trPr>
              <w:tc>
                <w:tcPr>
                  <w:tcW w:w="1235" w:type="dxa"/>
                  <w:shd w:val="clear" w:color="auto" w:fill="D9D9D9" w:themeFill="background1" w:themeFillShade="D9"/>
                  <w:vAlign w:val="center"/>
                </w:tcPr>
                <w:p w:rsidR="000B14A5" w:rsidRPr="00AB32D5" w:rsidRDefault="000B14A5" w:rsidP="005E088C">
                  <w:pPr>
                    <w:jc w:val="center"/>
                    <w:rPr>
                      <w:rFonts w:ascii="UD デジタル 教科書体 NP-R" w:eastAsia="UD デジタル 教科書体 NP-R"/>
                      <w:szCs w:val="18"/>
                    </w:rPr>
                  </w:pPr>
                  <w:r w:rsidRPr="00AB32D5">
                    <w:rPr>
                      <w:rFonts w:ascii="UD デジタル 教科書体 NP-R" w:eastAsia="UD デジタル 教科書体 NP-R" w:hint="eastAsia"/>
                      <w:szCs w:val="18"/>
                    </w:rPr>
                    <w:t>部位</w:t>
                  </w:r>
                </w:p>
              </w:tc>
              <w:tc>
                <w:tcPr>
                  <w:tcW w:w="1060" w:type="dxa"/>
                  <w:shd w:val="clear" w:color="auto" w:fill="D9D9D9" w:themeFill="background1" w:themeFillShade="D9"/>
                </w:tcPr>
                <w:p w:rsidR="000B14A5" w:rsidRPr="00AB32D5" w:rsidRDefault="000B14A5" w:rsidP="005E088C">
                  <w:pPr>
                    <w:jc w:val="center"/>
                    <w:rPr>
                      <w:rFonts w:ascii="UD デジタル 教科書体 NP-R" w:eastAsia="UD デジタル 教科書体 NP-R"/>
                      <w:szCs w:val="18"/>
                    </w:rPr>
                  </w:pPr>
                  <w:r w:rsidRPr="00AB32D5">
                    <w:rPr>
                      <w:rFonts w:ascii="UD デジタル 教科書体 NP-R" w:eastAsia="UD デジタル 教科書体 NP-R" w:hint="eastAsia"/>
                      <w:szCs w:val="18"/>
                    </w:rPr>
                    <w:t>品名</w:t>
                  </w:r>
                </w:p>
              </w:tc>
              <w:tc>
                <w:tcPr>
                  <w:tcW w:w="1060" w:type="dxa"/>
                  <w:shd w:val="clear" w:color="auto" w:fill="D9D9D9" w:themeFill="background1" w:themeFillShade="D9"/>
                  <w:vAlign w:val="center"/>
                </w:tcPr>
                <w:p w:rsidR="000B14A5" w:rsidRPr="00AB32D5" w:rsidRDefault="000B14A5" w:rsidP="005E088C">
                  <w:pPr>
                    <w:jc w:val="center"/>
                    <w:rPr>
                      <w:rFonts w:ascii="UD デジタル 教科書体 NP-R" w:eastAsia="UD デジタル 教科書体 NP-R"/>
                      <w:szCs w:val="18"/>
                    </w:rPr>
                  </w:pPr>
                  <w:r w:rsidRPr="00AB32D5">
                    <w:rPr>
                      <w:rFonts w:ascii="UD デジタル 教科書体 NP-R" w:eastAsia="UD デジタル 教科書体 NP-R" w:hint="eastAsia"/>
                      <w:szCs w:val="18"/>
                    </w:rPr>
                    <w:t>樹種名</w:t>
                  </w:r>
                </w:p>
              </w:tc>
              <w:tc>
                <w:tcPr>
                  <w:tcW w:w="1061" w:type="dxa"/>
                  <w:shd w:val="clear" w:color="auto" w:fill="D9D9D9" w:themeFill="background1" w:themeFillShade="D9"/>
                  <w:tcMar>
                    <w:left w:w="28" w:type="dxa"/>
                    <w:right w:w="28" w:type="dxa"/>
                  </w:tcMar>
                  <w:vAlign w:val="center"/>
                </w:tcPr>
                <w:p w:rsidR="000B14A5" w:rsidRPr="00AB32D5" w:rsidRDefault="000B14A5" w:rsidP="005E088C">
                  <w:pPr>
                    <w:jc w:val="center"/>
                    <w:rPr>
                      <w:rFonts w:ascii="UD デジタル 教科書体 NP-R" w:eastAsia="UD デジタル 教科書体 NP-R"/>
                      <w:szCs w:val="18"/>
                    </w:rPr>
                  </w:pPr>
                  <w:r w:rsidRPr="00AB32D5">
                    <w:rPr>
                      <w:rFonts w:ascii="UD デジタル 教科書体 NP-R" w:eastAsia="UD デジタル 教科書体 NP-R" w:hint="eastAsia"/>
                      <w:szCs w:val="18"/>
                    </w:rPr>
                    <w:t>寸法（㎜）</w:t>
                  </w:r>
                </w:p>
              </w:tc>
              <w:tc>
                <w:tcPr>
                  <w:tcW w:w="1417" w:type="dxa"/>
                  <w:shd w:val="clear" w:color="auto" w:fill="D9D9D9" w:themeFill="background1" w:themeFillShade="D9"/>
                  <w:tcMar>
                    <w:left w:w="28" w:type="dxa"/>
                    <w:right w:w="28" w:type="dxa"/>
                  </w:tcMar>
                </w:tcPr>
                <w:p w:rsidR="000B14A5" w:rsidRPr="00AB32D5" w:rsidRDefault="000B14A5" w:rsidP="005E088C">
                  <w:pPr>
                    <w:jc w:val="center"/>
                    <w:rPr>
                      <w:rFonts w:ascii="UD デジタル 教科書体 NP-R" w:eastAsia="UD デジタル 教科書体 NP-R"/>
                      <w:w w:val="90"/>
                      <w:szCs w:val="18"/>
                    </w:rPr>
                  </w:pPr>
                  <w:r w:rsidRPr="00AB32D5">
                    <w:rPr>
                      <w:rFonts w:ascii="UD デジタル 教科書体 NP-R" w:eastAsia="UD デジタル 教科書体 NP-R" w:hint="eastAsia"/>
                      <w:w w:val="90"/>
                      <w:szCs w:val="18"/>
                    </w:rPr>
                    <w:t>化粧薄板の厚さ</w:t>
                  </w:r>
                </w:p>
              </w:tc>
              <w:tc>
                <w:tcPr>
                  <w:tcW w:w="1134" w:type="dxa"/>
                  <w:shd w:val="clear" w:color="auto" w:fill="D9D9D9" w:themeFill="background1" w:themeFillShade="D9"/>
                  <w:tcMar>
                    <w:left w:w="28" w:type="dxa"/>
                    <w:right w:w="28" w:type="dxa"/>
                  </w:tcMar>
                </w:tcPr>
                <w:p w:rsidR="000B14A5" w:rsidRPr="00AB32D5" w:rsidRDefault="000B14A5" w:rsidP="005E088C">
                  <w:pPr>
                    <w:jc w:val="center"/>
                    <w:rPr>
                      <w:rFonts w:ascii="UD デジタル 教科書体 NP-R" w:eastAsia="UD デジタル 教科書体 NP-R"/>
                      <w:szCs w:val="18"/>
                    </w:rPr>
                  </w:pPr>
                  <w:r w:rsidRPr="00AB32D5">
                    <w:rPr>
                      <w:rFonts w:ascii="UD デジタル 教科書体 NP-R" w:eastAsia="UD デジタル 教科書体 NP-R" w:hint="eastAsia"/>
                      <w:szCs w:val="18"/>
                    </w:rPr>
                    <w:t>見付け面材</w:t>
                  </w:r>
                </w:p>
              </w:tc>
              <w:tc>
                <w:tcPr>
                  <w:tcW w:w="1674" w:type="dxa"/>
                  <w:shd w:val="clear" w:color="auto" w:fill="D9D9D9" w:themeFill="background1" w:themeFillShade="D9"/>
                </w:tcPr>
                <w:p w:rsidR="000B14A5" w:rsidRPr="00AB32D5" w:rsidRDefault="000B14A5" w:rsidP="005E088C">
                  <w:pPr>
                    <w:jc w:val="center"/>
                    <w:rPr>
                      <w:rFonts w:ascii="UD デジタル 教科書体 NP-R" w:eastAsia="UD デジタル 教科書体 NP-R"/>
                      <w:szCs w:val="18"/>
                    </w:rPr>
                  </w:pPr>
                  <w:r w:rsidRPr="00AB32D5">
                    <w:rPr>
                      <w:rFonts w:ascii="UD デジタル 教科書体 NP-R" w:eastAsia="UD デジタル 教科書体 NP-R" w:hint="eastAsia"/>
                      <w:szCs w:val="18"/>
                    </w:rPr>
                    <w:t>見付け面材の品質</w:t>
                  </w:r>
                </w:p>
              </w:tc>
            </w:tr>
            <w:tr w:rsidR="000B14A5" w:rsidRPr="009F29F0" w:rsidTr="005E088C">
              <w:trPr>
                <w:trHeight w:val="215"/>
              </w:trPr>
              <w:tc>
                <w:tcPr>
                  <w:tcW w:w="1235" w:type="dxa"/>
                </w:tcPr>
                <w:p w:rsidR="000B14A5" w:rsidRPr="00AB32D5" w:rsidRDefault="000B14A5" w:rsidP="005E088C">
                  <w:pPr>
                    <w:rPr>
                      <w:rFonts w:ascii="UD デジタル 教科書体 NP-R" w:eastAsia="UD デジタル 教科書体 NP-R"/>
                      <w:szCs w:val="18"/>
                    </w:rPr>
                  </w:pPr>
                  <w:r w:rsidRPr="00AB32D5">
                    <w:rPr>
                      <w:rFonts w:ascii="UD デジタル 教科書体 NP-R" w:eastAsia="UD デジタル 教科書体 NP-R" w:hint="eastAsia"/>
                      <w:szCs w:val="18"/>
                    </w:rPr>
                    <w:t>柱</w:t>
                  </w:r>
                </w:p>
              </w:tc>
              <w:tc>
                <w:tcPr>
                  <w:tcW w:w="1060" w:type="dxa"/>
                </w:tcPr>
                <w:p w:rsidR="000B14A5" w:rsidRPr="00AB32D5" w:rsidRDefault="000B14A5" w:rsidP="005E088C">
                  <w:pPr>
                    <w:rPr>
                      <w:rFonts w:ascii="UD デジタル 教科書体 NP-R" w:eastAsia="UD デジタル 教科書体 NP-R"/>
                      <w:szCs w:val="18"/>
                    </w:rPr>
                  </w:pPr>
                </w:p>
              </w:tc>
              <w:tc>
                <w:tcPr>
                  <w:tcW w:w="1060" w:type="dxa"/>
                </w:tcPr>
                <w:p w:rsidR="000B14A5" w:rsidRPr="00AB32D5" w:rsidRDefault="000B14A5" w:rsidP="005E088C">
                  <w:pPr>
                    <w:rPr>
                      <w:rFonts w:ascii="UD デジタル 教科書体 NP-R" w:eastAsia="UD デジタル 教科書体 NP-R"/>
                      <w:szCs w:val="18"/>
                    </w:rPr>
                  </w:pPr>
                </w:p>
              </w:tc>
              <w:tc>
                <w:tcPr>
                  <w:tcW w:w="1061" w:type="dxa"/>
                </w:tcPr>
                <w:p w:rsidR="000B14A5" w:rsidRPr="00AB32D5" w:rsidRDefault="000B14A5" w:rsidP="005E088C">
                  <w:pPr>
                    <w:rPr>
                      <w:rFonts w:ascii="UD デジタル 教科書体 NP-R" w:eastAsia="UD デジタル 教科書体 NP-R"/>
                      <w:szCs w:val="18"/>
                    </w:rPr>
                  </w:pPr>
                </w:p>
              </w:tc>
              <w:tc>
                <w:tcPr>
                  <w:tcW w:w="1417" w:type="dxa"/>
                </w:tcPr>
                <w:p w:rsidR="000B14A5" w:rsidRPr="00AB32D5" w:rsidRDefault="000B14A5" w:rsidP="005E088C">
                  <w:pPr>
                    <w:rPr>
                      <w:rFonts w:ascii="UD デジタル 教科書体 NP-R" w:eastAsia="UD デジタル 教科書体 NP-R"/>
                      <w:szCs w:val="18"/>
                    </w:rPr>
                  </w:pPr>
                  <w:r w:rsidRPr="00AB32D5">
                    <w:rPr>
                      <w:rFonts w:ascii="UD デジタル 教科書体 NP-R" w:eastAsia="UD デジタル 教科書体 NP-R" w:hint="eastAsia"/>
                      <w:szCs w:val="18"/>
                    </w:rPr>
                    <w:t>・1.2㎜以上</w:t>
                  </w:r>
                </w:p>
              </w:tc>
              <w:tc>
                <w:tcPr>
                  <w:tcW w:w="1134" w:type="dxa"/>
                </w:tcPr>
                <w:p w:rsidR="000B14A5" w:rsidRPr="00AB32D5" w:rsidRDefault="000B14A5" w:rsidP="005E088C">
                  <w:pPr>
                    <w:rPr>
                      <w:rFonts w:ascii="UD デジタル 教科書体 NP-R" w:eastAsia="UD デジタル 教科書体 NP-R"/>
                      <w:szCs w:val="18"/>
                    </w:rPr>
                  </w:pPr>
                </w:p>
              </w:tc>
              <w:tc>
                <w:tcPr>
                  <w:tcW w:w="1674" w:type="dxa"/>
                </w:tcPr>
                <w:p w:rsidR="000B14A5" w:rsidRPr="00AB32D5" w:rsidRDefault="000B14A5" w:rsidP="005E088C">
                  <w:pPr>
                    <w:rPr>
                      <w:rFonts w:ascii="UD デジタル 教科書体 NP-R" w:eastAsia="UD デジタル 教科書体 NP-R"/>
                      <w:szCs w:val="18"/>
                    </w:rPr>
                  </w:pPr>
                  <w:r w:rsidRPr="00AB32D5">
                    <w:rPr>
                      <w:rFonts w:ascii="UD デジタル 教科書体 NP-R" w:eastAsia="UD デジタル 教科書体 NP-R" w:hint="eastAsia"/>
                      <w:szCs w:val="18"/>
                    </w:rPr>
                    <w:t>※1等　・2等</w:t>
                  </w:r>
                </w:p>
              </w:tc>
            </w:tr>
            <w:tr w:rsidR="000B14A5" w:rsidRPr="009F29F0" w:rsidTr="005E088C">
              <w:trPr>
                <w:trHeight w:val="690"/>
              </w:trPr>
              <w:tc>
                <w:tcPr>
                  <w:tcW w:w="1235" w:type="dxa"/>
                </w:tcPr>
                <w:p w:rsidR="000B14A5" w:rsidRPr="00AB32D5" w:rsidRDefault="000B14A5" w:rsidP="005E088C">
                  <w:pPr>
                    <w:spacing w:line="200" w:lineRule="exact"/>
                    <w:rPr>
                      <w:rFonts w:ascii="UD デジタル 教科書体 NP-R" w:eastAsia="UD デジタル 教科書体 NP-R"/>
                      <w:szCs w:val="18"/>
                    </w:rPr>
                  </w:pPr>
                  <w:r w:rsidRPr="00AB32D5">
                    <w:rPr>
                      <w:rFonts w:ascii="UD デジタル 教科書体 NP-R" w:eastAsia="UD デジタル 教科書体 NP-R" w:hint="eastAsia"/>
                      <w:szCs w:val="18"/>
                    </w:rPr>
                    <w:t>敷居、かまち及び階段板の上面</w:t>
                  </w:r>
                </w:p>
              </w:tc>
              <w:tc>
                <w:tcPr>
                  <w:tcW w:w="1060" w:type="dxa"/>
                </w:tcPr>
                <w:p w:rsidR="000B14A5" w:rsidRPr="00AB32D5" w:rsidRDefault="000B14A5" w:rsidP="005E088C">
                  <w:pPr>
                    <w:rPr>
                      <w:rFonts w:ascii="UD デジタル 教科書体 NP-R" w:eastAsia="UD デジタル 教科書体 NP-R"/>
                      <w:szCs w:val="18"/>
                    </w:rPr>
                  </w:pPr>
                </w:p>
              </w:tc>
              <w:tc>
                <w:tcPr>
                  <w:tcW w:w="1060" w:type="dxa"/>
                </w:tcPr>
                <w:p w:rsidR="000B14A5" w:rsidRPr="00AB32D5" w:rsidRDefault="000B14A5" w:rsidP="005E088C">
                  <w:pPr>
                    <w:rPr>
                      <w:rFonts w:ascii="UD デジタル 教科書体 NP-R" w:eastAsia="UD デジタル 教科書体 NP-R"/>
                      <w:szCs w:val="18"/>
                    </w:rPr>
                  </w:pPr>
                </w:p>
              </w:tc>
              <w:tc>
                <w:tcPr>
                  <w:tcW w:w="1061" w:type="dxa"/>
                </w:tcPr>
                <w:p w:rsidR="000B14A5" w:rsidRPr="00AB32D5" w:rsidRDefault="000B14A5" w:rsidP="005E088C">
                  <w:pPr>
                    <w:rPr>
                      <w:rFonts w:ascii="UD デジタル 教科書体 NP-R" w:eastAsia="UD デジタル 教科書体 NP-R"/>
                      <w:szCs w:val="18"/>
                    </w:rPr>
                  </w:pPr>
                </w:p>
              </w:tc>
              <w:tc>
                <w:tcPr>
                  <w:tcW w:w="1417" w:type="dxa"/>
                </w:tcPr>
                <w:p w:rsidR="000B14A5" w:rsidRPr="00AB32D5" w:rsidRDefault="000B14A5" w:rsidP="005E088C">
                  <w:pPr>
                    <w:rPr>
                      <w:rFonts w:ascii="UD デジタル 教科書体 NP-R" w:eastAsia="UD デジタル 教科書体 NP-R"/>
                      <w:szCs w:val="18"/>
                    </w:rPr>
                  </w:pPr>
                  <w:r w:rsidRPr="00AB32D5">
                    <w:rPr>
                      <w:rFonts w:ascii="UD デジタル 教科書体 NP-R" w:eastAsia="UD デジタル 教科書体 NP-R" w:hint="eastAsia"/>
                      <w:szCs w:val="18"/>
                    </w:rPr>
                    <w:t>・1.5㎜以上</w:t>
                  </w:r>
                </w:p>
                <w:p w:rsidR="000B14A5" w:rsidRPr="00AB32D5" w:rsidRDefault="000B14A5" w:rsidP="005E088C">
                  <w:pPr>
                    <w:rPr>
                      <w:rFonts w:ascii="UD デジタル 教科書体 NP-R" w:eastAsia="UD デジタル 教科書体 NP-R"/>
                      <w:szCs w:val="18"/>
                    </w:rPr>
                  </w:pPr>
                  <w:r w:rsidRPr="00AB32D5">
                    <w:rPr>
                      <w:rFonts w:ascii="UD デジタル 教科書体 NP-R" w:eastAsia="UD デジタル 教科書体 NP-R" w:hint="eastAsia"/>
                      <w:szCs w:val="18"/>
                    </w:rPr>
                    <w:t>・3.0㎜以上</w:t>
                  </w:r>
                </w:p>
              </w:tc>
              <w:tc>
                <w:tcPr>
                  <w:tcW w:w="1134" w:type="dxa"/>
                </w:tcPr>
                <w:p w:rsidR="000B14A5" w:rsidRPr="00AB32D5" w:rsidRDefault="000B14A5" w:rsidP="005E088C">
                  <w:pPr>
                    <w:rPr>
                      <w:rFonts w:ascii="UD デジタル 教科書体 NP-R" w:eastAsia="UD デジタル 教科書体 NP-R"/>
                      <w:szCs w:val="18"/>
                    </w:rPr>
                  </w:pPr>
                </w:p>
              </w:tc>
              <w:tc>
                <w:tcPr>
                  <w:tcW w:w="1674" w:type="dxa"/>
                </w:tcPr>
                <w:p w:rsidR="000B14A5" w:rsidRPr="00AB32D5" w:rsidRDefault="000B14A5" w:rsidP="005E088C">
                  <w:pPr>
                    <w:rPr>
                      <w:rFonts w:ascii="UD デジタル 教科書体 NP-R" w:eastAsia="UD デジタル 教科書体 NP-R"/>
                      <w:szCs w:val="18"/>
                    </w:rPr>
                  </w:pPr>
                  <w:r w:rsidRPr="00AB32D5">
                    <w:rPr>
                      <w:rFonts w:ascii="UD デジタル 教科書体 NP-R" w:eastAsia="UD デジタル 教科書体 NP-R" w:hint="eastAsia"/>
                      <w:szCs w:val="18"/>
                    </w:rPr>
                    <w:t>※1等　・2等</w:t>
                  </w:r>
                </w:p>
              </w:tc>
            </w:tr>
            <w:tr w:rsidR="000B14A5" w:rsidRPr="009F29F0" w:rsidTr="005E088C">
              <w:trPr>
                <w:trHeight w:val="215"/>
              </w:trPr>
              <w:tc>
                <w:tcPr>
                  <w:tcW w:w="1235" w:type="dxa"/>
                </w:tcPr>
                <w:p w:rsidR="000B14A5" w:rsidRPr="00AB32D5" w:rsidRDefault="000B14A5" w:rsidP="005E088C">
                  <w:pPr>
                    <w:rPr>
                      <w:rFonts w:ascii="UD デジタル 教科書体 NP-R" w:eastAsia="UD デジタル 教科書体 NP-R"/>
                      <w:szCs w:val="18"/>
                    </w:rPr>
                  </w:pPr>
                  <w:r w:rsidRPr="00AB32D5">
                    <w:rPr>
                      <w:rFonts w:ascii="UD デジタル 教科書体 NP-R" w:eastAsia="UD デジタル 教科書体 NP-R" w:hint="eastAsia"/>
                      <w:szCs w:val="18"/>
                    </w:rPr>
                    <w:t>・</w:t>
                  </w:r>
                </w:p>
              </w:tc>
              <w:tc>
                <w:tcPr>
                  <w:tcW w:w="1060" w:type="dxa"/>
                </w:tcPr>
                <w:p w:rsidR="000B14A5" w:rsidRPr="00AB32D5" w:rsidRDefault="000B14A5" w:rsidP="005E088C">
                  <w:pPr>
                    <w:rPr>
                      <w:rFonts w:ascii="UD デジタル 教科書体 NP-R" w:eastAsia="UD デジタル 教科書体 NP-R"/>
                      <w:szCs w:val="18"/>
                    </w:rPr>
                  </w:pPr>
                </w:p>
              </w:tc>
              <w:tc>
                <w:tcPr>
                  <w:tcW w:w="1060" w:type="dxa"/>
                </w:tcPr>
                <w:p w:rsidR="000B14A5" w:rsidRPr="00AB32D5" w:rsidRDefault="000B14A5" w:rsidP="005E088C">
                  <w:pPr>
                    <w:rPr>
                      <w:rFonts w:ascii="UD デジタル 教科書体 NP-R" w:eastAsia="UD デジタル 教科書体 NP-R"/>
                      <w:szCs w:val="18"/>
                    </w:rPr>
                  </w:pPr>
                </w:p>
              </w:tc>
              <w:tc>
                <w:tcPr>
                  <w:tcW w:w="1061" w:type="dxa"/>
                </w:tcPr>
                <w:p w:rsidR="000B14A5" w:rsidRPr="00AB32D5" w:rsidRDefault="000B14A5" w:rsidP="005E088C">
                  <w:pPr>
                    <w:rPr>
                      <w:rFonts w:ascii="UD デジタル 教科書体 NP-R" w:eastAsia="UD デジタル 教科書体 NP-R"/>
                      <w:szCs w:val="18"/>
                    </w:rPr>
                  </w:pPr>
                </w:p>
              </w:tc>
              <w:tc>
                <w:tcPr>
                  <w:tcW w:w="1417" w:type="dxa"/>
                </w:tcPr>
                <w:p w:rsidR="000B14A5" w:rsidRPr="00AB32D5" w:rsidRDefault="000B14A5" w:rsidP="005E088C">
                  <w:pPr>
                    <w:rPr>
                      <w:rFonts w:ascii="UD デジタル 教科書体 NP-R" w:eastAsia="UD デジタル 教科書体 NP-R"/>
                      <w:szCs w:val="18"/>
                    </w:rPr>
                  </w:pPr>
                </w:p>
              </w:tc>
              <w:tc>
                <w:tcPr>
                  <w:tcW w:w="1134" w:type="dxa"/>
                </w:tcPr>
                <w:p w:rsidR="000B14A5" w:rsidRPr="00AB32D5" w:rsidRDefault="000B14A5" w:rsidP="005E088C">
                  <w:pPr>
                    <w:rPr>
                      <w:rFonts w:ascii="UD デジタル 教科書体 NP-R" w:eastAsia="UD デジタル 教科書体 NP-R"/>
                      <w:szCs w:val="18"/>
                    </w:rPr>
                  </w:pPr>
                </w:p>
              </w:tc>
              <w:tc>
                <w:tcPr>
                  <w:tcW w:w="1674" w:type="dxa"/>
                </w:tcPr>
                <w:p w:rsidR="000B14A5" w:rsidRPr="00AB32D5" w:rsidRDefault="000B14A5" w:rsidP="005E088C">
                  <w:pPr>
                    <w:rPr>
                      <w:rFonts w:ascii="UD デジタル 教科書体 NP-R" w:eastAsia="UD デジタル 教科書体 NP-R"/>
                      <w:szCs w:val="18"/>
                    </w:rPr>
                  </w:pPr>
                </w:p>
              </w:tc>
            </w:tr>
          </w:tbl>
          <w:p w:rsidR="000B14A5" w:rsidRPr="008129DD" w:rsidRDefault="000B14A5" w:rsidP="005E088C">
            <w:pPr>
              <w:ind w:left="180"/>
              <w:rPr>
                <w:rFonts w:ascii="UD デジタル 教科書体 NP-R" w:eastAsia="UD デジタル 教科書体 NP-R"/>
                <w:szCs w:val="18"/>
              </w:rPr>
            </w:pPr>
            <w:r w:rsidRPr="008129DD">
              <w:rPr>
                <w:rFonts w:ascii="UD デジタル 教科書体 NP-R" w:eastAsia="UD デジタル 教科書体 NP-R" w:hint="eastAsia"/>
                <w:szCs w:val="18"/>
              </w:rPr>
              <w:t>(ｲ)　(ｱ)以外の造作用集成材等</w:t>
            </w:r>
          </w:p>
          <w:p w:rsidR="000B14A5" w:rsidRPr="008129DD" w:rsidRDefault="000B14A5" w:rsidP="005E088C">
            <w:pPr>
              <w:spacing w:afterLines="20" w:after="72"/>
              <w:ind w:leftChars="100" w:left="180"/>
              <w:rPr>
                <w:rFonts w:ascii="UD デジタル 教科書体 NP-R" w:eastAsia="UD デジタル 教科書体 NP-R"/>
                <w:szCs w:val="18"/>
              </w:rPr>
            </w:pPr>
            <w:r w:rsidRPr="008129DD">
              <w:rPr>
                <w:rFonts w:ascii="UD デジタル 教科書体 NP-R" w:eastAsia="UD デジタル 教科書体 NP-R" w:hint="eastAsia"/>
                <w:szCs w:val="18"/>
              </w:rPr>
              <w:t>・(a)造作用集成材</w:t>
            </w:r>
          </w:p>
          <w:tbl>
            <w:tblPr>
              <w:tblStyle w:val="af5"/>
              <w:tblW w:w="8598" w:type="dxa"/>
              <w:tblLayout w:type="fixed"/>
              <w:tblLook w:val="04A0" w:firstRow="1" w:lastRow="0" w:firstColumn="1" w:lastColumn="0" w:noHBand="0" w:noVBand="1"/>
            </w:tblPr>
            <w:tblGrid>
              <w:gridCol w:w="1086"/>
              <w:gridCol w:w="1275"/>
              <w:gridCol w:w="1928"/>
              <w:gridCol w:w="2325"/>
              <w:gridCol w:w="1984"/>
            </w:tblGrid>
            <w:tr w:rsidR="000B14A5" w:rsidRPr="008129DD" w:rsidTr="005E088C">
              <w:tc>
                <w:tcPr>
                  <w:tcW w:w="108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275"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tc>
              <w:tc>
                <w:tcPr>
                  <w:tcW w:w="1928"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232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見付け材面の品質</w:t>
                  </w:r>
                </w:p>
              </w:tc>
              <w:tc>
                <w:tcPr>
                  <w:tcW w:w="1984" w:type="dxa"/>
                  <w:shd w:val="clear" w:color="auto" w:fill="D0CECE" w:themeFill="background2" w:themeFillShade="E6"/>
                  <w:tcMar>
                    <w:left w:w="28" w:type="dxa"/>
                    <w:right w:w="28" w:type="dxa"/>
                  </w:tcMa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含水率</w:t>
                  </w:r>
                </w:p>
              </w:tc>
            </w:tr>
            <w:tr w:rsidR="000B14A5" w:rsidRPr="008129DD" w:rsidTr="005E088C">
              <w:tc>
                <w:tcPr>
                  <w:tcW w:w="1086" w:type="dxa"/>
                </w:tcPr>
                <w:p w:rsidR="000B14A5" w:rsidRPr="006C675D" w:rsidRDefault="000B14A5" w:rsidP="005E088C">
                  <w:pPr>
                    <w:rPr>
                      <w:rFonts w:ascii="UD デジタル 教科書体 NP-R" w:eastAsia="UD デジタル 教科書体 NP-R"/>
                      <w:szCs w:val="18"/>
                    </w:rPr>
                  </w:pPr>
                  <w:r w:rsidRPr="006C675D">
                    <w:rPr>
                      <w:rFonts w:ascii="UD デジタル 教科書体 NP-R" w:eastAsia="UD デジタル 教科書体 NP-R" w:hint="eastAsia"/>
                      <w:szCs w:val="18"/>
                    </w:rPr>
                    <w:t>・図示</w:t>
                  </w:r>
                </w:p>
              </w:tc>
              <w:tc>
                <w:tcPr>
                  <w:tcW w:w="1275" w:type="dxa"/>
                </w:tcPr>
                <w:p w:rsidR="000B14A5" w:rsidRPr="006C675D" w:rsidRDefault="000B14A5" w:rsidP="005E088C">
                  <w:pPr>
                    <w:rPr>
                      <w:rFonts w:ascii="UD デジタル 教科書体 NP-R" w:eastAsia="UD デジタル 教科書体 NP-R"/>
                      <w:szCs w:val="18"/>
                    </w:rPr>
                  </w:pPr>
                </w:p>
              </w:tc>
              <w:tc>
                <w:tcPr>
                  <w:tcW w:w="1928" w:type="dxa"/>
                </w:tcPr>
                <w:p w:rsidR="000B14A5" w:rsidRPr="006C675D" w:rsidRDefault="000B14A5" w:rsidP="005E088C">
                  <w:pPr>
                    <w:rPr>
                      <w:rFonts w:ascii="UD デジタル 教科書体 NP-R" w:eastAsia="UD デジタル 教科書体 NP-R"/>
                      <w:szCs w:val="18"/>
                    </w:rPr>
                  </w:pPr>
                </w:p>
              </w:tc>
              <w:tc>
                <w:tcPr>
                  <w:tcW w:w="2325" w:type="dxa"/>
                </w:tcPr>
                <w:p w:rsidR="000B14A5" w:rsidRPr="006C675D" w:rsidRDefault="000B14A5" w:rsidP="005E088C">
                  <w:pPr>
                    <w:rPr>
                      <w:rFonts w:ascii="UD デジタル 教科書体 NP-R" w:eastAsia="UD デジタル 教科書体 NP-R"/>
                      <w:szCs w:val="18"/>
                    </w:rPr>
                  </w:pPr>
                </w:p>
              </w:tc>
              <w:tc>
                <w:tcPr>
                  <w:tcW w:w="1984" w:type="dxa"/>
                </w:tcPr>
                <w:p w:rsidR="000B14A5" w:rsidRPr="006C675D" w:rsidRDefault="000B14A5" w:rsidP="005E088C">
                  <w:pPr>
                    <w:rPr>
                      <w:rFonts w:ascii="UD デジタル 教科書体 NP-R" w:eastAsia="UD デジタル 教科書体 NP-R"/>
                      <w:szCs w:val="18"/>
                    </w:rPr>
                  </w:pPr>
                  <w:r w:rsidRPr="006C675D">
                    <w:rPr>
                      <w:rFonts w:ascii="UD デジタル 教科書体 NP-R" w:eastAsia="UD デジタル 教科書体 NP-R" w:hint="eastAsia"/>
                      <w:szCs w:val="18"/>
                    </w:rPr>
                    <w:t>※15％以下・</w:t>
                  </w:r>
                </w:p>
              </w:tc>
            </w:tr>
            <w:tr w:rsidR="000B14A5" w:rsidRPr="008129DD" w:rsidTr="005E088C">
              <w:tc>
                <w:tcPr>
                  <w:tcW w:w="1086" w:type="dxa"/>
                </w:tcPr>
                <w:p w:rsidR="000B14A5" w:rsidRPr="006C675D" w:rsidRDefault="000B14A5" w:rsidP="005E088C">
                  <w:pPr>
                    <w:rPr>
                      <w:rFonts w:ascii="UD デジタル 教科書体 NP-R" w:eastAsia="UD デジタル 教科書体 NP-R"/>
                      <w:szCs w:val="18"/>
                    </w:rPr>
                  </w:pPr>
                  <w:r w:rsidRPr="006C675D">
                    <w:rPr>
                      <w:rFonts w:ascii="UD デジタル 教科書体 NP-R" w:eastAsia="UD デジタル 教科書体 NP-R" w:hint="eastAsia"/>
                      <w:szCs w:val="18"/>
                    </w:rPr>
                    <w:t>・</w:t>
                  </w:r>
                </w:p>
              </w:tc>
              <w:tc>
                <w:tcPr>
                  <w:tcW w:w="1275" w:type="dxa"/>
                </w:tcPr>
                <w:p w:rsidR="000B14A5" w:rsidRPr="006C675D" w:rsidRDefault="000B14A5" w:rsidP="005E088C">
                  <w:pPr>
                    <w:rPr>
                      <w:rFonts w:ascii="UD デジタル 教科書体 NP-R" w:eastAsia="UD デジタル 教科書体 NP-R"/>
                      <w:szCs w:val="18"/>
                    </w:rPr>
                  </w:pPr>
                </w:p>
              </w:tc>
              <w:tc>
                <w:tcPr>
                  <w:tcW w:w="1928" w:type="dxa"/>
                </w:tcPr>
                <w:p w:rsidR="000B14A5" w:rsidRPr="006C675D" w:rsidRDefault="000B14A5" w:rsidP="005E088C">
                  <w:pPr>
                    <w:rPr>
                      <w:rFonts w:ascii="UD デジタル 教科書体 NP-R" w:eastAsia="UD デジタル 教科書体 NP-R"/>
                      <w:szCs w:val="18"/>
                    </w:rPr>
                  </w:pPr>
                </w:p>
              </w:tc>
              <w:tc>
                <w:tcPr>
                  <w:tcW w:w="2325" w:type="dxa"/>
                </w:tcPr>
                <w:p w:rsidR="000B14A5" w:rsidRPr="006C675D" w:rsidRDefault="000B14A5" w:rsidP="005E088C">
                  <w:pPr>
                    <w:rPr>
                      <w:rFonts w:ascii="UD デジタル 教科書体 NP-R" w:eastAsia="UD デジタル 教科書体 NP-R"/>
                      <w:szCs w:val="18"/>
                    </w:rPr>
                  </w:pPr>
                </w:p>
              </w:tc>
              <w:tc>
                <w:tcPr>
                  <w:tcW w:w="1984" w:type="dxa"/>
                </w:tcPr>
                <w:p w:rsidR="000B14A5" w:rsidRPr="006C675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afterLines="20" w:after="72"/>
              <w:ind w:leftChars="100" w:left="180"/>
              <w:rPr>
                <w:rFonts w:ascii="UD デジタル 教科書体 NP-R" w:eastAsia="UD デジタル 教科書体 NP-R"/>
                <w:szCs w:val="18"/>
              </w:rPr>
            </w:pPr>
            <w:r w:rsidRPr="008129DD">
              <w:rPr>
                <w:rFonts w:ascii="UD デジタル 教科書体 NP-R" w:eastAsia="UD デジタル 教科書体 NP-R" w:hint="eastAsia"/>
                <w:szCs w:val="18"/>
              </w:rPr>
              <w:t>・(b)化粧ばり造作用集成材</w:t>
            </w:r>
          </w:p>
          <w:tbl>
            <w:tblPr>
              <w:tblStyle w:val="af5"/>
              <w:tblW w:w="8598" w:type="dxa"/>
              <w:tblLayout w:type="fixed"/>
              <w:tblLook w:val="04A0" w:firstRow="1" w:lastRow="0" w:firstColumn="1" w:lastColumn="0" w:noHBand="0" w:noVBand="1"/>
            </w:tblPr>
            <w:tblGrid>
              <w:gridCol w:w="1086"/>
              <w:gridCol w:w="1644"/>
              <w:gridCol w:w="1536"/>
              <w:gridCol w:w="1145"/>
              <w:gridCol w:w="1203"/>
              <w:gridCol w:w="1984"/>
            </w:tblGrid>
            <w:tr w:rsidR="000B14A5" w:rsidRPr="008129DD" w:rsidTr="005E088C">
              <w:tc>
                <w:tcPr>
                  <w:tcW w:w="108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644"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(芯材・化粧薄板)</w:t>
                  </w:r>
                </w:p>
              </w:tc>
              <w:tc>
                <w:tcPr>
                  <w:tcW w:w="1536"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1145"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化粧薄板の</w:t>
                  </w:r>
                </w:p>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c>
                <w:tcPr>
                  <w:tcW w:w="1203"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見付け材面の品質</w:t>
                  </w:r>
                </w:p>
              </w:tc>
              <w:tc>
                <w:tcPr>
                  <w:tcW w:w="1984" w:type="dxa"/>
                  <w:shd w:val="clear" w:color="auto" w:fill="D0CECE" w:themeFill="background2" w:themeFillShade="E6"/>
                  <w:tcMar>
                    <w:left w:w="57" w:type="dxa"/>
                    <w:right w:w="57"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含水率</w:t>
                  </w:r>
                </w:p>
              </w:tc>
            </w:tr>
            <w:tr w:rsidR="000B14A5" w:rsidRPr="008129DD" w:rsidTr="005E088C">
              <w:tc>
                <w:tcPr>
                  <w:tcW w:w="1086" w:type="dxa"/>
                </w:tcPr>
                <w:p w:rsidR="000B14A5" w:rsidRPr="006C675D" w:rsidRDefault="000B14A5" w:rsidP="005E088C">
                  <w:pPr>
                    <w:rPr>
                      <w:rFonts w:ascii="UD デジタル 教科書体 NP-R" w:eastAsia="UD デジタル 教科書体 NP-R"/>
                      <w:szCs w:val="18"/>
                    </w:rPr>
                  </w:pPr>
                </w:p>
              </w:tc>
              <w:tc>
                <w:tcPr>
                  <w:tcW w:w="1644" w:type="dxa"/>
                </w:tcPr>
                <w:p w:rsidR="000B14A5" w:rsidRPr="006C675D" w:rsidRDefault="000B14A5" w:rsidP="005E088C">
                  <w:pPr>
                    <w:rPr>
                      <w:rFonts w:ascii="UD デジタル 教科書体 NP-R" w:eastAsia="UD デジタル 教科書体 NP-R"/>
                      <w:szCs w:val="18"/>
                    </w:rPr>
                  </w:pPr>
                </w:p>
              </w:tc>
              <w:tc>
                <w:tcPr>
                  <w:tcW w:w="1536" w:type="dxa"/>
                </w:tcPr>
                <w:p w:rsidR="000B14A5" w:rsidRPr="006C675D" w:rsidRDefault="000B14A5" w:rsidP="005E088C">
                  <w:pPr>
                    <w:jc w:val="center"/>
                    <w:rPr>
                      <w:rFonts w:ascii="UD デジタル 教科書体 NP-R" w:eastAsia="UD デジタル 教科書体 NP-R"/>
                      <w:szCs w:val="18"/>
                    </w:rPr>
                  </w:pPr>
                </w:p>
              </w:tc>
              <w:tc>
                <w:tcPr>
                  <w:tcW w:w="1145" w:type="dxa"/>
                </w:tcPr>
                <w:p w:rsidR="000B14A5" w:rsidRPr="006C675D" w:rsidRDefault="000B14A5" w:rsidP="005E088C">
                  <w:pPr>
                    <w:jc w:val="center"/>
                    <w:rPr>
                      <w:rFonts w:ascii="UD デジタル 教科書体 NP-R" w:eastAsia="UD デジタル 教科書体 NP-R"/>
                      <w:szCs w:val="18"/>
                    </w:rPr>
                  </w:pPr>
                </w:p>
              </w:tc>
              <w:tc>
                <w:tcPr>
                  <w:tcW w:w="1203" w:type="dxa"/>
                </w:tcPr>
                <w:p w:rsidR="000B14A5" w:rsidRPr="006C675D" w:rsidRDefault="000B14A5" w:rsidP="005E088C">
                  <w:pPr>
                    <w:rPr>
                      <w:rFonts w:ascii="UD デジタル 教科書体 NP-R" w:eastAsia="UD デジタル 教科書体 NP-R"/>
                      <w:szCs w:val="18"/>
                    </w:rPr>
                  </w:pPr>
                </w:p>
              </w:tc>
              <w:tc>
                <w:tcPr>
                  <w:tcW w:w="1984" w:type="dxa"/>
                </w:tcPr>
                <w:p w:rsidR="000B14A5" w:rsidRPr="006C675D" w:rsidRDefault="000B14A5" w:rsidP="005E088C">
                  <w:pPr>
                    <w:rPr>
                      <w:rFonts w:ascii="UD デジタル 教科書体 NP-R" w:eastAsia="UD デジタル 教科書体 NP-R"/>
                      <w:szCs w:val="18"/>
                    </w:rPr>
                  </w:pPr>
                  <w:r w:rsidRPr="006C675D">
                    <w:rPr>
                      <w:rFonts w:ascii="UD デジタル 教科書体 NP-R" w:eastAsia="UD デジタル 教科書体 NP-R" w:hint="eastAsia"/>
                      <w:szCs w:val="18"/>
                    </w:rPr>
                    <w:t>※15％以下・</w:t>
                  </w:r>
                </w:p>
              </w:tc>
            </w:tr>
            <w:tr w:rsidR="000B14A5" w:rsidRPr="008129DD" w:rsidTr="005E088C">
              <w:trPr>
                <w:trHeight w:val="85"/>
              </w:trPr>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644" w:type="dxa"/>
                </w:tcPr>
                <w:p w:rsidR="000B14A5" w:rsidRPr="008129DD" w:rsidRDefault="000B14A5" w:rsidP="005E088C">
                  <w:pPr>
                    <w:rPr>
                      <w:rFonts w:ascii="UD デジタル 教科書体 NP-R" w:eastAsia="UD デジタル 教科書体 NP-R"/>
                      <w:szCs w:val="18"/>
                    </w:rPr>
                  </w:pPr>
                </w:p>
              </w:tc>
              <w:tc>
                <w:tcPr>
                  <w:tcW w:w="1536" w:type="dxa"/>
                </w:tcPr>
                <w:p w:rsidR="000B14A5" w:rsidRPr="008129DD" w:rsidRDefault="000B14A5" w:rsidP="005E088C">
                  <w:pPr>
                    <w:jc w:val="center"/>
                    <w:rPr>
                      <w:rFonts w:ascii="UD デジタル 教科書体 NP-R" w:eastAsia="UD デジタル 教科書体 NP-R"/>
                      <w:szCs w:val="18"/>
                    </w:rPr>
                  </w:pPr>
                </w:p>
              </w:tc>
              <w:tc>
                <w:tcPr>
                  <w:tcW w:w="1145" w:type="dxa"/>
                </w:tcPr>
                <w:p w:rsidR="000B14A5" w:rsidRPr="008129DD" w:rsidRDefault="000B14A5" w:rsidP="005E088C">
                  <w:pPr>
                    <w:jc w:val="center"/>
                    <w:rPr>
                      <w:rFonts w:ascii="UD デジタル 教科書体 NP-R" w:eastAsia="UD デジタル 教科書体 NP-R"/>
                      <w:szCs w:val="18"/>
                    </w:rPr>
                  </w:pPr>
                </w:p>
              </w:tc>
              <w:tc>
                <w:tcPr>
                  <w:tcW w:w="1203" w:type="dxa"/>
                </w:tcPr>
                <w:p w:rsidR="000B14A5" w:rsidRPr="008129DD" w:rsidRDefault="000B14A5" w:rsidP="005E088C">
                  <w:pPr>
                    <w:rPr>
                      <w:rFonts w:ascii="UD デジタル 教科書体 NP-R" w:eastAsia="UD デジタル 教科書体 NP-R"/>
                      <w:szCs w:val="18"/>
                    </w:rPr>
                  </w:pPr>
                </w:p>
              </w:tc>
              <w:tc>
                <w:tcPr>
                  <w:tcW w:w="1984"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・(4)(ｱ)</w:t>
            </w:r>
            <w:hyperlink r:id="rId550" w:anchor="page=6" w:history="1">
              <w:r w:rsidRPr="008129DD">
                <w:rPr>
                  <w:rStyle w:val="af6"/>
                  <w:rFonts w:ascii="UD デジタル 教科書体 NP-R" w:eastAsia="UD デジタル 教科書体 NP-R" w:hint="eastAsia"/>
                  <w:szCs w:val="18"/>
                </w:rPr>
                <w:t xml:space="preserve"> JAS 0701(単板積層材)</w:t>
              </w:r>
            </w:hyperlink>
            <w:r w:rsidRPr="008129DD">
              <w:rPr>
                <w:rFonts w:ascii="UD デジタル 教科書体 NP-R" w:eastAsia="UD デジタル 教科書体 NP-R" w:hint="eastAsia"/>
                <w:szCs w:val="18"/>
              </w:rPr>
              <w:t>に規定する「造作用単板積層材」</w:t>
            </w:r>
          </w:p>
          <w:tbl>
            <w:tblPr>
              <w:tblStyle w:val="af5"/>
              <w:tblW w:w="8598" w:type="dxa"/>
              <w:tblLayout w:type="fixed"/>
              <w:tblLook w:val="04A0" w:firstRow="1" w:lastRow="0" w:firstColumn="1" w:lastColumn="0" w:noHBand="0" w:noVBand="1"/>
            </w:tblPr>
            <w:tblGrid>
              <w:gridCol w:w="1086"/>
              <w:gridCol w:w="1616"/>
              <w:gridCol w:w="1587"/>
              <w:gridCol w:w="2750"/>
              <w:gridCol w:w="1559"/>
            </w:tblGrid>
            <w:tr w:rsidR="000B14A5" w:rsidRPr="008129DD" w:rsidTr="005E088C">
              <w:tc>
                <w:tcPr>
                  <w:tcW w:w="108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61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品名</w:t>
                  </w:r>
                </w:p>
              </w:tc>
              <w:tc>
                <w:tcPr>
                  <w:tcW w:w="1587"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2750"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表面の品質</w:t>
                  </w:r>
                </w:p>
              </w:tc>
              <w:tc>
                <w:tcPr>
                  <w:tcW w:w="1559" w:type="dxa"/>
                  <w:shd w:val="clear" w:color="auto" w:fill="D0CECE" w:themeFill="background2" w:themeFillShade="E6"/>
                  <w:tcMar>
                    <w:left w:w="28" w:type="dxa"/>
                    <w:right w:w="28" w:type="dxa"/>
                  </w:tcMa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防虫処理</w:t>
                  </w: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616" w:type="dxa"/>
                </w:tcPr>
                <w:p w:rsidR="000B14A5" w:rsidRPr="008129DD" w:rsidRDefault="000B14A5" w:rsidP="005E088C">
                  <w:pPr>
                    <w:rPr>
                      <w:rFonts w:ascii="UD デジタル 教科書体 NP-R" w:eastAsia="UD デジタル 教科書体 NP-R"/>
                      <w:szCs w:val="18"/>
                    </w:rPr>
                  </w:pPr>
                </w:p>
              </w:tc>
              <w:tc>
                <w:tcPr>
                  <w:tcW w:w="1587" w:type="dxa"/>
                </w:tcPr>
                <w:p w:rsidR="000B14A5" w:rsidRPr="008129DD" w:rsidRDefault="000B14A5" w:rsidP="005E088C">
                  <w:pPr>
                    <w:rPr>
                      <w:rFonts w:ascii="UD デジタル 教科書体 NP-R" w:eastAsia="UD デジタル 教科書体 NP-R"/>
                      <w:szCs w:val="18"/>
                    </w:rPr>
                  </w:pPr>
                </w:p>
              </w:tc>
              <w:tc>
                <w:tcPr>
                  <w:tcW w:w="2750" w:type="dxa"/>
                </w:tcPr>
                <w:p w:rsidR="000B14A5" w:rsidRPr="00DA411F" w:rsidRDefault="000B14A5" w:rsidP="005E088C">
                  <w:pPr>
                    <w:spacing w:line="200" w:lineRule="exact"/>
                    <w:rPr>
                      <w:rFonts w:ascii="UD デジタル 教科書体 NP-R" w:eastAsia="UD デジタル 教科書体 NP-R"/>
                      <w:szCs w:val="18"/>
                    </w:rPr>
                  </w:pPr>
                  <w:r w:rsidRPr="00DA411F">
                    <w:rPr>
                      <w:rFonts w:ascii="UD デジタル 教科書体 NP-R" w:eastAsia="UD デジタル 教科書体 NP-R" w:hint="eastAsia"/>
                      <w:szCs w:val="18"/>
                    </w:rPr>
                    <w:t>・表面の化粧加工無し</w:t>
                  </w:r>
                </w:p>
                <w:p w:rsidR="000B14A5" w:rsidRPr="00DA411F" w:rsidRDefault="000B14A5" w:rsidP="005E088C">
                  <w:pPr>
                    <w:spacing w:line="200" w:lineRule="exact"/>
                    <w:rPr>
                      <w:rFonts w:ascii="UD デジタル 教科書体 NP-R" w:eastAsia="UD デジタル 教科書体 NP-R"/>
                      <w:szCs w:val="18"/>
                    </w:rPr>
                  </w:pPr>
                  <w:r w:rsidRPr="00DA411F">
                    <w:rPr>
                      <w:rFonts w:ascii="UD デジタル 教科書体 NP-R" w:eastAsia="UD デジタル 教科書体 NP-R" w:hint="eastAsia"/>
                      <w:szCs w:val="18"/>
                    </w:rPr>
                    <w:t>（等級：　　　　　　　）</w:t>
                  </w:r>
                </w:p>
                <w:p w:rsidR="000B14A5" w:rsidRPr="00DA411F" w:rsidRDefault="000B14A5" w:rsidP="005E088C">
                  <w:pPr>
                    <w:spacing w:line="200" w:lineRule="exact"/>
                    <w:rPr>
                      <w:rFonts w:ascii="UD デジタル 教科書体 NP-R" w:eastAsia="UD デジタル 教科書体 NP-R"/>
                      <w:szCs w:val="18"/>
                    </w:rPr>
                  </w:pPr>
                  <w:r w:rsidRPr="00DA411F">
                    <w:rPr>
                      <w:rFonts w:ascii="UD デジタル 教科書体 NP-R" w:eastAsia="UD デジタル 教科書体 NP-R" w:hint="eastAsia"/>
                      <w:szCs w:val="18"/>
                    </w:rPr>
                    <w:t>・表面の化粧加工あり</w:t>
                  </w:r>
                </w:p>
                <w:p w:rsidR="000B14A5" w:rsidRPr="008129DD" w:rsidRDefault="000B14A5" w:rsidP="005E088C">
                  <w:pPr>
                    <w:spacing w:line="200" w:lineRule="exact"/>
                    <w:ind w:left="360" w:hangingChars="200" w:hanging="360"/>
                    <w:rPr>
                      <w:rFonts w:ascii="UD デジタル 教科書体 NP-R" w:eastAsia="UD デジタル 教科書体 NP-R"/>
                      <w:szCs w:val="18"/>
                    </w:rPr>
                  </w:pPr>
                  <w:r w:rsidRPr="00DA411F">
                    <w:rPr>
                      <w:rFonts w:ascii="UD デジタル 教科書体 NP-R" w:eastAsia="UD デジタル 教科書体 NP-R" w:hint="eastAsia"/>
                      <w:szCs w:val="18"/>
                    </w:rPr>
                    <w:t>（・天然木化粧加工　　・塗装加工）</w:t>
                  </w:r>
                </w:p>
              </w:tc>
              <w:tc>
                <w:tcPr>
                  <w:tcW w:w="1559"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616" w:type="dxa"/>
                </w:tcPr>
                <w:p w:rsidR="000B14A5" w:rsidRPr="008129DD" w:rsidRDefault="000B14A5" w:rsidP="005E088C">
                  <w:pPr>
                    <w:rPr>
                      <w:rFonts w:ascii="UD デジタル 教科書体 NP-R" w:eastAsia="UD デジタル 教科書体 NP-R"/>
                      <w:szCs w:val="18"/>
                    </w:rPr>
                  </w:pPr>
                </w:p>
              </w:tc>
              <w:tc>
                <w:tcPr>
                  <w:tcW w:w="1587" w:type="dxa"/>
                </w:tcPr>
                <w:p w:rsidR="000B14A5" w:rsidRPr="008129DD" w:rsidRDefault="000B14A5" w:rsidP="005E088C">
                  <w:pPr>
                    <w:rPr>
                      <w:rFonts w:ascii="UD デジタル 教科書体 NP-R" w:eastAsia="UD デジタル 教科書体 NP-R"/>
                      <w:szCs w:val="18"/>
                    </w:rPr>
                  </w:pPr>
                </w:p>
              </w:tc>
              <w:tc>
                <w:tcPr>
                  <w:tcW w:w="2750" w:type="dxa"/>
                </w:tcPr>
                <w:p w:rsidR="000B14A5" w:rsidRPr="008129DD" w:rsidRDefault="000B14A5" w:rsidP="005E088C">
                  <w:pPr>
                    <w:rPr>
                      <w:rFonts w:ascii="UD デジタル 教科書体 NP-R" w:eastAsia="UD デジタル 教科書体 NP-R"/>
                      <w:szCs w:val="18"/>
                    </w:rPr>
                  </w:pPr>
                </w:p>
              </w:tc>
              <w:tc>
                <w:tcPr>
                  <w:tcW w:w="1559"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・(4)(ｲ)　(ｱ)以外の造作用単板積層材</w:t>
            </w:r>
          </w:p>
          <w:tbl>
            <w:tblPr>
              <w:tblStyle w:val="af5"/>
              <w:tblW w:w="8598" w:type="dxa"/>
              <w:tblLayout w:type="fixed"/>
              <w:tblLook w:val="04A0" w:firstRow="1" w:lastRow="0" w:firstColumn="1" w:lastColumn="0" w:noHBand="0" w:noVBand="1"/>
            </w:tblPr>
            <w:tblGrid>
              <w:gridCol w:w="1086"/>
              <w:gridCol w:w="1559"/>
              <w:gridCol w:w="2268"/>
              <w:gridCol w:w="2126"/>
              <w:gridCol w:w="1559"/>
            </w:tblGrid>
            <w:tr w:rsidR="000B14A5" w:rsidRPr="008129DD" w:rsidTr="005E088C">
              <w:tc>
                <w:tcPr>
                  <w:tcW w:w="108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559"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c>
                <w:tcPr>
                  <w:tcW w:w="2268"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表面の品質</w:t>
                  </w:r>
                </w:p>
              </w:tc>
              <w:tc>
                <w:tcPr>
                  <w:tcW w:w="2126"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含水率</w:t>
                  </w:r>
                </w:p>
              </w:tc>
              <w:tc>
                <w:tcPr>
                  <w:tcW w:w="1559" w:type="dxa"/>
                  <w:shd w:val="clear" w:color="auto" w:fill="D0CECE" w:themeFill="background2" w:themeFillShade="E6"/>
                  <w:tcMar>
                    <w:left w:w="57" w:type="dxa"/>
                    <w:right w:w="57"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防虫処理</w:t>
                  </w: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559" w:type="dxa"/>
                </w:tcPr>
                <w:p w:rsidR="000B14A5" w:rsidRPr="008129DD" w:rsidRDefault="000B14A5" w:rsidP="005E088C">
                  <w:pPr>
                    <w:rPr>
                      <w:rFonts w:ascii="UD デジタル 教科書体 NP-R" w:eastAsia="UD デジタル 教科書体 NP-R"/>
                      <w:szCs w:val="18"/>
                    </w:rPr>
                  </w:pPr>
                </w:p>
              </w:tc>
              <w:tc>
                <w:tcPr>
                  <w:tcW w:w="2268" w:type="dxa"/>
                </w:tcPr>
                <w:p w:rsidR="000B14A5" w:rsidRPr="008129DD" w:rsidRDefault="000B14A5" w:rsidP="005E088C">
                  <w:pPr>
                    <w:rPr>
                      <w:rFonts w:ascii="UD デジタル 教科書体 NP-R" w:eastAsia="UD デジタル 教科書体 NP-R"/>
                      <w:szCs w:val="18"/>
                    </w:rPr>
                  </w:pPr>
                </w:p>
              </w:tc>
              <w:tc>
                <w:tcPr>
                  <w:tcW w:w="212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※14％以下・　　　　</w:t>
                  </w:r>
                </w:p>
              </w:tc>
              <w:tc>
                <w:tcPr>
                  <w:tcW w:w="1559"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59" w:type="dxa"/>
                </w:tcPr>
                <w:p w:rsidR="000B14A5" w:rsidRPr="008129DD" w:rsidRDefault="000B14A5" w:rsidP="005E088C">
                  <w:pPr>
                    <w:rPr>
                      <w:rFonts w:ascii="UD デジタル 教科書体 NP-R" w:eastAsia="UD デジタル 教科書体 NP-R"/>
                      <w:szCs w:val="18"/>
                    </w:rPr>
                  </w:pPr>
                </w:p>
              </w:tc>
              <w:tc>
                <w:tcPr>
                  <w:tcW w:w="2268" w:type="dxa"/>
                </w:tcPr>
                <w:p w:rsidR="000B14A5" w:rsidRPr="008129DD" w:rsidRDefault="000B14A5" w:rsidP="005E088C">
                  <w:pPr>
                    <w:rPr>
                      <w:rFonts w:ascii="UD デジタル 教科書体 NP-R" w:eastAsia="UD デジタル 教科書体 NP-R"/>
                      <w:szCs w:val="18"/>
                    </w:rPr>
                  </w:pPr>
                </w:p>
              </w:tc>
              <w:tc>
                <w:tcPr>
                  <w:tcW w:w="2126" w:type="dxa"/>
                </w:tcPr>
                <w:p w:rsidR="000B14A5" w:rsidRPr="008129DD" w:rsidRDefault="000B14A5" w:rsidP="005E088C">
                  <w:pPr>
                    <w:rPr>
                      <w:rFonts w:ascii="UD デジタル 教科書体 NP-R" w:eastAsia="UD デジタル 教科書体 NP-R"/>
                      <w:szCs w:val="18"/>
                    </w:rPr>
                  </w:pPr>
                </w:p>
              </w:tc>
              <w:tc>
                <w:tcPr>
                  <w:tcW w:w="1559"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rPr>
                <w:rFonts w:ascii="UD デジタル 教科書体 NP-R" w:eastAsia="UD デジタル 教科書体 NP-R"/>
                <w:szCs w:val="18"/>
              </w:rPr>
            </w:pPr>
            <w:r w:rsidRPr="008129DD">
              <w:rPr>
                <w:rFonts w:ascii="UD デジタル 教科書体 NP-R" w:eastAsia="UD デジタル 教科書体 NP-R" w:hint="eastAsia"/>
                <w:szCs w:val="18"/>
              </w:rPr>
              <w:t>・(5)直交集成材</w:t>
            </w:r>
          </w:p>
          <w:p w:rsidR="000B14A5" w:rsidRPr="008129DD" w:rsidRDefault="002B15F6" w:rsidP="005E088C">
            <w:pPr>
              <w:spacing w:afterLines="20" w:after="72"/>
              <w:ind w:leftChars="200" w:left="360"/>
              <w:rPr>
                <w:rFonts w:ascii="UD デジタル 教科書体 NP-R" w:eastAsia="UD デジタル 教科書体 NP-R"/>
                <w:szCs w:val="18"/>
              </w:rPr>
            </w:pPr>
            <w:hyperlink r:id="rId551" w:history="1">
              <w:r w:rsidR="000B14A5" w:rsidRPr="008129DD">
                <w:rPr>
                  <w:rStyle w:val="af6"/>
                  <w:rFonts w:ascii="UD デジタル 教科書体 NP-R" w:eastAsia="UD デジタル 教科書体 NP-R" w:hint="eastAsia"/>
                  <w:szCs w:val="18"/>
                </w:rPr>
                <w:t>JAS 3079（直交集成板）</w:t>
              </w:r>
            </w:hyperlink>
          </w:p>
          <w:tbl>
            <w:tblPr>
              <w:tblStyle w:val="af5"/>
              <w:tblW w:w="0" w:type="auto"/>
              <w:tblLayout w:type="fixed"/>
              <w:tblLook w:val="04A0" w:firstRow="1" w:lastRow="0" w:firstColumn="1" w:lastColumn="0" w:noHBand="0" w:noVBand="1"/>
            </w:tblPr>
            <w:tblGrid>
              <w:gridCol w:w="1103"/>
              <w:gridCol w:w="1249"/>
              <w:gridCol w:w="1249"/>
              <w:gridCol w:w="1249"/>
              <w:gridCol w:w="1335"/>
              <w:gridCol w:w="1163"/>
              <w:gridCol w:w="1250"/>
            </w:tblGrid>
            <w:tr w:rsidR="000B14A5" w:rsidRPr="008129DD" w:rsidTr="005E088C">
              <w:tc>
                <w:tcPr>
                  <w:tcW w:w="1103"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24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品名</w:t>
                  </w:r>
                </w:p>
              </w:tc>
              <w:tc>
                <w:tcPr>
                  <w:tcW w:w="124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強度等級</w:t>
                  </w:r>
                </w:p>
              </w:tc>
              <w:tc>
                <w:tcPr>
                  <w:tcW w:w="1249"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種別</w:t>
                  </w:r>
                </w:p>
              </w:tc>
              <w:tc>
                <w:tcPr>
                  <w:tcW w:w="1335"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接着性能</w:t>
                  </w:r>
                </w:p>
              </w:tc>
              <w:tc>
                <w:tcPr>
                  <w:tcW w:w="1163"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樹種名</w:t>
                  </w:r>
                </w:p>
              </w:tc>
              <w:tc>
                <w:tcPr>
                  <w:tcW w:w="1250" w:type="dxa"/>
                  <w:shd w:val="clear" w:color="auto" w:fill="D0CECE" w:themeFill="background2" w:themeFillShade="E6"/>
                  <w:tcMar>
                    <w:left w:w="57" w:type="dxa"/>
                    <w:right w:w="57"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寸法</w:t>
                  </w:r>
                </w:p>
              </w:tc>
            </w:tr>
            <w:tr w:rsidR="000B14A5" w:rsidRPr="008129DD" w:rsidTr="005E088C">
              <w:tc>
                <w:tcPr>
                  <w:tcW w:w="1103"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249" w:type="dxa"/>
                </w:tcPr>
                <w:p w:rsidR="000B14A5" w:rsidRPr="008129DD" w:rsidRDefault="000B14A5" w:rsidP="005E088C">
                  <w:pPr>
                    <w:rPr>
                      <w:rFonts w:ascii="UD デジタル 教科書体 NP-R" w:eastAsia="UD デジタル 教科書体 NP-R"/>
                      <w:szCs w:val="18"/>
                    </w:rPr>
                  </w:pPr>
                </w:p>
              </w:tc>
              <w:tc>
                <w:tcPr>
                  <w:tcW w:w="1249" w:type="dxa"/>
                </w:tcPr>
                <w:p w:rsidR="000B14A5" w:rsidRPr="008129DD" w:rsidRDefault="000B14A5" w:rsidP="005E088C">
                  <w:pPr>
                    <w:rPr>
                      <w:rFonts w:ascii="UD デジタル 教科書体 NP-R" w:eastAsia="UD デジタル 教科書体 NP-R"/>
                      <w:szCs w:val="18"/>
                    </w:rPr>
                  </w:pPr>
                </w:p>
              </w:tc>
              <w:tc>
                <w:tcPr>
                  <w:tcW w:w="1249" w:type="dxa"/>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・A種構成</w:t>
                  </w:r>
                </w:p>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・B種構成</w:t>
                  </w:r>
                </w:p>
              </w:tc>
              <w:tc>
                <w:tcPr>
                  <w:tcW w:w="1335" w:type="dxa"/>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・使用環境A</w:t>
                  </w:r>
                </w:p>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・使用環境B</w:t>
                  </w:r>
                </w:p>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・使用環境C</w:t>
                  </w:r>
                </w:p>
              </w:tc>
              <w:tc>
                <w:tcPr>
                  <w:tcW w:w="1163" w:type="dxa"/>
                </w:tcPr>
                <w:p w:rsidR="000B14A5" w:rsidRPr="008129DD" w:rsidRDefault="000B14A5" w:rsidP="005E088C">
                  <w:pPr>
                    <w:rPr>
                      <w:rFonts w:ascii="UD デジタル 教科書体 NP-R" w:eastAsia="UD デジタル 教科書体 NP-R"/>
                      <w:szCs w:val="18"/>
                    </w:rPr>
                  </w:pPr>
                </w:p>
              </w:tc>
              <w:tc>
                <w:tcPr>
                  <w:tcW w:w="1250"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103"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249" w:type="dxa"/>
                </w:tcPr>
                <w:p w:rsidR="000B14A5" w:rsidRPr="008129DD" w:rsidRDefault="000B14A5" w:rsidP="005E088C">
                  <w:pPr>
                    <w:rPr>
                      <w:rFonts w:ascii="UD デジタル 教科書体 NP-R" w:eastAsia="UD デジタル 教科書体 NP-R"/>
                      <w:szCs w:val="18"/>
                    </w:rPr>
                  </w:pPr>
                </w:p>
              </w:tc>
              <w:tc>
                <w:tcPr>
                  <w:tcW w:w="1249" w:type="dxa"/>
                </w:tcPr>
                <w:p w:rsidR="000B14A5" w:rsidRPr="008129DD" w:rsidRDefault="000B14A5" w:rsidP="005E088C">
                  <w:pPr>
                    <w:rPr>
                      <w:rFonts w:ascii="UD デジタル 教科書体 NP-R" w:eastAsia="UD デジタル 教科書体 NP-R"/>
                      <w:szCs w:val="18"/>
                    </w:rPr>
                  </w:pPr>
                </w:p>
              </w:tc>
              <w:tc>
                <w:tcPr>
                  <w:tcW w:w="1249" w:type="dxa"/>
                </w:tcPr>
                <w:p w:rsidR="000B14A5" w:rsidRPr="008129DD" w:rsidRDefault="000B14A5" w:rsidP="005E088C">
                  <w:pPr>
                    <w:rPr>
                      <w:rFonts w:ascii="UD デジタル 教科書体 NP-R" w:eastAsia="UD デジタル 教科書体 NP-R"/>
                      <w:szCs w:val="18"/>
                    </w:rPr>
                  </w:pPr>
                </w:p>
              </w:tc>
              <w:tc>
                <w:tcPr>
                  <w:tcW w:w="1335" w:type="dxa"/>
                </w:tcPr>
                <w:p w:rsidR="000B14A5" w:rsidRPr="008129DD" w:rsidRDefault="000B14A5" w:rsidP="005E088C">
                  <w:pPr>
                    <w:rPr>
                      <w:rFonts w:ascii="UD デジタル 教科書体 NP-R" w:eastAsia="UD デジタル 教科書体 NP-R"/>
                      <w:szCs w:val="18"/>
                    </w:rPr>
                  </w:pPr>
                </w:p>
              </w:tc>
              <w:tc>
                <w:tcPr>
                  <w:tcW w:w="1163" w:type="dxa"/>
                </w:tcPr>
                <w:p w:rsidR="000B14A5" w:rsidRPr="008129DD" w:rsidRDefault="000B14A5" w:rsidP="005E088C">
                  <w:pPr>
                    <w:rPr>
                      <w:rFonts w:ascii="UD デジタル 教科書体 NP-R" w:eastAsia="UD デジタル 教科書体 NP-R"/>
                      <w:szCs w:val="18"/>
                    </w:rPr>
                  </w:pPr>
                </w:p>
              </w:tc>
              <w:tc>
                <w:tcPr>
                  <w:tcW w:w="1250"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ind w:left="18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・(6)合板等</w:t>
            </w:r>
          </w:p>
          <w:p w:rsidR="000B14A5" w:rsidRPr="008129DD" w:rsidRDefault="000B14A5" w:rsidP="005E088C">
            <w:pPr>
              <w:spacing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・(ｱ)(a)下地用合板（普通合板）</w:t>
            </w:r>
            <w:r>
              <w:rPr>
                <w:rFonts w:ascii="UD デジタル 教科書体 NP-R" w:eastAsia="UD デジタル 教科書体 NP-R" w:hint="eastAsia"/>
                <w:szCs w:val="18"/>
              </w:rPr>
              <w:t xml:space="preserve">　</w:t>
            </w:r>
            <w:hyperlink r:id="rId552" w:anchor="page=11" w:history="1">
              <w:r w:rsidRPr="00691650">
                <w:rPr>
                  <w:rStyle w:val="af6"/>
                  <w:rFonts w:ascii="UD デジタル 教科書体 NP-R" w:eastAsia="UD デジタル 教科書体 NP-R" w:hint="eastAsia"/>
                  <w:szCs w:val="18"/>
                </w:rPr>
                <w:t>JAS 0233（合板）５品質　１普通合板</w:t>
              </w:r>
            </w:hyperlink>
          </w:p>
          <w:tbl>
            <w:tblPr>
              <w:tblStyle w:val="af5"/>
              <w:tblW w:w="8598" w:type="dxa"/>
              <w:tblLayout w:type="fixed"/>
              <w:tblLook w:val="04A0" w:firstRow="1" w:lastRow="0" w:firstColumn="1" w:lastColumn="0" w:noHBand="0" w:noVBand="1"/>
            </w:tblPr>
            <w:tblGrid>
              <w:gridCol w:w="1086"/>
              <w:gridCol w:w="988"/>
              <w:gridCol w:w="1134"/>
              <w:gridCol w:w="1134"/>
              <w:gridCol w:w="1752"/>
              <w:gridCol w:w="1252"/>
              <w:gridCol w:w="1252"/>
            </w:tblGrid>
            <w:tr w:rsidR="000B14A5" w:rsidRPr="008129DD" w:rsidTr="005E088C">
              <w:tc>
                <w:tcPr>
                  <w:tcW w:w="1086"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988"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品名</w:t>
                  </w:r>
                </w:p>
              </w:tc>
              <w:tc>
                <w:tcPr>
                  <w:tcW w:w="1134"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c>
                <w:tcPr>
                  <w:tcW w:w="1134"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接着の程度</w:t>
                  </w:r>
                </w:p>
              </w:tc>
              <w:tc>
                <w:tcPr>
                  <w:tcW w:w="1752"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板面の品質</w:t>
                  </w:r>
                </w:p>
              </w:tc>
              <w:tc>
                <w:tcPr>
                  <w:tcW w:w="1252"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単板の樹種名</w:t>
                  </w:r>
                </w:p>
              </w:tc>
              <w:tc>
                <w:tcPr>
                  <w:tcW w:w="1252"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防虫処理</w:t>
                  </w: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988"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8129DD">
                    <w:rPr>
                      <w:rFonts w:ascii="UD デジタル 教科書体 NP-R" w:eastAsia="UD デジタル 教科書体 NP-R" w:hint="eastAsia"/>
                      <w:szCs w:val="18"/>
                    </w:rPr>
                    <w:t>5.5mm</w:t>
                  </w:r>
                </w:p>
              </w:tc>
              <w:tc>
                <w:tcPr>
                  <w:tcW w:w="1134" w:type="dxa"/>
                </w:tcPr>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※1類</w:t>
                  </w:r>
                </w:p>
              </w:tc>
              <w:tc>
                <w:tcPr>
                  <w:tcW w:w="1752" w:type="dxa"/>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※広葉樹2等以上</w:t>
                  </w:r>
                </w:p>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※針葉樹C-D以上</w:t>
                  </w:r>
                </w:p>
              </w:tc>
              <w:tc>
                <w:tcPr>
                  <w:tcW w:w="1252" w:type="dxa"/>
                </w:tcPr>
                <w:p w:rsidR="000B14A5" w:rsidRPr="008129DD" w:rsidRDefault="000B14A5" w:rsidP="005E088C">
                  <w:pPr>
                    <w:rPr>
                      <w:rFonts w:ascii="UD デジタル 教科書体 NP-R" w:eastAsia="UD デジタル 教科書体 NP-R"/>
                      <w:szCs w:val="18"/>
                    </w:rPr>
                  </w:pPr>
                </w:p>
              </w:tc>
              <w:tc>
                <w:tcPr>
                  <w:tcW w:w="1252"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r w:rsidR="004F3AC6" w:rsidRPr="001D65DE">
                    <w:rPr>
                      <w:rFonts w:ascii="UD デジタル 教科書体 NP-R" w:eastAsia="UD デジタル 教科書体 NP-R" w:hint="eastAsia"/>
                      <w:color w:val="000000" w:themeColor="text1"/>
                      <w:szCs w:val="18"/>
                    </w:rPr>
                    <w:t>便所、洗面所床</w:t>
                  </w:r>
                </w:p>
              </w:tc>
              <w:tc>
                <w:tcPr>
                  <w:tcW w:w="988"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A473AA" w:rsidRDefault="004F3AC6" w:rsidP="005E088C">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※１類</w:t>
                  </w:r>
                </w:p>
              </w:tc>
              <w:tc>
                <w:tcPr>
                  <w:tcW w:w="1752" w:type="dxa"/>
                </w:tcPr>
                <w:p w:rsidR="000B14A5" w:rsidRPr="001D65DE" w:rsidRDefault="004F3AC6" w:rsidP="005E088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※２等</w:t>
                  </w:r>
                </w:p>
              </w:tc>
              <w:tc>
                <w:tcPr>
                  <w:tcW w:w="1252" w:type="dxa"/>
                </w:tcPr>
                <w:p w:rsidR="000B14A5" w:rsidRPr="008129DD" w:rsidRDefault="000B14A5" w:rsidP="005E088C">
                  <w:pPr>
                    <w:rPr>
                      <w:rFonts w:ascii="UD デジタル 教科書体 NP-R" w:eastAsia="UD デジタル 教科書体 NP-R"/>
                      <w:szCs w:val="18"/>
                    </w:rPr>
                  </w:pPr>
                </w:p>
              </w:tc>
              <w:tc>
                <w:tcPr>
                  <w:tcW w:w="1252"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988"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rFonts w:ascii="UD デジタル 教科書体 NP-R" w:eastAsia="UD デジタル 教科書体 NP-R"/>
                      <w:szCs w:val="18"/>
                    </w:rPr>
                  </w:pPr>
                </w:p>
              </w:tc>
              <w:tc>
                <w:tcPr>
                  <w:tcW w:w="1752" w:type="dxa"/>
                </w:tcPr>
                <w:p w:rsidR="000B14A5" w:rsidRPr="008129DD" w:rsidRDefault="000B14A5" w:rsidP="005E088C">
                  <w:pPr>
                    <w:rPr>
                      <w:rFonts w:ascii="UD デジタル 教科書体 NP-R" w:eastAsia="UD デジタル 教科書体 NP-R"/>
                      <w:szCs w:val="18"/>
                    </w:rPr>
                  </w:pPr>
                </w:p>
              </w:tc>
              <w:tc>
                <w:tcPr>
                  <w:tcW w:w="1252" w:type="dxa"/>
                </w:tcPr>
                <w:p w:rsidR="000B14A5" w:rsidRPr="008129DD" w:rsidRDefault="000B14A5" w:rsidP="005E088C">
                  <w:pPr>
                    <w:rPr>
                      <w:rFonts w:ascii="UD デジタル 教科書体 NP-R" w:eastAsia="UD デジタル 教科書体 NP-R"/>
                      <w:szCs w:val="18"/>
                    </w:rPr>
                  </w:pPr>
                </w:p>
              </w:tc>
              <w:tc>
                <w:tcPr>
                  <w:tcW w:w="1252" w:type="dxa"/>
                </w:tcPr>
                <w:p w:rsidR="000B14A5" w:rsidRPr="008129DD" w:rsidRDefault="000B14A5" w:rsidP="005E088C">
                  <w:pPr>
                    <w:rPr>
                      <w:rFonts w:ascii="UD デジタル 教科書体 NP-R" w:eastAsia="UD デジタル 教科書体 NP-R"/>
                      <w:szCs w:val="18"/>
                    </w:rPr>
                  </w:pPr>
                </w:p>
              </w:tc>
            </w:tr>
          </w:tbl>
          <w:p w:rsidR="000B14A5" w:rsidRPr="00691650"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・(ｱ)(b)下地用合板（構造用合板）</w:t>
            </w:r>
            <w:r>
              <w:rPr>
                <w:rFonts w:ascii="UD デジタル 教科書体 NP-R" w:eastAsia="UD デジタル 教科書体 NP-R" w:hint="eastAsia"/>
                <w:szCs w:val="18"/>
              </w:rPr>
              <w:t xml:space="preserve">　</w:t>
            </w:r>
            <w:hyperlink r:id="rId553" w:anchor="page=25" w:history="1">
              <w:r w:rsidRPr="00691650">
                <w:rPr>
                  <w:rStyle w:val="af6"/>
                  <w:rFonts w:ascii="UD デジタル 教科書体 NP-R" w:eastAsia="UD デジタル 教科書体 NP-R" w:hint="eastAsia"/>
                  <w:szCs w:val="18"/>
                </w:rPr>
                <w:t>JAS 0233（合板）５品質　３構造用合板</w:t>
              </w:r>
            </w:hyperlink>
          </w:p>
          <w:tbl>
            <w:tblPr>
              <w:tblStyle w:val="af5"/>
              <w:tblW w:w="8598" w:type="dxa"/>
              <w:tblLayout w:type="fixed"/>
              <w:tblLook w:val="04A0" w:firstRow="1" w:lastRow="0" w:firstColumn="1" w:lastColumn="0" w:noHBand="0" w:noVBand="1"/>
            </w:tblPr>
            <w:tblGrid>
              <w:gridCol w:w="1086"/>
              <w:gridCol w:w="988"/>
              <w:gridCol w:w="890"/>
              <w:gridCol w:w="939"/>
              <w:gridCol w:w="939"/>
              <w:gridCol w:w="939"/>
              <w:gridCol w:w="939"/>
              <w:gridCol w:w="939"/>
              <w:gridCol w:w="939"/>
            </w:tblGrid>
            <w:tr w:rsidR="000B14A5" w:rsidRPr="008129DD" w:rsidTr="005E088C">
              <w:tc>
                <w:tcPr>
                  <w:tcW w:w="1086"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988"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品名</w:t>
                  </w:r>
                </w:p>
              </w:tc>
              <w:tc>
                <w:tcPr>
                  <w:tcW w:w="890"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c>
                <w:tcPr>
                  <w:tcW w:w="939"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w w:val="90"/>
                      <w:szCs w:val="18"/>
                    </w:rPr>
                  </w:pPr>
                  <w:r w:rsidRPr="008129DD">
                    <w:rPr>
                      <w:rFonts w:ascii="UD デジタル 教科書体 NP-R" w:eastAsia="UD デジタル 教科書体 NP-R" w:hint="eastAsia"/>
                      <w:w w:val="90"/>
                      <w:szCs w:val="18"/>
                    </w:rPr>
                    <w:t>接着の程度</w:t>
                  </w:r>
                </w:p>
              </w:tc>
              <w:tc>
                <w:tcPr>
                  <w:tcW w:w="939"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等級</w:t>
                  </w:r>
                </w:p>
              </w:tc>
              <w:tc>
                <w:tcPr>
                  <w:tcW w:w="939"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w w:val="90"/>
                      <w:szCs w:val="18"/>
                    </w:rPr>
                  </w:pPr>
                  <w:r w:rsidRPr="008129DD">
                    <w:rPr>
                      <w:rFonts w:ascii="UD デジタル 教科書体 NP-R" w:eastAsia="UD デジタル 教科書体 NP-R" w:hint="eastAsia"/>
                      <w:w w:val="90"/>
                      <w:szCs w:val="18"/>
                    </w:rPr>
                    <w:t>板面の品質</w:t>
                  </w:r>
                </w:p>
              </w:tc>
              <w:tc>
                <w:tcPr>
                  <w:tcW w:w="939" w:type="dxa"/>
                  <w:shd w:val="clear" w:color="auto" w:fill="D0CECE" w:themeFill="background2" w:themeFillShade="E6"/>
                  <w:tcMar>
                    <w:left w:w="0" w:type="dxa"/>
                    <w:right w:w="0" w:type="dxa"/>
                  </w:tcMar>
                  <w:vAlign w:val="center"/>
                </w:tcPr>
                <w:p w:rsidR="000B14A5" w:rsidRPr="008129DD" w:rsidRDefault="000B14A5" w:rsidP="005E088C">
                  <w:pPr>
                    <w:jc w:val="center"/>
                    <w:rPr>
                      <w:rFonts w:ascii="UD デジタル 教科書体 NP-R" w:eastAsia="UD デジタル 教科書体 NP-R"/>
                      <w:w w:val="80"/>
                      <w:szCs w:val="18"/>
                    </w:rPr>
                  </w:pPr>
                  <w:r w:rsidRPr="008129DD">
                    <w:rPr>
                      <w:rFonts w:ascii="UD デジタル 教科書体 NP-R" w:eastAsia="UD デジタル 教科書体 NP-R" w:hint="eastAsia"/>
                      <w:w w:val="80"/>
                      <w:szCs w:val="18"/>
                    </w:rPr>
                    <w:t>単板の樹種名</w:t>
                  </w:r>
                </w:p>
              </w:tc>
              <w:tc>
                <w:tcPr>
                  <w:tcW w:w="939"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防虫処理</w:t>
                  </w:r>
                </w:p>
              </w:tc>
              <w:tc>
                <w:tcPr>
                  <w:tcW w:w="939"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w w:val="80"/>
                      <w:szCs w:val="18"/>
                    </w:rPr>
                  </w:pPr>
                  <w:r w:rsidRPr="008129DD">
                    <w:rPr>
                      <w:rFonts w:ascii="UD デジタル 教科書体 NP-R" w:eastAsia="UD デジタル 教科書体 NP-R" w:hint="eastAsia"/>
                      <w:w w:val="80"/>
                      <w:szCs w:val="18"/>
                    </w:rPr>
                    <w:t>強度の等級</w:t>
                  </w: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988" w:type="dxa"/>
                </w:tcPr>
                <w:p w:rsidR="000B14A5" w:rsidRPr="008129DD" w:rsidRDefault="000B14A5" w:rsidP="005E088C">
                  <w:pPr>
                    <w:rPr>
                      <w:rFonts w:ascii="UD デジタル 教科書体 NP-R" w:eastAsia="UD デジタル 教科書体 NP-R"/>
                      <w:szCs w:val="18"/>
                    </w:rPr>
                  </w:pPr>
                </w:p>
              </w:tc>
              <w:tc>
                <w:tcPr>
                  <w:tcW w:w="890" w:type="dxa"/>
                </w:tcPr>
                <w:p w:rsidR="000B14A5" w:rsidRPr="00A53A8D" w:rsidRDefault="000B14A5" w:rsidP="005E088C">
                  <w:pPr>
                    <w:rPr>
                      <w:rFonts w:ascii="UD デジタル 教科書体 NP-R" w:eastAsia="UD デジタル 教科書体 NP-R"/>
                      <w:w w:val="90"/>
                      <w:szCs w:val="18"/>
                    </w:rPr>
                  </w:pPr>
                  <w:r w:rsidRPr="00A53A8D">
                    <w:rPr>
                      <w:rFonts w:ascii="UD デジタル 教科書体 NP-R" w:eastAsia="UD デジタル 教科書体 NP-R" w:hint="eastAsia"/>
                      <w:w w:val="90"/>
                      <w:szCs w:val="18"/>
                    </w:rPr>
                    <w:t>※12mm</w:t>
                  </w:r>
                </w:p>
              </w:tc>
              <w:tc>
                <w:tcPr>
                  <w:tcW w:w="939" w:type="dxa"/>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※1類</w:t>
                  </w:r>
                </w:p>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・特類</w:t>
                  </w:r>
                </w:p>
              </w:tc>
              <w:tc>
                <w:tcPr>
                  <w:tcW w:w="939" w:type="dxa"/>
                </w:tcPr>
                <w:p w:rsidR="000B14A5" w:rsidRPr="00A53A8D" w:rsidRDefault="000B14A5" w:rsidP="005E088C">
                  <w:pPr>
                    <w:rPr>
                      <w:rFonts w:ascii="UD デジタル 教科書体 NP-R" w:eastAsia="UD デジタル 教科書体 NP-R"/>
                      <w:w w:val="80"/>
                      <w:szCs w:val="18"/>
                    </w:rPr>
                  </w:pPr>
                  <w:r w:rsidRPr="00A53A8D">
                    <w:rPr>
                      <w:rFonts w:ascii="UD デジタル 教科書体 NP-R" w:eastAsia="UD デジタル 教科書体 NP-R" w:hint="eastAsia"/>
                      <w:w w:val="80"/>
                      <w:szCs w:val="18"/>
                    </w:rPr>
                    <w:t>※2級以上</w:t>
                  </w:r>
                </w:p>
              </w:tc>
              <w:tc>
                <w:tcPr>
                  <w:tcW w:w="939" w:type="dxa"/>
                </w:tcPr>
                <w:p w:rsidR="000B14A5" w:rsidRPr="00A53A8D" w:rsidRDefault="000B14A5" w:rsidP="005E088C">
                  <w:pPr>
                    <w:rPr>
                      <w:rFonts w:ascii="UD デジタル 教科書体 NP-R" w:eastAsia="UD デジタル 教科書体 NP-R"/>
                      <w:w w:val="80"/>
                      <w:szCs w:val="18"/>
                    </w:rPr>
                  </w:pPr>
                  <w:r w:rsidRPr="00A53A8D">
                    <w:rPr>
                      <w:rFonts w:ascii="UD デジタル 教科書体 NP-R" w:eastAsia="UD デジタル 教科書体 NP-R" w:hint="eastAsia"/>
                      <w:w w:val="80"/>
                      <w:szCs w:val="18"/>
                    </w:rPr>
                    <w:t>C-D以上</w:t>
                  </w: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988" w:type="dxa"/>
                </w:tcPr>
                <w:p w:rsidR="000B14A5" w:rsidRPr="008129DD" w:rsidRDefault="000B14A5" w:rsidP="005E088C">
                  <w:pPr>
                    <w:rPr>
                      <w:rFonts w:ascii="UD デジタル 教科書体 NP-R" w:eastAsia="UD デジタル 教科書体 NP-R"/>
                      <w:szCs w:val="18"/>
                    </w:rPr>
                  </w:pPr>
                </w:p>
              </w:tc>
              <w:tc>
                <w:tcPr>
                  <w:tcW w:w="890"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988" w:type="dxa"/>
                </w:tcPr>
                <w:p w:rsidR="000B14A5" w:rsidRPr="008129DD" w:rsidRDefault="000B14A5" w:rsidP="005E088C">
                  <w:pPr>
                    <w:rPr>
                      <w:rFonts w:ascii="UD デジタル 教科書体 NP-R" w:eastAsia="UD デジタル 教科書体 NP-R"/>
                      <w:szCs w:val="18"/>
                    </w:rPr>
                  </w:pPr>
                </w:p>
              </w:tc>
              <w:tc>
                <w:tcPr>
                  <w:tcW w:w="890"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c>
                <w:tcPr>
                  <w:tcW w:w="939"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・(ｲ)化粧ばり構造用合板</w:t>
            </w:r>
            <w:r>
              <w:rPr>
                <w:rFonts w:ascii="UD デジタル 教科書体 NP-R" w:eastAsia="UD デジタル 教科書体 NP-R" w:hint="eastAsia"/>
                <w:szCs w:val="18"/>
              </w:rPr>
              <w:t xml:space="preserve">　</w:t>
            </w:r>
            <w:hyperlink r:id="rId554" w:anchor="page=33" w:history="1">
              <w:r w:rsidRPr="00691650">
                <w:rPr>
                  <w:rStyle w:val="af6"/>
                  <w:rFonts w:ascii="UD デジタル 教科書体 NP-R" w:eastAsia="UD デジタル 教科書体 NP-R" w:hint="eastAsia"/>
                  <w:szCs w:val="18"/>
                </w:rPr>
                <w:t>JAS　0233（合板）５品質　４化粧ばり構造用合板</w:t>
              </w:r>
            </w:hyperlink>
          </w:p>
          <w:tbl>
            <w:tblPr>
              <w:tblStyle w:val="af5"/>
              <w:tblW w:w="8598" w:type="dxa"/>
              <w:tblLayout w:type="fixed"/>
              <w:tblLook w:val="04A0" w:firstRow="1" w:lastRow="0" w:firstColumn="1" w:lastColumn="0" w:noHBand="0" w:noVBand="1"/>
            </w:tblPr>
            <w:tblGrid>
              <w:gridCol w:w="1086"/>
              <w:gridCol w:w="1502"/>
              <w:gridCol w:w="1502"/>
              <w:gridCol w:w="1503"/>
              <w:gridCol w:w="1502"/>
              <w:gridCol w:w="1503"/>
            </w:tblGrid>
            <w:tr w:rsidR="000B14A5" w:rsidRPr="008129DD" w:rsidTr="005E088C">
              <w:tc>
                <w:tcPr>
                  <w:tcW w:w="108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502"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品名</w:t>
                  </w:r>
                </w:p>
              </w:tc>
              <w:tc>
                <w:tcPr>
                  <w:tcW w:w="1502"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c>
                <w:tcPr>
                  <w:tcW w:w="1503"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単板の樹種名</w:t>
                  </w:r>
                </w:p>
              </w:tc>
              <w:tc>
                <w:tcPr>
                  <w:tcW w:w="1502" w:type="dxa"/>
                  <w:shd w:val="clear" w:color="auto" w:fill="D0CECE" w:themeFill="background2" w:themeFillShade="E6"/>
                  <w:tcMar>
                    <w:left w:w="28" w:type="dxa"/>
                    <w:right w:w="28" w:type="dxa"/>
                  </w:tcMa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接着の程度</w:t>
                  </w:r>
                </w:p>
              </w:tc>
              <w:tc>
                <w:tcPr>
                  <w:tcW w:w="1503"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防虫処理</w:t>
                  </w: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502" w:type="dxa"/>
                </w:tcPr>
                <w:p w:rsidR="000B14A5" w:rsidRPr="008129DD" w:rsidRDefault="000B14A5" w:rsidP="005E088C">
                  <w:pPr>
                    <w:rPr>
                      <w:rFonts w:ascii="UD デジタル 教科書体 NP-R" w:eastAsia="UD デジタル 教科書体 NP-R"/>
                      <w:szCs w:val="18"/>
                    </w:rPr>
                  </w:pPr>
                </w:p>
              </w:tc>
              <w:tc>
                <w:tcPr>
                  <w:tcW w:w="1502" w:type="dxa"/>
                </w:tcPr>
                <w:p w:rsidR="000B14A5" w:rsidRPr="008129DD" w:rsidRDefault="000B14A5" w:rsidP="005E088C">
                  <w:pPr>
                    <w:rPr>
                      <w:rFonts w:ascii="UD デジタル 教科書体 NP-R" w:eastAsia="UD デジタル 教科書体 NP-R"/>
                      <w:szCs w:val="18"/>
                    </w:rPr>
                  </w:pPr>
                </w:p>
              </w:tc>
              <w:tc>
                <w:tcPr>
                  <w:tcW w:w="1503" w:type="dxa"/>
                </w:tcPr>
                <w:p w:rsidR="000B14A5" w:rsidRPr="008129DD" w:rsidRDefault="000B14A5" w:rsidP="005E088C">
                  <w:pPr>
                    <w:rPr>
                      <w:rFonts w:ascii="UD デジタル 教科書体 NP-R" w:eastAsia="UD デジタル 教科書体 NP-R"/>
                      <w:szCs w:val="18"/>
                    </w:rPr>
                  </w:pPr>
                </w:p>
              </w:tc>
              <w:tc>
                <w:tcPr>
                  <w:tcW w:w="1502" w:type="dxa"/>
                </w:tcPr>
                <w:p w:rsidR="000B14A5" w:rsidRDefault="000B14A5" w:rsidP="005E088C">
                  <w:pPr>
                    <w:rPr>
                      <w:rFonts w:ascii="UD デジタル 教科書体 NP-R" w:eastAsia="UD デジタル 教科書体 NP-R"/>
                      <w:szCs w:val="18"/>
                    </w:rPr>
                  </w:pPr>
                  <w:r w:rsidRPr="002000B7">
                    <w:rPr>
                      <w:rFonts w:ascii="UD デジタル 教科書体 NP-R" w:eastAsia="UD デジタル 教科書体 NP-R" w:hint="eastAsia"/>
                      <w:szCs w:val="18"/>
                    </w:rPr>
                    <w:t>※特類（常時湿潤状態となる場合）</w:t>
                  </w:r>
                </w:p>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503"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0B14A5" w:rsidRPr="008129DD" w:rsidRDefault="000B14A5" w:rsidP="005E088C">
                  <w:pPr>
                    <w:rPr>
                      <w:rFonts w:ascii="UD デジタル 教科書体 NP-R" w:eastAsia="UD デジタル 教科書体 NP-R"/>
                      <w:szCs w:val="18"/>
                    </w:rPr>
                  </w:pPr>
                </w:p>
              </w:tc>
              <w:tc>
                <w:tcPr>
                  <w:tcW w:w="1502" w:type="dxa"/>
                </w:tcPr>
                <w:p w:rsidR="000B14A5" w:rsidRPr="008129DD" w:rsidRDefault="000B14A5" w:rsidP="005E088C">
                  <w:pPr>
                    <w:rPr>
                      <w:rFonts w:ascii="UD デジタル 教科書体 NP-R" w:eastAsia="UD デジタル 教科書体 NP-R"/>
                      <w:szCs w:val="18"/>
                    </w:rPr>
                  </w:pPr>
                </w:p>
              </w:tc>
              <w:tc>
                <w:tcPr>
                  <w:tcW w:w="1503" w:type="dxa"/>
                </w:tcPr>
                <w:p w:rsidR="000B14A5" w:rsidRPr="008129DD" w:rsidRDefault="000B14A5" w:rsidP="005E088C">
                  <w:pPr>
                    <w:rPr>
                      <w:rFonts w:ascii="UD デジタル 教科書体 NP-R" w:eastAsia="UD デジタル 教科書体 NP-R"/>
                      <w:szCs w:val="18"/>
                    </w:rPr>
                  </w:pPr>
                </w:p>
              </w:tc>
              <w:tc>
                <w:tcPr>
                  <w:tcW w:w="1502" w:type="dxa"/>
                </w:tcPr>
                <w:p w:rsidR="000B14A5" w:rsidRPr="008129DD" w:rsidRDefault="000B14A5" w:rsidP="005E088C">
                  <w:pPr>
                    <w:rPr>
                      <w:rFonts w:ascii="UD デジタル 教科書体 NP-R" w:eastAsia="UD デジタル 教科書体 NP-R"/>
                      <w:szCs w:val="18"/>
                    </w:rPr>
                  </w:pPr>
                </w:p>
              </w:tc>
              <w:tc>
                <w:tcPr>
                  <w:tcW w:w="1503"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0B14A5" w:rsidRPr="008129DD" w:rsidRDefault="000B14A5" w:rsidP="005E088C">
                  <w:pPr>
                    <w:rPr>
                      <w:rFonts w:ascii="UD デジタル 教科書体 NP-R" w:eastAsia="UD デジタル 教科書体 NP-R"/>
                      <w:szCs w:val="18"/>
                    </w:rPr>
                  </w:pPr>
                </w:p>
              </w:tc>
              <w:tc>
                <w:tcPr>
                  <w:tcW w:w="1502" w:type="dxa"/>
                </w:tcPr>
                <w:p w:rsidR="000B14A5" w:rsidRPr="008129DD" w:rsidRDefault="000B14A5" w:rsidP="005E088C">
                  <w:pPr>
                    <w:rPr>
                      <w:rFonts w:ascii="UD デジタル 教科書体 NP-R" w:eastAsia="UD デジタル 教科書体 NP-R"/>
                      <w:szCs w:val="18"/>
                    </w:rPr>
                  </w:pPr>
                </w:p>
              </w:tc>
              <w:tc>
                <w:tcPr>
                  <w:tcW w:w="1503" w:type="dxa"/>
                </w:tcPr>
                <w:p w:rsidR="000B14A5" w:rsidRPr="008129DD" w:rsidRDefault="000B14A5" w:rsidP="005E088C">
                  <w:pPr>
                    <w:rPr>
                      <w:rFonts w:ascii="UD デジタル 教科書体 NP-R" w:eastAsia="UD デジタル 教科書体 NP-R"/>
                      <w:szCs w:val="18"/>
                    </w:rPr>
                  </w:pPr>
                </w:p>
              </w:tc>
              <w:tc>
                <w:tcPr>
                  <w:tcW w:w="1502" w:type="dxa"/>
                </w:tcPr>
                <w:p w:rsidR="000B14A5" w:rsidRPr="008129DD" w:rsidRDefault="000B14A5" w:rsidP="005E088C">
                  <w:pPr>
                    <w:rPr>
                      <w:rFonts w:ascii="UD デジタル 教科書体 NP-R" w:eastAsia="UD デジタル 教科書体 NP-R"/>
                      <w:szCs w:val="18"/>
                    </w:rPr>
                  </w:pPr>
                </w:p>
              </w:tc>
              <w:tc>
                <w:tcPr>
                  <w:tcW w:w="1503"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・(ｳ)天然木化粧合板</w:t>
            </w:r>
            <w:r>
              <w:rPr>
                <w:rFonts w:ascii="UD デジタル 教科書体 NP-R" w:eastAsia="UD デジタル 教科書体 NP-R" w:hint="eastAsia"/>
                <w:szCs w:val="18"/>
              </w:rPr>
              <w:t xml:space="preserve">　</w:t>
            </w:r>
            <w:hyperlink r:id="rId555" w:anchor="page=35" w:history="1">
              <w:r w:rsidRPr="00691650">
                <w:rPr>
                  <w:rStyle w:val="af6"/>
                  <w:rFonts w:ascii="UD デジタル 教科書体 NP-R" w:eastAsia="UD デジタル 教科書体 NP-R" w:hint="eastAsia"/>
                  <w:szCs w:val="18"/>
                </w:rPr>
                <w:t>JAS　0233（合板）５品質　５天然木化粧合板</w:t>
              </w:r>
            </w:hyperlink>
          </w:p>
          <w:tbl>
            <w:tblPr>
              <w:tblStyle w:val="af5"/>
              <w:tblW w:w="8598" w:type="dxa"/>
              <w:tblLayout w:type="fixed"/>
              <w:tblLook w:val="04A0" w:firstRow="1" w:lastRow="0" w:firstColumn="1" w:lastColumn="0" w:noHBand="0" w:noVBand="1"/>
            </w:tblPr>
            <w:tblGrid>
              <w:gridCol w:w="1086"/>
              <w:gridCol w:w="1502"/>
              <w:gridCol w:w="1701"/>
              <w:gridCol w:w="2892"/>
              <w:gridCol w:w="1417"/>
            </w:tblGrid>
            <w:tr w:rsidR="000B14A5" w:rsidRPr="008129DD" w:rsidTr="005E088C">
              <w:tc>
                <w:tcPr>
                  <w:tcW w:w="1086"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502"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c>
                <w:tcPr>
                  <w:tcW w:w="1701" w:type="dxa"/>
                  <w:shd w:val="clear" w:color="auto" w:fill="D0CECE" w:themeFill="background2" w:themeFillShade="E6"/>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接着の程度</w:t>
                  </w:r>
                </w:p>
              </w:tc>
              <w:tc>
                <w:tcPr>
                  <w:tcW w:w="2892" w:type="dxa"/>
                  <w:shd w:val="clear" w:color="auto" w:fill="D0CECE" w:themeFill="background2" w:themeFillShade="E6"/>
                  <w:tcMar>
                    <w:left w:w="28" w:type="dxa"/>
                    <w:right w:w="28" w:type="dxa"/>
                  </w:tcMar>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化粧</w:t>
                  </w:r>
                  <w:r>
                    <w:rPr>
                      <w:rFonts w:ascii="UD デジタル 教科書体 NP-R" w:eastAsia="UD デジタル 教科書体 NP-R" w:hint="eastAsia"/>
                      <w:szCs w:val="18"/>
                    </w:rPr>
                    <w:t>板</w:t>
                  </w:r>
                  <w:r w:rsidRPr="008129DD">
                    <w:rPr>
                      <w:rFonts w:ascii="UD デジタル 教科書体 NP-R" w:eastAsia="UD デジタル 教科書体 NP-R" w:hint="eastAsia"/>
                      <w:szCs w:val="18"/>
                    </w:rPr>
                    <w:t>に使用する単板の樹種名</w:t>
                  </w:r>
                </w:p>
              </w:tc>
              <w:tc>
                <w:tcPr>
                  <w:tcW w:w="1417"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防虫処理</w:t>
                  </w: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502" w:type="dxa"/>
                </w:tcPr>
                <w:p w:rsidR="000B14A5" w:rsidRPr="008129DD" w:rsidRDefault="000B14A5" w:rsidP="005E088C">
                  <w:pPr>
                    <w:jc w:val="center"/>
                    <w:rPr>
                      <w:rFonts w:ascii="UD デジタル 教科書体 NP-R" w:eastAsia="UD デジタル 教科書体 NP-R"/>
                      <w:szCs w:val="18"/>
                    </w:rPr>
                  </w:pPr>
                </w:p>
              </w:tc>
              <w:tc>
                <w:tcPr>
                  <w:tcW w:w="1701" w:type="dxa"/>
                </w:tcPr>
                <w:p w:rsidR="000B14A5" w:rsidRPr="008129DD" w:rsidRDefault="000B14A5" w:rsidP="005E088C">
                  <w:pPr>
                    <w:jc w:val="center"/>
                    <w:rPr>
                      <w:rFonts w:ascii="UD デジタル 教科書体 NP-R" w:eastAsia="UD デジタル 教科書体 NP-R"/>
                      <w:szCs w:val="18"/>
                    </w:rPr>
                  </w:pPr>
                </w:p>
              </w:tc>
              <w:tc>
                <w:tcPr>
                  <w:tcW w:w="2892" w:type="dxa"/>
                </w:tcPr>
                <w:p w:rsidR="000B14A5" w:rsidRPr="007459F9" w:rsidRDefault="000B14A5" w:rsidP="005E088C">
                  <w:pPr>
                    <w:rPr>
                      <w:rFonts w:ascii="UD デジタル 教科書体 NP-R" w:eastAsia="UD デジタル 教科書体 NP-R"/>
                      <w:szCs w:val="18"/>
                    </w:rPr>
                  </w:pPr>
                  <w:r w:rsidRPr="007459F9">
                    <w:rPr>
                      <w:rFonts w:ascii="UD デジタル 教科書体 NP-R" w:eastAsia="UD デジタル 教科書体 NP-R" w:hint="eastAsia"/>
                      <w:szCs w:val="18"/>
                    </w:rPr>
                    <w:t>厚さ　※</w:t>
                  </w:r>
                  <w:r w:rsidRPr="007459F9">
                    <w:rPr>
                      <w:rFonts w:ascii="UD デジタル 教科書体 NP-R" w:eastAsia="UD デジタル 教科書体 NP-R"/>
                      <w:szCs w:val="18"/>
                    </w:rPr>
                    <w:t>0.3㎜未満</w:t>
                  </w:r>
                </w:p>
                <w:p w:rsidR="000B14A5" w:rsidRPr="008129DD" w:rsidRDefault="000B14A5" w:rsidP="005E088C">
                  <w:pPr>
                    <w:rPr>
                      <w:rFonts w:ascii="UD デジタル 教科書体 NP-R" w:eastAsia="UD デジタル 教科書体 NP-R"/>
                      <w:szCs w:val="18"/>
                    </w:rPr>
                  </w:pPr>
                  <w:r w:rsidRPr="007459F9">
                    <w:rPr>
                      <w:rFonts w:ascii="UD デジタル 教科書体 NP-R" w:eastAsia="UD デジタル 教科書体 NP-R" w:hint="eastAsia"/>
                      <w:szCs w:val="18"/>
                    </w:rPr>
                    <w:t>そば包み・行う　※行わない</w:t>
                  </w:r>
                </w:p>
              </w:tc>
              <w:tc>
                <w:tcPr>
                  <w:tcW w:w="1417"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0B14A5" w:rsidRPr="008129DD" w:rsidRDefault="000B14A5" w:rsidP="005E088C">
                  <w:pPr>
                    <w:jc w:val="center"/>
                    <w:rPr>
                      <w:rFonts w:ascii="UD デジタル 教科書体 NP-R" w:eastAsia="UD デジタル 教科書体 NP-R"/>
                      <w:szCs w:val="18"/>
                    </w:rPr>
                  </w:pPr>
                </w:p>
              </w:tc>
              <w:tc>
                <w:tcPr>
                  <w:tcW w:w="1701" w:type="dxa"/>
                </w:tcPr>
                <w:p w:rsidR="000B14A5" w:rsidRPr="008129DD" w:rsidRDefault="000B14A5" w:rsidP="005E088C">
                  <w:pPr>
                    <w:jc w:val="center"/>
                    <w:rPr>
                      <w:rFonts w:ascii="UD デジタル 教科書体 NP-R" w:eastAsia="UD デジタル 教科書体 NP-R"/>
                      <w:szCs w:val="18"/>
                    </w:rPr>
                  </w:pPr>
                </w:p>
              </w:tc>
              <w:tc>
                <w:tcPr>
                  <w:tcW w:w="2892" w:type="dxa"/>
                </w:tcPr>
                <w:p w:rsidR="000B14A5" w:rsidRPr="008129DD" w:rsidRDefault="000B14A5" w:rsidP="005E088C">
                  <w:pPr>
                    <w:jc w:val="center"/>
                    <w:rPr>
                      <w:rFonts w:ascii="UD デジタル 教科書体 NP-R" w:eastAsia="UD デジタル 教科書体 NP-R"/>
                      <w:szCs w:val="18"/>
                    </w:rPr>
                  </w:pPr>
                </w:p>
              </w:tc>
              <w:tc>
                <w:tcPr>
                  <w:tcW w:w="1417" w:type="dxa"/>
                </w:tcPr>
                <w:p w:rsidR="000B14A5" w:rsidRPr="008129DD" w:rsidRDefault="000B14A5" w:rsidP="005E088C">
                  <w:pPr>
                    <w:jc w:val="center"/>
                    <w:rPr>
                      <w:rFonts w:ascii="UD デジタル 教科書体 NP-R" w:eastAsia="UD デジタル 教科書体 NP-R"/>
                      <w:szCs w:val="18"/>
                    </w:rPr>
                  </w:pPr>
                </w:p>
              </w:tc>
            </w:tr>
            <w:tr w:rsidR="000B14A5" w:rsidRPr="008129DD" w:rsidTr="005E088C">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0B14A5" w:rsidRPr="008129DD" w:rsidRDefault="000B14A5" w:rsidP="005E088C">
                  <w:pPr>
                    <w:jc w:val="center"/>
                    <w:rPr>
                      <w:rFonts w:ascii="UD デジタル 教科書体 NP-R" w:eastAsia="UD デジタル 教科書体 NP-R"/>
                      <w:szCs w:val="18"/>
                    </w:rPr>
                  </w:pPr>
                </w:p>
              </w:tc>
              <w:tc>
                <w:tcPr>
                  <w:tcW w:w="1701" w:type="dxa"/>
                </w:tcPr>
                <w:p w:rsidR="000B14A5" w:rsidRPr="008129DD" w:rsidRDefault="000B14A5" w:rsidP="005E088C">
                  <w:pPr>
                    <w:jc w:val="center"/>
                    <w:rPr>
                      <w:rFonts w:ascii="UD デジタル 教科書体 NP-R" w:eastAsia="UD デジタル 教科書体 NP-R"/>
                      <w:szCs w:val="18"/>
                    </w:rPr>
                  </w:pPr>
                </w:p>
              </w:tc>
              <w:tc>
                <w:tcPr>
                  <w:tcW w:w="2892" w:type="dxa"/>
                </w:tcPr>
                <w:p w:rsidR="000B14A5" w:rsidRPr="008129DD" w:rsidRDefault="000B14A5" w:rsidP="005E088C">
                  <w:pPr>
                    <w:jc w:val="center"/>
                    <w:rPr>
                      <w:rFonts w:ascii="UD デジタル 教科書体 NP-R" w:eastAsia="UD デジタル 教科書体 NP-R"/>
                      <w:szCs w:val="18"/>
                    </w:rPr>
                  </w:pPr>
                </w:p>
              </w:tc>
              <w:tc>
                <w:tcPr>
                  <w:tcW w:w="1417" w:type="dxa"/>
                </w:tcPr>
                <w:p w:rsidR="000B14A5" w:rsidRPr="008129DD" w:rsidRDefault="000B14A5" w:rsidP="005E088C">
                  <w:pPr>
                    <w:jc w:val="center"/>
                    <w:rPr>
                      <w:rFonts w:ascii="UD デジタル 教科書体 NP-R" w:eastAsia="UD デジタル 教科書体 NP-R"/>
                      <w:szCs w:val="18"/>
                    </w:rPr>
                  </w:pPr>
                </w:p>
              </w:tc>
            </w:tr>
          </w:tbl>
          <w:p w:rsidR="000B14A5" w:rsidRDefault="000B14A5" w:rsidP="005E088C">
            <w:pPr>
              <w:spacing w:beforeLines="20" w:before="72" w:afterLines="20" w:after="72"/>
              <w:rPr>
                <w:rStyle w:val="af6"/>
                <w:szCs w:val="18"/>
              </w:rPr>
            </w:pPr>
            <w:r w:rsidRPr="008129DD">
              <w:rPr>
                <w:rFonts w:ascii="UD デジタル 教科書体 NP-R" w:eastAsia="UD デジタル 教科書体 NP-R" w:hint="eastAsia"/>
                <w:szCs w:val="18"/>
              </w:rPr>
              <w:t>(ｴ)特殊加工化粧合板</w:t>
            </w:r>
            <w:r>
              <w:rPr>
                <w:rFonts w:ascii="UD デジタル 教科書体 NP-R" w:eastAsia="UD デジタル 教科書体 NP-R" w:hint="eastAsia"/>
                <w:szCs w:val="18"/>
              </w:rPr>
              <w:t xml:space="preserve">　</w:t>
            </w:r>
            <w:hyperlink r:id="rId556" w:anchor="page=37" w:history="1">
              <w:r w:rsidRPr="00691650">
                <w:rPr>
                  <w:rStyle w:val="af6"/>
                  <w:rFonts w:ascii="UD デジタル 教科書体 NP-R" w:eastAsia="UD デジタル 教科書体 NP-R" w:hint="eastAsia"/>
                  <w:szCs w:val="18"/>
                </w:rPr>
                <w:t>JAS　0233（合板）５品質　６特殊加工化粧合板</w:t>
              </w:r>
            </w:hyperlink>
          </w:p>
          <w:tbl>
            <w:tblPr>
              <w:tblStyle w:val="af5"/>
              <w:tblW w:w="8683" w:type="dxa"/>
              <w:tblLayout w:type="fixed"/>
              <w:tblLook w:val="04A0" w:firstRow="1" w:lastRow="0" w:firstColumn="1" w:lastColumn="0" w:noHBand="0" w:noVBand="1"/>
            </w:tblPr>
            <w:tblGrid>
              <w:gridCol w:w="1171"/>
              <w:gridCol w:w="1984"/>
              <w:gridCol w:w="992"/>
              <w:gridCol w:w="993"/>
              <w:gridCol w:w="1417"/>
              <w:gridCol w:w="2126"/>
            </w:tblGrid>
            <w:tr w:rsidR="000B14A5" w:rsidRPr="007459F9" w:rsidTr="005E088C">
              <w:tc>
                <w:tcPr>
                  <w:tcW w:w="1171" w:type="dxa"/>
                  <w:shd w:val="clear" w:color="auto" w:fill="D9D9D9" w:themeFill="background1" w:themeFillShade="D9"/>
                  <w:vAlign w:val="center"/>
                </w:tcPr>
                <w:p w:rsidR="000B14A5" w:rsidRPr="007459F9" w:rsidRDefault="000B14A5" w:rsidP="005E088C">
                  <w:pPr>
                    <w:jc w:val="center"/>
                    <w:rPr>
                      <w:rFonts w:ascii="UD デジタル 教科書体 NK-R" w:eastAsia="UD デジタル 教科書体 NK-R"/>
                      <w:szCs w:val="18"/>
                    </w:rPr>
                  </w:pPr>
                  <w:r w:rsidRPr="007459F9">
                    <w:rPr>
                      <w:rFonts w:ascii="UD デジタル 教科書体 NK-R" w:eastAsia="UD デジタル 教科書体 NK-R" w:hint="eastAsia"/>
                      <w:szCs w:val="18"/>
                    </w:rPr>
                    <w:t>部位</w:t>
                  </w:r>
                </w:p>
              </w:tc>
              <w:tc>
                <w:tcPr>
                  <w:tcW w:w="1984" w:type="dxa"/>
                  <w:shd w:val="clear" w:color="auto" w:fill="D9D9D9" w:themeFill="background1" w:themeFillShade="D9"/>
                  <w:vAlign w:val="center"/>
                </w:tcPr>
                <w:p w:rsidR="000B14A5" w:rsidRPr="007459F9" w:rsidRDefault="000B14A5" w:rsidP="005E088C">
                  <w:pPr>
                    <w:jc w:val="center"/>
                    <w:rPr>
                      <w:rFonts w:ascii="UD デジタル 教科書体 NK-R" w:eastAsia="UD デジタル 教科書体 NK-R"/>
                      <w:szCs w:val="18"/>
                    </w:rPr>
                  </w:pPr>
                  <w:r w:rsidRPr="007459F9">
                    <w:rPr>
                      <w:rFonts w:ascii="UD デジタル 教科書体 NK-R" w:eastAsia="UD デジタル 教科書体 NK-R" w:hint="eastAsia"/>
                      <w:szCs w:val="18"/>
                    </w:rPr>
                    <w:t>品名</w:t>
                  </w:r>
                </w:p>
              </w:tc>
              <w:tc>
                <w:tcPr>
                  <w:tcW w:w="992" w:type="dxa"/>
                  <w:shd w:val="clear" w:color="auto" w:fill="D9D9D9" w:themeFill="background1" w:themeFillShade="D9"/>
                  <w:vAlign w:val="center"/>
                </w:tcPr>
                <w:p w:rsidR="000B14A5" w:rsidRPr="007459F9" w:rsidRDefault="000B14A5" w:rsidP="005E088C">
                  <w:pPr>
                    <w:jc w:val="center"/>
                    <w:rPr>
                      <w:rFonts w:ascii="UD デジタル 教科書体 NK-R" w:eastAsia="UD デジタル 教科書体 NK-R"/>
                      <w:szCs w:val="18"/>
                    </w:rPr>
                  </w:pPr>
                  <w:r w:rsidRPr="007459F9">
                    <w:rPr>
                      <w:rFonts w:ascii="UD デジタル 教科書体 NK-R" w:eastAsia="UD デジタル 教科書体 NK-R" w:hint="eastAsia"/>
                      <w:szCs w:val="18"/>
                    </w:rPr>
                    <w:t>厚さ</w:t>
                  </w:r>
                </w:p>
              </w:tc>
              <w:tc>
                <w:tcPr>
                  <w:tcW w:w="993" w:type="dxa"/>
                  <w:shd w:val="clear" w:color="auto" w:fill="D9D9D9" w:themeFill="background1" w:themeFillShade="D9"/>
                  <w:tcMar>
                    <w:left w:w="28" w:type="dxa"/>
                    <w:right w:w="28" w:type="dxa"/>
                  </w:tcMar>
                  <w:vAlign w:val="center"/>
                </w:tcPr>
                <w:p w:rsidR="000B14A5" w:rsidRPr="007459F9" w:rsidRDefault="000B14A5" w:rsidP="005E088C">
                  <w:pPr>
                    <w:jc w:val="center"/>
                    <w:rPr>
                      <w:rFonts w:ascii="UD デジタル 教科書体 NK-R" w:eastAsia="UD デジタル 教科書体 NK-R"/>
                      <w:szCs w:val="18"/>
                    </w:rPr>
                  </w:pPr>
                  <w:r w:rsidRPr="007459F9">
                    <w:rPr>
                      <w:rFonts w:ascii="UD デジタル 教科書体 NK-R" w:eastAsia="UD デジタル 教科書体 NK-R" w:hint="eastAsia"/>
                      <w:szCs w:val="18"/>
                    </w:rPr>
                    <w:t>接着の程度</w:t>
                  </w:r>
                </w:p>
              </w:tc>
              <w:tc>
                <w:tcPr>
                  <w:tcW w:w="1417" w:type="dxa"/>
                  <w:shd w:val="clear" w:color="auto" w:fill="D9D9D9" w:themeFill="background1" w:themeFillShade="D9"/>
                  <w:tcMar>
                    <w:left w:w="28" w:type="dxa"/>
                    <w:right w:w="28" w:type="dxa"/>
                  </w:tcMar>
                  <w:vAlign w:val="center"/>
                </w:tcPr>
                <w:p w:rsidR="000B14A5" w:rsidRPr="007459F9" w:rsidRDefault="000B14A5" w:rsidP="005E088C">
                  <w:pPr>
                    <w:jc w:val="center"/>
                    <w:rPr>
                      <w:rFonts w:ascii="UD デジタル 教科書体 NK-R" w:eastAsia="UD デジタル 教科書体 NK-R"/>
                      <w:szCs w:val="18"/>
                    </w:rPr>
                  </w:pPr>
                  <w:r w:rsidRPr="007459F9">
                    <w:rPr>
                      <w:rFonts w:ascii="UD デジタル 教科書体 NK-R" w:eastAsia="UD デジタル 教科書体 NK-R" w:hint="eastAsia"/>
                      <w:szCs w:val="18"/>
                    </w:rPr>
                    <w:t>化粧単板</w:t>
                  </w:r>
                </w:p>
              </w:tc>
              <w:tc>
                <w:tcPr>
                  <w:tcW w:w="2126" w:type="dxa"/>
                  <w:shd w:val="clear" w:color="auto" w:fill="D9D9D9" w:themeFill="background1" w:themeFillShade="D9"/>
                </w:tcPr>
                <w:p w:rsidR="000B14A5" w:rsidRPr="007459F9" w:rsidRDefault="000B14A5" w:rsidP="005E088C">
                  <w:pPr>
                    <w:jc w:val="center"/>
                    <w:rPr>
                      <w:rFonts w:ascii="UD デジタル 教科書体 NK-R" w:eastAsia="UD デジタル 教科書体 NK-R"/>
                      <w:szCs w:val="18"/>
                    </w:rPr>
                  </w:pPr>
                  <w:r w:rsidRPr="007459F9">
                    <w:rPr>
                      <w:rFonts w:ascii="UD デジタル 教科書体 NK-R" w:eastAsia="UD デジタル 教科書体 NK-R" w:hint="eastAsia"/>
                      <w:szCs w:val="18"/>
                    </w:rPr>
                    <w:t>化粧加工の方法</w:t>
                  </w:r>
                </w:p>
              </w:tc>
            </w:tr>
            <w:tr w:rsidR="000B14A5" w:rsidRPr="007459F9" w:rsidTr="005E088C">
              <w:tc>
                <w:tcPr>
                  <w:tcW w:w="1171" w:type="dxa"/>
                </w:tcPr>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・図示</w:t>
                  </w:r>
                </w:p>
              </w:tc>
              <w:tc>
                <w:tcPr>
                  <w:tcW w:w="1984" w:type="dxa"/>
                </w:tcPr>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・特殊加工化粧合板</w:t>
                  </w:r>
                </w:p>
                <w:p w:rsidR="000B14A5" w:rsidRPr="007459F9" w:rsidRDefault="000B14A5" w:rsidP="005E088C">
                  <w:pPr>
                    <w:ind w:left="180" w:hangingChars="100" w:hanging="180"/>
                    <w:rPr>
                      <w:rFonts w:ascii="UD デジタル 教科書体 NK-R" w:eastAsia="UD デジタル 教科書体 NK-R"/>
                      <w:szCs w:val="18"/>
                    </w:rPr>
                  </w:pPr>
                  <w:r w:rsidRPr="007459F9">
                    <w:rPr>
                      <w:rFonts w:ascii="UD デジタル 教科書体 NK-R" w:eastAsia="UD デジタル 教科書体 NK-R" w:hint="eastAsia"/>
                      <w:szCs w:val="18"/>
                    </w:rPr>
                    <w:t>・特殊加工化粧合板（防虫処理）</w:t>
                  </w:r>
                </w:p>
              </w:tc>
              <w:tc>
                <w:tcPr>
                  <w:tcW w:w="992" w:type="dxa"/>
                </w:tcPr>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・4.0㎜</w:t>
                  </w:r>
                </w:p>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w:t>
                  </w:r>
                </w:p>
              </w:tc>
              <w:tc>
                <w:tcPr>
                  <w:tcW w:w="993" w:type="dxa"/>
                </w:tcPr>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・１類</w:t>
                  </w:r>
                </w:p>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・２類</w:t>
                  </w:r>
                </w:p>
              </w:tc>
              <w:tc>
                <w:tcPr>
                  <w:tcW w:w="1417" w:type="dxa"/>
                </w:tcPr>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樹種名</w:t>
                  </w:r>
                </w:p>
                <w:p w:rsidR="000B14A5" w:rsidRPr="007459F9" w:rsidRDefault="000B14A5" w:rsidP="005E088C">
                  <w:pPr>
                    <w:rPr>
                      <w:rFonts w:ascii="UD デジタル 教科書体 NK-R" w:eastAsia="UD デジタル 教科書体 NK-R"/>
                      <w:szCs w:val="18"/>
                    </w:rPr>
                  </w:pPr>
                </w:p>
              </w:tc>
              <w:tc>
                <w:tcPr>
                  <w:tcW w:w="2126" w:type="dxa"/>
                </w:tcPr>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・オーバーレイ</w:t>
                  </w:r>
                </w:p>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・メラミン</w:t>
                  </w:r>
                </w:p>
                <w:p w:rsidR="000B14A5" w:rsidRPr="007459F9" w:rsidRDefault="000B14A5" w:rsidP="005E088C">
                  <w:pPr>
                    <w:ind w:left="180" w:hangingChars="100" w:hanging="180"/>
                    <w:rPr>
                      <w:rFonts w:ascii="UD デジタル 教科書体 NK-R" w:eastAsia="UD デジタル 教科書体 NK-R"/>
                      <w:szCs w:val="18"/>
                    </w:rPr>
                  </w:pPr>
                  <w:r w:rsidRPr="007459F9">
                    <w:rPr>
                      <w:rFonts w:ascii="UD デジタル 教科書体 NK-R" w:eastAsia="UD デジタル 教科書体 NK-R" w:hint="eastAsia"/>
                      <w:szCs w:val="18"/>
                    </w:rPr>
                    <w:t>・ポリエステル</w:t>
                  </w:r>
                </w:p>
                <w:p w:rsidR="000B14A5" w:rsidRPr="007459F9" w:rsidRDefault="000B14A5" w:rsidP="005E088C">
                  <w:pPr>
                    <w:ind w:left="180" w:hangingChars="100" w:hanging="180"/>
                    <w:rPr>
                      <w:rFonts w:ascii="UD デジタル 教科書体 NK-R" w:eastAsia="UD デジタル 教科書体 NK-R"/>
                      <w:szCs w:val="18"/>
                    </w:rPr>
                  </w:pPr>
                  <w:r w:rsidRPr="007459F9">
                    <w:rPr>
                      <w:rFonts w:ascii="UD デジタル 教科書体 NK-R" w:eastAsia="UD デジタル 教科書体 NK-R" w:hint="eastAsia"/>
                      <w:szCs w:val="18"/>
                    </w:rPr>
                    <w:t>・プリント</w:t>
                  </w:r>
                </w:p>
                <w:p w:rsidR="000B14A5" w:rsidRPr="007459F9" w:rsidRDefault="000B14A5" w:rsidP="005E088C">
                  <w:pPr>
                    <w:ind w:left="180" w:hangingChars="100" w:hanging="180"/>
                    <w:rPr>
                      <w:rFonts w:ascii="UD デジタル 教科書体 NK-R" w:eastAsia="UD デジタル 教科書体 NK-R"/>
                      <w:szCs w:val="18"/>
                    </w:rPr>
                  </w:pPr>
                  <w:r w:rsidRPr="007459F9">
                    <w:rPr>
                      <w:rFonts w:ascii="UD デジタル 教科書体 NK-R" w:eastAsia="UD デジタル 教科書体 NK-R" w:hint="eastAsia"/>
                      <w:szCs w:val="18"/>
                    </w:rPr>
                    <w:t>・塩化ビニル</w:t>
                  </w:r>
                </w:p>
                <w:p w:rsidR="000B14A5" w:rsidRPr="007459F9" w:rsidRDefault="000B14A5" w:rsidP="005E088C">
                  <w:pPr>
                    <w:ind w:left="180" w:hangingChars="100" w:hanging="180"/>
                    <w:rPr>
                      <w:rFonts w:ascii="UD デジタル 教科書体 NK-R" w:eastAsia="UD デジタル 教科書体 NK-R"/>
                      <w:szCs w:val="18"/>
                    </w:rPr>
                  </w:pPr>
                  <w:r w:rsidRPr="007459F9">
                    <w:rPr>
                      <w:rFonts w:ascii="UD デジタル 教科書体 NK-R" w:eastAsia="UD デジタル 教科書体 NK-R" w:hint="eastAsia"/>
                      <w:szCs w:val="18"/>
                    </w:rPr>
                    <w:t>・塗装</w:t>
                  </w:r>
                </w:p>
              </w:tc>
            </w:tr>
          </w:tbl>
          <w:p w:rsidR="000B14A5" w:rsidRPr="008129DD"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・(ｵ)パーティクルボード　</w:t>
            </w:r>
            <w:hyperlink r:id="rId557" w:anchor=":~:text=A%C2%A05908%EF%BC%9A2015-,%E3%83%91%E3%83%BC%E3%83%86%E3%82%A3%E3%82%AF%E3%83%AB%E3%83%9C%E3%83%BC%E3%83%89,-Particleboards%C2%A0" w:history="1">
              <w:r w:rsidRPr="008129DD">
                <w:rPr>
                  <w:rStyle w:val="af6"/>
                  <w:rFonts w:ascii="UD デジタル 教科書体 NP-R" w:eastAsia="UD デジタル 教科書体 NP-R" w:hint="eastAsia"/>
                  <w:szCs w:val="18"/>
                </w:rPr>
                <w:t>JIS A 5908 (パーティクルボード）</w:t>
              </w:r>
            </w:hyperlink>
          </w:p>
          <w:tbl>
            <w:tblPr>
              <w:tblStyle w:val="af5"/>
              <w:tblW w:w="8598" w:type="dxa"/>
              <w:tblLayout w:type="fixed"/>
              <w:tblLook w:val="04A0" w:firstRow="1" w:lastRow="0" w:firstColumn="1" w:lastColumn="0" w:noHBand="0" w:noVBand="1"/>
            </w:tblPr>
            <w:tblGrid>
              <w:gridCol w:w="1160"/>
              <w:gridCol w:w="2976"/>
              <w:gridCol w:w="1344"/>
              <w:gridCol w:w="1984"/>
              <w:gridCol w:w="1134"/>
            </w:tblGrid>
            <w:tr w:rsidR="000B14A5" w:rsidRPr="008129DD" w:rsidTr="005E088C">
              <w:tc>
                <w:tcPr>
                  <w:tcW w:w="1160"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297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表裏面の状態区分</w:t>
                  </w:r>
                </w:p>
              </w:tc>
              <w:tc>
                <w:tcPr>
                  <w:tcW w:w="1344"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曲げ強さ区分</w:t>
                  </w:r>
                </w:p>
              </w:tc>
              <w:tc>
                <w:tcPr>
                  <w:tcW w:w="1984"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耐水性区分</w:t>
                  </w:r>
                </w:p>
              </w:tc>
              <w:tc>
                <w:tcPr>
                  <w:tcW w:w="1134" w:type="dxa"/>
                  <w:shd w:val="clear" w:color="auto" w:fill="D0CECE" w:themeFill="background2" w:themeFillShade="E6"/>
                  <w:tcMar>
                    <w:left w:w="28" w:type="dxa"/>
                    <w:right w:w="28" w:type="dxa"/>
                  </w:tcMa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r>
            <w:tr w:rsidR="000B14A5" w:rsidRPr="008129DD" w:rsidTr="005E088C">
              <w:tc>
                <w:tcPr>
                  <w:tcW w:w="1160" w:type="dxa"/>
                </w:tcPr>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2976" w:type="dxa"/>
                </w:tcPr>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・素地パーティクルボード研磨板</w:t>
                  </w:r>
                </w:p>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・単板張りパーティクルボード研磨板</w:t>
                  </w:r>
                </w:p>
                <w:p w:rsidR="000B14A5" w:rsidRPr="007459F9" w:rsidRDefault="000B14A5" w:rsidP="005E088C">
                  <w:pPr>
                    <w:rPr>
                      <w:rFonts w:ascii="UD デジタル 教科書体 NK-R" w:eastAsia="UD デジタル 教科書体 NK-R"/>
                      <w:szCs w:val="18"/>
                    </w:rPr>
                  </w:pPr>
                  <w:r w:rsidRPr="007459F9">
                    <w:rPr>
                      <w:rFonts w:ascii="UD デジタル 教科書体 NK-R" w:eastAsia="UD デジタル 教科書体 NK-R" w:hint="eastAsia"/>
                      <w:szCs w:val="18"/>
                    </w:rPr>
                    <w:t>・化粧パーティクルボード単板オーバーレイ</w:t>
                  </w:r>
                </w:p>
              </w:tc>
              <w:tc>
                <w:tcPr>
                  <w:tcW w:w="1344" w:type="dxa"/>
                </w:tcPr>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※13タイプ</w:t>
                  </w:r>
                </w:p>
              </w:tc>
              <w:tc>
                <w:tcPr>
                  <w:tcW w:w="1984" w:type="dxa"/>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MR1(M)</w:t>
                  </w:r>
                  <w:r>
                    <w:rPr>
                      <w:rFonts w:ascii="UD デジタル 教科書体 NP-R" w:eastAsia="UD デジタル 教科書体 NP-R" w:hint="eastAsia"/>
                      <w:szCs w:val="18"/>
                    </w:rPr>
                    <w:t>タイプ</w:t>
                  </w:r>
                </w:p>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MR2(P)タイプ</w:t>
                  </w:r>
                </w:p>
              </w:tc>
              <w:tc>
                <w:tcPr>
                  <w:tcW w:w="1134" w:type="dxa"/>
                </w:tcPr>
                <w:p w:rsidR="000B14A5" w:rsidRPr="008129DD"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※15m</w:t>
                  </w:r>
                  <w:r>
                    <w:rPr>
                      <w:rFonts w:ascii="UD デジタル 教科書体 NP-R" w:eastAsia="UD デジタル 教科書体 NP-R"/>
                      <w:szCs w:val="18"/>
                    </w:rPr>
                    <w:t>m</w:t>
                  </w:r>
                </w:p>
              </w:tc>
            </w:tr>
            <w:tr w:rsidR="000B14A5" w:rsidRPr="008129DD" w:rsidTr="005E088C">
              <w:tc>
                <w:tcPr>
                  <w:tcW w:w="1160"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2976" w:type="dxa"/>
                </w:tcPr>
                <w:p w:rsidR="000B14A5" w:rsidRPr="008129DD" w:rsidRDefault="000B14A5" w:rsidP="005E088C">
                  <w:pPr>
                    <w:rPr>
                      <w:rFonts w:ascii="UD デジタル 教科書体 NP-R" w:eastAsia="UD デジタル 教科書体 NP-R"/>
                      <w:szCs w:val="18"/>
                    </w:rPr>
                  </w:pPr>
                </w:p>
              </w:tc>
              <w:tc>
                <w:tcPr>
                  <w:tcW w:w="1344" w:type="dxa"/>
                </w:tcPr>
                <w:p w:rsidR="000B14A5" w:rsidRPr="008129DD" w:rsidRDefault="000B14A5" w:rsidP="005E088C">
                  <w:pPr>
                    <w:rPr>
                      <w:rFonts w:ascii="UD デジタル 教科書体 NP-R" w:eastAsia="UD デジタル 教科書体 NP-R"/>
                      <w:szCs w:val="18"/>
                    </w:rPr>
                  </w:pPr>
                </w:p>
              </w:tc>
              <w:tc>
                <w:tcPr>
                  <w:tcW w:w="1984"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160"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2976" w:type="dxa"/>
                </w:tcPr>
                <w:p w:rsidR="000B14A5" w:rsidRPr="008129DD" w:rsidRDefault="000B14A5" w:rsidP="005E088C">
                  <w:pPr>
                    <w:rPr>
                      <w:rFonts w:ascii="UD デジタル 教科書体 NP-R" w:eastAsia="UD デジタル 教科書体 NP-R"/>
                      <w:szCs w:val="18"/>
                    </w:rPr>
                  </w:pPr>
                </w:p>
              </w:tc>
              <w:tc>
                <w:tcPr>
                  <w:tcW w:w="1344" w:type="dxa"/>
                </w:tcPr>
                <w:p w:rsidR="000B14A5" w:rsidRPr="008129DD" w:rsidRDefault="000B14A5" w:rsidP="005E088C">
                  <w:pPr>
                    <w:rPr>
                      <w:rFonts w:ascii="UD デジタル 教科書体 NP-R" w:eastAsia="UD デジタル 教科書体 NP-R"/>
                      <w:szCs w:val="18"/>
                    </w:rPr>
                  </w:pPr>
                </w:p>
              </w:tc>
              <w:tc>
                <w:tcPr>
                  <w:tcW w:w="1984"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・(ｶ)構造用パネル　　　</w:t>
            </w:r>
            <w:hyperlink r:id="rId558" w:history="1">
              <w:r w:rsidRPr="008129DD">
                <w:rPr>
                  <w:rStyle w:val="af6"/>
                  <w:rFonts w:ascii="UD デジタル 教科書体 NP-R" w:eastAsia="UD デジタル 教科書体 NP-R" w:hint="eastAsia"/>
                  <w:szCs w:val="18"/>
                </w:rPr>
                <w:t>JAS 0360（構造用パネル）</w:t>
              </w:r>
            </w:hyperlink>
          </w:p>
          <w:tbl>
            <w:tblPr>
              <w:tblStyle w:val="af5"/>
              <w:tblW w:w="8598" w:type="dxa"/>
              <w:tblLayout w:type="fixed"/>
              <w:tblLook w:val="04A0" w:firstRow="1" w:lastRow="0" w:firstColumn="1" w:lastColumn="0" w:noHBand="0" w:noVBand="1"/>
            </w:tblPr>
            <w:tblGrid>
              <w:gridCol w:w="1828"/>
              <w:gridCol w:w="3385"/>
              <w:gridCol w:w="3385"/>
            </w:tblGrid>
            <w:tr w:rsidR="000B14A5" w:rsidRPr="008129DD" w:rsidTr="005E088C">
              <w:tc>
                <w:tcPr>
                  <w:tcW w:w="1828"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3385"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品名</w:t>
                  </w:r>
                </w:p>
              </w:tc>
              <w:tc>
                <w:tcPr>
                  <w:tcW w:w="3385"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r>
            <w:tr w:rsidR="000B14A5" w:rsidRPr="008129DD" w:rsidTr="005E088C">
              <w:tc>
                <w:tcPr>
                  <w:tcW w:w="1828"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3385" w:type="dxa"/>
                </w:tcPr>
                <w:p w:rsidR="000B14A5" w:rsidRPr="008129DD" w:rsidRDefault="000B14A5" w:rsidP="005E088C">
                  <w:pPr>
                    <w:rPr>
                      <w:rFonts w:ascii="UD デジタル 教科書体 NP-R" w:eastAsia="UD デジタル 教科書体 NP-R"/>
                      <w:szCs w:val="18"/>
                    </w:rPr>
                  </w:pPr>
                </w:p>
              </w:tc>
              <w:tc>
                <w:tcPr>
                  <w:tcW w:w="3385"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828"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3385" w:type="dxa"/>
                </w:tcPr>
                <w:p w:rsidR="000B14A5" w:rsidRPr="008129DD" w:rsidRDefault="000B14A5" w:rsidP="005E088C">
                  <w:pPr>
                    <w:rPr>
                      <w:rFonts w:ascii="UD デジタル 教科書体 NP-R" w:eastAsia="UD デジタル 教科書体 NP-R"/>
                      <w:szCs w:val="18"/>
                    </w:rPr>
                  </w:pPr>
                </w:p>
              </w:tc>
              <w:tc>
                <w:tcPr>
                  <w:tcW w:w="3385" w:type="dxa"/>
                </w:tcPr>
                <w:p w:rsidR="000B14A5" w:rsidRPr="008129DD" w:rsidRDefault="000B14A5" w:rsidP="005E088C">
                  <w:pPr>
                    <w:rPr>
                      <w:rFonts w:ascii="UD デジタル 教科書体 NP-R" w:eastAsia="UD デジタル 教科書体 NP-R"/>
                      <w:szCs w:val="18"/>
                    </w:rPr>
                  </w:pPr>
                </w:p>
              </w:tc>
            </w:tr>
            <w:tr w:rsidR="000B14A5" w:rsidRPr="008129DD" w:rsidTr="005E088C">
              <w:tc>
                <w:tcPr>
                  <w:tcW w:w="1828"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3385" w:type="dxa"/>
                </w:tcPr>
                <w:p w:rsidR="000B14A5" w:rsidRPr="008129DD" w:rsidRDefault="000B14A5" w:rsidP="005E088C">
                  <w:pPr>
                    <w:rPr>
                      <w:rFonts w:ascii="UD デジタル 教科書体 NP-R" w:eastAsia="UD デジタル 教科書体 NP-R"/>
                      <w:szCs w:val="18"/>
                    </w:rPr>
                  </w:pPr>
                </w:p>
              </w:tc>
              <w:tc>
                <w:tcPr>
                  <w:tcW w:w="3385"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spacing w:beforeLines="20" w:before="72" w:afterLines="20" w:after="72"/>
              <w:rPr>
                <w:rFonts w:ascii="UD デジタル 教科書体 NP-R" w:eastAsia="UD デジタル 教科書体 NP-R"/>
                <w:szCs w:val="18"/>
              </w:rPr>
            </w:pPr>
            <w:r w:rsidRPr="008129DD">
              <w:rPr>
                <w:rFonts w:ascii="UD デジタル 教科書体 NP-R" w:eastAsia="UD デジタル 教科書体 NP-R" w:hint="eastAsia"/>
                <w:szCs w:val="18"/>
              </w:rPr>
              <w:t>・(ｷ)ミディアム デンシティファイバー ボード(</w:t>
            </w:r>
            <w:r>
              <w:rPr>
                <w:rFonts w:ascii="UD デジタル 教科書体 NP-R" w:eastAsia="UD デジタル 教科書体 NP-R" w:hint="eastAsia"/>
                <w:szCs w:val="18"/>
              </w:rPr>
              <w:t>MDF</w:t>
            </w:r>
            <w:r w:rsidRPr="008129DD">
              <w:rPr>
                <w:rFonts w:ascii="UD デジタル 教科書体 NP-R" w:eastAsia="UD デジタル 教科書体 NP-R" w:hint="eastAsia"/>
                <w:szCs w:val="18"/>
              </w:rPr>
              <w:t xml:space="preserve">)　 </w:t>
            </w:r>
            <w:hyperlink r:id="rId559" w:anchor=":~:text=A%C2%A05905%EF%BC%9A2014-,%E7%B9%8A%E7%B6%AD%E6%9D%BF,-Fiberboards%C2%A0" w:history="1">
              <w:r w:rsidRPr="008129DD">
                <w:rPr>
                  <w:rStyle w:val="af6"/>
                  <w:rFonts w:ascii="UD デジタル 教科書体 NP-R" w:eastAsia="UD デジタル 教科書体 NP-R" w:hint="eastAsia"/>
                  <w:szCs w:val="18"/>
                </w:rPr>
                <w:t xml:space="preserve">JIS </w:t>
              </w:r>
              <w:r>
                <w:rPr>
                  <w:rStyle w:val="af6"/>
                  <w:rFonts w:ascii="UD デジタル 教科書体 NP-R" w:eastAsia="UD デジタル 教科書体 NP-R" w:hint="eastAsia"/>
                  <w:szCs w:val="18"/>
                </w:rPr>
                <w:t>A</w:t>
              </w:r>
              <w:r>
                <w:rPr>
                  <w:rStyle w:val="af6"/>
                  <w:rFonts w:ascii="UD デジタル 教科書体 NP-R" w:eastAsia="UD デジタル 教科書体 NP-R"/>
                  <w:szCs w:val="18"/>
                </w:rPr>
                <w:t xml:space="preserve"> </w:t>
              </w:r>
              <w:r w:rsidRPr="008129DD">
                <w:rPr>
                  <w:rStyle w:val="af6"/>
                  <w:rFonts w:ascii="UD デジタル 教科書体 NP-R" w:eastAsia="UD デジタル 教科書体 NP-R" w:hint="eastAsia"/>
                  <w:szCs w:val="18"/>
                </w:rPr>
                <w:t>5905（繊維板）</w:t>
              </w:r>
            </w:hyperlink>
          </w:p>
          <w:tbl>
            <w:tblPr>
              <w:tblStyle w:val="af5"/>
              <w:tblW w:w="8598" w:type="dxa"/>
              <w:tblLayout w:type="fixed"/>
              <w:tblLook w:val="04A0" w:firstRow="1" w:lastRow="0" w:firstColumn="1" w:lastColumn="0" w:noHBand="0" w:noVBand="1"/>
            </w:tblPr>
            <w:tblGrid>
              <w:gridCol w:w="1086"/>
              <w:gridCol w:w="1502"/>
              <w:gridCol w:w="1191"/>
              <w:gridCol w:w="1417"/>
              <w:gridCol w:w="1134"/>
              <w:gridCol w:w="1276"/>
              <w:gridCol w:w="992"/>
            </w:tblGrid>
            <w:tr w:rsidR="000B14A5" w:rsidRPr="008129DD" w:rsidTr="005E088C">
              <w:trPr>
                <w:trHeight w:val="195"/>
              </w:trPr>
              <w:tc>
                <w:tcPr>
                  <w:tcW w:w="108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502" w:type="dxa"/>
                  <w:shd w:val="clear" w:color="auto" w:fill="D0CECE" w:themeFill="background2" w:themeFillShade="E6"/>
                  <w:tcMar>
                    <w:left w:w="0" w:type="dxa"/>
                    <w:right w:w="0" w:type="dxa"/>
                  </w:tcMa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表裏面の状態</w:t>
                  </w:r>
                </w:p>
              </w:tc>
              <w:tc>
                <w:tcPr>
                  <w:tcW w:w="1191"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曲げ強さ</w:t>
                  </w:r>
                </w:p>
              </w:tc>
              <w:tc>
                <w:tcPr>
                  <w:tcW w:w="1417"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接着剤</w:t>
                  </w:r>
                </w:p>
              </w:tc>
              <w:tc>
                <w:tcPr>
                  <w:tcW w:w="1134" w:type="dxa"/>
                  <w:shd w:val="clear" w:color="auto" w:fill="D0CECE" w:themeFill="background2" w:themeFillShade="E6"/>
                </w:tcPr>
                <w:p w:rsidR="000B14A5" w:rsidRPr="008129DD" w:rsidRDefault="000B14A5" w:rsidP="005E088C">
                  <w:pPr>
                    <w:jc w:val="center"/>
                    <w:rPr>
                      <w:szCs w:val="18"/>
                    </w:rPr>
                  </w:pPr>
                  <w:r w:rsidRPr="00D33FE0">
                    <w:rPr>
                      <w:rFonts w:ascii="UD デジタル 教科書体 NP-R" w:eastAsia="UD デジタル 教科書体 NP-R" w:hint="eastAsia"/>
                      <w:szCs w:val="18"/>
                    </w:rPr>
                    <w:t>耐水性</w:t>
                  </w:r>
                </w:p>
              </w:tc>
              <w:tc>
                <w:tcPr>
                  <w:tcW w:w="1276" w:type="dxa"/>
                  <w:shd w:val="clear" w:color="auto" w:fill="D0CECE" w:themeFill="background2" w:themeFillShade="E6"/>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難燃性</w:t>
                  </w:r>
                </w:p>
              </w:tc>
              <w:tc>
                <w:tcPr>
                  <w:tcW w:w="992" w:type="dxa"/>
                  <w:shd w:val="clear" w:color="auto" w:fill="D0CECE" w:themeFill="background2" w:themeFillShade="E6"/>
                  <w:tcMar>
                    <w:left w:w="28" w:type="dxa"/>
                    <w:right w:w="28" w:type="dxa"/>
                  </w:tcMa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r>
            <w:tr w:rsidR="000B14A5" w:rsidRPr="008129DD" w:rsidTr="005E088C">
              <w:trPr>
                <w:trHeight w:val="195"/>
              </w:trPr>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502" w:type="dxa"/>
                </w:tcPr>
                <w:p w:rsidR="000B14A5" w:rsidRPr="008129DD" w:rsidRDefault="000B14A5" w:rsidP="005E088C">
                  <w:pPr>
                    <w:rPr>
                      <w:rFonts w:ascii="UD デジタル 教科書体 NP-R" w:eastAsia="UD デジタル 教科書体 NP-R"/>
                      <w:szCs w:val="18"/>
                    </w:rPr>
                  </w:pPr>
                </w:p>
              </w:tc>
              <w:tc>
                <w:tcPr>
                  <w:tcW w:w="1191" w:type="dxa"/>
                </w:tcPr>
                <w:p w:rsidR="000B14A5" w:rsidRPr="008129DD" w:rsidRDefault="000B14A5" w:rsidP="005E088C">
                  <w:pPr>
                    <w:rPr>
                      <w:rFonts w:ascii="UD デジタル 教科書体 NP-R" w:eastAsia="UD デジタル 教科書体 NP-R"/>
                      <w:szCs w:val="18"/>
                    </w:rPr>
                  </w:pPr>
                </w:p>
              </w:tc>
              <w:tc>
                <w:tcPr>
                  <w:tcW w:w="1417"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szCs w:val="18"/>
                    </w:rPr>
                  </w:pPr>
                </w:p>
              </w:tc>
              <w:tc>
                <w:tcPr>
                  <w:tcW w:w="1276" w:type="dxa"/>
                </w:tcPr>
                <w:p w:rsidR="000B14A5" w:rsidRPr="008129DD" w:rsidRDefault="000B14A5" w:rsidP="005E088C">
                  <w:pPr>
                    <w:rPr>
                      <w:rFonts w:ascii="UD デジタル 教科書体 NP-R" w:eastAsia="UD デジタル 教科書体 NP-R"/>
                      <w:szCs w:val="18"/>
                    </w:rPr>
                  </w:pPr>
                </w:p>
              </w:tc>
              <w:tc>
                <w:tcPr>
                  <w:tcW w:w="992" w:type="dxa"/>
                </w:tcPr>
                <w:p w:rsidR="000B14A5" w:rsidRPr="008129DD" w:rsidRDefault="000B14A5" w:rsidP="005E088C">
                  <w:pPr>
                    <w:rPr>
                      <w:rFonts w:ascii="UD デジタル 教科書体 NP-R" w:eastAsia="UD デジタル 教科書体 NP-R"/>
                      <w:szCs w:val="18"/>
                    </w:rPr>
                  </w:pPr>
                </w:p>
              </w:tc>
            </w:tr>
            <w:tr w:rsidR="000B14A5" w:rsidRPr="008129DD" w:rsidTr="005E088C">
              <w:trPr>
                <w:trHeight w:val="195"/>
              </w:trPr>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0B14A5" w:rsidRPr="008129DD" w:rsidRDefault="000B14A5" w:rsidP="005E088C">
                  <w:pPr>
                    <w:rPr>
                      <w:rFonts w:ascii="UD デジタル 教科書体 NP-R" w:eastAsia="UD デジタル 教科書体 NP-R"/>
                      <w:szCs w:val="18"/>
                    </w:rPr>
                  </w:pPr>
                </w:p>
              </w:tc>
              <w:tc>
                <w:tcPr>
                  <w:tcW w:w="1191" w:type="dxa"/>
                </w:tcPr>
                <w:p w:rsidR="000B14A5" w:rsidRPr="008129DD" w:rsidRDefault="000B14A5" w:rsidP="005E088C">
                  <w:pPr>
                    <w:rPr>
                      <w:rFonts w:ascii="UD デジタル 教科書体 NP-R" w:eastAsia="UD デジタル 教科書体 NP-R"/>
                      <w:szCs w:val="18"/>
                    </w:rPr>
                  </w:pPr>
                </w:p>
              </w:tc>
              <w:tc>
                <w:tcPr>
                  <w:tcW w:w="1417"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szCs w:val="18"/>
                    </w:rPr>
                  </w:pPr>
                </w:p>
              </w:tc>
              <w:tc>
                <w:tcPr>
                  <w:tcW w:w="1276" w:type="dxa"/>
                </w:tcPr>
                <w:p w:rsidR="000B14A5" w:rsidRPr="008129DD" w:rsidRDefault="000B14A5" w:rsidP="005E088C">
                  <w:pPr>
                    <w:rPr>
                      <w:rFonts w:ascii="UD デジタル 教科書体 NP-R" w:eastAsia="UD デジタル 教科書体 NP-R"/>
                      <w:szCs w:val="18"/>
                    </w:rPr>
                  </w:pPr>
                </w:p>
              </w:tc>
              <w:tc>
                <w:tcPr>
                  <w:tcW w:w="992" w:type="dxa"/>
                </w:tcPr>
                <w:p w:rsidR="000B14A5" w:rsidRPr="008129DD" w:rsidRDefault="000B14A5" w:rsidP="005E088C">
                  <w:pPr>
                    <w:rPr>
                      <w:rFonts w:ascii="UD デジタル 教科書体 NP-R" w:eastAsia="UD デジタル 教科書体 NP-R"/>
                      <w:szCs w:val="18"/>
                    </w:rPr>
                  </w:pPr>
                </w:p>
              </w:tc>
            </w:tr>
            <w:tr w:rsidR="000B14A5" w:rsidRPr="008129DD" w:rsidTr="005E088C">
              <w:trPr>
                <w:trHeight w:val="185"/>
              </w:trPr>
              <w:tc>
                <w:tcPr>
                  <w:tcW w:w="1086"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0B14A5" w:rsidRPr="008129DD" w:rsidRDefault="000B14A5" w:rsidP="005E088C">
                  <w:pPr>
                    <w:rPr>
                      <w:rFonts w:ascii="UD デジタル 教科書体 NP-R" w:eastAsia="UD デジタル 教科書体 NP-R"/>
                      <w:szCs w:val="18"/>
                    </w:rPr>
                  </w:pPr>
                </w:p>
              </w:tc>
              <w:tc>
                <w:tcPr>
                  <w:tcW w:w="1191" w:type="dxa"/>
                </w:tcPr>
                <w:p w:rsidR="000B14A5" w:rsidRPr="008129DD" w:rsidRDefault="000B14A5" w:rsidP="005E088C">
                  <w:pPr>
                    <w:rPr>
                      <w:rFonts w:ascii="UD デジタル 教科書体 NP-R" w:eastAsia="UD デジタル 教科書体 NP-R"/>
                      <w:szCs w:val="18"/>
                    </w:rPr>
                  </w:pPr>
                </w:p>
              </w:tc>
              <w:tc>
                <w:tcPr>
                  <w:tcW w:w="1417" w:type="dxa"/>
                </w:tcPr>
                <w:p w:rsidR="000B14A5" w:rsidRPr="008129DD" w:rsidRDefault="000B14A5" w:rsidP="005E088C">
                  <w:pPr>
                    <w:rPr>
                      <w:rFonts w:ascii="UD デジタル 教科書体 NP-R" w:eastAsia="UD デジタル 教科書体 NP-R"/>
                      <w:szCs w:val="18"/>
                    </w:rPr>
                  </w:pPr>
                </w:p>
              </w:tc>
              <w:tc>
                <w:tcPr>
                  <w:tcW w:w="1134" w:type="dxa"/>
                </w:tcPr>
                <w:p w:rsidR="000B14A5" w:rsidRPr="008129DD" w:rsidRDefault="000B14A5" w:rsidP="005E088C">
                  <w:pPr>
                    <w:rPr>
                      <w:szCs w:val="18"/>
                    </w:rPr>
                  </w:pPr>
                </w:p>
              </w:tc>
              <w:tc>
                <w:tcPr>
                  <w:tcW w:w="1276" w:type="dxa"/>
                </w:tcPr>
                <w:p w:rsidR="000B14A5" w:rsidRPr="008129DD" w:rsidRDefault="000B14A5" w:rsidP="005E088C">
                  <w:pPr>
                    <w:rPr>
                      <w:rFonts w:ascii="UD デジタル 教科書体 NP-R" w:eastAsia="UD デジタル 教科書体 NP-R"/>
                      <w:szCs w:val="18"/>
                    </w:rPr>
                  </w:pPr>
                </w:p>
              </w:tc>
              <w:tc>
                <w:tcPr>
                  <w:tcW w:w="992" w:type="dxa"/>
                </w:tcPr>
                <w:p w:rsidR="000B14A5" w:rsidRPr="008129DD" w:rsidRDefault="000B14A5" w:rsidP="005E088C">
                  <w:pPr>
                    <w:rPr>
                      <w:rFonts w:ascii="UD デジタル 教科書体 NP-R" w:eastAsia="UD デジタル 教科書体 NP-R"/>
                      <w:szCs w:val="18"/>
                    </w:rPr>
                  </w:pPr>
                </w:p>
              </w:tc>
            </w:tr>
          </w:tbl>
          <w:p w:rsidR="000B14A5" w:rsidRPr="008129DD" w:rsidRDefault="000B14A5" w:rsidP="005E088C">
            <w:pPr>
              <w:rPr>
                <w:rFonts w:ascii="UD デジタル 教科書体 NP-R" w:eastAsia="UD デジタル 教科書体 NP-R"/>
                <w:szCs w:val="18"/>
              </w:rPr>
            </w:pPr>
          </w:p>
        </w:tc>
      </w:tr>
      <w:tr w:rsidR="000B14A5" w:rsidRPr="002A4DCA" w:rsidTr="005E088C">
        <w:trPr>
          <w:trHeight w:val="210"/>
        </w:trPr>
        <w:tc>
          <w:tcPr>
            <w:tcW w:w="1843" w:type="dxa"/>
            <w:tcBorders>
              <w:top w:val="single" w:sz="4" w:space="0" w:color="auto"/>
              <w:left w:val="single" w:sz="4" w:space="0" w:color="auto"/>
              <w:bottom w:val="single" w:sz="4" w:space="0" w:color="auto"/>
            </w:tcBorders>
          </w:tcPr>
          <w:p w:rsidR="000B14A5" w:rsidRPr="003F4F08" w:rsidRDefault="000B14A5" w:rsidP="005E088C">
            <w:pPr>
              <w:ind w:left="180" w:hangingChars="100" w:hanging="180"/>
              <w:rPr>
                <w:rFonts w:ascii="UD デジタル 教科書体 NP-R" w:eastAsia="UD デジタル 教科書体 NP-R" w:hAnsi="ＭＳ ゴシック"/>
                <w:szCs w:val="18"/>
              </w:rPr>
            </w:pPr>
            <w:r>
              <w:rPr>
                <w:rFonts w:ascii="UD デジタル 教科書体 NP-R" w:eastAsia="UD デジタル 教科書体 NP-R" w:hAnsi="ＭＳ ゴシック" w:hint="eastAsia"/>
                <w:szCs w:val="18"/>
              </w:rPr>
              <w:t>・接合具等</w:t>
            </w:r>
          </w:p>
          <w:p w:rsidR="000B14A5" w:rsidRPr="003F4F08" w:rsidRDefault="000B14A5" w:rsidP="005E088C">
            <w:pPr>
              <w:ind w:left="180" w:hangingChars="100" w:hanging="180"/>
              <w:rPr>
                <w:rFonts w:ascii="UD デジタル 教科書体 NP-R" w:eastAsia="UD デジタル 教科書体 NP-R" w:hAnsi="ＭＳ ゴシック"/>
                <w:color w:val="0563C1" w:themeColor="hyperlink"/>
                <w:u w:val="single"/>
              </w:rPr>
            </w:pPr>
            <w:r w:rsidRPr="003F4F08">
              <w:rPr>
                <w:rFonts w:ascii="UD デジタル 教科書体 NP-R" w:eastAsia="UD デジタル 教科書体 NP-R" w:hAnsi="ＭＳ ゴシック" w:hint="eastAsia"/>
              </w:rPr>
              <w:t>（</w:t>
            </w:r>
            <w:hyperlink r:id="rId560" w:anchor="page=154" w:history="1">
              <w:r w:rsidRPr="003F4F08">
                <w:rPr>
                  <w:rStyle w:val="af6"/>
                  <w:rFonts w:ascii="UD デジタル 教科書体 NP-R" w:eastAsia="UD デジタル 教科書体 NP-R" w:hAnsi="ＭＳ ゴシック" w:hint="eastAsia"/>
                </w:rPr>
                <w:t>標仕12.2.</w:t>
              </w:r>
              <w:r>
                <w:rPr>
                  <w:rStyle w:val="af6"/>
                  <w:rFonts w:ascii="UD デジタル 教科書体 NP-R" w:eastAsia="UD デジタル 教科書体 NP-R" w:hAnsi="ＭＳ ゴシック" w:hint="eastAsia"/>
                </w:rPr>
                <w:t>2</w:t>
              </w:r>
            </w:hyperlink>
            <w:r w:rsidRPr="003F4F08">
              <w:rPr>
                <w:rFonts w:ascii="UD デジタル 教科書体 NP-R" w:eastAsia="UD デジタル 教科書体 NP-R" w:hAnsi="ＭＳ ゴシック" w:hint="eastAsia"/>
              </w:rPr>
              <w:t>）</w:t>
            </w:r>
          </w:p>
        </w:tc>
        <w:tc>
          <w:tcPr>
            <w:tcW w:w="9072" w:type="dxa"/>
            <w:tcBorders>
              <w:top w:val="single" w:sz="4" w:space="0" w:color="auto"/>
              <w:bottom w:val="single" w:sz="4" w:space="0" w:color="auto"/>
            </w:tcBorders>
          </w:tcPr>
          <w:p w:rsidR="000B14A5"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(1)</w:t>
            </w:r>
            <w:r>
              <w:rPr>
                <w:rFonts w:ascii="UD デジタル 教科書体 NP-R" w:eastAsia="UD デジタル 教科書体 NP-R" w:hint="eastAsia"/>
                <w:szCs w:val="18"/>
              </w:rPr>
              <w:t>釘等</w:t>
            </w:r>
          </w:p>
          <w:p w:rsidR="000B14A5" w:rsidRPr="008129DD" w:rsidRDefault="000B14A5" w:rsidP="005E088C">
            <w:pPr>
              <w:ind w:leftChars="50" w:left="90"/>
              <w:rPr>
                <w:rFonts w:ascii="UD デジタル 教科書体 NP-R" w:eastAsia="UD デジタル 教科書体 NP-R"/>
                <w:szCs w:val="18"/>
              </w:rPr>
            </w:pPr>
            <w:r w:rsidRPr="008129DD">
              <w:rPr>
                <w:rFonts w:ascii="UD デジタル 教科書体 NP-R" w:eastAsia="UD デジタル 教科書体 NP-R" w:hint="eastAsia"/>
                <w:szCs w:val="18"/>
              </w:rPr>
              <w:t>(ｳ)(d) 造作材化粧面の釘打ち</w:t>
            </w:r>
          </w:p>
          <w:p w:rsidR="000B14A5" w:rsidRPr="008129DD" w:rsidRDefault="000B14A5" w:rsidP="005E088C">
            <w:pPr>
              <w:ind w:leftChars="300" w:left="540"/>
              <w:rPr>
                <w:rFonts w:ascii="UD デジタル 教科書体 NP-R" w:eastAsia="UD デジタル 教科書体 NP-R"/>
                <w:szCs w:val="18"/>
              </w:rPr>
            </w:pPr>
            <w:r w:rsidRPr="008129DD">
              <w:rPr>
                <w:rFonts w:ascii="UD デジタル 教科書体 NP-R" w:eastAsia="UD デジタル 教科書体 NP-R" w:hint="eastAsia"/>
                <w:szCs w:val="18"/>
              </w:rPr>
              <w:t>※隠し釘打ち　　・釘頭埋め木　　・つぶし頭釘打ち　　・釘頭現し</w:t>
            </w:r>
          </w:p>
          <w:p w:rsidR="000B14A5"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(2)諸金物</w:t>
            </w:r>
          </w:p>
          <w:p w:rsidR="000B14A5" w:rsidRPr="008129DD" w:rsidRDefault="000B14A5" w:rsidP="005E088C">
            <w:pPr>
              <w:ind w:leftChars="50" w:left="90"/>
              <w:rPr>
                <w:rFonts w:ascii="UD デジタル 教科書体 NP-R" w:eastAsia="UD デジタル 教科書体 NP-R"/>
                <w:szCs w:val="18"/>
              </w:rPr>
            </w:pPr>
            <w:r w:rsidRPr="008129DD">
              <w:rPr>
                <w:rFonts w:ascii="UD デジタル 教科書体 NP-R" w:eastAsia="UD デジタル 教科書体 NP-R" w:hint="eastAsia"/>
                <w:szCs w:val="18"/>
              </w:rPr>
              <w:t>(ｱ)諸金物</w:t>
            </w:r>
            <w:r>
              <w:rPr>
                <w:rFonts w:ascii="UD デジタル 教科書体 NP-R" w:eastAsia="UD デジタル 教科書体 NP-R" w:hint="eastAsia"/>
                <w:szCs w:val="18"/>
              </w:rPr>
              <w:t>の形状、寸法及び材質</w:t>
            </w:r>
          </w:p>
          <w:p w:rsidR="000B14A5" w:rsidRPr="008129DD" w:rsidRDefault="000B14A5" w:rsidP="005E088C">
            <w:pPr>
              <w:ind w:leftChars="150" w:left="270"/>
              <w:rPr>
                <w:rFonts w:ascii="UD デジタル 教科書体 NP-R" w:eastAsia="UD デジタル 教科書体 NP-R"/>
                <w:szCs w:val="18"/>
              </w:rPr>
            </w:pPr>
            <w:r w:rsidRPr="008129DD">
              <w:rPr>
                <w:rFonts w:ascii="UD デジタル 教科書体 NP-R" w:eastAsia="UD デジタル 教科書体 NP-R" w:hint="eastAsia"/>
                <w:szCs w:val="18"/>
              </w:rPr>
              <w:t>かすがい、座金、箱金物、短冊金物</w:t>
            </w:r>
          </w:p>
          <w:p w:rsidR="000B14A5" w:rsidRPr="008129DD" w:rsidRDefault="000B14A5" w:rsidP="005E088C">
            <w:pPr>
              <w:ind w:firstLineChars="200" w:firstLine="360"/>
              <w:rPr>
                <w:rStyle w:val="af6"/>
                <w:rFonts w:ascii="UD デジタル 教科書体 NP-R" w:eastAsia="UD デジタル 教科書体 NP-R"/>
                <w:szCs w:val="18"/>
              </w:rPr>
            </w:pPr>
            <w:r w:rsidRPr="008129DD">
              <w:rPr>
                <w:rFonts w:ascii="UD デジタル 教科書体 NP-R" w:eastAsia="UD デジタル 教科書体 NP-R" w:hint="eastAsia"/>
                <w:szCs w:val="18"/>
              </w:rPr>
              <w:t>寸法　※</w:t>
            </w:r>
            <w:hyperlink r:id="rId561" w:anchor="page=154" w:history="1">
              <w:r w:rsidRPr="008129DD">
                <w:rPr>
                  <w:rStyle w:val="af6"/>
                  <w:rFonts w:ascii="UD デジタル 教科書体 NP-R" w:eastAsia="UD デジタル 教科書体 NP-R" w:hint="eastAsia"/>
                  <w:szCs w:val="18"/>
                </w:rPr>
                <w:t>標仕 表12.2.3～12.2.5</w:t>
              </w:r>
            </w:hyperlink>
            <w:r w:rsidRPr="008129DD">
              <w:rPr>
                <w:rStyle w:val="af6"/>
                <w:rFonts w:ascii="UD デジタル 教科書体 NP-R" w:eastAsia="UD デジタル 教科書体 NP-R" w:hint="eastAsia"/>
                <w:szCs w:val="18"/>
              </w:rPr>
              <w:t xml:space="preserve">　・</w:t>
            </w:r>
          </w:p>
          <w:p w:rsidR="000B14A5" w:rsidRPr="008129DD" w:rsidRDefault="000B14A5" w:rsidP="005E088C">
            <w:pPr>
              <w:ind w:firstLineChars="200" w:firstLine="360"/>
              <w:rPr>
                <w:rStyle w:val="af6"/>
                <w:rFonts w:ascii="UD デジタル 教科書体 NP-R" w:eastAsia="UD デジタル 教科書体 NP-R"/>
                <w:szCs w:val="18"/>
              </w:rPr>
            </w:pPr>
            <w:r w:rsidRPr="008129DD">
              <w:rPr>
                <w:rStyle w:val="af6"/>
                <w:rFonts w:ascii="UD デジタル 教科書体 NP-R" w:eastAsia="UD デジタル 教科書体 NP-R" w:hint="eastAsia"/>
                <w:szCs w:val="18"/>
              </w:rPr>
              <w:t>材質　※</w:t>
            </w:r>
            <w:hyperlink r:id="rId562" w:anchor="page=173" w:history="1">
              <w:r w:rsidRPr="008129DD">
                <w:rPr>
                  <w:rStyle w:val="af6"/>
                  <w:rFonts w:ascii="UD デジタル 教科書体 NP-R" w:eastAsia="UD デジタル 教科書体 NP-R" w:hint="eastAsia"/>
                  <w:szCs w:val="18"/>
                </w:rPr>
                <w:t>標仕 表14.2.2</w:t>
              </w:r>
            </w:hyperlink>
          </w:p>
          <w:p w:rsidR="000B14A5" w:rsidRPr="008129DD" w:rsidRDefault="000B14A5" w:rsidP="005E088C">
            <w:pPr>
              <w:ind w:firstLineChars="200" w:firstLine="360"/>
              <w:rPr>
                <w:rStyle w:val="af6"/>
                <w:rFonts w:ascii="UD デジタル 教科書体 NP-R" w:eastAsia="UD デジタル 教科書体 NP-R"/>
                <w:szCs w:val="18"/>
              </w:rPr>
            </w:pPr>
            <w:r w:rsidRPr="008129DD">
              <w:rPr>
                <w:rStyle w:val="af6"/>
                <w:rFonts w:ascii="UD デジタル 教科書体 NP-R" w:eastAsia="UD デジタル 教科書体 NP-R" w:hint="eastAsia"/>
                <w:szCs w:val="18"/>
              </w:rPr>
              <w:t>亜鉛メッキの種別</w:t>
            </w:r>
            <w:r>
              <w:rPr>
                <w:rStyle w:val="af6"/>
                <w:rFonts w:ascii="UD デジタル 教科書体 NP-R" w:eastAsia="UD デジタル 教科書体 NP-R" w:hint="eastAsia"/>
                <w:szCs w:val="18"/>
              </w:rPr>
              <w:t xml:space="preserve">：　</w:t>
            </w:r>
            <w:r w:rsidRPr="008129DD">
              <w:rPr>
                <w:rStyle w:val="af6"/>
                <w:rFonts w:ascii="UD デジタル 教科書体 NP-R" w:eastAsia="UD デジタル 教科書体 NP-R" w:hint="eastAsia"/>
                <w:szCs w:val="18"/>
              </w:rPr>
              <w:t xml:space="preserve">※F種程度　　・　　　</w:t>
            </w:r>
          </w:p>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　上記以外</w:t>
            </w:r>
            <w:r>
              <w:rPr>
                <w:rFonts w:ascii="UD デジタル 教科書体 NP-R" w:eastAsia="UD デジタル 教科書体 NP-R" w:hint="eastAsia"/>
                <w:szCs w:val="18"/>
              </w:rPr>
              <w:t xml:space="preserve">：　</w:t>
            </w:r>
            <w:r w:rsidRPr="008129DD">
              <w:rPr>
                <w:rFonts w:ascii="UD デジタル 教科書体 NP-R" w:eastAsia="UD デジタル 教科書体 NP-R" w:hint="eastAsia"/>
                <w:szCs w:val="18"/>
              </w:rPr>
              <w:t xml:space="preserve">　　※図示</w:t>
            </w:r>
          </w:p>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(3)接着工法に使用する接着剤　</w:t>
            </w:r>
          </w:p>
          <w:p w:rsidR="000B14A5" w:rsidRDefault="000B14A5" w:rsidP="005E088C">
            <w:pPr>
              <w:ind w:leftChars="150" w:left="45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ホルムアルデヒドの放散量　</w:t>
            </w:r>
            <w:r>
              <w:rPr>
                <w:rFonts w:ascii="UD デジタル 教科書体 NP-R" w:eastAsia="UD デジタル 教科書体 NP-R" w:hint="eastAsia"/>
                <w:szCs w:val="18"/>
              </w:rPr>
              <w:t xml:space="preserve">　</w:t>
            </w:r>
            <w:r w:rsidRPr="008129DD">
              <w:rPr>
                <w:rFonts w:ascii="UD デジタル 教科書体 NP-R" w:eastAsia="UD デジタル 教科書体 NP-R" w:hint="eastAsia"/>
                <w:szCs w:val="18"/>
              </w:rPr>
              <w:t>※F☆☆☆☆</w:t>
            </w:r>
            <w:r>
              <w:rPr>
                <w:rFonts w:ascii="UD デジタル 教科書体 NP-R" w:eastAsia="UD デジタル 教科書体 NP-R" w:hint="eastAsia"/>
                <w:szCs w:val="18"/>
              </w:rPr>
              <w:t xml:space="preserve">　・</w:t>
            </w:r>
          </w:p>
          <w:p w:rsidR="000B14A5" w:rsidRPr="008129DD" w:rsidRDefault="000B14A5" w:rsidP="005E088C">
            <w:pPr>
              <w:spacing w:afterLines="20" w:after="72"/>
              <w:ind w:leftChars="150" w:left="450" w:hangingChars="100" w:hanging="180"/>
              <w:rPr>
                <w:rFonts w:ascii="UD デジタル 教科書体 NP-R" w:eastAsia="UD デジタル 教科書体 NP-R"/>
                <w:szCs w:val="18"/>
              </w:rPr>
            </w:pPr>
            <w:r w:rsidRPr="009E5CED">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0B14A5" w:rsidRPr="002A4DCA" w:rsidTr="005E088C">
        <w:trPr>
          <w:trHeight w:val="210"/>
        </w:trPr>
        <w:tc>
          <w:tcPr>
            <w:tcW w:w="1843" w:type="dxa"/>
            <w:tcBorders>
              <w:top w:val="single" w:sz="4" w:space="0" w:color="auto"/>
              <w:left w:val="single" w:sz="4" w:space="0" w:color="auto"/>
              <w:bottom w:val="single" w:sz="4" w:space="0" w:color="auto"/>
            </w:tcBorders>
          </w:tcPr>
          <w:p w:rsidR="000B14A5" w:rsidRPr="003F4F08" w:rsidRDefault="000B14A5" w:rsidP="005E088C">
            <w:pPr>
              <w:ind w:left="180" w:hangingChars="100" w:hanging="180"/>
              <w:rPr>
                <w:rFonts w:ascii="UD デジタル 教科書体 NP-R" w:eastAsia="UD デジタル 教科書体 NP-R" w:hAnsi="ＭＳ ゴシック"/>
                <w:szCs w:val="18"/>
              </w:rPr>
            </w:pPr>
            <w:r>
              <w:rPr>
                <w:rFonts w:ascii="UD デジタル 教科書体 NP-R" w:eastAsia="UD デジタル 教科書体 NP-R" w:hAnsi="ＭＳ ゴシック" w:hint="eastAsia"/>
                <w:szCs w:val="18"/>
              </w:rPr>
              <w:t>・木れんが</w:t>
            </w:r>
          </w:p>
          <w:p w:rsidR="000B14A5" w:rsidRPr="003F4F08" w:rsidRDefault="000B14A5" w:rsidP="005E088C">
            <w:pPr>
              <w:ind w:left="180" w:hangingChars="100" w:hanging="180"/>
              <w:rPr>
                <w:rFonts w:hAnsi="ＭＳ ゴシック"/>
                <w:szCs w:val="18"/>
              </w:rPr>
            </w:pPr>
            <w:r w:rsidRPr="003F4F08">
              <w:rPr>
                <w:rFonts w:ascii="UD デジタル 教科書体 NP-R" w:eastAsia="UD デジタル 教科書体 NP-R" w:hAnsi="ＭＳ ゴシック" w:hint="eastAsia"/>
              </w:rPr>
              <w:t>（</w:t>
            </w:r>
            <w:hyperlink r:id="rId563" w:anchor="page=154" w:history="1">
              <w:r w:rsidRPr="003F4F08">
                <w:rPr>
                  <w:rStyle w:val="af6"/>
                  <w:rFonts w:ascii="UD デジタル 教科書体 NP-R" w:eastAsia="UD デジタル 教科書体 NP-R" w:hAnsi="ＭＳ ゴシック" w:hint="eastAsia"/>
                </w:rPr>
                <w:t>標仕12.2.</w:t>
              </w:r>
              <w:r>
                <w:rPr>
                  <w:rStyle w:val="af6"/>
                  <w:rFonts w:ascii="UD デジタル 教科書体 NP-R" w:eastAsia="UD デジタル 教科書体 NP-R" w:hAnsi="ＭＳ ゴシック" w:hint="eastAsia"/>
                </w:rPr>
                <w:t>3</w:t>
              </w:r>
            </w:hyperlink>
            <w:r w:rsidRPr="003F4F08">
              <w:rPr>
                <w:rFonts w:ascii="UD デジタル 教科書体 NP-R" w:eastAsia="UD デジタル 教科書体 NP-R" w:hAnsi="ＭＳ ゴシック" w:hint="eastAsia"/>
              </w:rPr>
              <w:t>）</w:t>
            </w:r>
          </w:p>
        </w:tc>
        <w:tc>
          <w:tcPr>
            <w:tcW w:w="9072" w:type="dxa"/>
            <w:tcBorders>
              <w:top w:val="single" w:sz="4" w:space="0" w:color="auto"/>
              <w:bottom w:val="single" w:sz="4" w:space="0" w:color="auto"/>
            </w:tcBorders>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(2)</w:t>
            </w:r>
            <w:r>
              <w:rPr>
                <w:rFonts w:ascii="UD デジタル 教科書体 NP-R" w:eastAsia="UD デジタル 教科書体 NP-R" w:hint="eastAsia"/>
                <w:szCs w:val="18"/>
              </w:rPr>
              <w:t>接着</w:t>
            </w:r>
            <w:r w:rsidRPr="008129DD">
              <w:rPr>
                <w:rFonts w:ascii="UD デジタル 教科書体 NP-R" w:eastAsia="UD デジタル 教科書体 NP-R" w:hint="eastAsia"/>
                <w:szCs w:val="18"/>
              </w:rPr>
              <w:t xml:space="preserve">工法に使用する接着剤　</w:t>
            </w:r>
            <w:hyperlink r:id="rId564" w:anchor=":~:text=A%C2%A05537%EF%BC%9A2003-,%E6%9C%A8%E3%82%8C%E3%82%93%E3%81%8C%E7%94%A8%E6%8E%A5%E7%9D%80%E5%89%A4,-Adhesives%C2%A0for%C2%A0anchoring" w:history="1">
              <w:r w:rsidRPr="008129DD">
                <w:rPr>
                  <w:rStyle w:val="af6"/>
                  <w:rFonts w:ascii="UD デジタル 教科書体 NP-R" w:eastAsia="UD デジタル 教科書体 NP-R" w:hint="eastAsia"/>
                  <w:szCs w:val="18"/>
                </w:rPr>
                <w:t>JIS A 5537</w:t>
              </w:r>
            </w:hyperlink>
            <w:r w:rsidRPr="008129DD">
              <w:rPr>
                <w:rFonts w:ascii="UD デジタル 教科書体 NP-R" w:eastAsia="UD デジタル 教科書体 NP-R" w:hint="eastAsia"/>
                <w:szCs w:val="18"/>
              </w:rPr>
              <w:t>（木れんが用接着剤）</w:t>
            </w:r>
          </w:p>
          <w:p w:rsidR="000B14A5" w:rsidRDefault="000B14A5" w:rsidP="005E088C">
            <w:pPr>
              <w:ind w:firstLineChars="200" w:firstLine="360"/>
              <w:rPr>
                <w:rFonts w:ascii="UD デジタル 教科書体 NP-R" w:eastAsia="UD デジタル 教科書体 NP-R"/>
                <w:szCs w:val="18"/>
              </w:rPr>
            </w:pPr>
            <w:r w:rsidRPr="008129DD">
              <w:rPr>
                <w:rFonts w:ascii="UD デジタル 教科書体 NP-R" w:eastAsia="UD デジタル 教科書体 NP-R" w:hint="eastAsia"/>
                <w:szCs w:val="18"/>
              </w:rPr>
              <w:t>ホルムアルデヒドの放散量</w:t>
            </w:r>
            <w:r>
              <w:rPr>
                <w:rFonts w:ascii="UD デジタル 教科書体 NP-R" w:eastAsia="UD デジタル 教科書体 NP-R" w:hint="eastAsia"/>
                <w:szCs w:val="18"/>
              </w:rPr>
              <w:t xml:space="preserve">　</w:t>
            </w:r>
            <w:r w:rsidRPr="008129DD">
              <w:rPr>
                <w:rFonts w:ascii="UD デジタル 教科書体 NP-R" w:eastAsia="UD デジタル 教科書体 NP-R" w:hint="eastAsia"/>
                <w:szCs w:val="18"/>
              </w:rPr>
              <w:t xml:space="preserve">　※F☆☆☆☆</w:t>
            </w:r>
          </w:p>
          <w:p w:rsidR="000B14A5" w:rsidRPr="009E5CED" w:rsidRDefault="000B14A5" w:rsidP="005E088C">
            <w:pPr>
              <w:spacing w:afterLines="20" w:after="72"/>
              <w:ind w:leftChars="200" w:left="540" w:hangingChars="100" w:hanging="180"/>
              <w:rPr>
                <w:rFonts w:ascii="UD デジタル 教科書体 NP-R" w:eastAsia="UD デジタル 教科書体 NP-R"/>
                <w:szCs w:val="18"/>
              </w:rPr>
            </w:pPr>
            <w:r w:rsidRPr="009E5CED">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0B14A5" w:rsidRPr="0033275D" w:rsidTr="005E088C">
        <w:trPr>
          <w:trHeight w:val="283"/>
        </w:trPr>
        <w:tc>
          <w:tcPr>
            <w:tcW w:w="10915"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8129DD" w:rsidRDefault="000B14A5" w:rsidP="005E088C">
            <w:pPr>
              <w:jc w:val="both"/>
              <w:rPr>
                <w:rFonts w:ascii="UD デジタル 教科書体 NP-R" w:eastAsia="UD デジタル 教科書体 NP-R"/>
                <w:szCs w:val="18"/>
              </w:rPr>
            </w:pPr>
            <w:r w:rsidRPr="008129DD">
              <w:rPr>
                <w:rFonts w:ascii="UD デジタル 教科書体 NP-R" w:eastAsia="UD デジタル 教科書体 NP-R" w:hint="eastAsia"/>
                <w:szCs w:val="18"/>
              </w:rPr>
              <w:t>３節　防腐・防蟻・防虫処理等</w:t>
            </w:r>
          </w:p>
        </w:tc>
      </w:tr>
      <w:tr w:rsidR="000B14A5" w:rsidRPr="002A4DCA" w:rsidTr="005E088C">
        <w:trPr>
          <w:trHeight w:val="210"/>
        </w:trPr>
        <w:tc>
          <w:tcPr>
            <w:tcW w:w="1843" w:type="dxa"/>
            <w:tcBorders>
              <w:top w:val="single" w:sz="4" w:space="0" w:color="auto"/>
              <w:left w:val="single" w:sz="4" w:space="0" w:color="auto"/>
              <w:bottom w:val="single" w:sz="4" w:space="0" w:color="auto"/>
            </w:tcBorders>
          </w:tcPr>
          <w:p w:rsidR="000B14A5" w:rsidRPr="003F4F08" w:rsidRDefault="000B14A5" w:rsidP="005E088C">
            <w:pPr>
              <w:ind w:left="180" w:hangingChars="100" w:hanging="180"/>
              <w:rPr>
                <w:rFonts w:ascii="UD デジタル 教科書体 NP-R" w:eastAsia="UD デジタル 教科書体 NP-R" w:hAnsi="ＭＳ ゴシック"/>
                <w:szCs w:val="18"/>
              </w:rPr>
            </w:pPr>
            <w:r>
              <w:rPr>
                <w:rFonts w:ascii="UD デジタル 教科書体 NP-R" w:eastAsia="UD デジタル 教科書体 NP-R" w:hAnsi="ＭＳ ゴシック" w:hint="eastAsia"/>
                <w:szCs w:val="18"/>
              </w:rPr>
              <w:t>・防腐・防蟻処理</w:t>
            </w:r>
          </w:p>
          <w:p w:rsidR="000B14A5" w:rsidRPr="00970F65" w:rsidRDefault="000B14A5" w:rsidP="005E088C">
            <w:pPr>
              <w:ind w:left="180" w:hangingChars="100" w:hanging="180"/>
              <w:rPr>
                <w:rFonts w:ascii="UD デジタル 教科書体 NP-R" w:eastAsia="UD デジタル 教科書体 NP-R" w:hAnsi="ＭＳ ゴシック"/>
                <w:color w:val="0563C1" w:themeColor="hyperlink"/>
                <w:u w:val="single"/>
              </w:rPr>
            </w:pPr>
            <w:r w:rsidRPr="003F4F08">
              <w:rPr>
                <w:rFonts w:ascii="UD デジタル 教科書体 NP-R" w:eastAsia="UD デジタル 教科書体 NP-R" w:hAnsi="ＭＳ ゴシック" w:hint="eastAsia"/>
              </w:rPr>
              <w:t>（</w:t>
            </w:r>
            <w:hyperlink r:id="rId565" w:anchor="page=155" w:history="1">
              <w:r w:rsidRPr="003F4F08">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3.1</w:t>
              </w:r>
            </w:hyperlink>
            <w:r w:rsidRPr="003F4F08">
              <w:rPr>
                <w:rFonts w:ascii="UD デジタル 教科書体 NP-R" w:eastAsia="UD デジタル 教科書体 NP-R" w:hAnsi="ＭＳ ゴシック" w:hint="eastAsia"/>
              </w:rPr>
              <w:t>）</w:t>
            </w:r>
          </w:p>
          <w:p w:rsidR="000B14A5" w:rsidRDefault="000B14A5" w:rsidP="005E088C">
            <w:pPr>
              <w:ind w:left="199" w:hanging="284"/>
              <w:rPr>
                <w:rFonts w:hAnsi="ＭＳ ゴシック"/>
                <w:szCs w:val="18"/>
              </w:rPr>
            </w:pPr>
          </w:p>
        </w:tc>
        <w:tc>
          <w:tcPr>
            <w:tcW w:w="9072" w:type="dxa"/>
            <w:tcBorders>
              <w:top w:val="single" w:sz="4" w:space="0" w:color="auto"/>
              <w:bottom w:val="single" w:sz="4" w:space="0" w:color="auto"/>
            </w:tcBorders>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・(ｱ)工場における加圧注入処理</w:t>
            </w:r>
          </w:p>
          <w:tbl>
            <w:tblPr>
              <w:tblStyle w:val="af5"/>
              <w:tblW w:w="0" w:type="auto"/>
              <w:tblLayout w:type="fixed"/>
              <w:tblLook w:val="04A0" w:firstRow="1" w:lastRow="0" w:firstColumn="1" w:lastColumn="0" w:noHBand="0" w:noVBand="1"/>
            </w:tblPr>
            <w:tblGrid>
              <w:gridCol w:w="470"/>
              <w:gridCol w:w="5293"/>
              <w:gridCol w:w="2835"/>
            </w:tblGrid>
            <w:tr w:rsidR="000B14A5" w:rsidRPr="008129DD" w:rsidTr="005E088C">
              <w:tc>
                <w:tcPr>
                  <w:tcW w:w="470" w:type="dxa"/>
                  <w:shd w:val="clear" w:color="auto" w:fill="D9D9D9" w:themeFill="background1" w:themeFillShade="D9"/>
                  <w:vAlign w:val="center"/>
                </w:tcPr>
                <w:p w:rsidR="000B14A5" w:rsidRPr="008129DD" w:rsidRDefault="000B14A5" w:rsidP="005E088C">
                  <w:pPr>
                    <w:jc w:val="center"/>
                    <w:rPr>
                      <w:rFonts w:ascii="UD デジタル 教科書体 NP-R" w:eastAsia="UD デジタル 教科書体 NP-R"/>
                      <w:szCs w:val="18"/>
                    </w:rPr>
                  </w:pPr>
                </w:p>
              </w:tc>
              <w:tc>
                <w:tcPr>
                  <w:tcW w:w="5293" w:type="dxa"/>
                  <w:shd w:val="clear" w:color="auto" w:fill="D9D9D9" w:themeFill="background1" w:themeFillShade="D9"/>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適用部材（部位） </w:t>
                  </w:r>
                </w:p>
              </w:tc>
              <w:tc>
                <w:tcPr>
                  <w:tcW w:w="2835" w:type="dxa"/>
                  <w:shd w:val="clear" w:color="auto" w:fill="D9D9D9" w:themeFill="background1" w:themeFillShade="D9"/>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保存処理の性能区分</w:t>
                  </w:r>
                  <w:r>
                    <w:rPr>
                      <w:rFonts w:ascii="UD デジタル 教科書体 NP-R" w:eastAsia="UD デジタル 教科書体 NP-R" w:hint="eastAsia"/>
                      <w:szCs w:val="18"/>
                    </w:rPr>
                    <w:t xml:space="preserve"> </w:t>
                  </w:r>
                  <w:hyperlink r:id="rId566" w:history="1">
                    <w:r w:rsidRPr="002965B6">
                      <w:rPr>
                        <w:rStyle w:val="af6"/>
                        <w:rFonts w:ascii="UD デジタル 教科書体 NK-R" w:eastAsia="UD デジタル 教科書体 NK-R" w:hint="eastAsia"/>
                        <w:szCs w:val="18"/>
                      </w:rPr>
                      <w:t>JAS 1083</w:t>
                    </w:r>
                  </w:hyperlink>
                </w:p>
              </w:tc>
            </w:tr>
            <w:tr w:rsidR="000B14A5" w:rsidRPr="008129DD" w:rsidTr="005E088C">
              <w:tc>
                <w:tcPr>
                  <w:tcW w:w="470" w:type="dxa"/>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5293" w:type="dxa"/>
                  <w:vAlign w:val="center"/>
                </w:tcPr>
                <w:p w:rsidR="000B14A5" w:rsidRPr="008129D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※屋根下地等瓦桟・登り淀・広小舞</w:t>
                  </w:r>
                </w:p>
              </w:tc>
              <w:tc>
                <w:tcPr>
                  <w:tcW w:w="2835" w:type="dxa"/>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・K2　・K3　・K4</w:t>
                  </w:r>
                </w:p>
              </w:tc>
            </w:tr>
            <w:tr w:rsidR="000B14A5" w:rsidRPr="008129DD" w:rsidTr="005E088C">
              <w:tc>
                <w:tcPr>
                  <w:tcW w:w="470" w:type="dxa"/>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5293" w:type="dxa"/>
                  <w:vAlign w:val="center"/>
                </w:tcPr>
                <w:p w:rsidR="000B14A5" w:rsidRPr="00BD37F3" w:rsidRDefault="000B14A5" w:rsidP="005E088C">
                  <w:pPr>
                    <w:rPr>
                      <w:rFonts w:ascii="UD デジタル 教科書体 NK-R" w:eastAsia="UD デジタル 教科書体 NK-R"/>
                      <w:szCs w:val="18"/>
                    </w:rPr>
                  </w:pPr>
                  <w:r w:rsidRPr="00BD37F3">
                    <w:rPr>
                      <w:rFonts w:ascii="UD デジタル 教科書体 NK-R" w:eastAsia="UD デジタル 教科書体 NK-R" w:hint="eastAsia"/>
                      <w:szCs w:val="18"/>
                    </w:rPr>
                    <w:t>※防腐処理を行う場合は、鉄筋コンクリート造、組積造等の最下階等における床束、大引受及び根太掛の各部材で、コンクリート、ブロックの類に接する部分。土間スラブの類及びその周辺のコンクリートに接する土台、転ばし大引及び転ばし根太等の各部材全面。ただし、保存処理木材（加工部分を除く）、他の塗料を行う部分、仕上げに支障となる部分及び接着剤を使用する部分を除く。</w:t>
                  </w:r>
                </w:p>
              </w:tc>
              <w:tc>
                <w:tcPr>
                  <w:tcW w:w="2835" w:type="dxa"/>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・K2　・K3　・K4</w:t>
                  </w:r>
                </w:p>
              </w:tc>
            </w:tr>
            <w:tr w:rsidR="000B14A5" w:rsidRPr="008129DD" w:rsidTr="005E088C">
              <w:tc>
                <w:tcPr>
                  <w:tcW w:w="470" w:type="dxa"/>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5293" w:type="dxa"/>
                  <w:vAlign w:val="center"/>
                </w:tcPr>
                <w:p w:rsidR="000B14A5" w:rsidRPr="008129DD" w:rsidRDefault="000B14A5" w:rsidP="005E088C">
                  <w:pPr>
                    <w:rPr>
                      <w:rFonts w:ascii="UD デジタル 教科書体 NP-R" w:eastAsia="UD デジタル 教科書体 NP-R"/>
                      <w:szCs w:val="18"/>
                    </w:rPr>
                  </w:pPr>
                </w:p>
              </w:tc>
              <w:tc>
                <w:tcPr>
                  <w:tcW w:w="2835" w:type="dxa"/>
                  <w:vAlign w:val="center"/>
                </w:tcPr>
                <w:p w:rsidR="000B14A5" w:rsidRPr="008129DD" w:rsidRDefault="000B14A5" w:rsidP="005E088C">
                  <w:pPr>
                    <w:jc w:val="center"/>
                    <w:rPr>
                      <w:rFonts w:ascii="UD デジタル 教科書体 NP-R" w:eastAsia="UD デジタル 教科書体 NP-R"/>
                      <w:szCs w:val="18"/>
                    </w:rPr>
                  </w:pPr>
                </w:p>
              </w:tc>
            </w:tr>
          </w:tbl>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・(ｲ)薬剤の塗布</w:t>
            </w:r>
          </w:p>
          <w:tbl>
            <w:tblPr>
              <w:tblStyle w:val="af5"/>
              <w:tblW w:w="0" w:type="auto"/>
              <w:tblLayout w:type="fixed"/>
              <w:tblLook w:val="04A0" w:firstRow="1" w:lastRow="0" w:firstColumn="1" w:lastColumn="0" w:noHBand="0" w:noVBand="1"/>
            </w:tblPr>
            <w:tblGrid>
              <w:gridCol w:w="470"/>
              <w:gridCol w:w="3588"/>
              <w:gridCol w:w="2270"/>
              <w:gridCol w:w="2270"/>
            </w:tblGrid>
            <w:tr w:rsidR="000B14A5" w:rsidRPr="008129DD" w:rsidTr="005E088C">
              <w:tc>
                <w:tcPr>
                  <w:tcW w:w="470" w:type="dxa"/>
                  <w:shd w:val="clear" w:color="auto" w:fill="D9D9D9" w:themeFill="background1" w:themeFillShade="D9"/>
                  <w:vAlign w:val="center"/>
                </w:tcPr>
                <w:p w:rsidR="000B14A5" w:rsidRPr="008129DD" w:rsidRDefault="000B14A5" w:rsidP="005E088C">
                  <w:pPr>
                    <w:jc w:val="center"/>
                    <w:rPr>
                      <w:rFonts w:ascii="UD デジタル 教科書体 NP-R" w:eastAsia="UD デジタル 教科書体 NP-R"/>
                      <w:szCs w:val="18"/>
                    </w:rPr>
                  </w:pPr>
                </w:p>
              </w:tc>
              <w:tc>
                <w:tcPr>
                  <w:tcW w:w="3588" w:type="dxa"/>
                  <w:shd w:val="clear" w:color="auto" w:fill="D9D9D9" w:themeFill="background1" w:themeFillShade="D9"/>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 xml:space="preserve">適用部材（部位） </w:t>
                  </w:r>
                </w:p>
              </w:tc>
              <w:tc>
                <w:tcPr>
                  <w:tcW w:w="2270" w:type="dxa"/>
                  <w:shd w:val="clear" w:color="auto" w:fill="D9D9D9" w:themeFill="background1" w:themeFillShade="D9"/>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適用部位</w:t>
                  </w:r>
                </w:p>
              </w:tc>
              <w:tc>
                <w:tcPr>
                  <w:tcW w:w="2270" w:type="dxa"/>
                  <w:shd w:val="clear" w:color="auto" w:fill="D9D9D9" w:themeFill="background1" w:themeFillShade="D9"/>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薬剤の種類</w:t>
                  </w:r>
                </w:p>
              </w:tc>
            </w:tr>
            <w:tr w:rsidR="000B14A5" w:rsidRPr="008129DD" w:rsidTr="005E088C">
              <w:tc>
                <w:tcPr>
                  <w:tcW w:w="470"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3588" w:type="dxa"/>
                  <w:vAlign w:val="center"/>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木仕4.2.1(1)(ｳ)(a)による</w:t>
                  </w:r>
                </w:p>
                <w:p w:rsidR="000B14A5" w:rsidRPr="008129DD" w:rsidRDefault="000B14A5" w:rsidP="005E088C">
                  <w:pPr>
                    <w:ind w:left="180" w:hangingChars="100" w:hanging="180"/>
                    <w:rPr>
                      <w:rFonts w:ascii="UD デジタル 教科書体 NP-R" w:eastAsia="UD デジタル 教科書体 NP-R"/>
                      <w:szCs w:val="18"/>
                    </w:rPr>
                  </w:pPr>
                  <w:r w:rsidRPr="008129DD">
                    <w:rPr>
                      <w:rFonts w:ascii="UD デジタル 教科書体 NP-R" w:eastAsia="UD デジタル 教科書体 NP-R" w:hint="eastAsia"/>
                      <w:szCs w:val="18"/>
                    </w:rPr>
                    <w:t>〔</w:t>
                  </w:r>
                  <w:hyperlink r:id="rId567" w:anchor=":~:text=K%C2%A01571%EF%BC%9A2010-,%E6%9C%A8%E6%9D%90%E4%BF%9D%E5%AD%98%E5%89%A4%E2%88%92%E6%80%A7%E8%83%BD%E5%9F%BA%E6%BA%96%E5%8F%8A%E3%81%B3%E3%81%9D%E3%81%AE%E8%A9%A6%E9%A8%93%E6%96%B9%E6%B3%95,-Wood%C2%A0preservatives%2DPerformance" w:history="1">
                    <w:r w:rsidRPr="008129DD">
                      <w:rPr>
                        <w:rStyle w:val="af6"/>
                        <w:rFonts w:ascii="UD デジタル 教科書体 NP-R" w:eastAsia="UD デジタル 教科書体 NP-R" w:hint="eastAsia"/>
                        <w:szCs w:val="18"/>
                      </w:rPr>
                      <w:t>JIS K 1571</w:t>
                    </w:r>
                  </w:hyperlink>
                  <w:r w:rsidRPr="008129DD">
                    <w:rPr>
                      <w:rFonts w:ascii="UD デジタル 教科書体 NP-R" w:eastAsia="UD デジタル 教科書体 NP-R" w:hint="eastAsia"/>
                      <w:szCs w:val="18"/>
                    </w:rPr>
                    <w:t xml:space="preserve"> (木材保存剤―性能基準及びその試験方法)〕</w:t>
                  </w:r>
                  <w:r>
                    <w:rPr>
                      <w:rFonts w:ascii="UD デジタル 教科書体 NP-R" w:eastAsia="UD デジタル 教科書体 NP-R" w:hint="eastAsia"/>
                      <w:szCs w:val="18"/>
                    </w:rPr>
                    <w:t>又はこれと同等の性能を有する木材保存剤による処理</w:t>
                  </w:r>
                </w:p>
              </w:tc>
              <w:tc>
                <w:tcPr>
                  <w:tcW w:w="2270" w:type="dxa"/>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2270" w:type="dxa"/>
                  <w:vAlign w:val="center"/>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r>
            <w:tr w:rsidR="000B14A5" w:rsidRPr="008129DD" w:rsidTr="005E088C">
              <w:tc>
                <w:tcPr>
                  <w:tcW w:w="470" w:type="dxa"/>
                </w:tcPr>
                <w:p w:rsidR="000B14A5" w:rsidRPr="008129DD" w:rsidRDefault="000B14A5" w:rsidP="005E088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3588" w:type="dxa"/>
                  <w:vAlign w:val="center"/>
                </w:tcPr>
                <w:p w:rsidR="000B14A5" w:rsidRPr="008129DD" w:rsidRDefault="002B15F6" w:rsidP="005E088C">
                  <w:pPr>
                    <w:rPr>
                      <w:rFonts w:ascii="UD デジタル 教科書体 NP-R" w:eastAsia="UD デジタル 教科書体 NP-R"/>
                      <w:szCs w:val="18"/>
                    </w:rPr>
                  </w:pPr>
                  <w:hyperlink r:id="rId568" w:anchor=":~:text=%EF%BC%88%E8%A6%8F%E5%AE%9A%EF%BC%89-,%E9%99%90%E5%AE%9A%E7%94%A8%E9%80%94%E3%81%AE%E3%81%9F%E3%82%81%E3%81%AE%E9%98%B2%E8%85%90%E6%80%A7%E8%83%BD%E8%A9%A6%E9%A8%93%E5%8F%8A%E3%81%B3%E9%98%B2%E3%81%8E%EF%BC%88%E8%9F%BB%EF%BC%89%E6%80%A7%E8%83%BD%E8%A9%A6%E9%A8%93,-A.1%C2%A0%E9%81%A9%E7%94%A8" w:history="1">
                    <w:r w:rsidR="000B14A5" w:rsidRPr="008129DD">
                      <w:rPr>
                        <w:rStyle w:val="af6"/>
                        <w:rFonts w:ascii="UD デジタル 教科書体 NP-R" w:eastAsia="UD デジタル 教科書体 NP-R" w:hint="eastAsia"/>
                        <w:szCs w:val="18"/>
                      </w:rPr>
                      <w:t>JIS K 1571附属書A(規定)</w:t>
                    </w:r>
                  </w:hyperlink>
                  <w:r w:rsidR="000B14A5" w:rsidRPr="008129DD">
                    <w:rPr>
                      <w:rFonts w:ascii="UD デジタル 教科書体 NP-R" w:eastAsia="UD デジタル 教科書体 NP-R" w:hint="eastAsia"/>
                      <w:szCs w:val="18"/>
                    </w:rPr>
                    <w:t>に基づく表面処理用木材保存剤による場合</w:t>
                  </w:r>
                </w:p>
              </w:tc>
              <w:tc>
                <w:tcPr>
                  <w:tcW w:w="2270"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2270" w:type="dxa"/>
                </w:tcPr>
                <w:p w:rsidR="000B14A5" w:rsidRPr="008129DD" w:rsidRDefault="000B14A5" w:rsidP="005E088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r>
          </w:tbl>
          <w:p w:rsidR="000B14A5" w:rsidRPr="008129DD" w:rsidRDefault="000B14A5" w:rsidP="005E088C">
            <w:pPr>
              <w:spacing w:beforeLines="50" w:before="180"/>
              <w:rPr>
                <w:rFonts w:ascii="UD デジタル 教科書体 NP-R" w:eastAsia="UD デジタル 教科書体 NP-R"/>
                <w:szCs w:val="18"/>
              </w:rPr>
            </w:pPr>
            <w:r w:rsidRPr="008129DD">
              <w:rPr>
                <w:rFonts w:ascii="UD デジタル 教科書体 NP-R" w:eastAsia="UD デジタル 教科書体 NP-R" w:hint="eastAsia"/>
                <w:szCs w:val="18"/>
              </w:rPr>
              <w:t>・(ｳ)薬剤の接着剤への混入による防腐・防蟻処理</w:t>
            </w:r>
          </w:p>
          <w:p w:rsidR="004F3AC6" w:rsidRDefault="00E46DAD" w:rsidP="004F3AC6">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000B14A5" w:rsidRPr="008129DD">
              <w:rPr>
                <w:rFonts w:ascii="UD デジタル 教科書体 NP-R" w:eastAsia="UD デジタル 教科書体 NP-R" w:hint="eastAsia"/>
                <w:szCs w:val="18"/>
              </w:rPr>
              <w:t xml:space="preserve">図示　　　</w:t>
            </w:r>
          </w:p>
          <w:p w:rsidR="000B14A5" w:rsidRPr="008129DD" w:rsidRDefault="000B14A5" w:rsidP="005E088C">
            <w:pPr>
              <w:spacing w:beforeLines="20" w:before="72"/>
              <w:rPr>
                <w:rFonts w:ascii="UD デジタル 教科書体 NP-R" w:eastAsia="UD デジタル 教科書体 NP-R"/>
                <w:szCs w:val="18"/>
              </w:rPr>
            </w:pPr>
            <w:r w:rsidRPr="008129DD">
              <w:rPr>
                <w:rFonts w:ascii="UD デジタル 教科書体 NP-R" w:eastAsia="UD デジタル 教科書体 NP-R" w:hint="eastAsia"/>
                <w:szCs w:val="18"/>
              </w:rPr>
              <w:t>・(ｴ)合板、集成材、単板積層材の薬剤の加圧注入等による防腐・防蟻処理</w:t>
            </w:r>
          </w:p>
          <w:p w:rsidR="000B14A5" w:rsidRPr="008129DD" w:rsidRDefault="000B14A5" w:rsidP="005E088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保存処理の性能区分　　　※</w:t>
            </w:r>
            <w:r w:rsidRPr="008129DD">
              <w:rPr>
                <w:rFonts w:ascii="UD デジタル 教科書体 NP-R" w:eastAsia="UD デジタル 教科書体 NP-R" w:hint="eastAsia"/>
                <w:szCs w:val="18"/>
              </w:rPr>
              <w:t>K3　　　　・AQ</w:t>
            </w:r>
            <w:r>
              <w:rPr>
                <w:rFonts w:ascii="UD デジタル 教科書体 NP-R" w:eastAsia="UD デジタル 教科書体 NP-R" w:hint="eastAsia"/>
                <w:szCs w:val="18"/>
              </w:rPr>
              <w:t>2</w:t>
            </w:r>
          </w:p>
          <w:p w:rsidR="000B14A5" w:rsidRPr="008129DD" w:rsidRDefault="000B14A5" w:rsidP="005E088C">
            <w:pPr>
              <w:spacing w:afterLines="20" w:after="72"/>
              <w:ind w:leftChars="200" w:left="360"/>
              <w:rPr>
                <w:rFonts w:ascii="UD デジタル 教科書体 NP-R" w:eastAsia="UD デジタル 教科書体 NP-R"/>
                <w:szCs w:val="18"/>
              </w:rPr>
            </w:pPr>
            <w:r w:rsidRPr="008129DD">
              <w:rPr>
                <w:rFonts w:ascii="UD デジタル 教科書体 NP-R" w:eastAsia="UD デジタル 教科書体 NP-R" w:hint="eastAsia"/>
                <w:szCs w:val="18"/>
              </w:rPr>
              <w:t>適用部材（部位）　　　　・図示</w:t>
            </w:r>
          </w:p>
        </w:tc>
      </w:tr>
      <w:tr w:rsidR="000B14A5" w:rsidRPr="002A4DCA" w:rsidTr="005E088C">
        <w:trPr>
          <w:trHeight w:val="210"/>
        </w:trPr>
        <w:tc>
          <w:tcPr>
            <w:tcW w:w="1843" w:type="dxa"/>
            <w:tcBorders>
              <w:top w:val="single" w:sz="4" w:space="0" w:color="auto"/>
              <w:left w:val="single" w:sz="4" w:space="0" w:color="auto"/>
              <w:bottom w:val="single" w:sz="4" w:space="0" w:color="auto"/>
            </w:tcBorders>
          </w:tcPr>
          <w:p w:rsidR="000B14A5" w:rsidRPr="003F4F08" w:rsidRDefault="000B14A5" w:rsidP="005E088C">
            <w:pPr>
              <w:ind w:left="199" w:hanging="284"/>
              <w:rPr>
                <w:rFonts w:ascii="UD デジタル 教科書体 NP-R" w:eastAsia="UD デジタル 教科書体 NP-R" w:hAnsi="ＭＳ ゴシック"/>
                <w:szCs w:val="18"/>
              </w:rPr>
            </w:pPr>
            <w:r>
              <w:rPr>
                <w:rFonts w:ascii="UD デジタル 教科書体 NP-R" w:eastAsia="UD デジタル 教科書体 NP-R" w:hAnsi="ＭＳ ゴシック" w:hint="eastAsia"/>
                <w:szCs w:val="18"/>
              </w:rPr>
              <w:t>・防虫処理</w:t>
            </w:r>
          </w:p>
          <w:p w:rsidR="000B14A5" w:rsidRPr="00287DB8" w:rsidRDefault="000B14A5" w:rsidP="005E088C">
            <w:pPr>
              <w:ind w:left="199" w:hanging="284"/>
              <w:rPr>
                <w:rFonts w:hAnsi="ＭＳ ゴシック"/>
                <w:szCs w:val="18"/>
              </w:rPr>
            </w:pPr>
            <w:r w:rsidRPr="003F4F08">
              <w:rPr>
                <w:rFonts w:ascii="UD デジタル 教科書体 NP-R" w:eastAsia="UD デジタル 教科書体 NP-R" w:hAnsi="ＭＳ ゴシック" w:hint="eastAsia"/>
              </w:rPr>
              <w:t>（</w:t>
            </w:r>
            <w:hyperlink r:id="rId569" w:anchor="page=155" w:history="1">
              <w:r w:rsidRPr="003F4F08">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3.2</w:t>
              </w:r>
            </w:hyperlink>
            <w:r w:rsidRPr="003F4F08">
              <w:rPr>
                <w:rFonts w:ascii="UD デジタル 教科書体 NP-R" w:eastAsia="UD デジタル 教科書体 NP-R" w:hAnsi="ＭＳ ゴシック" w:hint="eastAsia"/>
              </w:rPr>
              <w:t>）</w:t>
            </w:r>
          </w:p>
        </w:tc>
        <w:tc>
          <w:tcPr>
            <w:tcW w:w="9072" w:type="dxa"/>
            <w:tcBorders>
              <w:top w:val="single" w:sz="4" w:space="0" w:color="auto"/>
              <w:bottom w:val="single" w:sz="4" w:space="0" w:color="auto"/>
            </w:tcBorders>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・ラワン材及びならの場合</w:t>
            </w:r>
          </w:p>
          <w:p w:rsidR="000B14A5" w:rsidRPr="008129DD" w:rsidRDefault="000B14A5" w:rsidP="005E088C">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hyperlink r:id="rId570" w:anchor="page=27" w:history="1">
              <w:r w:rsidRPr="009E5CED">
                <w:rPr>
                  <w:rStyle w:val="af6"/>
                  <w:rFonts w:ascii="UD デジタル 教科書体 NP-R" w:eastAsia="UD デジタル 教科書体 NP-R" w:hint="eastAsia"/>
                  <w:szCs w:val="18"/>
                </w:rPr>
                <w:t>JAS 1083-6（製材第6部：広葉樹製材）</w:t>
              </w:r>
            </w:hyperlink>
            <w:r>
              <w:rPr>
                <w:rFonts w:ascii="UD デジタル 教科書体 NP-R" w:eastAsia="UD デジタル 教科書体 NP-R" w:hint="eastAsia"/>
                <w:szCs w:val="18"/>
              </w:rPr>
              <w:t>に基づく保存処理の性能区分　（</w:t>
            </w:r>
            <w:r w:rsidRPr="008129DD">
              <w:rPr>
                <w:rFonts w:ascii="UD デジタル 教科書体 NP-R" w:eastAsia="UD デジタル 教科書体 NP-R" w:hint="eastAsia"/>
                <w:szCs w:val="18"/>
              </w:rPr>
              <w:t>※K1　　・K2</w:t>
            </w:r>
            <w:r>
              <w:rPr>
                <w:rFonts w:ascii="UD デジタル 教科書体 NP-R" w:eastAsia="UD デジタル 教科書体 NP-R" w:hint="eastAsia"/>
                <w:szCs w:val="18"/>
              </w:rPr>
              <w:t xml:space="preserve">　　）</w:t>
            </w:r>
          </w:p>
        </w:tc>
      </w:tr>
      <w:tr w:rsidR="000B14A5" w:rsidRPr="002A4DCA" w:rsidTr="005E088C">
        <w:trPr>
          <w:trHeight w:val="210"/>
        </w:trPr>
        <w:tc>
          <w:tcPr>
            <w:tcW w:w="1843" w:type="dxa"/>
            <w:tcBorders>
              <w:top w:val="single" w:sz="4" w:space="0" w:color="auto"/>
              <w:left w:val="single" w:sz="4" w:space="0" w:color="auto"/>
              <w:bottom w:val="single" w:sz="4" w:space="0" w:color="auto"/>
            </w:tcBorders>
          </w:tcPr>
          <w:p w:rsidR="000B14A5" w:rsidRPr="00202BBC" w:rsidRDefault="000B14A5" w:rsidP="005E088C">
            <w:pPr>
              <w:ind w:left="199" w:hanging="284"/>
              <w:rPr>
                <w:rFonts w:ascii="UD デジタル 教科書体 NP-R" w:eastAsia="UD デジタル 教科書体 NP-R" w:hAnsi="ＭＳ ゴシック"/>
                <w:szCs w:val="18"/>
              </w:rPr>
            </w:pPr>
            <w:r w:rsidRPr="00202BBC">
              <w:rPr>
                <w:rFonts w:ascii="UD デジタル 教科書体 NP-R" w:eastAsia="UD デジタル 教科書体 NP-R" w:hAnsi="ＭＳ ゴシック" w:hint="eastAsia"/>
                <w:szCs w:val="18"/>
              </w:rPr>
              <w:t>・不燃処理木材等</w:t>
            </w:r>
          </w:p>
          <w:p w:rsidR="000B14A5" w:rsidRPr="00202BBC" w:rsidRDefault="000B14A5" w:rsidP="005E088C">
            <w:pPr>
              <w:ind w:left="199" w:hanging="284"/>
              <w:rPr>
                <w:rFonts w:hAnsi="ＭＳ ゴシック"/>
                <w:szCs w:val="18"/>
              </w:rPr>
            </w:pPr>
            <w:r w:rsidRPr="00202BBC">
              <w:rPr>
                <w:rFonts w:ascii="UD デジタル 教科書体 NP-R" w:eastAsia="UD デジタル 教科書体 NP-R" w:hAnsi="ＭＳ ゴシック" w:hint="eastAsia"/>
              </w:rPr>
              <w:t>（</w:t>
            </w:r>
            <w:hyperlink r:id="rId571" w:anchor="page=155" w:history="1">
              <w:r w:rsidRPr="00202BBC">
                <w:rPr>
                  <w:rStyle w:val="af6"/>
                  <w:rFonts w:ascii="UD デジタル 教科書体 NP-R" w:eastAsia="UD デジタル 教科書体 NP-R" w:hAnsi="ＭＳ ゴシック" w:hint="eastAsia"/>
                </w:rPr>
                <w:t>標仕12.3.3</w:t>
              </w:r>
            </w:hyperlink>
            <w:r w:rsidRPr="00202BBC">
              <w:rPr>
                <w:rFonts w:ascii="UD デジタル 教科書体 NP-R" w:eastAsia="UD デジタル 教科書体 NP-R" w:hAnsi="ＭＳ ゴシック" w:hint="eastAsia"/>
              </w:rPr>
              <w:t>）</w:t>
            </w:r>
          </w:p>
        </w:tc>
        <w:tc>
          <w:tcPr>
            <w:tcW w:w="9072" w:type="dxa"/>
            <w:tcBorders>
              <w:top w:val="single" w:sz="4" w:space="0" w:color="auto"/>
              <w:bottom w:val="single" w:sz="4" w:space="0" w:color="auto"/>
            </w:tcBorders>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・図示</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・不燃材料（使用部位：　・図示　　・　　）</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・準不燃材料（使用部位：　・図示　　・　　）</w:t>
            </w:r>
          </w:p>
          <w:p w:rsidR="000B14A5" w:rsidRPr="00202BBC" w:rsidRDefault="000B14A5" w:rsidP="005E088C">
            <w:pPr>
              <w:spacing w:afterLines="20" w:after="72"/>
              <w:rPr>
                <w:rFonts w:ascii="UD デジタル 教科書体 NP-R" w:eastAsia="UD デジタル 教科書体 NP-R"/>
                <w:szCs w:val="18"/>
              </w:rPr>
            </w:pPr>
            <w:r w:rsidRPr="00202BBC">
              <w:rPr>
                <w:rFonts w:ascii="UD デジタル 教科書体 NP-R" w:eastAsia="UD デジタル 教科書体 NP-R" w:hint="eastAsia"/>
                <w:szCs w:val="18"/>
              </w:rPr>
              <w:t>・難燃材料（使用部位：　・図示　　・　　）</w:t>
            </w:r>
          </w:p>
        </w:tc>
      </w:tr>
      <w:tr w:rsidR="000B14A5" w:rsidRPr="0033275D" w:rsidTr="005E088C">
        <w:trPr>
          <w:trHeight w:val="283"/>
        </w:trPr>
        <w:tc>
          <w:tcPr>
            <w:tcW w:w="10915"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261D58" w:rsidRDefault="000B14A5" w:rsidP="005E088C">
            <w:pPr>
              <w:spacing w:beforeLines="20" w:before="72"/>
              <w:ind w:left="180" w:hangingChars="100" w:hanging="180"/>
              <w:rPr>
                <w:rFonts w:ascii="UD デジタル 教科書体 NP-R" w:eastAsia="UD デジタル 教科書体 NP-R" w:hAnsi="ＭＳ ゴシック"/>
              </w:rPr>
            </w:pPr>
            <w:r w:rsidRPr="008129DD">
              <w:rPr>
                <w:rFonts w:ascii="UD デジタル 教科書体 NP-R" w:eastAsia="UD デジタル 教科書体 NP-R" w:hint="eastAsia"/>
                <w:szCs w:val="18"/>
              </w:rPr>
              <w:t>４</w:t>
            </w:r>
            <w:r>
              <w:rPr>
                <w:rFonts w:ascii="UD デジタル 教科書体 NP-R" w:eastAsia="UD デジタル 教科書体 NP-R" w:hint="eastAsia"/>
                <w:szCs w:val="18"/>
              </w:rPr>
              <w:t>～７</w:t>
            </w:r>
            <w:r w:rsidRPr="008129DD">
              <w:rPr>
                <w:rFonts w:ascii="UD デジタル 教科書体 NP-R" w:eastAsia="UD デジタル 教科書体 NP-R" w:hint="eastAsia"/>
                <w:szCs w:val="18"/>
              </w:rPr>
              <w:t xml:space="preserve">節　</w:t>
            </w:r>
            <w:r>
              <w:rPr>
                <w:rFonts w:ascii="UD デジタル 教科書体 NP-R" w:eastAsia="UD デジタル 教科書体 NP-R" w:hint="eastAsia"/>
                <w:szCs w:val="18"/>
              </w:rPr>
              <w:t xml:space="preserve">　</w:t>
            </w:r>
            <w:r>
              <w:rPr>
                <w:rFonts w:ascii="UD デジタル 教科書体 NP-R" w:eastAsia="UD デジタル 教科書体 NP-R" w:hAnsiTheme="minorEastAsia" w:hint="eastAsia"/>
                <w:szCs w:val="18"/>
              </w:rPr>
              <w:t xml:space="preserve">４節　</w:t>
            </w:r>
            <w:r w:rsidRPr="00E97319">
              <w:rPr>
                <w:rFonts w:ascii="UD デジタル 教科書体 NP-R" w:eastAsia="UD デジタル 教科書体 NP-R" w:hAnsiTheme="minorEastAsia" w:hint="eastAsia"/>
                <w:szCs w:val="18"/>
              </w:rPr>
              <w:t>RC造等の内部間仕切軸組及び床組</w:t>
            </w:r>
            <w:r>
              <w:rPr>
                <w:rFonts w:ascii="UD デジタル 教科書体 NP-R" w:eastAsia="UD デジタル 教科書体 NP-R" w:hAnsiTheme="minorEastAsia" w:hint="eastAsia"/>
                <w:szCs w:val="18"/>
              </w:rPr>
              <w:t>、</w:t>
            </w:r>
            <w:r>
              <w:rPr>
                <w:rFonts w:ascii="UD デジタル 教科書体 NP-R" w:eastAsia="UD デジタル 教科書体 NP-R" w:hAnsi="ＭＳ ゴシック" w:hint="eastAsia"/>
              </w:rPr>
              <w:t>５節　窓、出入口その他、６節　床板張り、７節　壁及び天井下地</w:t>
            </w:r>
          </w:p>
        </w:tc>
      </w:tr>
      <w:tr w:rsidR="002C363B" w:rsidRPr="002A4DCA" w:rsidTr="00FD5141">
        <w:tc>
          <w:tcPr>
            <w:tcW w:w="1843" w:type="dxa"/>
            <w:vMerge w:val="restart"/>
            <w:tcBorders>
              <w:top w:val="single" w:sz="4" w:space="0" w:color="auto"/>
              <w:left w:val="single" w:sz="4" w:space="0" w:color="auto"/>
            </w:tcBorders>
            <w:tcMar>
              <w:right w:w="28" w:type="dxa"/>
            </w:tcMar>
          </w:tcPr>
          <w:p w:rsidR="002C363B" w:rsidRPr="003F4F08" w:rsidRDefault="002C363B" w:rsidP="005E088C">
            <w:pPr>
              <w:ind w:left="180" w:hangingChars="100" w:hanging="180"/>
              <w:rPr>
                <w:rFonts w:ascii="UD デジタル 教科書体 NP-R" w:eastAsia="UD デジタル 教科書体 NP-R" w:hAnsi="ＭＳ ゴシック"/>
                <w:szCs w:val="18"/>
              </w:rPr>
            </w:pPr>
            <w:r>
              <w:rPr>
                <w:rFonts w:ascii="UD デジタル 教科書体 NP-R" w:eastAsia="UD デジタル 教科書体 NP-R" w:hAnsi="ＭＳ ゴシック" w:hint="eastAsia"/>
                <w:szCs w:val="18"/>
              </w:rPr>
              <w:t>・木材</w:t>
            </w:r>
          </w:p>
          <w:p w:rsidR="002C363B" w:rsidRDefault="002C363B" w:rsidP="005E088C">
            <w:pPr>
              <w:ind w:left="450" w:hangingChars="250" w:hanging="450"/>
              <w:rPr>
                <w:rFonts w:ascii="UD デジタル 教科書体 NP-R" w:eastAsia="UD デジタル 教科書体 NP-R" w:hAnsi="ＭＳ ゴシック"/>
              </w:rPr>
            </w:pPr>
            <w:r>
              <w:rPr>
                <w:rFonts w:ascii="UD デジタル 教科書体 NP-R" w:eastAsia="UD デジタル 教科書体 NP-R" w:hAnsiTheme="minorEastAsia" w:hint="eastAsia"/>
                <w:szCs w:val="18"/>
              </w:rPr>
              <w:t xml:space="preserve">４節 </w:t>
            </w:r>
            <w:r w:rsidRPr="00E97319">
              <w:rPr>
                <w:rFonts w:ascii="UD デジタル 教科書体 NP-R" w:eastAsia="UD デジタル 教科書体 NP-R" w:hAnsiTheme="minorEastAsia" w:hint="eastAsia"/>
                <w:szCs w:val="18"/>
              </w:rPr>
              <w:t>RC造等の内部間仕切軸組及び床組</w:t>
            </w:r>
          </w:p>
          <w:p w:rsidR="002C363B" w:rsidRDefault="002C363B" w:rsidP="005E088C">
            <w:pPr>
              <w:ind w:left="180" w:hangingChars="100" w:hanging="180"/>
              <w:rPr>
                <w:rFonts w:ascii="UD デジタル 教科書体 NP-R" w:eastAsia="UD デジタル 教科書体 NP-R" w:hAnsi="ＭＳ ゴシック"/>
              </w:rPr>
            </w:pPr>
            <w:r w:rsidRPr="003F4F08">
              <w:rPr>
                <w:rFonts w:ascii="UD デジタル 教科書体 NP-R" w:eastAsia="UD デジタル 教科書体 NP-R" w:hAnsi="ＭＳ ゴシック" w:hint="eastAsia"/>
              </w:rPr>
              <w:t>（</w:t>
            </w:r>
            <w:hyperlink r:id="rId572" w:anchor="page=156" w:history="1">
              <w:r w:rsidRPr="003F4F08">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4.1</w:t>
              </w:r>
            </w:hyperlink>
            <w:r w:rsidRPr="003F4F08">
              <w:rPr>
                <w:rFonts w:ascii="UD デジタル 教科書体 NP-R" w:eastAsia="UD デジタル 教科書体 NP-R" w:hAnsi="ＭＳ ゴシック" w:hint="eastAsia"/>
              </w:rPr>
              <w:t>）</w:t>
            </w:r>
          </w:p>
          <w:p w:rsidR="002C363B" w:rsidRDefault="002C363B" w:rsidP="005E088C">
            <w:pPr>
              <w:spacing w:beforeLines="20" w:before="72"/>
              <w:ind w:left="180" w:hangingChars="100" w:hanging="180"/>
              <w:rPr>
                <w:rFonts w:ascii="UD デジタル 教科書体 NP-R" w:eastAsia="UD デジタル 教科書体 NP-R" w:hAnsi="ＭＳ ゴシック"/>
              </w:rPr>
            </w:pPr>
            <w:r>
              <w:rPr>
                <w:rFonts w:ascii="UD デジタル 教科書体 NP-R" w:eastAsia="UD デジタル 教科書体 NP-R" w:hAnsi="ＭＳ ゴシック" w:hint="eastAsia"/>
              </w:rPr>
              <w:t>５節 窓、出入口その他</w:t>
            </w:r>
          </w:p>
          <w:p w:rsidR="002C363B" w:rsidRDefault="002C363B" w:rsidP="005E088C">
            <w:pPr>
              <w:ind w:left="180" w:hangingChars="100" w:hanging="180"/>
              <w:rPr>
                <w:rFonts w:ascii="UD デジタル 教科書体 NP-R" w:eastAsia="UD デジタル 教科書体 NP-R" w:hAnsi="ＭＳ ゴシック"/>
              </w:rPr>
            </w:pPr>
            <w:r w:rsidRPr="003F4F08">
              <w:rPr>
                <w:rFonts w:ascii="UD デジタル 教科書体 NP-R" w:eastAsia="UD デジタル 教科書体 NP-R" w:hAnsi="ＭＳ ゴシック" w:hint="eastAsia"/>
              </w:rPr>
              <w:t>（</w:t>
            </w:r>
            <w:hyperlink r:id="rId573" w:anchor="page=158" w:history="1">
              <w:r w:rsidRPr="003F4F08">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5.1</w:t>
              </w:r>
            </w:hyperlink>
            <w:r w:rsidRPr="003F4F08">
              <w:rPr>
                <w:rFonts w:ascii="UD デジタル 教科書体 NP-R" w:eastAsia="UD デジタル 教科書体 NP-R" w:hAnsi="ＭＳ ゴシック" w:hint="eastAsia"/>
              </w:rPr>
              <w:t>）</w:t>
            </w:r>
          </w:p>
          <w:p w:rsidR="002C363B" w:rsidRDefault="002C363B" w:rsidP="005E088C">
            <w:pPr>
              <w:spacing w:beforeLines="20" w:before="72"/>
              <w:ind w:left="180" w:hangingChars="100" w:hanging="180"/>
              <w:rPr>
                <w:rFonts w:ascii="UD デジタル 教科書体 NP-R" w:eastAsia="UD デジタル 教科書体 NP-R" w:hAnsi="ＭＳ ゴシック"/>
              </w:rPr>
            </w:pPr>
            <w:r>
              <w:rPr>
                <w:rFonts w:ascii="UD デジタル 教科書体 NP-R" w:eastAsia="UD デジタル 教科書体 NP-R" w:hAnsi="ＭＳ ゴシック" w:hint="eastAsia"/>
              </w:rPr>
              <w:t>６節 床板張り</w:t>
            </w:r>
          </w:p>
          <w:p w:rsidR="002C363B" w:rsidRDefault="002C363B" w:rsidP="005E088C">
            <w:pPr>
              <w:ind w:left="180" w:hangingChars="100" w:hanging="180"/>
              <w:rPr>
                <w:rFonts w:ascii="UD デジタル 教科書体 NP-R" w:eastAsia="UD デジタル 教科書体 NP-R" w:hAnsi="ＭＳ ゴシック"/>
              </w:rPr>
            </w:pPr>
            <w:r w:rsidRPr="00D7691E">
              <w:rPr>
                <w:rFonts w:ascii="UD デジタル 教科書体 NP-R" w:eastAsia="UD デジタル 教科書体 NP-R" w:hAnsi="ＭＳ ゴシック" w:hint="eastAsia"/>
              </w:rPr>
              <w:t>（</w:t>
            </w:r>
            <w:hyperlink r:id="rId574" w:anchor="page=160" w:history="1">
              <w:r w:rsidRPr="00D7691E">
                <w:rPr>
                  <w:rStyle w:val="af6"/>
                  <w:rFonts w:ascii="UD デジタル 教科書体 NP-R" w:eastAsia="UD デジタル 教科書体 NP-R" w:hAnsi="ＭＳ ゴシック" w:hint="eastAsia"/>
                </w:rPr>
                <w:t>標仕12.6.1</w:t>
              </w:r>
            </w:hyperlink>
            <w:r w:rsidRPr="00D7691E">
              <w:rPr>
                <w:rFonts w:ascii="UD デジタル 教科書体 NP-R" w:eastAsia="UD デジタル 教科書体 NP-R" w:hAnsi="ＭＳ ゴシック" w:hint="eastAsia"/>
              </w:rPr>
              <w:t>）</w:t>
            </w:r>
          </w:p>
          <w:p w:rsidR="002C363B" w:rsidRDefault="002C363B" w:rsidP="005E088C">
            <w:pPr>
              <w:spacing w:beforeLines="20" w:before="72"/>
              <w:ind w:left="180" w:hangingChars="100" w:hanging="180"/>
              <w:rPr>
                <w:rFonts w:ascii="UD デジタル 教科書体 NP-R" w:eastAsia="UD デジタル 教科書体 NP-R" w:hAnsi="ＭＳ ゴシック"/>
              </w:rPr>
            </w:pPr>
            <w:r>
              <w:rPr>
                <w:rFonts w:ascii="UD デジタル 教科書体 NP-R" w:eastAsia="UD デジタル 教科書体 NP-R" w:hAnsi="ＭＳ ゴシック" w:hint="eastAsia"/>
              </w:rPr>
              <w:t>７節 壁及び天井下地</w:t>
            </w:r>
          </w:p>
          <w:p w:rsidR="002C363B" w:rsidRPr="006E5ECE" w:rsidRDefault="002C363B" w:rsidP="005E088C">
            <w:pPr>
              <w:ind w:left="180" w:hangingChars="100" w:hanging="180"/>
              <w:rPr>
                <w:rFonts w:ascii="UD デジタル 教科書体 NP-R" w:eastAsia="UD デジタル 教科書体 NP-R" w:hAnsi="ＭＳ ゴシック"/>
                <w:color w:val="0563C1" w:themeColor="hyperlink"/>
                <w:u w:val="single"/>
              </w:rPr>
            </w:pPr>
            <w:r w:rsidRPr="00D7691E">
              <w:rPr>
                <w:rFonts w:ascii="UD デジタル 教科書体 NP-R" w:eastAsia="UD デジタル 教科書体 NP-R" w:hAnsi="ＭＳ ゴシック" w:hint="eastAsia"/>
              </w:rPr>
              <w:t>（</w:t>
            </w:r>
            <w:hyperlink r:id="rId575" w:anchor="page=160" w:history="1">
              <w:r w:rsidRPr="00D7691E">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7</w:t>
              </w:r>
              <w:r w:rsidRPr="00D7691E">
                <w:rPr>
                  <w:rStyle w:val="af6"/>
                  <w:rFonts w:ascii="UD デジタル 教科書体 NP-R" w:eastAsia="UD デジタル 教科書体 NP-R" w:hAnsi="ＭＳ ゴシック" w:hint="eastAsia"/>
                </w:rPr>
                <w:t>.1</w:t>
              </w:r>
            </w:hyperlink>
            <w:r w:rsidRPr="00D7691E">
              <w:rPr>
                <w:rFonts w:ascii="UD デジタル 教科書体 NP-R" w:eastAsia="UD デジタル 教科書体 NP-R" w:hAnsi="ＭＳ ゴシック" w:hint="eastAsia"/>
              </w:rPr>
              <w:t>）</w:t>
            </w:r>
          </w:p>
        </w:tc>
        <w:tc>
          <w:tcPr>
            <w:tcW w:w="9072" w:type="dxa"/>
            <w:tcBorders>
              <w:top w:val="single" w:sz="4" w:space="0" w:color="auto"/>
              <w:bottom w:val="single" w:sz="4" w:space="0" w:color="auto"/>
            </w:tcBorders>
          </w:tcPr>
          <w:p w:rsidR="002C363B"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木材</w:t>
            </w:r>
          </w:p>
          <w:tbl>
            <w:tblPr>
              <w:tblStyle w:val="af5"/>
              <w:tblW w:w="8608" w:type="dxa"/>
              <w:tblBorders>
                <w:left w:val="none" w:sz="0" w:space="0" w:color="auto"/>
                <w:right w:val="none" w:sz="0" w:space="0" w:color="auto"/>
              </w:tblBorders>
              <w:tblLayout w:type="fixed"/>
              <w:tblLook w:val="04A0" w:firstRow="1" w:lastRow="0" w:firstColumn="1" w:lastColumn="0" w:noHBand="0" w:noVBand="1"/>
            </w:tblPr>
            <w:tblGrid>
              <w:gridCol w:w="424"/>
              <w:gridCol w:w="2074"/>
              <w:gridCol w:w="2694"/>
              <w:gridCol w:w="3416"/>
            </w:tblGrid>
            <w:tr w:rsidR="002C363B" w:rsidRPr="0033275D" w:rsidTr="005E088C">
              <w:trPr>
                <w:trHeight w:val="238"/>
              </w:trPr>
              <w:tc>
                <w:tcPr>
                  <w:tcW w:w="425" w:type="dxa"/>
                  <w:tcBorders>
                    <w:left w:val="single" w:sz="4" w:space="0" w:color="auto"/>
                  </w:tcBorders>
                  <w:shd w:val="clear" w:color="auto" w:fill="D9D9D9" w:themeFill="background1" w:themeFillShade="D9"/>
                </w:tcPr>
                <w:p w:rsidR="002C363B" w:rsidRPr="0033275D" w:rsidRDefault="002C363B" w:rsidP="005E088C">
                  <w:pPr>
                    <w:rPr>
                      <w:rFonts w:ascii="UD デジタル 教科書体 NP-R" w:eastAsia="UD デジタル 教科書体 NP-R"/>
                      <w:szCs w:val="18"/>
                    </w:rPr>
                  </w:pPr>
                </w:p>
              </w:tc>
              <w:tc>
                <w:tcPr>
                  <w:tcW w:w="4767" w:type="dxa"/>
                  <w:gridSpan w:val="2"/>
                  <w:shd w:val="clear" w:color="auto" w:fill="D9D9D9" w:themeFill="background1" w:themeFillShade="D9"/>
                </w:tcPr>
                <w:p w:rsidR="002C363B" w:rsidRPr="0033275D" w:rsidRDefault="002C363B" w:rsidP="005E088C">
                  <w:pPr>
                    <w:jc w:val="center"/>
                    <w:rPr>
                      <w:rFonts w:ascii="UD デジタル 教科書体 NP-R" w:eastAsia="UD デジタル 教科書体 NP-R"/>
                      <w:szCs w:val="18"/>
                    </w:rPr>
                  </w:pPr>
                  <w:r w:rsidRPr="0033275D">
                    <w:rPr>
                      <w:rFonts w:ascii="UD デジタル 教科書体 NP-R" w:eastAsia="UD デジタル 教科書体 NP-R" w:hint="eastAsia"/>
                      <w:szCs w:val="18"/>
                    </w:rPr>
                    <w:t>使用箇所</w:t>
                  </w:r>
                </w:p>
              </w:tc>
              <w:tc>
                <w:tcPr>
                  <w:tcW w:w="3416" w:type="dxa"/>
                  <w:tcBorders>
                    <w:right w:val="single" w:sz="4" w:space="0" w:color="auto"/>
                  </w:tcBorders>
                  <w:shd w:val="clear" w:color="auto" w:fill="D9D9D9" w:themeFill="background1" w:themeFillShade="D9"/>
                </w:tcPr>
                <w:p w:rsidR="002C363B" w:rsidRPr="0033275D" w:rsidRDefault="002C363B" w:rsidP="005E088C">
                  <w:pPr>
                    <w:jc w:val="center"/>
                    <w:rPr>
                      <w:rFonts w:ascii="UD デジタル 教科書体 NP-R" w:eastAsia="UD デジタル 教科書体 NP-R"/>
                      <w:szCs w:val="18"/>
                    </w:rPr>
                  </w:pPr>
                  <w:r>
                    <w:rPr>
                      <w:rFonts w:ascii="UD デジタル 教科書体 NP-R" w:eastAsia="UD デジタル 教科書体 NP-R" w:hint="eastAsia"/>
                      <w:szCs w:val="18"/>
                    </w:rPr>
                    <w:t>材種</w:t>
                  </w:r>
                </w:p>
              </w:tc>
            </w:tr>
            <w:tr w:rsidR="002C363B" w:rsidRPr="0033275D" w:rsidTr="005E088C">
              <w:trPr>
                <w:trHeight w:val="238"/>
              </w:trPr>
              <w:tc>
                <w:tcPr>
                  <w:tcW w:w="425" w:type="dxa"/>
                  <w:vMerge w:val="restart"/>
                  <w:tcBorders>
                    <w:left w:val="single" w:sz="4" w:space="0" w:color="auto"/>
                  </w:tcBorders>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2074" w:type="dxa"/>
                  <w:vMerge w:val="restart"/>
                  <w:tcMar>
                    <w:right w:w="57" w:type="dxa"/>
                  </w:tcMar>
                </w:tcPr>
                <w:p w:rsidR="002C363B" w:rsidRDefault="002C363B" w:rsidP="005E088C">
                  <w:pPr>
                    <w:ind w:left="180" w:hangingChars="100" w:hanging="180"/>
                    <w:rPr>
                      <w:rFonts w:hAnsiTheme="minorEastAsia"/>
                      <w:szCs w:val="18"/>
                    </w:rPr>
                  </w:pPr>
                  <w:r w:rsidRPr="00E97319">
                    <w:rPr>
                      <w:rFonts w:ascii="UD デジタル 教科書体 NP-R" w:eastAsia="UD デジタル 教科書体 NP-R" w:hAnsiTheme="minorEastAsia" w:hint="eastAsia"/>
                      <w:szCs w:val="18"/>
                    </w:rPr>
                    <w:t>RC造等の内部間仕切軸組及び床組</w:t>
                  </w:r>
                </w:p>
                <w:p w:rsidR="002C363B" w:rsidRPr="00E97319" w:rsidRDefault="002C363B" w:rsidP="005E088C">
                  <w:pPr>
                    <w:ind w:left="199" w:hanging="284"/>
                    <w:rPr>
                      <w:rFonts w:ascii="UD デジタル 教科書体 NP-R" w:eastAsia="UD デジタル 教科書体 NP-R"/>
                      <w:szCs w:val="18"/>
                    </w:rPr>
                  </w:pPr>
                  <w:r w:rsidRPr="003F4F08">
                    <w:rPr>
                      <w:rFonts w:ascii="UD デジタル 教科書体 NP-R" w:eastAsia="UD デジタル 教科書体 NP-R" w:hAnsi="ＭＳ ゴシック" w:hint="eastAsia"/>
                    </w:rPr>
                    <w:t>（</w:t>
                  </w:r>
                  <w:hyperlink r:id="rId576" w:anchor="page=156" w:history="1">
                    <w:r w:rsidRPr="003F4F08">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4.1</w:t>
                    </w:r>
                  </w:hyperlink>
                  <w:r w:rsidRPr="003F4F08">
                    <w:rPr>
                      <w:rFonts w:ascii="UD デジタル 教科書体 NP-R" w:eastAsia="UD デジタル 教科書体 NP-R" w:hAnsi="ＭＳ ゴシック" w:hint="eastAsia"/>
                    </w:rPr>
                    <w:t>）</w:t>
                  </w: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・間仕切軸組</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杉又は松</w:t>
                  </w:r>
                  <w:r>
                    <w:rPr>
                      <w:rFonts w:ascii="UD デジタル 教科書体 NP-R" w:eastAsia="UD デジタル 教科書体 NP-R" w:hint="eastAsia"/>
                      <w:szCs w:val="18"/>
                    </w:rPr>
                    <w:t xml:space="preserve">　　・</w:t>
                  </w:r>
                </w:p>
              </w:tc>
            </w:tr>
            <w:tr w:rsidR="002C363B" w:rsidRPr="0033275D" w:rsidTr="005E088C">
              <w:trPr>
                <w:trHeight w:val="238"/>
              </w:trPr>
              <w:tc>
                <w:tcPr>
                  <w:tcW w:w="425" w:type="dxa"/>
                  <w:vMerge/>
                  <w:tcBorders>
                    <w:left w:val="single" w:sz="4" w:space="0" w:color="auto"/>
                  </w:tcBorders>
                </w:tcPr>
                <w:p w:rsidR="002C363B" w:rsidRPr="0033275D" w:rsidRDefault="002C363B" w:rsidP="005E088C">
                  <w:pPr>
                    <w:rPr>
                      <w:rFonts w:ascii="UD デジタル 教科書体 NP-R" w:eastAsia="UD デジタル 教科書体 NP-R"/>
                      <w:szCs w:val="18"/>
                    </w:rPr>
                  </w:pPr>
                </w:p>
              </w:tc>
              <w:tc>
                <w:tcPr>
                  <w:tcW w:w="2074" w:type="dxa"/>
                  <w:vMerge/>
                </w:tcPr>
                <w:p w:rsidR="002C363B" w:rsidRPr="0033275D" w:rsidRDefault="002C363B" w:rsidP="005E088C">
                  <w:pPr>
                    <w:rPr>
                      <w:rFonts w:ascii="UD デジタル 教科書体 NP-R" w:eastAsia="UD デジタル 教科書体 NP-R"/>
                      <w:szCs w:val="18"/>
                    </w:rPr>
                  </w:pP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・床組</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杉又は松</w:t>
                  </w:r>
                  <w:r>
                    <w:rPr>
                      <w:rFonts w:ascii="UD デジタル 教科書体 NP-R" w:eastAsia="UD デジタル 教科書体 NP-R" w:hint="eastAsia"/>
                      <w:szCs w:val="18"/>
                    </w:rPr>
                    <w:t xml:space="preserve">　　・ひのき　　・</w:t>
                  </w:r>
                </w:p>
              </w:tc>
            </w:tr>
            <w:tr w:rsidR="002C363B" w:rsidRPr="0033275D" w:rsidTr="005E088C">
              <w:trPr>
                <w:trHeight w:val="238"/>
              </w:trPr>
              <w:tc>
                <w:tcPr>
                  <w:tcW w:w="425" w:type="dxa"/>
                  <w:vMerge/>
                  <w:tcBorders>
                    <w:left w:val="single" w:sz="4" w:space="0" w:color="auto"/>
                  </w:tcBorders>
                </w:tcPr>
                <w:p w:rsidR="002C363B" w:rsidRPr="0033275D" w:rsidRDefault="002C363B" w:rsidP="005E088C">
                  <w:pPr>
                    <w:rPr>
                      <w:szCs w:val="18"/>
                    </w:rPr>
                  </w:pPr>
                </w:p>
              </w:tc>
              <w:tc>
                <w:tcPr>
                  <w:tcW w:w="2074" w:type="dxa"/>
                  <w:vMerge/>
                </w:tcPr>
                <w:p w:rsidR="002C363B" w:rsidRPr="0033275D" w:rsidRDefault="002C363B" w:rsidP="005E088C">
                  <w:pPr>
                    <w:rPr>
                      <w:szCs w:val="18"/>
                    </w:rPr>
                  </w:pPr>
                </w:p>
              </w:tc>
              <w:tc>
                <w:tcPr>
                  <w:tcW w:w="2693" w:type="dxa"/>
                  <w:tcMar>
                    <w:right w:w="28" w:type="dxa"/>
                  </w:tcMar>
                </w:tcPr>
                <w:p w:rsidR="002C363B" w:rsidRPr="0033275D" w:rsidRDefault="002C363B" w:rsidP="005E088C">
                  <w:pPr>
                    <w:ind w:left="180" w:hangingChars="100" w:hanging="180"/>
                    <w:rPr>
                      <w:szCs w:val="18"/>
                    </w:rPr>
                  </w:pPr>
                  <w:r w:rsidRPr="007B42A8">
                    <w:rPr>
                      <w:rFonts w:ascii="UD デジタル 教科書体 NP-R" w:eastAsia="UD デジタル 教科書体 NP-R" w:hint="eastAsia"/>
                      <w:szCs w:val="18"/>
                    </w:rPr>
                    <w:t>・土間スラブ類の場合の土台、転ばし大引、転ばし根太</w:t>
                  </w:r>
                </w:p>
              </w:tc>
              <w:tc>
                <w:tcPr>
                  <w:tcW w:w="3416" w:type="dxa"/>
                  <w:tcBorders>
                    <w:right w:val="single" w:sz="4" w:space="0" w:color="auto"/>
                  </w:tcBorders>
                  <w:tcMar>
                    <w:left w:w="57" w:type="dxa"/>
                    <w:right w:w="57" w:type="dxa"/>
                  </w:tcMar>
                </w:tcPr>
                <w:p w:rsidR="002C363B"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7B42A8">
                    <w:rPr>
                      <w:rFonts w:ascii="UD デジタル 教科書体 NP-R" w:eastAsia="UD デジタル 教科書体 NP-R" w:hint="eastAsia"/>
                      <w:szCs w:val="18"/>
                    </w:rPr>
                    <w:t>ひのき</w:t>
                  </w:r>
                  <w:r>
                    <w:rPr>
                      <w:rFonts w:ascii="UD デジタル 教科書体 NP-R" w:eastAsia="UD デジタル 教科書体 NP-R" w:hint="eastAsia"/>
                      <w:szCs w:val="18"/>
                    </w:rPr>
                    <w:t>又は</w:t>
                  </w:r>
                  <w:r w:rsidRPr="007B42A8">
                    <w:rPr>
                      <w:rFonts w:ascii="UD デジタル 教科書体 NP-R" w:eastAsia="UD デジタル 教科書体 NP-R" w:hint="eastAsia"/>
                      <w:szCs w:val="18"/>
                    </w:rPr>
                    <w:t>第</w:t>
                  </w:r>
                  <w:r>
                    <w:rPr>
                      <w:rFonts w:ascii="UD デジタル 教科書体 NP-R" w:eastAsia="UD デジタル 教科書体 NP-R" w:hint="eastAsia"/>
                      <w:szCs w:val="18"/>
                    </w:rPr>
                    <w:t>５</w:t>
                  </w:r>
                  <w:r w:rsidRPr="007B42A8">
                    <w:rPr>
                      <w:rFonts w:ascii="UD デジタル 教科書体 NP-R" w:eastAsia="UD デジタル 教科書体 NP-R" w:hint="eastAsia"/>
                      <w:szCs w:val="18"/>
                    </w:rPr>
                    <w:t>節による保存処理木材</w:t>
                  </w:r>
                </w:p>
                <w:p w:rsidR="002C363B" w:rsidRDefault="002C363B" w:rsidP="005E088C">
                  <w:pPr>
                    <w:rPr>
                      <w:szCs w:val="18"/>
                    </w:rPr>
                  </w:pPr>
                  <w:r>
                    <w:rPr>
                      <w:rFonts w:ascii="UD デジタル 教科書体 NP-R" w:eastAsia="UD デジタル 教科書体 NP-R" w:hint="eastAsia"/>
                      <w:szCs w:val="18"/>
                    </w:rPr>
                    <w:t>・</w:t>
                  </w:r>
                </w:p>
              </w:tc>
            </w:tr>
            <w:tr w:rsidR="002C363B" w:rsidRPr="0033275D" w:rsidTr="005E088C">
              <w:tc>
                <w:tcPr>
                  <w:tcW w:w="425" w:type="dxa"/>
                  <w:vMerge w:val="restart"/>
                  <w:tcBorders>
                    <w:left w:val="single" w:sz="4" w:space="0" w:color="auto"/>
                  </w:tcBorders>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2074" w:type="dxa"/>
                  <w:vMerge w:val="restart"/>
                  <w:tcMar>
                    <w:right w:w="28" w:type="dxa"/>
                  </w:tcMar>
                </w:tcPr>
                <w:p w:rsidR="002C363B" w:rsidRDefault="002C363B" w:rsidP="005E088C">
                  <w:pPr>
                    <w:rPr>
                      <w:rStyle w:val="af6"/>
                      <w:rFonts w:hAnsiTheme="minorEastAsia"/>
                      <w:szCs w:val="18"/>
                    </w:rPr>
                  </w:pPr>
                  <w:r w:rsidRPr="00E97319">
                    <w:rPr>
                      <w:rFonts w:ascii="UD デジタル 教科書体 NP-R" w:eastAsia="UD デジタル 教科書体 NP-R" w:hAnsiTheme="minorEastAsia" w:hint="eastAsia"/>
                      <w:szCs w:val="18"/>
                    </w:rPr>
                    <w:t>窓、出入口その他</w:t>
                  </w:r>
                </w:p>
                <w:p w:rsidR="002C363B" w:rsidRPr="0033275D" w:rsidRDefault="002C363B" w:rsidP="005E088C">
                  <w:pPr>
                    <w:ind w:left="199" w:hanging="284"/>
                    <w:rPr>
                      <w:rFonts w:ascii="UD デジタル 教科書体 NP-R" w:eastAsia="UD デジタル 教科書体 NP-R"/>
                      <w:szCs w:val="18"/>
                    </w:rPr>
                  </w:pPr>
                  <w:r w:rsidRPr="003F4F08">
                    <w:rPr>
                      <w:rFonts w:ascii="UD デジタル 教科書体 NP-R" w:eastAsia="UD デジタル 教科書体 NP-R" w:hAnsi="ＭＳ ゴシック" w:hint="eastAsia"/>
                    </w:rPr>
                    <w:t>（</w:t>
                  </w:r>
                  <w:hyperlink r:id="rId577" w:anchor="page=158" w:history="1">
                    <w:r w:rsidRPr="003F4F08">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5.1</w:t>
                    </w:r>
                  </w:hyperlink>
                  <w:r w:rsidRPr="003F4F08">
                    <w:rPr>
                      <w:rFonts w:ascii="UD デジタル 教科書体 NP-R" w:eastAsia="UD デジタル 教科書体 NP-R" w:hAnsi="ＭＳ ゴシック" w:hint="eastAsia"/>
                    </w:rPr>
                    <w:t>）</w:t>
                  </w:r>
                </w:p>
              </w:tc>
              <w:tc>
                <w:tcPr>
                  <w:tcW w:w="2693" w:type="dxa"/>
                </w:tcPr>
                <w:p w:rsidR="002C363B" w:rsidRPr="0033275D" w:rsidRDefault="002C363B" w:rsidP="005E088C">
                  <w:pPr>
                    <w:ind w:left="180" w:hangingChars="100" w:hanging="180"/>
                    <w:rPr>
                      <w:rFonts w:ascii="UD デジタル 教科書体 NP-R" w:eastAsia="UD デジタル 教科書体 NP-R"/>
                      <w:szCs w:val="18"/>
                    </w:rPr>
                  </w:pPr>
                  <w:r w:rsidRPr="0033275D">
                    <w:rPr>
                      <w:rFonts w:ascii="UD デジタル 教科書体 NP-R" w:eastAsia="UD デジタル 教科書体 NP-R" w:hint="eastAsia"/>
                      <w:szCs w:val="18"/>
                    </w:rPr>
                    <w:t>・吊元枠、水掛かりの下枠及び敷居</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※ひのき</w:t>
                  </w:r>
                  <w:r>
                    <w:rPr>
                      <w:rFonts w:ascii="UD デジタル 教科書体 NP-R" w:eastAsia="UD デジタル 教科書体 NP-R" w:hint="eastAsia"/>
                      <w:szCs w:val="18"/>
                    </w:rPr>
                    <w:t xml:space="preserve">　　・</w:t>
                  </w:r>
                </w:p>
              </w:tc>
            </w:tr>
            <w:tr w:rsidR="002C363B" w:rsidRPr="0033275D" w:rsidTr="005E088C">
              <w:tc>
                <w:tcPr>
                  <w:tcW w:w="425" w:type="dxa"/>
                  <w:vMerge/>
                  <w:tcBorders>
                    <w:left w:val="single" w:sz="4" w:space="0" w:color="auto"/>
                  </w:tcBorders>
                </w:tcPr>
                <w:p w:rsidR="002C363B" w:rsidRPr="0033275D" w:rsidRDefault="002C363B" w:rsidP="005E088C">
                  <w:pPr>
                    <w:rPr>
                      <w:rFonts w:ascii="UD デジタル 教科書体 NP-R" w:eastAsia="UD デジタル 教科書体 NP-R"/>
                      <w:szCs w:val="18"/>
                    </w:rPr>
                  </w:pPr>
                </w:p>
              </w:tc>
              <w:tc>
                <w:tcPr>
                  <w:tcW w:w="2074" w:type="dxa"/>
                  <w:vMerge/>
                </w:tcPr>
                <w:p w:rsidR="002C363B" w:rsidRPr="0033275D" w:rsidRDefault="002C363B" w:rsidP="005E088C">
                  <w:pPr>
                    <w:rPr>
                      <w:rFonts w:ascii="UD デジタル 教科書体 NP-R" w:eastAsia="UD デジタル 教科書体 NP-R"/>
                      <w:szCs w:val="18"/>
                    </w:rPr>
                  </w:pP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・くつずり</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※ひのき</w:t>
                  </w:r>
                  <w:r>
                    <w:rPr>
                      <w:rFonts w:ascii="UD デジタル 教科書体 NP-R" w:eastAsia="UD デジタル 教科書体 NP-R" w:hint="eastAsia"/>
                      <w:szCs w:val="18"/>
                    </w:rPr>
                    <w:t xml:space="preserve">　　・</w:t>
                  </w:r>
                  <w:r w:rsidRPr="0033275D">
                    <w:rPr>
                      <w:rFonts w:ascii="UD デジタル 教科書体 NP-R" w:eastAsia="UD デジタル 教科書体 NP-R" w:hint="eastAsia"/>
                      <w:szCs w:val="18"/>
                    </w:rPr>
                    <w:t>たも又はしおじ類</w:t>
                  </w:r>
                </w:p>
              </w:tc>
            </w:tr>
            <w:tr w:rsidR="002C363B" w:rsidRPr="0033275D" w:rsidTr="005E088C">
              <w:tc>
                <w:tcPr>
                  <w:tcW w:w="425" w:type="dxa"/>
                  <w:vMerge/>
                  <w:tcBorders>
                    <w:left w:val="single" w:sz="4" w:space="0" w:color="auto"/>
                  </w:tcBorders>
                </w:tcPr>
                <w:p w:rsidR="002C363B" w:rsidRPr="0033275D" w:rsidRDefault="002C363B" w:rsidP="005E088C">
                  <w:pPr>
                    <w:rPr>
                      <w:rFonts w:ascii="UD デジタル 教科書体 NP-R" w:eastAsia="UD デジタル 教科書体 NP-R"/>
                      <w:szCs w:val="18"/>
                    </w:rPr>
                  </w:pPr>
                </w:p>
              </w:tc>
              <w:tc>
                <w:tcPr>
                  <w:tcW w:w="2074" w:type="dxa"/>
                  <w:vMerge/>
                </w:tcPr>
                <w:p w:rsidR="002C363B" w:rsidRPr="0033275D" w:rsidRDefault="002C363B" w:rsidP="005E088C">
                  <w:pPr>
                    <w:rPr>
                      <w:rFonts w:ascii="UD デジタル 教科書体 NP-R" w:eastAsia="UD デジタル 教科書体 NP-R"/>
                      <w:szCs w:val="18"/>
                    </w:rPr>
                  </w:pP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・敷居</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※ひのき</w:t>
                  </w:r>
                  <w:r>
                    <w:rPr>
                      <w:rFonts w:ascii="UD デジタル 教科書体 NP-R" w:eastAsia="UD デジタル 教科書体 NP-R" w:hint="eastAsia"/>
                      <w:szCs w:val="18"/>
                    </w:rPr>
                    <w:t xml:space="preserve">　　・松</w:t>
                  </w:r>
                </w:p>
              </w:tc>
            </w:tr>
            <w:tr w:rsidR="002C363B" w:rsidRPr="0033275D" w:rsidTr="005E088C">
              <w:tc>
                <w:tcPr>
                  <w:tcW w:w="425" w:type="dxa"/>
                  <w:vMerge/>
                  <w:tcBorders>
                    <w:left w:val="single" w:sz="4" w:space="0" w:color="auto"/>
                  </w:tcBorders>
                </w:tcPr>
                <w:p w:rsidR="002C363B" w:rsidRPr="0033275D" w:rsidRDefault="002C363B" w:rsidP="005E088C">
                  <w:pPr>
                    <w:rPr>
                      <w:rFonts w:ascii="UD デジタル 教科書体 NP-R" w:eastAsia="UD デジタル 教科書体 NP-R"/>
                      <w:szCs w:val="18"/>
                    </w:rPr>
                  </w:pPr>
                </w:p>
              </w:tc>
              <w:tc>
                <w:tcPr>
                  <w:tcW w:w="2074" w:type="dxa"/>
                  <w:vMerge/>
                </w:tcPr>
                <w:p w:rsidR="002C363B" w:rsidRPr="0033275D" w:rsidRDefault="002C363B" w:rsidP="005E088C">
                  <w:pPr>
                    <w:rPr>
                      <w:rFonts w:ascii="UD デジタル 教科書体 NP-R" w:eastAsia="UD デジタル 教科書体 NP-R"/>
                      <w:szCs w:val="18"/>
                    </w:rPr>
                  </w:pP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・その他</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松又は杉</w:t>
                  </w:r>
                  <w:r>
                    <w:rPr>
                      <w:rFonts w:ascii="UD デジタル 教科書体 NP-R" w:eastAsia="UD デジタル 教科書体 NP-R" w:hint="eastAsia"/>
                      <w:szCs w:val="18"/>
                    </w:rPr>
                    <w:t xml:space="preserve">　　・</w:t>
                  </w:r>
                </w:p>
              </w:tc>
            </w:tr>
            <w:tr w:rsidR="002C363B" w:rsidRPr="0033275D" w:rsidTr="005E088C">
              <w:tc>
                <w:tcPr>
                  <w:tcW w:w="425" w:type="dxa"/>
                  <w:vMerge w:val="restart"/>
                  <w:tcBorders>
                    <w:left w:val="single" w:sz="4" w:space="0" w:color="auto"/>
                  </w:tcBorders>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2074" w:type="dxa"/>
                  <w:vMerge w:val="restart"/>
                </w:tcPr>
                <w:p w:rsidR="002C363B" w:rsidRDefault="002C363B" w:rsidP="005E088C">
                  <w:pPr>
                    <w:rPr>
                      <w:rFonts w:ascii="UD デジタル 教科書体 NP-R" w:eastAsia="UD デジタル 教科書体 NP-R" w:hAnsiTheme="minorEastAsia"/>
                      <w:szCs w:val="18"/>
                    </w:rPr>
                  </w:pPr>
                  <w:r w:rsidRPr="00E97319">
                    <w:rPr>
                      <w:rFonts w:ascii="UD デジタル 教科書体 NP-R" w:eastAsia="UD デジタル 教科書体 NP-R" w:hAnsiTheme="minorEastAsia" w:hint="eastAsia"/>
                      <w:szCs w:val="18"/>
                    </w:rPr>
                    <w:t>床板張り</w:t>
                  </w:r>
                </w:p>
                <w:p w:rsidR="002C363B" w:rsidRDefault="002C363B" w:rsidP="005E088C">
                  <w:pPr>
                    <w:ind w:left="199" w:hanging="284"/>
                    <w:rPr>
                      <w:rFonts w:ascii="UD デジタル 教科書体 NP-R" w:eastAsia="UD デジタル 教科書体 NP-R" w:hAnsi="ＭＳ ゴシック"/>
                    </w:rPr>
                  </w:pPr>
                  <w:r w:rsidRPr="00D7691E">
                    <w:rPr>
                      <w:rFonts w:ascii="UD デジタル 教科書体 NP-R" w:eastAsia="UD デジタル 教科書体 NP-R" w:hAnsi="ＭＳ ゴシック" w:hint="eastAsia"/>
                    </w:rPr>
                    <w:t>（</w:t>
                  </w:r>
                  <w:hyperlink r:id="rId578" w:anchor="page=160" w:history="1">
                    <w:r w:rsidRPr="00D7691E">
                      <w:rPr>
                        <w:rStyle w:val="af6"/>
                        <w:rFonts w:ascii="UD デジタル 教科書体 NP-R" w:eastAsia="UD デジタル 教科書体 NP-R" w:hAnsi="ＭＳ ゴシック" w:hint="eastAsia"/>
                      </w:rPr>
                      <w:t>標仕12.6.1</w:t>
                    </w:r>
                  </w:hyperlink>
                  <w:r w:rsidRPr="00D7691E">
                    <w:rPr>
                      <w:rFonts w:ascii="UD デジタル 教科書体 NP-R" w:eastAsia="UD デジタル 教科書体 NP-R" w:hAnsi="ＭＳ ゴシック" w:hint="eastAsia"/>
                    </w:rPr>
                    <w:t>）</w:t>
                  </w:r>
                </w:p>
                <w:p w:rsidR="002C363B" w:rsidRPr="0033275D" w:rsidRDefault="002C363B" w:rsidP="005E088C">
                  <w:pPr>
                    <w:rPr>
                      <w:rFonts w:ascii="UD デジタル 教科書体 NP-R" w:eastAsia="UD デジタル 教科書体 NP-R"/>
                      <w:szCs w:val="18"/>
                    </w:rPr>
                  </w:pP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・床板</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・板厚18㎜以下（・杉　・　　　）</w:t>
                  </w:r>
                </w:p>
                <w:p w:rsidR="002C363B" w:rsidRPr="0033275D"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・縁甲板張り（※</w:t>
                  </w:r>
                  <w:r w:rsidRPr="0033275D">
                    <w:rPr>
                      <w:rFonts w:ascii="UD デジタル 教科書体 NP-R" w:eastAsia="UD デジタル 教科書体 NP-R" w:hint="eastAsia"/>
                      <w:szCs w:val="18"/>
                    </w:rPr>
                    <w:t>ひのき ・　　　　）</w:t>
                  </w:r>
                </w:p>
              </w:tc>
            </w:tr>
            <w:tr w:rsidR="002C363B" w:rsidRPr="0033275D" w:rsidTr="005E088C">
              <w:tc>
                <w:tcPr>
                  <w:tcW w:w="425" w:type="dxa"/>
                  <w:vMerge/>
                  <w:tcBorders>
                    <w:left w:val="single" w:sz="4" w:space="0" w:color="auto"/>
                  </w:tcBorders>
                </w:tcPr>
                <w:p w:rsidR="002C363B" w:rsidRPr="0033275D" w:rsidRDefault="002C363B" w:rsidP="005E088C">
                  <w:pPr>
                    <w:rPr>
                      <w:rFonts w:ascii="UD デジタル 教科書体 NP-R" w:eastAsia="UD デジタル 教科書体 NP-R"/>
                      <w:szCs w:val="18"/>
                    </w:rPr>
                  </w:pPr>
                </w:p>
              </w:tc>
              <w:tc>
                <w:tcPr>
                  <w:tcW w:w="2074" w:type="dxa"/>
                  <w:vMerge/>
                </w:tcPr>
                <w:p w:rsidR="002C363B" w:rsidRPr="0033275D" w:rsidRDefault="002C363B" w:rsidP="005E088C">
                  <w:pPr>
                    <w:rPr>
                      <w:rFonts w:ascii="UD デジタル 教科書体 NP-R" w:eastAsia="UD デジタル 教科書体 NP-R"/>
                      <w:szCs w:val="18"/>
                    </w:rPr>
                  </w:pP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・上がりかまち</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ひのき</w:t>
                  </w:r>
                  <w:r>
                    <w:rPr>
                      <w:rFonts w:ascii="UD デジタル 教科書体 NP-R" w:eastAsia="UD デジタル 教科書体 NP-R" w:hint="eastAsia"/>
                      <w:szCs w:val="18"/>
                    </w:rPr>
                    <w:t xml:space="preserve">　　・</w:t>
                  </w:r>
                </w:p>
              </w:tc>
            </w:tr>
            <w:tr w:rsidR="002C363B" w:rsidRPr="0033275D" w:rsidTr="005E088C">
              <w:tc>
                <w:tcPr>
                  <w:tcW w:w="425" w:type="dxa"/>
                  <w:vMerge/>
                  <w:tcBorders>
                    <w:left w:val="single" w:sz="4" w:space="0" w:color="auto"/>
                  </w:tcBorders>
                </w:tcPr>
                <w:p w:rsidR="002C363B" w:rsidRPr="0033275D" w:rsidRDefault="002C363B" w:rsidP="005E088C">
                  <w:pPr>
                    <w:rPr>
                      <w:szCs w:val="18"/>
                    </w:rPr>
                  </w:pPr>
                </w:p>
              </w:tc>
              <w:tc>
                <w:tcPr>
                  <w:tcW w:w="2074" w:type="dxa"/>
                  <w:vMerge/>
                </w:tcPr>
                <w:p w:rsidR="002C363B" w:rsidRPr="0033275D" w:rsidRDefault="002C363B" w:rsidP="005E088C">
                  <w:pPr>
                    <w:rPr>
                      <w:szCs w:val="18"/>
                    </w:rPr>
                  </w:pPr>
                </w:p>
              </w:tc>
              <w:tc>
                <w:tcPr>
                  <w:tcW w:w="2693" w:type="dxa"/>
                </w:tcPr>
                <w:p w:rsidR="002C363B" w:rsidRPr="0033275D" w:rsidRDefault="002C363B" w:rsidP="005E088C">
                  <w:pPr>
                    <w:rPr>
                      <w:szCs w:val="18"/>
                    </w:rPr>
                  </w:pPr>
                  <w:r w:rsidRPr="0033275D">
                    <w:rPr>
                      <w:rFonts w:ascii="UD デジタル 教科書体 NP-R" w:eastAsia="UD デジタル 教科書体 NP-R" w:hint="eastAsia"/>
                      <w:szCs w:val="18"/>
                    </w:rPr>
                    <w:t>・下張り用床材</w:t>
                  </w:r>
                </w:p>
              </w:tc>
              <w:tc>
                <w:tcPr>
                  <w:tcW w:w="3416" w:type="dxa"/>
                  <w:tcBorders>
                    <w:right w:val="single" w:sz="4" w:space="0" w:color="auto"/>
                  </w:tcBorders>
                  <w:tcMar>
                    <w:left w:w="57" w:type="dxa"/>
                    <w:right w:w="57" w:type="dxa"/>
                  </w:tcMar>
                </w:tcPr>
                <w:p w:rsidR="002C363B" w:rsidRPr="0033275D" w:rsidRDefault="002C363B" w:rsidP="005E088C">
                  <w:pPr>
                    <w:rPr>
                      <w:szCs w:val="18"/>
                    </w:rPr>
                  </w:pPr>
                  <w:r w:rsidRPr="0033275D">
                    <w:rPr>
                      <w:rFonts w:ascii="UD デジタル 教科書体 NP-R" w:eastAsia="UD デジタル 教科書体 NP-R" w:hint="eastAsia"/>
                      <w:szCs w:val="18"/>
                    </w:rPr>
                    <w:t>・杉又は松</w:t>
                  </w:r>
                  <w:r>
                    <w:rPr>
                      <w:rFonts w:ascii="UD デジタル 教科書体 NP-R" w:eastAsia="UD デジタル 教科書体 NP-R" w:hint="eastAsia"/>
                      <w:szCs w:val="18"/>
                    </w:rPr>
                    <w:t xml:space="preserve">　　・合板</w:t>
                  </w:r>
                </w:p>
              </w:tc>
            </w:tr>
            <w:tr w:rsidR="002C363B" w:rsidRPr="0033275D" w:rsidTr="005E088C">
              <w:tc>
                <w:tcPr>
                  <w:tcW w:w="425" w:type="dxa"/>
                  <w:vMerge/>
                  <w:tcBorders>
                    <w:left w:val="single" w:sz="4" w:space="0" w:color="auto"/>
                  </w:tcBorders>
                </w:tcPr>
                <w:p w:rsidR="002C363B" w:rsidRPr="0033275D" w:rsidRDefault="002C363B" w:rsidP="005E088C">
                  <w:pPr>
                    <w:rPr>
                      <w:szCs w:val="18"/>
                    </w:rPr>
                  </w:pPr>
                </w:p>
              </w:tc>
              <w:tc>
                <w:tcPr>
                  <w:tcW w:w="2074" w:type="dxa"/>
                  <w:vMerge/>
                </w:tcPr>
                <w:p w:rsidR="002C363B" w:rsidRPr="0033275D" w:rsidRDefault="002C363B" w:rsidP="005E088C">
                  <w:pPr>
                    <w:rPr>
                      <w:szCs w:val="18"/>
                    </w:rPr>
                  </w:pPr>
                </w:p>
              </w:tc>
              <w:tc>
                <w:tcPr>
                  <w:tcW w:w="2693" w:type="dxa"/>
                </w:tcPr>
                <w:p w:rsidR="002C363B" w:rsidRPr="0033275D" w:rsidRDefault="002C363B" w:rsidP="005E088C">
                  <w:pPr>
                    <w:rPr>
                      <w:szCs w:val="18"/>
                    </w:rPr>
                  </w:pPr>
                  <w:r w:rsidRPr="0033275D">
                    <w:rPr>
                      <w:rFonts w:ascii="UD デジタル 教科書体 NP-R" w:eastAsia="UD デジタル 教科書体 NP-R" w:hint="eastAsia"/>
                      <w:szCs w:val="18"/>
                    </w:rPr>
                    <w:t>・畳下床板</w:t>
                  </w:r>
                </w:p>
              </w:tc>
              <w:tc>
                <w:tcPr>
                  <w:tcW w:w="3416" w:type="dxa"/>
                  <w:tcBorders>
                    <w:right w:val="single" w:sz="4" w:space="0" w:color="auto"/>
                  </w:tcBorders>
                  <w:tcMar>
                    <w:left w:w="57" w:type="dxa"/>
                    <w:right w:w="57" w:type="dxa"/>
                  </w:tcMar>
                </w:tcPr>
                <w:p w:rsidR="002C363B" w:rsidRPr="0033275D" w:rsidRDefault="002C363B" w:rsidP="005E088C">
                  <w:pPr>
                    <w:rPr>
                      <w:szCs w:val="18"/>
                    </w:rPr>
                  </w:pPr>
                  <w:r w:rsidRPr="0033275D">
                    <w:rPr>
                      <w:rFonts w:ascii="UD デジタル 教科書体 NP-R" w:eastAsia="UD デジタル 教科書体 NP-R" w:hint="eastAsia"/>
                      <w:szCs w:val="18"/>
                    </w:rPr>
                    <w:t>※合板</w:t>
                  </w:r>
                  <w:r>
                    <w:rPr>
                      <w:rFonts w:ascii="UD デジタル 教科書体 NP-R" w:eastAsia="UD デジタル 教科書体 NP-R" w:hint="eastAsia"/>
                      <w:szCs w:val="18"/>
                    </w:rPr>
                    <w:t xml:space="preserve">　　・</w:t>
                  </w:r>
                </w:p>
              </w:tc>
            </w:tr>
            <w:tr w:rsidR="002C363B" w:rsidRPr="0033275D" w:rsidTr="005E088C">
              <w:tc>
                <w:tcPr>
                  <w:tcW w:w="425" w:type="dxa"/>
                  <w:vMerge/>
                  <w:tcBorders>
                    <w:left w:val="single" w:sz="4" w:space="0" w:color="auto"/>
                  </w:tcBorders>
                </w:tcPr>
                <w:p w:rsidR="002C363B" w:rsidRPr="0033275D" w:rsidRDefault="002C363B" w:rsidP="005E088C">
                  <w:pPr>
                    <w:rPr>
                      <w:szCs w:val="18"/>
                    </w:rPr>
                  </w:pPr>
                </w:p>
              </w:tc>
              <w:tc>
                <w:tcPr>
                  <w:tcW w:w="2074" w:type="dxa"/>
                  <w:vMerge/>
                </w:tcPr>
                <w:p w:rsidR="002C363B" w:rsidRPr="0033275D" w:rsidRDefault="002C363B" w:rsidP="005E088C">
                  <w:pPr>
                    <w:rPr>
                      <w:szCs w:val="18"/>
                    </w:rPr>
                  </w:pPr>
                </w:p>
              </w:tc>
              <w:tc>
                <w:tcPr>
                  <w:tcW w:w="2693" w:type="dxa"/>
                </w:tcPr>
                <w:p w:rsidR="002C363B" w:rsidRPr="0033275D" w:rsidRDefault="002C363B" w:rsidP="005E088C">
                  <w:pPr>
                    <w:rPr>
                      <w:szCs w:val="18"/>
                    </w:rPr>
                  </w:pPr>
                  <w:r w:rsidRPr="0033275D">
                    <w:rPr>
                      <w:rFonts w:ascii="UD デジタル 教科書体 NP-R" w:eastAsia="UD デジタル 教科書体 NP-R" w:hint="eastAsia"/>
                      <w:szCs w:val="18"/>
                    </w:rPr>
                    <w:t>・床改め口（畳下）</w:t>
                  </w:r>
                </w:p>
              </w:tc>
              <w:tc>
                <w:tcPr>
                  <w:tcW w:w="3416" w:type="dxa"/>
                  <w:tcBorders>
                    <w:right w:val="single" w:sz="4" w:space="0" w:color="auto"/>
                  </w:tcBorders>
                  <w:tcMar>
                    <w:left w:w="57" w:type="dxa"/>
                    <w:right w:w="57" w:type="dxa"/>
                  </w:tcMar>
                </w:tcPr>
                <w:p w:rsidR="002C363B" w:rsidRPr="0033275D" w:rsidRDefault="002C363B" w:rsidP="005E088C">
                  <w:pPr>
                    <w:rPr>
                      <w:szCs w:val="18"/>
                    </w:rPr>
                  </w:pPr>
                  <w:r w:rsidRPr="0033275D">
                    <w:rPr>
                      <w:rFonts w:ascii="UD デジタル 教科書体 NP-R" w:eastAsia="UD デジタル 教科書体 NP-R" w:hint="eastAsia"/>
                      <w:szCs w:val="18"/>
                    </w:rPr>
                    <w:t>※合板</w:t>
                  </w:r>
                  <w:r>
                    <w:rPr>
                      <w:rFonts w:ascii="UD デジタル 教科書体 NP-R" w:eastAsia="UD デジタル 教科書体 NP-R" w:hint="eastAsia"/>
                      <w:szCs w:val="18"/>
                    </w:rPr>
                    <w:t xml:space="preserve">　　・</w:t>
                  </w:r>
                </w:p>
              </w:tc>
            </w:tr>
            <w:tr w:rsidR="002C363B" w:rsidRPr="0033275D" w:rsidTr="005E088C">
              <w:tc>
                <w:tcPr>
                  <w:tcW w:w="425" w:type="dxa"/>
                  <w:tcBorders>
                    <w:left w:val="single" w:sz="4" w:space="0" w:color="auto"/>
                  </w:tcBorders>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4767" w:type="dxa"/>
                  <w:gridSpan w:val="2"/>
                </w:tcPr>
                <w:p w:rsidR="002C363B" w:rsidRDefault="002C363B" w:rsidP="005E088C">
                  <w:pPr>
                    <w:rPr>
                      <w:rFonts w:ascii="UD デジタル 教科書体 NP-R" w:eastAsia="UD デジタル 教科書体 NP-R" w:hAnsiTheme="minorEastAsia"/>
                      <w:szCs w:val="18"/>
                    </w:rPr>
                  </w:pPr>
                  <w:r w:rsidRPr="00E97319">
                    <w:rPr>
                      <w:rFonts w:ascii="UD デジタル 教科書体 NP-R" w:eastAsia="UD デジタル 教科書体 NP-R" w:hAnsiTheme="minorEastAsia" w:hint="eastAsia"/>
                      <w:szCs w:val="18"/>
                    </w:rPr>
                    <w:t>壁及び天井下地</w:t>
                  </w:r>
                </w:p>
                <w:p w:rsidR="002C363B" w:rsidRPr="00E97319" w:rsidRDefault="002C363B" w:rsidP="005E088C">
                  <w:pPr>
                    <w:ind w:left="199" w:hanging="284"/>
                    <w:rPr>
                      <w:rFonts w:ascii="UD デジタル 教科書体 NP-R" w:eastAsia="UD デジタル 教科書体 NP-R" w:hAnsi="ＭＳ ゴシック"/>
                      <w:color w:val="0563C1" w:themeColor="hyperlink"/>
                      <w:u w:val="single"/>
                    </w:rPr>
                  </w:pPr>
                  <w:r w:rsidRPr="00D7691E">
                    <w:rPr>
                      <w:rFonts w:ascii="UD デジタル 教科書体 NP-R" w:eastAsia="UD デジタル 教科書体 NP-R" w:hAnsi="ＭＳ ゴシック" w:hint="eastAsia"/>
                    </w:rPr>
                    <w:t>（</w:t>
                  </w:r>
                  <w:hyperlink r:id="rId579" w:anchor="page=160" w:history="1">
                    <w:r w:rsidRPr="00D7691E">
                      <w:rPr>
                        <w:rStyle w:val="af6"/>
                        <w:rFonts w:ascii="UD デジタル 教科書体 NP-R" w:eastAsia="UD デジタル 教科書体 NP-R" w:hAnsi="ＭＳ ゴシック" w:hint="eastAsia"/>
                      </w:rPr>
                      <w:t>標仕12.</w:t>
                    </w:r>
                    <w:r>
                      <w:rPr>
                        <w:rStyle w:val="af6"/>
                        <w:rFonts w:ascii="UD デジタル 教科書体 NP-R" w:eastAsia="UD デジタル 教科書体 NP-R" w:hAnsi="ＭＳ ゴシック" w:hint="eastAsia"/>
                      </w:rPr>
                      <w:t>7</w:t>
                    </w:r>
                    <w:r w:rsidRPr="00D7691E">
                      <w:rPr>
                        <w:rStyle w:val="af6"/>
                        <w:rFonts w:ascii="UD デジタル 教科書体 NP-R" w:eastAsia="UD デジタル 教科書体 NP-R" w:hAnsi="ＭＳ ゴシック" w:hint="eastAsia"/>
                      </w:rPr>
                      <w:t>.1</w:t>
                    </w:r>
                  </w:hyperlink>
                  <w:r w:rsidRPr="00D7691E">
                    <w:rPr>
                      <w:rFonts w:ascii="UD デジタル 教科書体 NP-R" w:eastAsia="UD デジタル 教科書体 NP-R" w:hAnsi="ＭＳ ゴシック" w:hint="eastAsia"/>
                    </w:rPr>
                    <w:t>）</w:t>
                  </w:r>
                </w:p>
              </w:tc>
              <w:tc>
                <w:tcPr>
                  <w:tcW w:w="3416" w:type="dxa"/>
                  <w:tcBorders>
                    <w:bottom w:val="single" w:sz="4" w:space="0" w:color="auto"/>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33275D">
                    <w:rPr>
                      <w:rFonts w:ascii="UD デジタル 教科書体 NP-R" w:eastAsia="UD デジタル 教科書体 NP-R" w:hint="eastAsia"/>
                      <w:szCs w:val="18"/>
                    </w:rPr>
                    <w:t>杉又は松</w:t>
                  </w:r>
                  <w:r>
                    <w:rPr>
                      <w:rFonts w:ascii="UD デジタル 教科書体 NP-R" w:eastAsia="UD デジタル 教科書体 NP-R" w:hint="eastAsia"/>
                      <w:szCs w:val="18"/>
                    </w:rPr>
                    <w:t xml:space="preserve">　　・</w:t>
                  </w:r>
                </w:p>
              </w:tc>
            </w:tr>
            <w:tr w:rsidR="002C363B" w:rsidRPr="0033275D" w:rsidTr="005E088C">
              <w:tc>
                <w:tcPr>
                  <w:tcW w:w="425" w:type="dxa"/>
                  <w:vMerge w:val="restart"/>
                  <w:tcBorders>
                    <w:left w:val="single" w:sz="4" w:space="0" w:color="auto"/>
                  </w:tcBorders>
                </w:tcPr>
                <w:p w:rsidR="002C363B" w:rsidRPr="0033275D" w:rsidRDefault="002C363B" w:rsidP="005E088C">
                  <w:pPr>
                    <w:rPr>
                      <w:szCs w:val="18"/>
                    </w:rPr>
                  </w:pPr>
                  <w:r w:rsidRPr="0033275D">
                    <w:rPr>
                      <w:rFonts w:ascii="UD デジタル 教科書体 NP-R" w:eastAsia="UD デジタル 教科書体 NP-R" w:hint="eastAsia"/>
                      <w:szCs w:val="18"/>
                    </w:rPr>
                    <w:t>・</w:t>
                  </w:r>
                </w:p>
              </w:tc>
              <w:tc>
                <w:tcPr>
                  <w:tcW w:w="2073" w:type="dxa"/>
                  <w:vMerge w:val="restart"/>
                </w:tcPr>
                <w:p w:rsidR="002C363B" w:rsidRPr="00E97319" w:rsidRDefault="002C363B" w:rsidP="005E088C">
                  <w:pPr>
                    <w:rPr>
                      <w:rFonts w:hAnsiTheme="minorEastAsia"/>
                      <w:szCs w:val="18"/>
                    </w:rPr>
                  </w:pPr>
                  <w:r w:rsidRPr="0033275D">
                    <w:rPr>
                      <w:rFonts w:ascii="UD デジタル 教科書体 NP-R" w:eastAsia="UD デジタル 教科書体 NP-R" w:hint="eastAsia"/>
                      <w:szCs w:val="18"/>
                    </w:rPr>
                    <w:t>小屋組</w:t>
                  </w:r>
                </w:p>
              </w:tc>
              <w:tc>
                <w:tcPr>
                  <w:tcW w:w="2694" w:type="dxa"/>
                </w:tcPr>
                <w:p w:rsidR="002C363B" w:rsidRPr="00E97319" w:rsidRDefault="002C363B" w:rsidP="005E088C">
                  <w:pPr>
                    <w:rPr>
                      <w:rFonts w:hAnsiTheme="minorEastAsia"/>
                      <w:szCs w:val="18"/>
                    </w:rPr>
                  </w:pPr>
                  <w:r w:rsidRPr="0033275D">
                    <w:rPr>
                      <w:rFonts w:ascii="UD デジタル 教科書体 NP-R" w:eastAsia="UD デジタル 教科書体 NP-R" w:hint="eastAsia"/>
                      <w:szCs w:val="18"/>
                    </w:rPr>
                    <w:t>・はり類</w:t>
                  </w:r>
                </w:p>
              </w:tc>
              <w:tc>
                <w:tcPr>
                  <w:tcW w:w="3416" w:type="dxa"/>
                  <w:tcBorders>
                    <w:bottom w:val="single" w:sz="4" w:space="0" w:color="auto"/>
                    <w:right w:val="single" w:sz="4" w:space="0" w:color="auto"/>
                  </w:tcBorders>
                  <w:tcMar>
                    <w:left w:w="57" w:type="dxa"/>
                    <w:right w:w="57" w:type="dxa"/>
                  </w:tcMar>
                </w:tcPr>
                <w:p w:rsidR="002C363B" w:rsidRPr="0033275D" w:rsidRDefault="002C363B" w:rsidP="005E088C">
                  <w:pPr>
                    <w:rPr>
                      <w:szCs w:val="18"/>
                    </w:rPr>
                  </w:pPr>
                  <w:r w:rsidRPr="0033275D">
                    <w:rPr>
                      <w:rFonts w:ascii="UD デジタル 教科書体 NP-R" w:eastAsia="UD デジタル 教科書体 NP-R" w:hint="eastAsia"/>
                      <w:szCs w:val="18"/>
                    </w:rPr>
                    <w:t>・松</w:t>
                  </w:r>
                  <w:r>
                    <w:rPr>
                      <w:rFonts w:ascii="UD デジタル 教科書体 NP-R" w:eastAsia="UD デジタル 教科書体 NP-R" w:hint="eastAsia"/>
                      <w:szCs w:val="18"/>
                    </w:rPr>
                    <w:t xml:space="preserve">　　　・</w:t>
                  </w:r>
                </w:p>
              </w:tc>
            </w:tr>
            <w:tr w:rsidR="002C363B" w:rsidRPr="0033275D" w:rsidTr="005E088C">
              <w:tc>
                <w:tcPr>
                  <w:tcW w:w="425" w:type="dxa"/>
                  <w:vMerge/>
                  <w:tcBorders>
                    <w:left w:val="single" w:sz="4" w:space="0" w:color="auto"/>
                  </w:tcBorders>
                </w:tcPr>
                <w:p w:rsidR="002C363B" w:rsidRPr="0033275D" w:rsidRDefault="002C363B" w:rsidP="005E088C">
                  <w:pPr>
                    <w:rPr>
                      <w:szCs w:val="18"/>
                    </w:rPr>
                  </w:pPr>
                </w:p>
              </w:tc>
              <w:tc>
                <w:tcPr>
                  <w:tcW w:w="2073" w:type="dxa"/>
                  <w:vMerge/>
                </w:tcPr>
                <w:p w:rsidR="002C363B" w:rsidRPr="00E97319" w:rsidRDefault="002C363B" w:rsidP="005E088C">
                  <w:pPr>
                    <w:rPr>
                      <w:rFonts w:hAnsiTheme="minorEastAsia"/>
                      <w:szCs w:val="18"/>
                    </w:rPr>
                  </w:pPr>
                </w:p>
              </w:tc>
              <w:tc>
                <w:tcPr>
                  <w:tcW w:w="2694" w:type="dxa"/>
                </w:tcPr>
                <w:p w:rsidR="002C363B" w:rsidRPr="00E97319" w:rsidRDefault="002C363B" w:rsidP="005E088C">
                  <w:pPr>
                    <w:rPr>
                      <w:rFonts w:hAnsiTheme="minorEastAsia"/>
                      <w:szCs w:val="18"/>
                    </w:rPr>
                  </w:pPr>
                  <w:r w:rsidRPr="0033275D">
                    <w:rPr>
                      <w:rFonts w:ascii="UD デジタル 教科書体 NP-R" w:eastAsia="UD デジタル 教科書体 NP-R" w:hint="eastAsia"/>
                      <w:szCs w:val="18"/>
                    </w:rPr>
                    <w:t>・その他</w:t>
                  </w:r>
                </w:p>
              </w:tc>
              <w:tc>
                <w:tcPr>
                  <w:tcW w:w="3416" w:type="dxa"/>
                  <w:tcBorders>
                    <w:bottom w:val="single" w:sz="4" w:space="0" w:color="auto"/>
                    <w:right w:val="single" w:sz="4" w:space="0" w:color="auto"/>
                  </w:tcBorders>
                  <w:tcMar>
                    <w:left w:w="57" w:type="dxa"/>
                    <w:right w:w="57" w:type="dxa"/>
                  </w:tcMar>
                </w:tcPr>
                <w:p w:rsidR="002C363B" w:rsidRPr="0033275D" w:rsidRDefault="002C363B" w:rsidP="005E088C">
                  <w:pPr>
                    <w:rPr>
                      <w:szCs w:val="18"/>
                    </w:rPr>
                  </w:pPr>
                  <w:r w:rsidRPr="0033275D">
                    <w:rPr>
                      <w:rFonts w:ascii="UD デジタル 教科書体 NP-R" w:eastAsia="UD デジタル 教科書体 NP-R" w:hint="eastAsia"/>
                      <w:szCs w:val="18"/>
                    </w:rPr>
                    <w:t>・杉又は松</w:t>
                  </w:r>
                  <w:r>
                    <w:rPr>
                      <w:rFonts w:ascii="UD デジタル 教科書体 NP-R" w:eastAsia="UD デジタル 教科書体 NP-R" w:hint="eastAsia"/>
                      <w:szCs w:val="18"/>
                    </w:rPr>
                    <w:t xml:space="preserve">　　・</w:t>
                  </w:r>
                </w:p>
              </w:tc>
            </w:tr>
            <w:tr w:rsidR="002C363B" w:rsidRPr="0033275D" w:rsidTr="005E088C">
              <w:tc>
                <w:tcPr>
                  <w:tcW w:w="425" w:type="dxa"/>
                  <w:vMerge w:val="restart"/>
                  <w:tcBorders>
                    <w:left w:val="single" w:sz="4" w:space="0" w:color="auto"/>
                  </w:tcBorders>
                </w:tcPr>
                <w:p w:rsidR="002C363B" w:rsidRPr="0033275D" w:rsidRDefault="002C363B" w:rsidP="005E088C">
                  <w:pPr>
                    <w:rPr>
                      <w:szCs w:val="18"/>
                    </w:rPr>
                  </w:pPr>
                  <w:r w:rsidRPr="0033275D">
                    <w:rPr>
                      <w:rFonts w:ascii="UD デジタル 教科書体 NP-R" w:eastAsia="UD デジタル 教科書体 NP-R" w:hint="eastAsia"/>
                      <w:szCs w:val="18"/>
                    </w:rPr>
                    <w:t>・</w:t>
                  </w:r>
                </w:p>
              </w:tc>
              <w:tc>
                <w:tcPr>
                  <w:tcW w:w="2073" w:type="dxa"/>
                  <w:vMerge w:val="restart"/>
                </w:tcPr>
                <w:p w:rsidR="002C363B" w:rsidRPr="00466F05" w:rsidRDefault="002C363B" w:rsidP="005E088C">
                  <w:pPr>
                    <w:rPr>
                      <w:rFonts w:ascii="UD デジタル 教科書体 NP-R" w:eastAsia="UD デジタル 教科書体 NP-R" w:hAnsiTheme="minorEastAsia"/>
                      <w:szCs w:val="18"/>
                    </w:rPr>
                  </w:pPr>
                  <w:r w:rsidRPr="00466F05">
                    <w:rPr>
                      <w:rFonts w:ascii="UD デジタル 教科書体 NP-R" w:eastAsia="UD デジタル 教科書体 NP-R" w:hAnsiTheme="minorEastAsia" w:hint="eastAsia"/>
                      <w:szCs w:val="18"/>
                    </w:rPr>
                    <w:t>屋根野地、軒</w:t>
                  </w:r>
                </w:p>
                <w:p w:rsidR="002C363B" w:rsidRPr="00E97319" w:rsidRDefault="002C363B" w:rsidP="005E088C">
                  <w:pPr>
                    <w:rPr>
                      <w:rFonts w:hAnsiTheme="minorEastAsia"/>
                      <w:szCs w:val="18"/>
                    </w:rPr>
                  </w:pPr>
                  <w:r w:rsidRPr="00466F05">
                    <w:rPr>
                      <w:rFonts w:ascii="UD デジタル 教科書体 NP-R" w:eastAsia="UD デジタル 教科書体 NP-R" w:hAnsiTheme="minorEastAsia" w:hint="eastAsia"/>
                      <w:szCs w:val="18"/>
                    </w:rPr>
                    <w:t>軒まわりその他</w:t>
                  </w:r>
                </w:p>
              </w:tc>
              <w:tc>
                <w:tcPr>
                  <w:tcW w:w="2694" w:type="dxa"/>
                </w:tcPr>
                <w:p w:rsidR="002C363B" w:rsidRPr="0033275D" w:rsidRDefault="002C363B" w:rsidP="005E088C">
                  <w:pPr>
                    <w:rPr>
                      <w:szCs w:val="18"/>
                    </w:rPr>
                  </w:pPr>
                  <w:r w:rsidRPr="0033275D">
                    <w:rPr>
                      <w:rFonts w:ascii="UD デジタル 教科書体 NP-R" w:eastAsia="UD デジタル 教科書体 NP-R" w:hint="eastAsia"/>
                      <w:szCs w:val="18"/>
                    </w:rPr>
                    <w:t>・鼻隠し、破風板</w:t>
                  </w:r>
                </w:p>
              </w:tc>
              <w:tc>
                <w:tcPr>
                  <w:tcW w:w="3416" w:type="dxa"/>
                  <w:tcBorders>
                    <w:bottom w:val="single" w:sz="4" w:space="0" w:color="auto"/>
                    <w:right w:val="single" w:sz="4" w:space="0" w:color="auto"/>
                  </w:tcBorders>
                  <w:tcMar>
                    <w:left w:w="57" w:type="dxa"/>
                    <w:right w:w="57" w:type="dxa"/>
                  </w:tcMar>
                </w:tcPr>
                <w:p w:rsidR="002C363B" w:rsidRPr="0033275D" w:rsidRDefault="002C363B" w:rsidP="005E088C">
                  <w:pPr>
                    <w:rPr>
                      <w:szCs w:val="18"/>
                    </w:rPr>
                  </w:pPr>
                  <w:r w:rsidRPr="0033275D">
                    <w:rPr>
                      <w:rFonts w:ascii="UD デジタル 教科書体 NP-R" w:eastAsia="UD デジタル 教科書体 NP-R" w:hint="eastAsia"/>
                      <w:szCs w:val="18"/>
                    </w:rPr>
                    <w:t>・杉</w:t>
                  </w:r>
                  <w:r>
                    <w:rPr>
                      <w:rFonts w:ascii="UD デジタル 教科書体 NP-R" w:eastAsia="UD デジタル 教科書体 NP-R" w:hint="eastAsia"/>
                      <w:szCs w:val="18"/>
                    </w:rPr>
                    <w:t xml:space="preserve">　　　・</w:t>
                  </w:r>
                </w:p>
              </w:tc>
            </w:tr>
            <w:tr w:rsidR="002C363B" w:rsidRPr="0033275D" w:rsidTr="005E088C">
              <w:tc>
                <w:tcPr>
                  <w:tcW w:w="425" w:type="dxa"/>
                  <w:vMerge/>
                  <w:tcBorders>
                    <w:left w:val="single" w:sz="4" w:space="0" w:color="auto"/>
                  </w:tcBorders>
                </w:tcPr>
                <w:p w:rsidR="002C363B" w:rsidRPr="0033275D" w:rsidRDefault="002C363B" w:rsidP="005E088C">
                  <w:pPr>
                    <w:rPr>
                      <w:szCs w:val="18"/>
                    </w:rPr>
                  </w:pPr>
                </w:p>
              </w:tc>
              <w:tc>
                <w:tcPr>
                  <w:tcW w:w="2073" w:type="dxa"/>
                  <w:vMerge/>
                </w:tcPr>
                <w:p w:rsidR="002C363B" w:rsidRPr="00E97319" w:rsidRDefault="002C363B" w:rsidP="005E088C">
                  <w:pPr>
                    <w:rPr>
                      <w:rFonts w:hAnsiTheme="minorEastAsia"/>
                      <w:szCs w:val="18"/>
                    </w:rPr>
                  </w:pPr>
                </w:p>
              </w:tc>
              <w:tc>
                <w:tcPr>
                  <w:tcW w:w="2694" w:type="dxa"/>
                </w:tcPr>
                <w:p w:rsidR="002C363B" w:rsidRPr="0033275D" w:rsidRDefault="002C363B" w:rsidP="005E088C">
                  <w:pPr>
                    <w:rPr>
                      <w:szCs w:val="18"/>
                    </w:rPr>
                  </w:pPr>
                  <w:r w:rsidRPr="0033275D">
                    <w:rPr>
                      <w:rFonts w:ascii="UD デジタル 教科書体 NP-R" w:eastAsia="UD デジタル 教科書体 NP-R" w:hint="eastAsia"/>
                      <w:szCs w:val="18"/>
                    </w:rPr>
                    <w:t>・その他</w:t>
                  </w:r>
                </w:p>
              </w:tc>
              <w:tc>
                <w:tcPr>
                  <w:tcW w:w="3416" w:type="dxa"/>
                  <w:tcBorders>
                    <w:bottom w:val="single" w:sz="4" w:space="0" w:color="auto"/>
                    <w:right w:val="single" w:sz="4" w:space="0" w:color="auto"/>
                  </w:tcBorders>
                  <w:tcMar>
                    <w:left w:w="57" w:type="dxa"/>
                    <w:right w:w="57" w:type="dxa"/>
                  </w:tcMar>
                </w:tcPr>
                <w:p w:rsidR="002C363B" w:rsidRPr="0033275D" w:rsidRDefault="002C363B" w:rsidP="005E088C">
                  <w:pPr>
                    <w:rPr>
                      <w:szCs w:val="18"/>
                    </w:rPr>
                  </w:pPr>
                  <w:r w:rsidRPr="0033275D">
                    <w:rPr>
                      <w:rFonts w:ascii="UD デジタル 教科書体 NP-R" w:eastAsia="UD デジタル 教科書体 NP-R" w:hint="eastAsia"/>
                      <w:szCs w:val="18"/>
                    </w:rPr>
                    <w:t>・杉又はひのき</w:t>
                  </w:r>
                  <w:r>
                    <w:rPr>
                      <w:rFonts w:ascii="UD デジタル 教科書体 NP-R" w:eastAsia="UD デジタル 教科書体 NP-R" w:hint="eastAsia"/>
                      <w:szCs w:val="18"/>
                    </w:rPr>
                    <w:t xml:space="preserve">　　・</w:t>
                  </w:r>
                </w:p>
              </w:tc>
            </w:tr>
            <w:tr w:rsidR="002C363B" w:rsidRPr="0033275D" w:rsidTr="005E088C">
              <w:tc>
                <w:tcPr>
                  <w:tcW w:w="425" w:type="dxa"/>
                  <w:tcBorders>
                    <w:left w:val="single" w:sz="4" w:space="0" w:color="auto"/>
                  </w:tcBorders>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4767" w:type="dxa"/>
                  <w:gridSpan w:val="2"/>
                </w:tcPr>
                <w:p w:rsidR="002C363B" w:rsidRPr="0033275D" w:rsidRDefault="002C363B" w:rsidP="005E088C">
                  <w:pPr>
                    <w:rPr>
                      <w:rFonts w:ascii="UD デジタル 教科書体 NP-R" w:eastAsia="UD デジタル 教科書体 NP-R"/>
                      <w:szCs w:val="18"/>
                    </w:rPr>
                  </w:pPr>
                  <w:r w:rsidRPr="00466F05">
                    <w:rPr>
                      <w:rFonts w:ascii="UD デジタル 教科書体 NP-R" w:eastAsia="UD デジタル 教科書体 NP-R" w:hint="eastAsia"/>
                      <w:szCs w:val="18"/>
                    </w:rPr>
                    <w:t>見切り縁、</w:t>
                  </w:r>
                  <w:r w:rsidRPr="00466F05">
                    <w:rPr>
                      <w:rFonts w:ascii="UD デジタル 教科書体 NP-R" w:eastAsia="UD デジタル 教科書体 NP-R" w:hAnsiTheme="minorEastAsia" w:hint="eastAsia"/>
                      <w:szCs w:val="18"/>
                    </w:rPr>
                    <w:t>回り縁、幅木</w:t>
                  </w:r>
                  <w:r w:rsidRPr="00466F05">
                    <w:rPr>
                      <w:rFonts w:ascii="UD デジタル 教科書体 NP-R" w:eastAsia="UD デジタル 教科書体 NP-R" w:hint="eastAsia"/>
                      <w:szCs w:val="18"/>
                    </w:rPr>
                    <w:t>、かさ木、幅木台</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・杉又はつが</w:t>
                  </w:r>
                  <w:r>
                    <w:rPr>
                      <w:rFonts w:ascii="UD デジタル 教科書体 NP-R" w:eastAsia="UD デジタル 教科書体 NP-R" w:hint="eastAsia"/>
                      <w:szCs w:val="18"/>
                    </w:rPr>
                    <w:t xml:space="preserve">　　・</w:t>
                  </w:r>
                </w:p>
              </w:tc>
            </w:tr>
            <w:tr w:rsidR="002C363B" w:rsidRPr="0033275D" w:rsidTr="005E088C">
              <w:tc>
                <w:tcPr>
                  <w:tcW w:w="425" w:type="dxa"/>
                  <w:vMerge w:val="restart"/>
                  <w:tcBorders>
                    <w:left w:val="single" w:sz="4" w:space="0" w:color="auto"/>
                  </w:tcBorders>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2074" w:type="dxa"/>
                  <w:vMerge w:val="restart"/>
                </w:tcPr>
                <w:p w:rsidR="002C363B" w:rsidRPr="0033275D" w:rsidRDefault="002C363B" w:rsidP="005E088C">
                  <w:pPr>
                    <w:rPr>
                      <w:rFonts w:ascii="UD デジタル 教科書体 NP-R" w:eastAsia="UD デジタル 教科書体 NP-R"/>
                      <w:szCs w:val="18"/>
                    </w:rPr>
                  </w:pPr>
                  <w:r w:rsidRPr="00466F05">
                    <w:rPr>
                      <w:rFonts w:ascii="UD デジタル 教科書体 NP-R" w:eastAsia="UD デジタル 教科書体 NP-R" w:hAnsiTheme="minorEastAsia" w:hint="eastAsia"/>
                      <w:szCs w:val="18"/>
                    </w:rPr>
                    <w:t>押入</w:t>
                  </w: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・棚板</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※合板（2類）</w:t>
                  </w:r>
                  <w:r>
                    <w:rPr>
                      <w:rFonts w:ascii="UD デジタル 教科書体 NP-R" w:eastAsia="UD デジタル 教科書体 NP-R" w:hint="eastAsia"/>
                      <w:szCs w:val="18"/>
                    </w:rPr>
                    <w:t xml:space="preserve">　・</w:t>
                  </w:r>
                </w:p>
              </w:tc>
            </w:tr>
            <w:tr w:rsidR="002C363B" w:rsidRPr="0033275D" w:rsidTr="005E088C">
              <w:tc>
                <w:tcPr>
                  <w:tcW w:w="425" w:type="dxa"/>
                  <w:vMerge/>
                  <w:tcBorders>
                    <w:left w:val="single" w:sz="4" w:space="0" w:color="auto"/>
                  </w:tcBorders>
                </w:tcPr>
                <w:p w:rsidR="002C363B" w:rsidRPr="0033275D" w:rsidRDefault="002C363B" w:rsidP="005E088C">
                  <w:pPr>
                    <w:rPr>
                      <w:rFonts w:ascii="UD デジタル 教科書体 NP-R" w:eastAsia="UD デジタル 教科書体 NP-R"/>
                      <w:szCs w:val="18"/>
                    </w:rPr>
                  </w:pPr>
                </w:p>
              </w:tc>
              <w:tc>
                <w:tcPr>
                  <w:tcW w:w="2074" w:type="dxa"/>
                  <w:vMerge/>
                </w:tcPr>
                <w:p w:rsidR="002C363B" w:rsidRPr="0033275D" w:rsidRDefault="002C363B" w:rsidP="005E088C">
                  <w:pPr>
                    <w:rPr>
                      <w:rFonts w:ascii="UD デジタル 教科書体 NP-R" w:eastAsia="UD デジタル 教科書体 NP-R"/>
                      <w:szCs w:val="18"/>
                    </w:rPr>
                  </w:pPr>
                </w:p>
              </w:tc>
              <w:tc>
                <w:tcPr>
                  <w:tcW w:w="2693" w:type="dxa"/>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・その他</w:t>
                  </w: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・杉又はつが</w:t>
                  </w:r>
                  <w:r>
                    <w:rPr>
                      <w:rFonts w:ascii="UD デジタル 教科書体 NP-R" w:eastAsia="UD デジタル 教科書体 NP-R" w:hint="eastAsia"/>
                      <w:szCs w:val="18"/>
                    </w:rPr>
                    <w:t xml:space="preserve">　　・</w:t>
                  </w:r>
                </w:p>
              </w:tc>
            </w:tr>
            <w:tr w:rsidR="002C363B" w:rsidRPr="0033275D" w:rsidTr="005E088C">
              <w:tc>
                <w:tcPr>
                  <w:tcW w:w="425" w:type="dxa"/>
                  <w:tcBorders>
                    <w:left w:val="single" w:sz="4" w:space="0" w:color="auto"/>
                  </w:tcBorders>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c>
                <w:tcPr>
                  <w:tcW w:w="2074" w:type="dxa"/>
                </w:tcPr>
                <w:p w:rsidR="002C363B" w:rsidRPr="0033275D" w:rsidRDefault="002C363B" w:rsidP="005E088C">
                  <w:pPr>
                    <w:rPr>
                      <w:rFonts w:ascii="UD デジタル 教科書体 NP-R" w:eastAsia="UD デジタル 教科書体 NP-R"/>
                      <w:szCs w:val="18"/>
                    </w:rPr>
                  </w:pPr>
                  <w:r w:rsidRPr="00466F05">
                    <w:rPr>
                      <w:rFonts w:ascii="UD デジタル 教科書体 NP-R" w:eastAsia="UD デジタル 教科書体 NP-R" w:hAnsiTheme="minorEastAsia" w:hint="eastAsia"/>
                      <w:szCs w:val="18"/>
                    </w:rPr>
                    <w:t>床の間</w:t>
                  </w:r>
                  <w:r w:rsidRPr="00466F05">
                    <w:rPr>
                      <w:rFonts w:ascii="UD デジタル 教科書体 NP-R" w:eastAsia="UD デジタル 教科書体 NP-R" w:hint="eastAsia"/>
                      <w:szCs w:val="18"/>
                    </w:rPr>
                    <w:t>、階段</w:t>
                  </w:r>
                </w:p>
              </w:tc>
              <w:tc>
                <w:tcPr>
                  <w:tcW w:w="2693" w:type="dxa"/>
                </w:tcPr>
                <w:p w:rsidR="002C363B" w:rsidRPr="0033275D" w:rsidRDefault="002C363B" w:rsidP="005E088C">
                  <w:pPr>
                    <w:rPr>
                      <w:rFonts w:ascii="UD デジタル 教科書体 NP-R" w:eastAsia="UD デジタル 教科書体 NP-R"/>
                      <w:szCs w:val="18"/>
                    </w:rPr>
                  </w:pPr>
                </w:p>
              </w:tc>
              <w:tc>
                <w:tcPr>
                  <w:tcW w:w="3416" w:type="dxa"/>
                  <w:tcBorders>
                    <w:right w:val="single" w:sz="4" w:space="0" w:color="auto"/>
                  </w:tcBorders>
                  <w:tcMar>
                    <w:left w:w="57" w:type="dxa"/>
                    <w:right w:w="57" w:type="dxa"/>
                  </w:tcMar>
                </w:tcPr>
                <w:p w:rsidR="002C363B" w:rsidRPr="0033275D" w:rsidRDefault="002C363B"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w:t>
                  </w:r>
                </w:p>
              </w:tc>
            </w:tr>
          </w:tbl>
          <w:p w:rsidR="002C363B" w:rsidRPr="007B42A8" w:rsidRDefault="002C363B" w:rsidP="005E088C">
            <w:pPr>
              <w:rPr>
                <w:rFonts w:ascii="UD デジタル 教科書体 NP-R" w:eastAsia="UD デジタル 教科書体 NP-R"/>
                <w:szCs w:val="18"/>
              </w:rPr>
            </w:pPr>
          </w:p>
        </w:tc>
      </w:tr>
      <w:tr w:rsidR="002C363B" w:rsidRPr="002A4DCA" w:rsidTr="00FD5141">
        <w:tc>
          <w:tcPr>
            <w:tcW w:w="1843" w:type="dxa"/>
            <w:vMerge/>
            <w:tcBorders>
              <w:left w:val="single" w:sz="4" w:space="0" w:color="auto"/>
              <w:bottom w:val="single" w:sz="4" w:space="0" w:color="auto"/>
            </w:tcBorders>
            <w:tcMar>
              <w:right w:w="28" w:type="dxa"/>
            </w:tcMar>
          </w:tcPr>
          <w:p w:rsidR="002C363B" w:rsidRDefault="002C363B" w:rsidP="005E088C">
            <w:pPr>
              <w:ind w:left="180" w:hangingChars="100" w:hanging="180"/>
              <w:rPr>
                <w:rFonts w:ascii="UD デジタル 教科書体 NP-R" w:eastAsia="UD デジタル 教科書体 NP-R" w:hAnsi="ＭＳ ゴシック"/>
                <w:szCs w:val="18"/>
              </w:rPr>
            </w:pPr>
          </w:p>
        </w:tc>
        <w:tc>
          <w:tcPr>
            <w:tcW w:w="9072" w:type="dxa"/>
            <w:tcBorders>
              <w:top w:val="single" w:sz="4" w:space="0" w:color="auto"/>
              <w:bottom w:val="single" w:sz="4" w:space="0" w:color="auto"/>
            </w:tcBorders>
          </w:tcPr>
          <w:p w:rsidR="002C363B" w:rsidRPr="001D65DE" w:rsidRDefault="002C363B" w:rsidP="002C363B">
            <w:pPr>
              <w:rPr>
                <w:color w:val="000000" w:themeColor="text1"/>
                <w:szCs w:val="18"/>
              </w:rPr>
            </w:pPr>
            <w:r w:rsidRPr="001D65DE">
              <w:rPr>
                <w:rFonts w:hint="eastAsia"/>
                <w:color w:val="000000" w:themeColor="text1"/>
                <w:szCs w:val="18"/>
              </w:rPr>
              <w:t>※構造材</w:t>
            </w:r>
          </w:p>
          <w:p w:rsidR="002C363B" w:rsidRPr="001D65DE" w:rsidRDefault="002C363B" w:rsidP="002C363B">
            <w:pPr>
              <w:ind w:leftChars="106" w:left="192" w:hanging="1"/>
              <w:rPr>
                <w:color w:val="000000" w:themeColor="text1"/>
                <w:szCs w:val="18"/>
              </w:rPr>
            </w:pPr>
            <w:r w:rsidRPr="001D65DE">
              <w:rPr>
                <w:rFonts w:hint="eastAsia"/>
                <w:color w:val="000000" w:themeColor="text1"/>
                <w:szCs w:val="18"/>
              </w:rPr>
              <w:t>土間床版の類や土の上に床組を行う場合の床束､土台､大引き､きわ根太､ころばし材(大引き､土台､根太)はひのき又は米ひばとする</w:t>
            </w:r>
          </w:p>
          <w:p w:rsidR="002C363B" w:rsidRPr="001D65DE" w:rsidRDefault="002C363B" w:rsidP="002C363B">
            <w:pPr>
              <w:rPr>
                <w:color w:val="000000" w:themeColor="text1"/>
                <w:szCs w:val="18"/>
              </w:rPr>
            </w:pPr>
            <w:r w:rsidRPr="001D65DE">
              <w:rPr>
                <w:rFonts w:hint="eastAsia"/>
                <w:color w:val="000000" w:themeColor="text1"/>
                <w:szCs w:val="18"/>
              </w:rPr>
              <w:t>※造作材</w:t>
            </w:r>
          </w:p>
          <w:p w:rsidR="002C363B" w:rsidRPr="001D65DE" w:rsidRDefault="002C363B" w:rsidP="002C363B">
            <w:pPr>
              <w:ind w:leftChars="106" w:left="191" w:firstLine="1"/>
              <w:rPr>
                <w:color w:val="000000" w:themeColor="text1"/>
                <w:szCs w:val="18"/>
              </w:rPr>
            </w:pPr>
            <w:r w:rsidRPr="001D65DE">
              <w:rPr>
                <w:rFonts w:hint="eastAsia"/>
                <w:color w:val="000000" w:themeColor="text1"/>
                <w:szCs w:val="18"/>
              </w:rPr>
              <w:t>玄関上りかまち､玄関巾木､木製建具下枠､洗面所出入口下枠､外部に面する建具の下額縁､及び襖以外の建具の吊元枠､柱・方立の間隔が２mを超える単材の中鴨居は米ひばとする</w:t>
            </w:r>
          </w:p>
          <w:p w:rsidR="002C363B" w:rsidRPr="001D65DE" w:rsidRDefault="002C363B" w:rsidP="002C363B">
            <w:pPr>
              <w:ind w:firstLineChars="124" w:firstLine="223"/>
              <w:rPr>
                <w:color w:val="000000" w:themeColor="text1"/>
                <w:szCs w:val="18"/>
              </w:rPr>
            </w:pPr>
            <w:r w:rsidRPr="001D65DE">
              <w:rPr>
                <w:rFonts w:hint="eastAsia"/>
                <w:color w:val="000000" w:themeColor="text1"/>
                <w:szCs w:val="18"/>
              </w:rPr>
              <w:t>上記以外は米つがとする</w:t>
            </w:r>
          </w:p>
          <w:p w:rsidR="002C363B" w:rsidRPr="001D65DE" w:rsidRDefault="002C363B" w:rsidP="002C363B">
            <w:pPr>
              <w:rPr>
                <w:color w:val="000000" w:themeColor="text1"/>
                <w:szCs w:val="18"/>
              </w:rPr>
            </w:pPr>
            <w:r w:rsidRPr="001D65DE">
              <w:rPr>
                <w:rFonts w:hint="eastAsia"/>
                <w:color w:val="000000" w:themeColor="text1"/>
                <w:szCs w:val="18"/>
              </w:rPr>
              <w:t>※集会所は図示による（図示なき場合は上記による）</w:t>
            </w:r>
          </w:p>
          <w:p w:rsidR="002C363B" w:rsidRPr="002C363B" w:rsidRDefault="002C363B" w:rsidP="005E088C">
            <w:pPr>
              <w:rPr>
                <w:rFonts w:ascii="UD デジタル 教科書体 NP-R" w:eastAsia="UD デジタル 教科書体 NP-R"/>
                <w:szCs w:val="18"/>
              </w:rPr>
            </w:pPr>
          </w:p>
        </w:tc>
      </w:tr>
      <w:tr w:rsidR="000B14A5" w:rsidRPr="002A4DCA" w:rsidTr="005E088C">
        <w:trPr>
          <w:trHeight w:val="283"/>
        </w:trPr>
        <w:tc>
          <w:tcPr>
            <w:tcW w:w="10915"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A24145" w:rsidRDefault="000B14A5" w:rsidP="005E088C">
            <w:pPr>
              <w:jc w:val="both"/>
              <w:rPr>
                <w:rFonts w:ascii="UD デジタル 教科書体 NP-R" w:eastAsia="UD デジタル 教科書体 NP-R"/>
                <w:szCs w:val="18"/>
              </w:rPr>
            </w:pPr>
            <w:r w:rsidRPr="00A24145">
              <w:rPr>
                <w:rFonts w:ascii="UD デジタル 教科書体 NP-R" w:eastAsia="UD デジタル 教科書体 NP-R" w:hint="eastAsia"/>
                <w:szCs w:val="18"/>
              </w:rPr>
              <w:t>標準仕様書に記載のない項目</w:t>
            </w:r>
          </w:p>
        </w:tc>
      </w:tr>
      <w:tr w:rsidR="000B14A5" w:rsidRPr="002A4DCA" w:rsidTr="005E088C">
        <w:trPr>
          <w:trHeight w:val="210"/>
        </w:trPr>
        <w:tc>
          <w:tcPr>
            <w:tcW w:w="1843" w:type="dxa"/>
            <w:tcBorders>
              <w:top w:val="single" w:sz="4" w:space="0" w:color="auto"/>
              <w:left w:val="single" w:sz="4" w:space="0" w:color="auto"/>
              <w:bottom w:val="single" w:sz="4" w:space="0" w:color="auto"/>
            </w:tcBorders>
          </w:tcPr>
          <w:p w:rsidR="000B14A5" w:rsidRPr="003F4F08" w:rsidRDefault="000B14A5" w:rsidP="005E088C">
            <w:pPr>
              <w:ind w:left="180" w:hangingChars="100" w:hanging="180"/>
              <w:rPr>
                <w:rFonts w:hAnsi="ＭＳ ゴシック"/>
                <w:szCs w:val="18"/>
              </w:rPr>
            </w:pPr>
            <w:r>
              <w:rPr>
                <w:rFonts w:ascii="UD デジタル 教科書体 NP-R" w:eastAsia="UD デジタル 教科書体 NP-R" w:hAnsiTheme="majorEastAsia" w:hint="eastAsia"/>
                <w:szCs w:val="18"/>
              </w:rPr>
              <w:t>・堅</w:t>
            </w:r>
            <w:r w:rsidRPr="0033275D">
              <w:rPr>
                <w:rFonts w:ascii="UD デジタル 教科書体 NP-R" w:eastAsia="UD デジタル 教科書体 NP-R" w:hAnsiTheme="majorEastAsia" w:hint="eastAsia"/>
                <w:szCs w:val="18"/>
              </w:rPr>
              <w:t>木</w:t>
            </w:r>
          </w:p>
        </w:tc>
        <w:tc>
          <w:tcPr>
            <w:tcW w:w="9072" w:type="dxa"/>
            <w:tcBorders>
              <w:top w:val="single" w:sz="4" w:space="0" w:color="auto"/>
              <w:bottom w:val="single" w:sz="4" w:space="0" w:color="auto"/>
            </w:tcBorders>
          </w:tcPr>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樹種　　・なら　　　・けやき　　・ぶな</w:t>
            </w:r>
            <w:r>
              <w:rPr>
                <w:rFonts w:ascii="UD デジタル 教科書体 NP-R" w:eastAsia="UD デジタル 教科書体 NP-R" w:hint="eastAsia"/>
                <w:szCs w:val="18"/>
              </w:rPr>
              <w:t xml:space="preserve">　　</w:t>
            </w:r>
            <w:r w:rsidRPr="0033275D">
              <w:rPr>
                <w:rFonts w:ascii="UD デジタル 教科書体 NP-R" w:eastAsia="UD デジタル 教科書体 NP-R" w:hint="eastAsia"/>
                <w:szCs w:val="18"/>
              </w:rPr>
              <w:t>・さくら　　・しおじ　　・</w:t>
            </w:r>
          </w:p>
          <w:p w:rsidR="000B14A5" w:rsidRPr="00BB478C" w:rsidRDefault="000B14A5" w:rsidP="005E088C">
            <w:pPr>
              <w:spacing w:afterLines="20" w:after="72"/>
              <w:rPr>
                <w:rFonts w:ascii="UD デジタル 教科書体 NP-R" w:eastAsia="UD デジタル 教科書体 NP-R"/>
                <w:szCs w:val="18"/>
              </w:rPr>
            </w:pPr>
            <w:r w:rsidRPr="0033275D">
              <w:rPr>
                <w:rFonts w:ascii="UD デジタル 教科書体 NP-R" w:eastAsia="UD デジタル 教科書体 NP-R" w:hint="eastAsia"/>
                <w:szCs w:val="18"/>
              </w:rPr>
              <w:t>使用箇所　　・</w:t>
            </w:r>
          </w:p>
        </w:tc>
      </w:tr>
      <w:tr w:rsidR="000B14A5" w:rsidRPr="002A4DCA" w:rsidTr="005E088C">
        <w:trPr>
          <w:trHeight w:val="210"/>
        </w:trPr>
        <w:tc>
          <w:tcPr>
            <w:tcW w:w="1843" w:type="dxa"/>
            <w:tcBorders>
              <w:top w:val="single" w:sz="4" w:space="0" w:color="auto"/>
              <w:left w:val="single" w:sz="4" w:space="0" w:color="auto"/>
              <w:bottom w:val="single" w:sz="4" w:space="0" w:color="auto"/>
            </w:tcBorders>
          </w:tcPr>
          <w:p w:rsidR="000B14A5" w:rsidRDefault="000B14A5" w:rsidP="005E088C">
            <w:pPr>
              <w:ind w:left="180" w:hangingChars="100" w:hanging="180"/>
              <w:rPr>
                <w:rFonts w:hAnsi="ＭＳ ゴシック"/>
                <w:szCs w:val="18"/>
              </w:rPr>
            </w:pPr>
            <w:r>
              <w:rPr>
                <w:rFonts w:ascii="UD デジタル 教科書体 NP-R" w:eastAsia="UD デジタル 教科書体 NP-R" w:hAnsi="ＭＳ ゴシック" w:hint="eastAsia"/>
                <w:szCs w:val="18"/>
              </w:rPr>
              <w:t>・</w:t>
            </w:r>
            <w:r w:rsidRPr="0033275D">
              <w:rPr>
                <w:rFonts w:ascii="UD デジタル 教科書体 NP-R" w:eastAsia="UD デジタル 教科書体 NP-R" w:hAnsiTheme="majorEastAsia" w:hint="eastAsia"/>
                <w:szCs w:val="18"/>
              </w:rPr>
              <w:t>銘木</w:t>
            </w:r>
          </w:p>
        </w:tc>
        <w:tc>
          <w:tcPr>
            <w:tcW w:w="9072" w:type="dxa"/>
            <w:tcBorders>
              <w:top w:val="single" w:sz="4" w:space="0" w:color="auto"/>
              <w:bottom w:val="single" w:sz="4" w:space="0" w:color="auto"/>
            </w:tcBorders>
          </w:tcPr>
          <w:p w:rsidR="000B14A5" w:rsidRPr="0033275D" w:rsidRDefault="000B14A5" w:rsidP="005E088C">
            <w:pPr>
              <w:rPr>
                <w:rFonts w:ascii="UD デジタル 教科書体 NP-R" w:eastAsia="UD デジタル 教科書体 NP-R"/>
                <w:szCs w:val="18"/>
              </w:rPr>
            </w:pPr>
            <w:r w:rsidRPr="0033275D">
              <w:rPr>
                <w:rFonts w:ascii="UD デジタル 教科書体 NP-R" w:eastAsia="UD デジタル 教科書体 NP-R" w:hint="eastAsia"/>
                <w:szCs w:val="18"/>
              </w:rPr>
              <w:t>・真物　　・貼物</w:t>
            </w:r>
          </w:p>
          <w:p w:rsidR="000B14A5" w:rsidRPr="0033275D" w:rsidRDefault="000B14A5" w:rsidP="005E088C">
            <w:pPr>
              <w:ind w:leftChars="100" w:left="180"/>
              <w:rPr>
                <w:rFonts w:ascii="UD デジタル 教科書体 NP-R" w:eastAsia="UD デジタル 教科書体 NP-R"/>
                <w:szCs w:val="18"/>
              </w:rPr>
            </w:pPr>
            <w:r w:rsidRPr="0033275D">
              <w:rPr>
                <w:rFonts w:ascii="UD デジタル 教科書体 NP-R" w:eastAsia="UD デジタル 教科書体 NP-R" w:hint="eastAsia"/>
                <w:szCs w:val="18"/>
              </w:rPr>
              <w:t>樹種　　　・</w:t>
            </w:r>
          </w:p>
          <w:p w:rsidR="000B14A5" w:rsidRPr="00754033" w:rsidRDefault="000B14A5" w:rsidP="005E088C">
            <w:pPr>
              <w:ind w:leftChars="100" w:left="180"/>
              <w:rPr>
                <w:rFonts w:ascii="UD デジタル 教科書体 NP-R" w:eastAsia="UD デジタル 教科書体 NP-R"/>
                <w:szCs w:val="18"/>
              </w:rPr>
            </w:pPr>
            <w:r w:rsidRPr="0033275D">
              <w:rPr>
                <w:rFonts w:ascii="UD デジタル 教科書体 NP-R" w:eastAsia="UD デジタル 教科書体 NP-R" w:hint="eastAsia"/>
                <w:szCs w:val="18"/>
              </w:rPr>
              <w:t>使用箇所　・</w:t>
            </w:r>
          </w:p>
        </w:tc>
      </w:tr>
      <w:tr w:rsidR="000B14A5" w:rsidRPr="002A4DCA" w:rsidTr="005E088C">
        <w:trPr>
          <w:trHeight w:val="2363"/>
        </w:trPr>
        <w:tc>
          <w:tcPr>
            <w:tcW w:w="1843" w:type="dxa"/>
            <w:tcBorders>
              <w:top w:val="single" w:sz="4" w:space="0" w:color="auto"/>
              <w:left w:val="single" w:sz="4" w:space="0" w:color="auto"/>
              <w:bottom w:val="single" w:sz="4" w:space="0" w:color="auto"/>
            </w:tcBorders>
          </w:tcPr>
          <w:p w:rsidR="000B14A5" w:rsidRDefault="000B14A5" w:rsidP="005E088C">
            <w:pPr>
              <w:ind w:left="180" w:hangingChars="100" w:hanging="180"/>
              <w:rPr>
                <w:rFonts w:hAnsi="ＭＳ ゴシック"/>
                <w:szCs w:val="18"/>
              </w:rPr>
            </w:pPr>
            <w:r>
              <w:rPr>
                <w:rFonts w:ascii="UD デジタル 教科書体 NP-R" w:eastAsia="UD デジタル 教科書体 NP-R" w:hAnsi="ＭＳ ゴシック" w:hint="eastAsia"/>
                <w:szCs w:val="18"/>
              </w:rPr>
              <w:t>・</w:t>
            </w:r>
            <w:r w:rsidRPr="00B907FE">
              <w:rPr>
                <w:rFonts w:ascii="UD デジタル 教科書体 NP-R" w:eastAsia="UD デジタル 教科書体 NP-R" w:hAnsiTheme="majorEastAsia" w:hint="eastAsia"/>
                <w:kern w:val="0"/>
                <w:szCs w:val="18"/>
              </w:rPr>
              <w:t>幅木、廻り縁等の工法</w:t>
            </w:r>
          </w:p>
        </w:tc>
        <w:tc>
          <w:tcPr>
            <w:tcW w:w="9072" w:type="dxa"/>
            <w:tcBorders>
              <w:top w:val="single" w:sz="4" w:space="0" w:color="auto"/>
              <w:bottom w:val="single" w:sz="4" w:space="0" w:color="auto"/>
            </w:tcBorders>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・A工法　　※B工法</w:t>
            </w:r>
          </w:p>
          <w:p w:rsidR="000B14A5" w:rsidRPr="00202BBC" w:rsidRDefault="000B14A5" w:rsidP="005E088C">
            <w:pPr>
              <w:ind w:left="540" w:hangingChars="300" w:hanging="540"/>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表　幅木，回り縁等の工法</w:t>
            </w:r>
          </w:p>
          <w:tbl>
            <w:tblPr>
              <w:tblStyle w:val="af5"/>
              <w:tblW w:w="8688" w:type="dxa"/>
              <w:tblLayout w:type="fixed"/>
              <w:tblLook w:val="04A0" w:firstRow="1" w:lastRow="0" w:firstColumn="1" w:lastColumn="0" w:noHBand="0" w:noVBand="1"/>
            </w:tblPr>
            <w:tblGrid>
              <w:gridCol w:w="1176"/>
              <w:gridCol w:w="3756"/>
              <w:gridCol w:w="3756"/>
            </w:tblGrid>
            <w:tr w:rsidR="00202BBC" w:rsidRPr="00202BBC" w:rsidTr="005E088C">
              <w:trPr>
                <w:trHeight w:val="238"/>
              </w:trPr>
              <w:tc>
                <w:tcPr>
                  <w:tcW w:w="1176" w:type="dxa"/>
                  <w:shd w:val="clear" w:color="auto" w:fill="D9D9D9" w:themeFill="background1" w:themeFillShade="D9"/>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名称</w:t>
                  </w:r>
                </w:p>
              </w:tc>
              <w:tc>
                <w:tcPr>
                  <w:tcW w:w="3756" w:type="dxa"/>
                  <w:shd w:val="clear" w:color="auto" w:fill="D9D9D9" w:themeFill="background1" w:themeFillShade="D9"/>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Ａ工法</w:t>
                  </w:r>
                </w:p>
              </w:tc>
              <w:tc>
                <w:tcPr>
                  <w:tcW w:w="3756" w:type="dxa"/>
                  <w:shd w:val="clear" w:color="auto" w:fill="D9D9D9" w:themeFill="background1" w:themeFillShade="D9"/>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Ｂ工法</w:t>
                  </w:r>
                </w:p>
              </w:tc>
            </w:tr>
            <w:tr w:rsidR="00202BBC" w:rsidRPr="00202BBC" w:rsidTr="005E088C">
              <w:trPr>
                <w:trHeight w:val="714"/>
              </w:trPr>
              <w:tc>
                <w:tcPr>
                  <w:tcW w:w="117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見切縁</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天井回り縁</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継手は柱心で隠し目違い継ぎ、板じゃくり又は壁ちりじゃくり、出隅、入隅とも大留め目違い入れ、釘打ち</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継手は柱心で突付け、板じゃくり、出隅、入隅、大留め受材当たり釘打ち</w:t>
                  </w:r>
                </w:p>
              </w:tc>
            </w:tr>
            <w:tr w:rsidR="00202BBC" w:rsidRPr="00202BBC" w:rsidTr="005E088C">
              <w:trPr>
                <w:trHeight w:val="1202"/>
              </w:trPr>
              <w:tc>
                <w:tcPr>
                  <w:tcW w:w="117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幅木</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継手は柱心で隠し目違い継ぎ、出隅入隅とも見付き留め隠し目違い入れ、上端小穴じゃくり又は壁ちりじゃくり、下端木部取合いは小穴入れ、添柱、額縁には小穴入れ、いずれも隠し釘打ち</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継手は柱心で突付け、出隅、入隅とも大留め上端板じゃくり、添柱、額縁には突付け釘打ち</w:t>
                  </w:r>
                </w:p>
              </w:tc>
            </w:tr>
            <w:tr w:rsidR="00202BBC" w:rsidRPr="00202BBC" w:rsidTr="005E088C">
              <w:trPr>
                <w:trHeight w:val="476"/>
              </w:trPr>
              <w:tc>
                <w:tcPr>
                  <w:tcW w:w="117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かさ木</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継手は柱心で隠し目違い継ぎ、出隅入隅とも大留め、目違い入れ、隠し釘打ち</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継手は柱心で突付け、出隅、入隅とも大留め</w:t>
                  </w:r>
                </w:p>
              </w:tc>
            </w:tr>
            <w:tr w:rsidR="00202BBC" w:rsidRPr="00202BBC" w:rsidTr="005E088C">
              <w:trPr>
                <w:trHeight w:val="476"/>
              </w:trPr>
              <w:tc>
                <w:tcPr>
                  <w:tcW w:w="117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幅木台</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継手は突付け、出隅、入隅、大留め、上端小穴じゃくり、隠し釘打ち</w:t>
                  </w:r>
                </w:p>
              </w:tc>
              <w:tc>
                <w:tcPr>
                  <w:tcW w:w="3756" w:type="dxa"/>
                  <w:vAlign w:val="center"/>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同左</w:t>
                  </w:r>
                </w:p>
              </w:tc>
            </w:tr>
            <w:tr w:rsidR="00202BBC" w:rsidRPr="00202BBC" w:rsidTr="005E088C">
              <w:trPr>
                <w:trHeight w:val="964"/>
              </w:trPr>
              <w:tc>
                <w:tcPr>
                  <w:tcW w:w="117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さお縁天井</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羽重ね20㎜内外、裏を刃形状に削り、板幅割合せ、羽重ねの位置を避け、さお縁、回り縁当たり間隔60㎜以内に釘打ち、合板を使用する場合には上記に準ずる</w:t>
                  </w:r>
                </w:p>
              </w:tc>
              <w:tc>
                <w:tcPr>
                  <w:tcW w:w="3756" w:type="dxa"/>
                  <w:vAlign w:val="center"/>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同左</w:t>
                  </w:r>
                </w:p>
              </w:tc>
            </w:tr>
            <w:tr w:rsidR="00202BBC" w:rsidRPr="00202BBC" w:rsidTr="005E088C">
              <w:trPr>
                <w:trHeight w:val="2154"/>
              </w:trPr>
              <w:tc>
                <w:tcPr>
                  <w:tcW w:w="117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天井改め口</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（化粧材は天井回り縁と同じ）</w:t>
                  </w:r>
                </w:p>
              </w:tc>
              <w:tc>
                <w:tcPr>
                  <w:tcW w:w="3756" w:type="dxa"/>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枠はふた掛りしゃくり付け、すみは見付き留め相欠き、釘打ち、野縁へ隠し釘打ち、ふたはさん組のうえ天井同材張り</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（和室天井改め口）</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やむを得ず室内に設ける場合は、目だたぬよう仕込む</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押入れ等の見隠れの天井板の一部を利用し、裏ざん打ちのうえ、取りはずできるようにする</w:t>
                  </w:r>
                </w:p>
              </w:tc>
              <w:tc>
                <w:tcPr>
                  <w:tcW w:w="3756" w:type="dxa"/>
                  <w:vAlign w:val="center"/>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同左</w:t>
                  </w:r>
                </w:p>
              </w:tc>
            </w:tr>
          </w:tbl>
          <w:p w:rsidR="000B14A5" w:rsidRPr="00202BBC" w:rsidRDefault="000B14A5" w:rsidP="005E088C">
            <w:pPr>
              <w:rPr>
                <w:szCs w:val="18"/>
              </w:rPr>
            </w:pPr>
          </w:p>
        </w:tc>
      </w:tr>
      <w:tr w:rsidR="000B14A5" w:rsidRPr="002A4DCA" w:rsidTr="005E088C">
        <w:trPr>
          <w:trHeight w:val="6385"/>
        </w:trPr>
        <w:tc>
          <w:tcPr>
            <w:tcW w:w="1843" w:type="dxa"/>
            <w:tcBorders>
              <w:top w:val="single" w:sz="4" w:space="0" w:color="auto"/>
              <w:left w:val="single" w:sz="4" w:space="0" w:color="auto"/>
              <w:bottom w:val="single" w:sz="4" w:space="0" w:color="auto"/>
            </w:tcBorders>
          </w:tcPr>
          <w:p w:rsidR="000B14A5" w:rsidRDefault="000B14A5" w:rsidP="005E088C">
            <w:pPr>
              <w:ind w:left="180" w:hangingChars="100" w:hanging="180"/>
              <w:rPr>
                <w:rFonts w:hAnsi="ＭＳ ゴシック"/>
                <w:szCs w:val="18"/>
              </w:rPr>
            </w:pPr>
            <w:r>
              <w:rPr>
                <w:rFonts w:ascii="UD デジタル 教科書体 NP-R" w:eastAsia="UD デジタル 教科書体 NP-R" w:hAnsiTheme="majorEastAsia" w:hint="eastAsia"/>
                <w:szCs w:val="18"/>
              </w:rPr>
              <w:t>・</w:t>
            </w:r>
            <w:r w:rsidRPr="00F45C73">
              <w:rPr>
                <w:rFonts w:ascii="UD デジタル 教科書体 NP-R" w:eastAsia="UD デジタル 教科書体 NP-R" w:hAnsiTheme="majorEastAsia" w:hint="eastAsia"/>
                <w:szCs w:val="18"/>
              </w:rPr>
              <w:t>押入、とこの間、階段の工法</w:t>
            </w:r>
          </w:p>
        </w:tc>
        <w:tc>
          <w:tcPr>
            <w:tcW w:w="9072" w:type="dxa"/>
            <w:tcBorders>
              <w:top w:val="single" w:sz="4" w:space="0" w:color="auto"/>
              <w:bottom w:val="single" w:sz="4" w:space="0" w:color="auto"/>
            </w:tcBorders>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工法は、下表を標準とする。</w:t>
            </w:r>
          </w:p>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表　押入、とこの間、階段の工法</w:t>
            </w:r>
          </w:p>
          <w:tbl>
            <w:tblPr>
              <w:tblStyle w:val="af5"/>
              <w:tblW w:w="8688" w:type="dxa"/>
              <w:tblLayout w:type="fixed"/>
              <w:tblLook w:val="04A0" w:firstRow="1" w:lastRow="0" w:firstColumn="1" w:lastColumn="0" w:noHBand="0" w:noVBand="1"/>
            </w:tblPr>
            <w:tblGrid>
              <w:gridCol w:w="903"/>
              <w:gridCol w:w="1099"/>
              <w:gridCol w:w="6686"/>
            </w:tblGrid>
            <w:tr w:rsidR="00202BBC" w:rsidRPr="00202BBC" w:rsidTr="005E088C">
              <w:trPr>
                <w:cantSplit/>
                <w:trHeight w:val="238"/>
              </w:trPr>
              <w:tc>
                <w:tcPr>
                  <w:tcW w:w="2002" w:type="dxa"/>
                  <w:gridSpan w:val="2"/>
                  <w:shd w:val="clear" w:color="auto" w:fill="D9D9D9" w:themeFill="background1" w:themeFillShade="D9"/>
                  <w:tcMar>
                    <w:left w:w="28" w:type="dxa"/>
                    <w:right w:w="28" w:type="dxa"/>
                  </w:tcMar>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名称</w:t>
                  </w:r>
                </w:p>
              </w:tc>
              <w:tc>
                <w:tcPr>
                  <w:tcW w:w="6686" w:type="dxa"/>
                  <w:shd w:val="clear" w:color="auto" w:fill="D9D9D9" w:themeFill="background1" w:themeFillShade="D9"/>
                  <w:tcMar>
                    <w:left w:w="28" w:type="dxa"/>
                    <w:right w:w="28" w:type="dxa"/>
                  </w:tcMar>
                </w:tcPr>
                <w:p w:rsidR="000B14A5" w:rsidRPr="00202BBC" w:rsidRDefault="000B14A5" w:rsidP="005E088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工法</w:t>
                  </w:r>
                </w:p>
              </w:tc>
            </w:tr>
            <w:tr w:rsidR="00202BBC" w:rsidRPr="00202BBC" w:rsidTr="005E088C">
              <w:trPr>
                <w:cantSplit/>
                <w:trHeight w:val="238"/>
              </w:trPr>
              <w:tc>
                <w:tcPr>
                  <w:tcW w:w="903" w:type="dxa"/>
                  <w:vMerge w:val="restart"/>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押入</w:t>
                  </w: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かまち</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上端板じゃくり、根太ぼり、両端柱へ欠込み釘打ち</w:t>
                  </w:r>
                </w:p>
              </w:tc>
            </w:tr>
            <w:tr w:rsidR="00202BBC" w:rsidRPr="00202BBC" w:rsidTr="005E088C">
              <w:trPr>
                <w:cantSplit/>
                <w:trHeight w:val="250"/>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根太掛け</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根太ぼりをし、両端柱へ欠込み釘打ち</w:t>
                  </w:r>
                </w:p>
              </w:tc>
            </w:tr>
            <w:tr w:rsidR="00202BBC" w:rsidRPr="00202BBC" w:rsidTr="005E088C">
              <w:trPr>
                <w:cantSplit/>
                <w:trHeight w:val="250"/>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根太</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根太ぼりにはめ込み、きわ根太は内壁に添付け、受材当たり釘打ち</w:t>
                  </w:r>
                </w:p>
              </w:tc>
            </w:tr>
            <w:tr w:rsidR="00202BBC" w:rsidRPr="00202BBC" w:rsidTr="005E088C">
              <w:trPr>
                <w:cantSplit/>
                <w:trHeight w:val="488"/>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棚板</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合板は根太心で突付け、釘打ち、杉板は両面削り板そば合じゃくり、根太心で突付け、受材当り釘打ち</w:t>
                  </w:r>
                </w:p>
              </w:tc>
            </w:tr>
            <w:tr w:rsidR="00202BBC" w:rsidRPr="00202BBC" w:rsidTr="005E088C">
              <w:trPr>
                <w:cantSplit/>
                <w:trHeight w:val="250"/>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雑巾摺</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柱間に切込み、内壁に添付け、受材当り釘打ち</w:t>
                  </w:r>
                </w:p>
              </w:tc>
            </w:tr>
            <w:tr w:rsidR="00202BBC" w:rsidRPr="00202BBC" w:rsidTr="005E088C">
              <w:trPr>
                <w:cantSplit/>
                <w:trHeight w:val="238"/>
              </w:trPr>
              <w:tc>
                <w:tcPr>
                  <w:tcW w:w="903" w:type="dxa"/>
                  <w:vMerge w:val="restart"/>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とこの間</w:t>
                  </w: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とこ柱</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上み、下も、短ほぞ差し</w:t>
                  </w:r>
                </w:p>
              </w:tc>
            </w:tr>
            <w:tr w:rsidR="00202BBC" w:rsidRPr="00202BBC" w:rsidTr="005E088C">
              <w:trPr>
                <w:cantSplit/>
                <w:trHeight w:val="488"/>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とこかまち</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とこ板当り小穴じゃくり、ただし、合板の場合は板じゃくり、柱にかな折れ目違い大入れ、くさび締め隠し釘打ち</w:t>
                  </w:r>
                </w:p>
              </w:tc>
            </w:tr>
            <w:tr w:rsidR="00202BBC" w:rsidRPr="00202BBC" w:rsidTr="005E088C">
              <w:trPr>
                <w:cantSplit/>
                <w:trHeight w:val="238"/>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とこ板</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吸付けざん付きとし、かまちに小穴入れ隅柱にしゃくり込み、とこかまちより目かすがい仕込み釘打ち</w:t>
                  </w:r>
                </w:p>
              </w:tc>
            </w:tr>
            <w:tr w:rsidR="00202BBC" w:rsidRPr="00202BBC" w:rsidTr="005E088C">
              <w:trPr>
                <w:cantSplit/>
                <w:trHeight w:val="476"/>
              </w:trPr>
              <w:tc>
                <w:tcPr>
                  <w:tcW w:w="903" w:type="dxa"/>
                  <w:vMerge w:val="restart"/>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階段</w:t>
                  </w: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側げた</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受梁、その他に大入れ見隠れで羽子板ボルト締め、壁付きは木当り欠合せ、柱に見隠れからボルト締め、その他へ釘打ち</w:t>
                  </w:r>
                </w:p>
              </w:tc>
            </w:tr>
            <w:tr w:rsidR="00202BBC" w:rsidRPr="00202BBC" w:rsidTr="005E088C">
              <w:trPr>
                <w:cantSplit/>
                <w:trHeight w:val="488"/>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段板</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（耳板）</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間隔450㎜内外に吸付きざんを取付け、側げたに大入れ、下端にくさび飼い締め、止め釘打ち</w:t>
                  </w:r>
                </w:p>
              </w:tc>
            </w:tr>
            <w:tr w:rsidR="00202BBC" w:rsidRPr="00202BBC" w:rsidTr="005E088C">
              <w:trPr>
                <w:cantSplit/>
                <w:trHeight w:val="501"/>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け込み板</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側げたに大入れ、側面にくさび飼い、止め釘打ち</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上部は段板に小穴入れ、下部は段板に添付け釘打ち</w:t>
                  </w:r>
                </w:p>
              </w:tc>
            </w:tr>
            <w:tr w:rsidR="00202BBC" w:rsidRPr="00202BBC" w:rsidTr="005E088C">
              <w:trPr>
                <w:cantSplit/>
                <w:trHeight w:val="238"/>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手すり子</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上下、短ほぞ差し、隠し釘打ち</w:t>
                  </w:r>
                </w:p>
              </w:tc>
            </w:tr>
            <w:tr w:rsidR="00202BBC" w:rsidRPr="00202BBC" w:rsidTr="005E088C">
              <w:trPr>
                <w:cantSplit/>
                <w:trHeight w:val="978"/>
              </w:trPr>
              <w:tc>
                <w:tcPr>
                  <w:tcW w:w="903" w:type="dxa"/>
                  <w:vMerge/>
                  <w:tcMar>
                    <w:left w:w="28" w:type="dxa"/>
                    <w:right w:w="28" w:type="dxa"/>
                  </w:tcMar>
                </w:tcPr>
                <w:p w:rsidR="000B14A5" w:rsidRPr="00202BBC" w:rsidRDefault="000B14A5" w:rsidP="005E088C">
                  <w:pPr>
                    <w:rPr>
                      <w:rFonts w:ascii="UD デジタル 教科書体 NP-R" w:eastAsia="UD デジタル 教科書体 NP-R"/>
                      <w:szCs w:val="18"/>
                    </w:rPr>
                  </w:pPr>
                </w:p>
              </w:tc>
              <w:tc>
                <w:tcPr>
                  <w:tcW w:w="1099"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笠木</w:t>
                  </w:r>
                </w:p>
              </w:tc>
              <w:tc>
                <w:tcPr>
                  <w:tcW w:w="6686" w:type="dxa"/>
                  <w:tcMar>
                    <w:left w:w="28" w:type="dxa"/>
                    <w:right w:w="28" w:type="dxa"/>
                  </w:tcMar>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継手は箱目違い入れ、木裏で両ねじ小ボルト締め、両端取合いは下端に平金物を折曲げ彫込み、木ねじ締め</w:t>
                  </w:r>
                </w:p>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手すり子が羽目又は壁の場合は、下地材へ金物を間隔900mm内外に割合わせ締付け</w:t>
                  </w:r>
                </w:p>
              </w:tc>
            </w:tr>
          </w:tbl>
          <w:p w:rsidR="000B14A5" w:rsidRPr="00202BBC" w:rsidRDefault="000B14A5" w:rsidP="005E088C">
            <w:pPr>
              <w:rPr>
                <w:szCs w:val="18"/>
              </w:rPr>
            </w:pPr>
          </w:p>
        </w:tc>
      </w:tr>
    </w:tbl>
    <w:p w:rsidR="00826ED2" w:rsidRDefault="000B14A5" w:rsidP="000B14A5">
      <w:pPr>
        <w:spacing w:line="120" w:lineRule="exact"/>
      </w:pPr>
      <w:r>
        <w:br w:type="column"/>
      </w:r>
    </w:p>
    <w:p w:rsidR="000B14A5" w:rsidRDefault="000B14A5" w:rsidP="000B14A5">
      <w:pPr>
        <w:pStyle w:val="1"/>
      </w:pPr>
      <w:bookmarkStart w:id="24" w:name="_Toc227155723"/>
      <w:r>
        <w:rPr>
          <w:rFonts w:hint="eastAsia"/>
        </w:rPr>
        <w:t>１３章　屋根及びとい工事</w:t>
      </w:r>
      <w:bookmarkEnd w:id="24"/>
    </w:p>
    <w:tbl>
      <w:tblPr>
        <w:tblStyle w:val="af5"/>
        <w:tblW w:w="10532" w:type="dxa"/>
        <w:tblLayout w:type="fixed"/>
        <w:tblLook w:val="04A0" w:firstRow="1" w:lastRow="0" w:firstColumn="1" w:lastColumn="0" w:noHBand="0" w:noVBand="1"/>
      </w:tblPr>
      <w:tblGrid>
        <w:gridCol w:w="1838"/>
        <w:gridCol w:w="8694"/>
      </w:tblGrid>
      <w:tr w:rsidR="000B14A5" w:rsidRPr="00C63000" w:rsidTr="005E088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0B14A5" w:rsidRPr="003A4487" w:rsidRDefault="000B14A5" w:rsidP="005E088C">
            <w:pPr>
              <w:ind w:left="300" w:hangingChars="150" w:hanging="300"/>
              <w:jc w:val="center"/>
              <w:rPr>
                <w:rFonts w:ascii="UD デジタル 教科書体 NP-R" w:eastAsia="UD デジタル 教科書体 NP-R" w:hAnsiTheme="majorEastAsia"/>
                <w:color w:val="FFFFFF" w:themeColor="background1"/>
                <w:sz w:val="20"/>
                <w:szCs w:val="20"/>
              </w:rPr>
            </w:pPr>
            <w:r w:rsidRPr="003A4487">
              <w:rPr>
                <w:rFonts w:ascii="UD デジタル 教科書体 NP-R" w:eastAsia="UD デジタル 教科書体 NP-R" w:hint="eastAsia"/>
                <w:color w:val="FFFFFF" w:themeColor="background1"/>
                <w:sz w:val="20"/>
                <w:szCs w:val="20"/>
              </w:rPr>
              <w:t>項目</w:t>
            </w:r>
          </w:p>
        </w:tc>
        <w:tc>
          <w:tcPr>
            <w:tcW w:w="8694" w:type="dxa"/>
            <w:tcBorders>
              <w:top w:val="single" w:sz="4" w:space="0" w:color="auto"/>
              <w:bottom w:val="single" w:sz="4" w:space="0" w:color="auto"/>
            </w:tcBorders>
            <w:shd w:val="clear" w:color="auto" w:fill="000000" w:themeFill="text1"/>
            <w:vAlign w:val="center"/>
          </w:tcPr>
          <w:p w:rsidR="000B14A5" w:rsidRPr="003A4487" w:rsidRDefault="000B14A5" w:rsidP="005E088C">
            <w:pPr>
              <w:jc w:val="center"/>
              <w:rPr>
                <w:rFonts w:ascii="UD デジタル 教科書体 NP-R" w:eastAsia="UD デジタル 教科書体 NP-R" w:hAnsiTheme="majorEastAsia"/>
                <w:b/>
                <w:color w:val="FFFFFF" w:themeColor="background1"/>
                <w:sz w:val="20"/>
                <w:szCs w:val="20"/>
              </w:rPr>
            </w:pPr>
            <w:r w:rsidRPr="003A4487">
              <w:rPr>
                <w:rFonts w:ascii="UD デジタル 教科書体 NP-R" w:eastAsia="UD デジタル 教科書体 NP-R" w:hint="eastAsia"/>
                <w:color w:val="FFFFFF" w:themeColor="background1"/>
                <w:sz w:val="20"/>
                <w:szCs w:val="20"/>
              </w:rPr>
              <w:t>特記事項</w:t>
            </w:r>
          </w:p>
        </w:tc>
      </w:tr>
      <w:tr w:rsidR="000B14A5" w:rsidRPr="0033275D" w:rsidTr="005E088C">
        <w:trPr>
          <w:trHeight w:val="283"/>
        </w:trPr>
        <w:tc>
          <w:tcPr>
            <w:tcW w:w="10532"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33275D" w:rsidRDefault="000B14A5" w:rsidP="005E088C">
            <w:pPr>
              <w:jc w:val="both"/>
              <w:rPr>
                <w:sz w:val="20"/>
                <w:szCs w:val="20"/>
              </w:rPr>
            </w:pPr>
            <w:r>
              <w:rPr>
                <w:rFonts w:ascii="UD デジタル 教科書体 NP-R" w:eastAsia="UD デジタル 教科書体 NP-R" w:hint="eastAsia"/>
                <w:szCs w:val="18"/>
              </w:rPr>
              <w:t>１</w:t>
            </w:r>
            <w:r w:rsidRPr="00A97658">
              <w:rPr>
                <w:rFonts w:ascii="UD デジタル 教科書体 NP-R" w:eastAsia="UD デジタル 教科書体 NP-R" w:hint="eastAsia"/>
                <w:szCs w:val="18"/>
              </w:rPr>
              <w:t xml:space="preserve">節　</w:t>
            </w:r>
            <w:r w:rsidRPr="001F00AC">
              <w:rPr>
                <w:rFonts w:ascii="UD デジタル 教科書体 NP-R" w:eastAsia="UD デジタル 教科書体 NP-R" w:hint="eastAsia"/>
                <w:szCs w:val="18"/>
              </w:rPr>
              <w:t>共通事項</w:t>
            </w:r>
          </w:p>
        </w:tc>
      </w:tr>
      <w:tr w:rsidR="000B14A5" w:rsidRPr="00C63000" w:rsidTr="005E088C">
        <w:trPr>
          <w:trHeight w:val="212"/>
        </w:trPr>
        <w:tc>
          <w:tcPr>
            <w:tcW w:w="1838" w:type="dxa"/>
            <w:tcBorders>
              <w:top w:val="single" w:sz="4" w:space="0" w:color="auto"/>
              <w:left w:val="single" w:sz="4" w:space="0" w:color="auto"/>
              <w:bottom w:val="nil"/>
            </w:tcBorders>
          </w:tcPr>
          <w:p w:rsidR="000B14A5" w:rsidRPr="009C6DDA" w:rsidRDefault="000B14A5" w:rsidP="005E088C">
            <w:pPr>
              <w:ind w:left="270" w:hangingChars="150" w:hanging="270"/>
              <w:rPr>
                <w:rFonts w:hAnsiTheme="majorEastAsia"/>
                <w:szCs w:val="18"/>
              </w:rPr>
            </w:pPr>
            <w:r w:rsidRPr="009C6DDA">
              <w:rPr>
                <w:rFonts w:ascii="UD デジタル 教科書体 NP-R" w:eastAsia="UD デジタル 教科書体 NP-R" w:hint="eastAsia"/>
              </w:rPr>
              <w:t>※一般事項</w:t>
            </w:r>
          </w:p>
        </w:tc>
        <w:tc>
          <w:tcPr>
            <w:tcW w:w="8694" w:type="dxa"/>
            <w:tcBorders>
              <w:top w:val="single" w:sz="4" w:space="0" w:color="auto"/>
              <w:bottom w:val="nil"/>
            </w:tcBorders>
          </w:tcPr>
          <w:p w:rsidR="000B14A5" w:rsidRPr="009C6DDA" w:rsidRDefault="000B14A5" w:rsidP="005E088C">
            <w:pPr>
              <w:rPr>
                <w:szCs w:val="18"/>
              </w:rPr>
            </w:pPr>
            <w:r w:rsidRPr="009C6DDA">
              <w:rPr>
                <w:rFonts w:ascii="UD デジタル 教科書体 NP-R" w:eastAsia="UD デジタル 教科書体 NP-R" w:hint="eastAsia"/>
                <w:szCs w:val="18"/>
              </w:rPr>
              <w:t>※金属板による</w:t>
            </w:r>
            <w:r w:rsidRPr="009C6DDA">
              <w:rPr>
                <w:rFonts w:ascii="UD デジタル 教科書体 NP-R" w:eastAsia="UD デジタル 教科書体 NP-R" w:hAnsiTheme="minorEastAsia" w:hint="eastAsia"/>
                <w:szCs w:val="18"/>
              </w:rPr>
              <w:t>葺板、軒先包み板の類の端部、小口及び切断面等の防錆処理は十分に行うこと。</w:t>
            </w:r>
          </w:p>
        </w:tc>
      </w:tr>
      <w:tr w:rsidR="000B14A5" w:rsidRPr="0033275D" w:rsidTr="005E088C">
        <w:trPr>
          <w:trHeight w:val="283"/>
        </w:trPr>
        <w:tc>
          <w:tcPr>
            <w:tcW w:w="10532"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Default="000B14A5" w:rsidP="005E088C">
            <w:pPr>
              <w:jc w:val="both"/>
              <w:rPr>
                <w:szCs w:val="18"/>
              </w:rPr>
            </w:pPr>
            <w:r>
              <w:rPr>
                <w:rFonts w:ascii="UD デジタル 教科書体 NP-R" w:eastAsia="UD デジタル 教科書体 NP-R" w:hint="eastAsia"/>
                <w:szCs w:val="18"/>
              </w:rPr>
              <w:t>２</w:t>
            </w:r>
            <w:r w:rsidRPr="00A97658">
              <w:rPr>
                <w:rFonts w:ascii="UD デジタル 教科書体 NP-R" w:eastAsia="UD デジタル 教科書体 NP-R" w:hint="eastAsia"/>
                <w:szCs w:val="18"/>
              </w:rPr>
              <w:t xml:space="preserve">節　</w:t>
            </w:r>
            <w:r>
              <w:rPr>
                <w:rFonts w:ascii="UD デジタル 教科書体 NP-R" w:eastAsia="UD デジタル 教科書体 NP-R" w:hint="eastAsia"/>
              </w:rPr>
              <w:t>長尺金属板葺</w:t>
            </w:r>
          </w:p>
        </w:tc>
      </w:tr>
      <w:tr w:rsidR="000B14A5" w:rsidRPr="00C63000" w:rsidTr="005E088C">
        <w:trPr>
          <w:trHeight w:val="748"/>
        </w:trPr>
        <w:tc>
          <w:tcPr>
            <w:tcW w:w="1838" w:type="dxa"/>
            <w:tcBorders>
              <w:top w:val="dotted" w:sz="4" w:space="0" w:color="auto"/>
              <w:left w:val="single" w:sz="4" w:space="0" w:color="auto"/>
              <w:bottom w:val="single" w:sz="4" w:space="0" w:color="auto"/>
            </w:tcBorders>
          </w:tcPr>
          <w:p w:rsidR="000B14A5" w:rsidRPr="00A97658" w:rsidRDefault="000B14A5" w:rsidP="005E088C">
            <w:pPr>
              <w:rPr>
                <w:rFonts w:ascii="UD デジタル 教科書体 NP-R" w:eastAsia="UD デジタル 教科書体 NP-R"/>
              </w:rPr>
            </w:pPr>
            <w:r>
              <w:rPr>
                <w:rFonts w:ascii="UD デジタル 教科書体 NP-R" w:eastAsia="UD デジタル 教科書体 NP-R" w:hint="eastAsia"/>
              </w:rPr>
              <w:t>・材料</w:t>
            </w:r>
          </w:p>
          <w:p w:rsidR="000B14A5" w:rsidRPr="003A4487" w:rsidRDefault="000B14A5" w:rsidP="005E088C">
            <w:pPr>
              <w:tabs>
                <w:tab w:val="left" w:pos="487"/>
              </w:tabs>
              <w:ind w:left="270" w:hangingChars="150" w:hanging="270"/>
              <w:rPr>
                <w:rFonts w:ascii="UD デジタル 教科書体 NP-R" w:eastAsia="UD デジタル 教科書体 NP-R" w:hAnsiTheme="majorEastAsia"/>
                <w:szCs w:val="18"/>
              </w:rPr>
            </w:pPr>
            <w:r w:rsidRPr="00A97658">
              <w:rPr>
                <w:rFonts w:ascii="UD デジタル 教科書体 NP-R" w:eastAsia="UD デジタル 教科書体 NP-R" w:hint="eastAsia"/>
              </w:rPr>
              <w:t>（</w:t>
            </w:r>
            <w:hyperlink r:id="rId580" w:anchor="page=162" w:history="1">
              <w:r w:rsidRPr="005A7117">
                <w:rPr>
                  <w:rStyle w:val="af6"/>
                  <w:rFonts w:ascii="UD デジタル 教科書体 NK-R" w:eastAsia="UD デジタル 教科書体 NK-R" w:hint="eastAsia"/>
                </w:rPr>
                <w:t>標仕13.2.</w:t>
              </w:r>
            </w:hyperlink>
            <w:r w:rsidRPr="005A7117">
              <w:rPr>
                <w:rStyle w:val="af6"/>
                <w:rFonts w:ascii="UD デジタル 教科書体 NK-R" w:eastAsia="UD デジタル 教科書体 NK-R" w:hint="eastAsia"/>
              </w:rPr>
              <w:t>2</w:t>
            </w:r>
            <w:r w:rsidRPr="005A7117">
              <w:rPr>
                <w:rFonts w:ascii="UD デジタル 教科書体 NK-R" w:eastAsia="UD デジタル 教科書体 NK-R" w:hint="eastAsia"/>
              </w:rPr>
              <w:t>）</w:t>
            </w:r>
          </w:p>
        </w:tc>
        <w:tc>
          <w:tcPr>
            <w:tcW w:w="8694" w:type="dxa"/>
            <w:tcBorders>
              <w:top w:val="dotted" w:sz="4" w:space="0" w:color="auto"/>
              <w:bottom w:val="single" w:sz="4" w:space="0" w:color="auto"/>
            </w:tcBorders>
          </w:tcPr>
          <w:p w:rsidR="000B14A5" w:rsidRPr="003A4487"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 xml:space="preserve">(1)長尺金属板の種類　　</w:t>
            </w:r>
            <w:hyperlink r:id="rId581" w:anchor="page=162" w:history="1">
              <w:r w:rsidRPr="006148A1">
                <w:rPr>
                  <w:rStyle w:val="af6"/>
                  <w:rFonts w:ascii="UD デジタル 教科書体 NP-R" w:eastAsia="UD デジタル 教科書体 NP-R" w:hint="eastAsia"/>
                  <w:szCs w:val="18"/>
                </w:rPr>
                <w:t>標仕 表13.2.1</w:t>
              </w:r>
            </w:hyperlink>
          </w:p>
          <w:tbl>
            <w:tblPr>
              <w:tblStyle w:val="af5"/>
              <w:tblW w:w="8243" w:type="dxa"/>
              <w:tblLayout w:type="fixed"/>
              <w:tblLook w:val="04A0" w:firstRow="1" w:lastRow="0" w:firstColumn="1" w:lastColumn="0" w:noHBand="0" w:noVBand="1"/>
            </w:tblPr>
            <w:tblGrid>
              <w:gridCol w:w="1014"/>
              <w:gridCol w:w="2693"/>
              <w:gridCol w:w="3827"/>
              <w:gridCol w:w="709"/>
            </w:tblGrid>
            <w:tr w:rsidR="000B14A5" w:rsidTr="005E088C">
              <w:tc>
                <w:tcPr>
                  <w:tcW w:w="1014" w:type="dxa"/>
                </w:tcPr>
                <w:p w:rsidR="000B14A5" w:rsidRPr="009F2846" w:rsidRDefault="000B14A5" w:rsidP="005E088C">
                  <w:pPr>
                    <w:jc w:val="center"/>
                    <w:rPr>
                      <w:rFonts w:ascii="UD デジタル 教科書体 NK-R" w:eastAsia="UD デジタル 教科書体 NK-R"/>
                      <w:szCs w:val="18"/>
                    </w:rPr>
                  </w:pPr>
                  <w:r>
                    <w:rPr>
                      <w:rFonts w:ascii="UD デジタル 教科書体 NK-R" w:eastAsia="UD デジタル 教科書体 NK-R" w:hint="eastAsia"/>
                      <w:szCs w:val="18"/>
                    </w:rPr>
                    <w:t>施工</w:t>
                  </w:r>
                  <w:r w:rsidRPr="009F2846">
                    <w:rPr>
                      <w:rFonts w:ascii="UD デジタル 教科書体 NK-R" w:eastAsia="UD デジタル 教科書体 NK-R" w:hint="eastAsia"/>
                      <w:szCs w:val="18"/>
                    </w:rPr>
                    <w:t>箇所</w:t>
                  </w:r>
                </w:p>
              </w:tc>
              <w:tc>
                <w:tcPr>
                  <w:tcW w:w="2693" w:type="dxa"/>
                </w:tcPr>
                <w:p w:rsidR="000B14A5" w:rsidRPr="009F2846" w:rsidRDefault="000B14A5" w:rsidP="005E088C">
                  <w:pPr>
                    <w:jc w:val="center"/>
                    <w:rPr>
                      <w:rFonts w:ascii="UD デジタル 教科書体 NK-R" w:eastAsia="UD デジタル 教科書体 NK-R"/>
                      <w:szCs w:val="18"/>
                    </w:rPr>
                  </w:pPr>
                  <w:r w:rsidRPr="009F2846">
                    <w:rPr>
                      <w:rFonts w:ascii="UD デジタル 教科書体 NK-R" w:eastAsia="UD デジタル 教科書体 NK-R" w:hint="eastAsia"/>
                      <w:szCs w:val="18"/>
                    </w:rPr>
                    <w:t>板及びコイルの種類</w:t>
                  </w:r>
                </w:p>
              </w:tc>
              <w:tc>
                <w:tcPr>
                  <w:tcW w:w="3827" w:type="dxa"/>
                </w:tcPr>
                <w:p w:rsidR="000B14A5" w:rsidRPr="009F2846" w:rsidRDefault="000B14A5" w:rsidP="005E088C">
                  <w:pPr>
                    <w:jc w:val="center"/>
                    <w:rPr>
                      <w:rFonts w:ascii="UD デジタル 教科書体 NK-R" w:eastAsia="UD デジタル 教科書体 NK-R"/>
                      <w:szCs w:val="18"/>
                    </w:rPr>
                  </w:pPr>
                  <w:r w:rsidRPr="009F2846">
                    <w:rPr>
                      <w:rFonts w:ascii="UD デジタル 教科書体 NK-R" w:eastAsia="UD デジタル 教科書体 NK-R" w:hint="eastAsia"/>
                      <w:szCs w:val="18"/>
                    </w:rPr>
                    <w:t>塗膜の種類</w:t>
                  </w:r>
                  <w:r>
                    <w:rPr>
                      <w:rFonts w:ascii="UD デジタル 教科書体 NK-R" w:eastAsia="UD デジタル 教科書体 NK-R" w:hint="eastAsia"/>
                      <w:szCs w:val="18"/>
                    </w:rPr>
                    <w:t>、</w:t>
                  </w:r>
                  <w:r w:rsidRPr="009F2846">
                    <w:rPr>
                      <w:rFonts w:ascii="UD デジタル 教科書体 NK-R" w:eastAsia="UD デジタル 教科書体 NK-R" w:hint="eastAsia"/>
                      <w:szCs w:val="18"/>
                    </w:rPr>
                    <w:t>塗膜の耐久性の種類</w:t>
                  </w:r>
                  <w:r>
                    <w:rPr>
                      <w:rFonts w:ascii="UD デジタル 教科書体 NK-R" w:eastAsia="UD デジタル 教科書体 NK-R" w:hint="eastAsia"/>
                      <w:szCs w:val="18"/>
                    </w:rPr>
                    <w:t>、</w:t>
                  </w:r>
                </w:p>
                <w:p w:rsidR="000B14A5" w:rsidRPr="009F2846" w:rsidRDefault="000B14A5" w:rsidP="005E088C">
                  <w:pPr>
                    <w:jc w:val="center"/>
                    <w:rPr>
                      <w:rFonts w:ascii="UD デジタル 教科書体 NK-R" w:eastAsia="UD デジタル 教科書体 NK-R"/>
                      <w:szCs w:val="18"/>
                    </w:rPr>
                  </w:pPr>
                  <w:r>
                    <w:rPr>
                      <w:rFonts w:ascii="UD デジタル 教科書体 NK-R" w:eastAsia="UD デジタル 教科書体 NK-R" w:hint="eastAsia"/>
                      <w:szCs w:val="18"/>
                    </w:rPr>
                    <w:t>めっき</w:t>
                  </w:r>
                  <w:r w:rsidRPr="009F2846">
                    <w:rPr>
                      <w:rFonts w:ascii="UD デジタル 教科書体 NK-R" w:eastAsia="UD デジタル 教科書体 NK-R" w:hint="eastAsia"/>
                      <w:szCs w:val="18"/>
                    </w:rPr>
                    <w:t>付着量等</w:t>
                  </w:r>
                </w:p>
              </w:tc>
              <w:tc>
                <w:tcPr>
                  <w:tcW w:w="709" w:type="dxa"/>
                </w:tcPr>
                <w:p w:rsidR="000B14A5" w:rsidRPr="009F2846" w:rsidRDefault="000B14A5" w:rsidP="005E088C">
                  <w:pPr>
                    <w:jc w:val="center"/>
                    <w:rPr>
                      <w:rFonts w:ascii="UD デジタル 教科書体 NK-R" w:eastAsia="UD デジタル 教科書体 NK-R"/>
                      <w:szCs w:val="18"/>
                    </w:rPr>
                  </w:pPr>
                  <w:r w:rsidRPr="009F2846">
                    <w:rPr>
                      <w:rFonts w:ascii="UD デジタル 教科書体 NK-R" w:eastAsia="UD デジタル 教科書体 NK-R" w:hint="eastAsia"/>
                      <w:szCs w:val="18"/>
                    </w:rPr>
                    <w:t>厚</w:t>
                  </w:r>
                  <w:r>
                    <w:rPr>
                      <w:rFonts w:ascii="UD デジタル 教科書体 NK-R" w:eastAsia="UD デジタル 教科書体 NK-R" w:hint="eastAsia"/>
                      <w:szCs w:val="18"/>
                    </w:rPr>
                    <w:t>さ</w:t>
                  </w:r>
                  <w:r w:rsidRPr="009F2846">
                    <w:rPr>
                      <w:rFonts w:ascii="UD デジタル 教科書体 NK-R" w:eastAsia="UD デジタル 教科書体 NK-R" w:hint="eastAsia"/>
                      <w:szCs w:val="18"/>
                    </w:rPr>
                    <w:t>(㎜)</w:t>
                  </w:r>
                </w:p>
              </w:tc>
            </w:tr>
            <w:tr w:rsidR="000B14A5" w:rsidTr="005E088C">
              <w:tc>
                <w:tcPr>
                  <w:tcW w:w="1014" w:type="dxa"/>
                </w:tcPr>
                <w:p w:rsidR="000B14A5" w:rsidRPr="009F2846" w:rsidRDefault="00140987" w:rsidP="005E088C">
                  <w:pPr>
                    <w:rPr>
                      <w:rFonts w:ascii="UD デジタル 教科書体 NK-R" w:eastAsia="UD デジタル 教科書体 NK-R"/>
                      <w:szCs w:val="18"/>
                    </w:rPr>
                  </w:pPr>
                  <w:r w:rsidRPr="001D65DE">
                    <w:rPr>
                      <w:rFonts w:ascii="UD デジタル 教科書体 NK-R" w:eastAsia="UD デジタル 教科書体 NK-R" w:hint="eastAsia"/>
                      <w:color w:val="000000" w:themeColor="text1"/>
                      <w:szCs w:val="18"/>
                    </w:rPr>
                    <w:t>※図示</w:t>
                  </w:r>
                </w:p>
              </w:tc>
              <w:tc>
                <w:tcPr>
                  <w:tcW w:w="2693" w:type="dxa"/>
                </w:tcPr>
                <w:p w:rsidR="000B14A5" w:rsidRDefault="000B14A5" w:rsidP="005E088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hyperlink r:id="rId582" w:history="1">
                    <w:r w:rsidRPr="00F81628">
                      <w:rPr>
                        <w:rStyle w:val="af6"/>
                        <w:rFonts w:ascii="UD デジタル 教科書体 NP-R" w:eastAsia="UD デジタル 教科書体 NP-R" w:hint="eastAsia"/>
                        <w:szCs w:val="18"/>
                      </w:rPr>
                      <w:t xml:space="preserve">JIS G </w:t>
                    </w:r>
                    <w:r w:rsidRPr="00F81628">
                      <w:rPr>
                        <w:rStyle w:val="af6"/>
                        <w:szCs w:val="18"/>
                      </w:rPr>
                      <w:t>3322</w:t>
                    </w:r>
                  </w:hyperlink>
                  <w:r>
                    <w:rPr>
                      <w:rFonts w:ascii="UD デジタル 教科書体 NP-R" w:eastAsia="UD デジタル 教科書体 NP-R" w:hint="eastAsia"/>
                      <w:szCs w:val="18"/>
                    </w:rPr>
                    <w:t>の屋根用コイル</w:t>
                  </w:r>
                </w:p>
                <w:p w:rsidR="000B14A5" w:rsidRPr="009F2846" w:rsidRDefault="000B14A5" w:rsidP="005E088C">
                  <w:pPr>
                    <w:ind w:left="180" w:hangingChars="100" w:hanging="180"/>
                    <w:rPr>
                      <w:rFonts w:ascii="UD デジタル 教科書体 NK-R" w:eastAsia="UD デジタル 教科書体 NK-R"/>
                      <w:szCs w:val="18"/>
                    </w:rPr>
                  </w:pPr>
                </w:p>
              </w:tc>
              <w:tc>
                <w:tcPr>
                  <w:tcW w:w="3827" w:type="dxa"/>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表面（・2類・3類・5類・6類）</w:t>
                  </w:r>
                </w:p>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裏面（・2類・3類・5類・6類）</w:t>
                  </w:r>
                </w:p>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・AZ150　　・AZ185　　・AZ200</w:t>
                  </w:r>
                </w:p>
                <w:p w:rsidR="00140987" w:rsidRPr="009F2846" w:rsidRDefault="00140987" w:rsidP="005E088C">
                  <w:pPr>
                    <w:rPr>
                      <w:rFonts w:ascii="UD デジタル 教科書体 NK-R" w:eastAsia="UD デジタル 教科書体 NK-R"/>
                      <w:szCs w:val="18"/>
                    </w:rPr>
                  </w:pPr>
                  <w:r w:rsidRPr="001D65DE">
                    <w:rPr>
                      <w:rFonts w:ascii="UD デジタル 教科書体 NK-R" w:eastAsia="UD デジタル 教科書体 NK-R" w:hint="eastAsia"/>
                      <w:color w:val="000000" w:themeColor="text1"/>
                      <w:szCs w:val="18"/>
                    </w:rPr>
                    <w:t>※フッ素樹脂塗装</w:t>
                  </w:r>
                </w:p>
              </w:tc>
              <w:tc>
                <w:tcPr>
                  <w:tcW w:w="709" w:type="dxa"/>
                </w:tcPr>
                <w:p w:rsidR="000B14A5" w:rsidRDefault="00140987">
                  <w:pPr>
                    <w:rPr>
                      <w:rFonts w:ascii="UD デジタル 教科書体 NK-R" w:eastAsia="UD デジタル 教科書体 NK-R"/>
                      <w:szCs w:val="18"/>
                    </w:rPr>
                  </w:pPr>
                  <w:r w:rsidRPr="001D65DE">
                    <w:rPr>
                      <w:rFonts w:ascii="UD デジタル 教科書体 NK-R" w:eastAsia="UD デジタル 教科書体 NK-R" w:hint="eastAsia"/>
                      <w:color w:val="000000" w:themeColor="text1"/>
                      <w:szCs w:val="18"/>
                    </w:rPr>
                    <w:t>※</w:t>
                  </w:r>
                  <w:r w:rsidR="000B14A5">
                    <w:rPr>
                      <w:rFonts w:ascii="UD デジタル 教科書体 NK-R" w:eastAsia="UD デジタル 教科書体 NK-R" w:hint="eastAsia"/>
                      <w:szCs w:val="18"/>
                    </w:rPr>
                    <w:t>0.4</w:t>
                  </w:r>
                  <w:r w:rsidR="004A2497" w:rsidRPr="001D65DE">
                    <w:rPr>
                      <w:rFonts w:ascii="UD デジタル 教科書体 NK-R" w:eastAsia="UD デジタル 教科書体 NK-R" w:hint="eastAsia"/>
                      <w:color w:val="000000" w:themeColor="text1"/>
                      <w:szCs w:val="18"/>
                    </w:rPr>
                    <w:t>以上</w:t>
                  </w:r>
                </w:p>
                <w:p w:rsidR="000B14A5" w:rsidRPr="009F2846" w:rsidRDefault="000B14A5" w:rsidP="005E088C">
                  <w:pPr>
                    <w:rPr>
                      <w:rFonts w:ascii="UD デジタル 教科書体 NK-R" w:eastAsia="UD デジタル 教科書体 NK-R"/>
                      <w:szCs w:val="18"/>
                    </w:rPr>
                  </w:pPr>
                  <w:r>
                    <w:rPr>
                      <w:rFonts w:ascii="UD デジタル 教科書体 NK-R" w:eastAsia="UD デジタル 教科書体 NK-R" w:hint="eastAsia"/>
                      <w:szCs w:val="18"/>
                    </w:rPr>
                    <w:t>・0.6</w:t>
                  </w:r>
                </w:p>
              </w:tc>
            </w:tr>
            <w:tr w:rsidR="000B14A5" w:rsidTr="005E088C">
              <w:tc>
                <w:tcPr>
                  <w:tcW w:w="1014" w:type="dxa"/>
                </w:tcPr>
                <w:p w:rsidR="000B14A5" w:rsidRDefault="000B14A5" w:rsidP="005E088C">
                  <w:pPr>
                    <w:rPr>
                      <w:szCs w:val="18"/>
                    </w:rPr>
                  </w:pPr>
                </w:p>
              </w:tc>
              <w:tc>
                <w:tcPr>
                  <w:tcW w:w="2693" w:type="dxa"/>
                </w:tcPr>
                <w:p w:rsidR="000B14A5" w:rsidRDefault="000B14A5" w:rsidP="005E088C">
                  <w:pPr>
                    <w:rPr>
                      <w:szCs w:val="18"/>
                    </w:rPr>
                  </w:pPr>
                </w:p>
              </w:tc>
              <w:tc>
                <w:tcPr>
                  <w:tcW w:w="3827" w:type="dxa"/>
                </w:tcPr>
                <w:p w:rsidR="000B14A5" w:rsidRDefault="000B14A5" w:rsidP="005E088C">
                  <w:pPr>
                    <w:rPr>
                      <w:szCs w:val="18"/>
                    </w:rPr>
                  </w:pPr>
                </w:p>
              </w:tc>
              <w:tc>
                <w:tcPr>
                  <w:tcW w:w="709" w:type="dxa"/>
                </w:tcPr>
                <w:p w:rsidR="000B14A5" w:rsidRDefault="000B14A5" w:rsidP="005E088C">
                  <w:pPr>
                    <w:rPr>
                      <w:szCs w:val="18"/>
                    </w:rPr>
                  </w:pPr>
                </w:p>
              </w:tc>
            </w:tr>
          </w:tbl>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 xml:space="preserve"> (3)下葺材　</w:t>
            </w:r>
            <w:hyperlink r:id="rId583" w:history="1">
              <w:r w:rsidRPr="005A7117">
                <w:rPr>
                  <w:rStyle w:val="af6"/>
                  <w:rFonts w:ascii="UD デジタル 教科書体 NP-R" w:eastAsia="UD デジタル 教科書体 NP-R"/>
                  <w:szCs w:val="18"/>
                </w:rPr>
                <w:t>JIS A 6005</w:t>
              </w:r>
            </w:hyperlink>
            <w:r>
              <w:rPr>
                <w:rFonts w:ascii="UD デジタル 教科書体 NP-R" w:eastAsia="UD デジタル 教科書体 NP-R" w:hint="eastAsia"/>
                <w:szCs w:val="18"/>
              </w:rPr>
              <w:t>（アスファルトルーフィングフェルト）</w:t>
            </w:r>
          </w:p>
          <w:p w:rsidR="000B14A5" w:rsidRDefault="000B14A5" w:rsidP="005E088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・アスファルトルーフィング940</w:t>
            </w:r>
          </w:p>
          <w:p w:rsidR="000B14A5" w:rsidRPr="005A7117" w:rsidRDefault="000B14A5" w:rsidP="005E088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・改質アスファルトルーフィング下葺材（・一般タイプ　・粘着層付タイプ　）</w:t>
            </w:r>
          </w:p>
        </w:tc>
      </w:tr>
      <w:tr w:rsidR="000B14A5" w:rsidRPr="00C63000" w:rsidTr="005E088C">
        <w:trPr>
          <w:trHeight w:val="748"/>
        </w:trPr>
        <w:tc>
          <w:tcPr>
            <w:tcW w:w="1838" w:type="dxa"/>
            <w:tcBorders>
              <w:top w:val="single" w:sz="4" w:space="0" w:color="auto"/>
              <w:left w:val="single" w:sz="4" w:space="0" w:color="auto"/>
              <w:bottom w:val="single" w:sz="4" w:space="0" w:color="auto"/>
            </w:tcBorders>
          </w:tcPr>
          <w:p w:rsidR="000B14A5" w:rsidRDefault="000B14A5" w:rsidP="005E088C">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・工法</w:t>
            </w:r>
          </w:p>
          <w:p w:rsidR="000B14A5" w:rsidRPr="003A4487" w:rsidRDefault="000B14A5" w:rsidP="005E088C">
            <w:pPr>
              <w:ind w:left="270" w:hangingChars="150" w:hanging="270"/>
              <w:rPr>
                <w:rFonts w:ascii="UD デジタル 教科書体 NP-R" w:eastAsia="UD デジタル 教科書体 NP-R" w:hAnsiTheme="majorEastAsia"/>
                <w:szCs w:val="18"/>
              </w:rPr>
            </w:pPr>
            <w:r w:rsidRPr="00A97658">
              <w:rPr>
                <w:rFonts w:ascii="UD デジタル 教科書体 NP-R" w:eastAsia="UD デジタル 教科書体 NP-R" w:hint="eastAsia"/>
              </w:rPr>
              <w:t>（</w:t>
            </w:r>
            <w:hyperlink r:id="rId584" w:anchor="page=163" w:history="1">
              <w:r w:rsidRPr="005A7117">
                <w:rPr>
                  <w:rStyle w:val="af6"/>
                  <w:rFonts w:ascii="UD デジタル 教科書体 NK-R" w:eastAsia="UD デジタル 教科書体 NK-R" w:hint="eastAsia"/>
                </w:rPr>
                <w:t>標仕13.2.</w:t>
              </w:r>
            </w:hyperlink>
            <w:r>
              <w:rPr>
                <w:rStyle w:val="af6"/>
                <w:rFonts w:ascii="UD デジタル 教科書体 NK-R" w:eastAsia="UD デジタル 教科書体 NK-R" w:hint="eastAsia"/>
              </w:rPr>
              <w:t>３</w:t>
            </w:r>
            <w:r w:rsidRPr="005A7117">
              <w:rPr>
                <w:rFonts w:ascii="UD デジタル 教科書体 NK-R" w:eastAsia="UD デジタル 教科書体 NK-R" w:hint="eastAsia"/>
              </w:rPr>
              <w:t>）</w:t>
            </w:r>
          </w:p>
        </w:tc>
        <w:tc>
          <w:tcPr>
            <w:tcW w:w="8694" w:type="dxa"/>
            <w:tcBorders>
              <w:top w:val="single" w:sz="4" w:space="0" w:color="auto"/>
              <w:bottom w:val="single" w:sz="4" w:space="0" w:color="auto"/>
            </w:tcBorders>
          </w:tcPr>
          <w:p w:rsidR="000B14A5" w:rsidRPr="005149D8"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5149D8">
              <w:rPr>
                <w:rFonts w:ascii="UD デジタル 教科書体 NP-R" w:eastAsia="UD デジタル 教科書体 NP-R" w:hint="eastAsia"/>
                <w:szCs w:val="18"/>
              </w:rPr>
              <w:t xml:space="preserve">1)屋根葺形式　　 </w:t>
            </w:r>
            <w:r w:rsidR="004A2497" w:rsidRPr="001D65DE">
              <w:rPr>
                <w:rFonts w:ascii="UD デジタル 教科書体 NP-R" w:eastAsia="UD デジタル 教科書体 NP-R" w:hint="eastAsia"/>
                <w:color w:val="000000" w:themeColor="text1"/>
                <w:szCs w:val="18"/>
              </w:rPr>
              <w:t>※</w:t>
            </w:r>
            <w:r w:rsidRPr="005149D8">
              <w:rPr>
                <w:rFonts w:ascii="UD デジタル 教科書体 NP-R" w:eastAsia="UD デジタル 教科書体 NP-R" w:hint="eastAsia"/>
                <w:szCs w:val="18"/>
              </w:rPr>
              <w:t>心木なし瓦棒葺　　・たて平葺　　・横葺</w:t>
            </w:r>
          </w:p>
          <w:p w:rsidR="000B14A5" w:rsidRDefault="000B14A5" w:rsidP="005E088C">
            <w:pPr>
              <w:rPr>
                <w:rFonts w:ascii="UD デジタル 教科書体 NP-R" w:eastAsia="UD デジタル 教科書体 NP-R"/>
                <w:szCs w:val="18"/>
              </w:rPr>
            </w:pPr>
            <w:r>
              <w:rPr>
                <w:rFonts w:ascii="UD デジタル 教科書体 NP-R" w:eastAsia="UD デジタル 教科書体 NP-R"/>
                <w:szCs w:val="18"/>
              </w:rPr>
              <w:t>(</w:t>
            </w:r>
            <w:r>
              <w:rPr>
                <w:rFonts w:ascii="UD デジタル 教科書体 NP-R" w:eastAsia="UD デジタル 教科書体 NP-R" w:hint="eastAsia"/>
                <w:szCs w:val="18"/>
              </w:rPr>
              <w:t>2)建築基準法に基づく風圧力に対応した工法</w:t>
            </w:r>
          </w:p>
          <w:p w:rsidR="000B14A5" w:rsidRPr="000E4823" w:rsidRDefault="000B14A5" w:rsidP="005E088C">
            <w:pPr>
              <w:ind w:leftChars="150" w:left="270"/>
              <w:rPr>
                <w:rFonts w:ascii="UD デジタル 教科書体 NP-R" w:eastAsia="UD デジタル 教科書体 NP-R"/>
                <w:szCs w:val="18"/>
              </w:rPr>
            </w:pPr>
            <w:r w:rsidRPr="000E4823">
              <w:rPr>
                <w:rFonts w:ascii="UD デジタル 教科書体 NP-R" w:eastAsia="UD デジタル 教科書体 NP-R" w:hint="eastAsia"/>
                <w:szCs w:val="18"/>
              </w:rPr>
              <w:t>※告示に基づく耐風圧計算資料を監督員に提出し承認を得ること</w:t>
            </w:r>
          </w:p>
          <w:p w:rsidR="000B14A5" w:rsidRDefault="000B14A5" w:rsidP="005E088C">
            <w:pPr>
              <w:ind w:leftChars="150" w:left="270" w:firstLineChars="100" w:firstLine="180"/>
              <w:rPr>
                <w:rFonts w:ascii="UD デジタル 教科書体 NP-R" w:eastAsia="UD デジタル 教科書体 NP-R"/>
                <w:szCs w:val="18"/>
              </w:rPr>
            </w:pPr>
            <w:r w:rsidRPr="000E4823">
              <w:rPr>
                <w:rFonts w:ascii="UD デジタル 教科書体 NP-R" w:eastAsia="UD デジタル 教科書体 NP-R" w:hint="eastAsia"/>
                <w:szCs w:val="18"/>
              </w:rPr>
              <w:t>・下地について、引張試験を実施し強度を確認すること</w:t>
            </w:r>
          </w:p>
          <w:p w:rsidR="000B14A5" w:rsidRPr="005149D8" w:rsidRDefault="000B14A5" w:rsidP="005E088C">
            <w:pPr>
              <w:rPr>
                <w:rFonts w:ascii="UD デジタル 教科書体 NP-R" w:eastAsia="UD デジタル 教科書体 NP-R"/>
                <w:szCs w:val="18"/>
              </w:rPr>
            </w:pPr>
            <w:r>
              <w:rPr>
                <w:rFonts w:ascii="UD デジタル 教科書体 NP-R" w:eastAsia="UD デジタル 教科書体 NP-R"/>
                <w:szCs w:val="18"/>
              </w:rPr>
              <w:t>(</w:t>
            </w:r>
            <w:r w:rsidRPr="005149D8">
              <w:rPr>
                <w:rFonts w:ascii="UD デジタル 教科書体 NP-R" w:eastAsia="UD デジタル 教科書体 NP-R" w:hint="eastAsia"/>
                <w:szCs w:val="18"/>
              </w:rPr>
              <w:t>3)屋根葺形式に応じた寸法・工法等：　※図示　　・</w:t>
            </w:r>
          </w:p>
          <w:p w:rsidR="000B14A5" w:rsidRPr="00AA5EEB" w:rsidRDefault="000B14A5" w:rsidP="005E088C">
            <w:pPr>
              <w:rPr>
                <w:rFonts w:ascii="UD デジタル 教科書体 NP-R" w:eastAsia="UD デジタル 教科書体 NP-R"/>
                <w:szCs w:val="18"/>
              </w:rPr>
            </w:pPr>
            <w:r w:rsidRPr="00AA5EEB">
              <w:rPr>
                <w:rFonts w:ascii="UD デジタル 教科書体 NP-R" w:eastAsia="UD デジタル 教科書体 NP-R" w:hint="eastAsia"/>
                <w:szCs w:val="18"/>
              </w:rPr>
              <w:t>(4)(ｶ)(b)横葺の場合のけらば</w:t>
            </w:r>
          </w:p>
          <w:p w:rsidR="000B14A5" w:rsidRPr="00AA5EEB" w:rsidRDefault="000B14A5" w:rsidP="005E088C">
            <w:pPr>
              <w:ind w:leftChars="200" w:left="360"/>
              <w:rPr>
                <w:rFonts w:ascii="UD デジタル 教科書体 NP-R" w:eastAsia="UD デジタル 教科書体 NP-R"/>
                <w:szCs w:val="18"/>
              </w:rPr>
            </w:pPr>
            <w:r w:rsidRPr="00AA5EEB">
              <w:rPr>
                <w:rFonts w:ascii="UD デジタル 教科書体 NP-R" w:eastAsia="UD デジタル 教科書体 NP-R" w:hint="eastAsia"/>
                <w:szCs w:val="18"/>
              </w:rPr>
              <w:t>・図示　　・つかみ込み納め　　・けらば包み納め</w:t>
            </w:r>
          </w:p>
          <w:p w:rsidR="000B14A5" w:rsidRDefault="000B14A5" w:rsidP="005E088C">
            <w:pPr>
              <w:ind w:firstLineChars="150" w:firstLine="270"/>
              <w:rPr>
                <w:rFonts w:ascii="UD デジタル 教科書体 NP-R" w:eastAsia="UD デジタル 教科書体 NP-R"/>
                <w:szCs w:val="18"/>
              </w:rPr>
            </w:pPr>
            <w:r w:rsidRPr="00AA5EEB">
              <w:rPr>
                <w:rFonts w:ascii="UD デジタル 教科書体 NP-R" w:eastAsia="UD デジタル 教科書体 NP-R" w:hint="eastAsia"/>
                <w:szCs w:val="18"/>
              </w:rPr>
              <w:t>※(ｺ)雪止めは設けない</w:t>
            </w:r>
          </w:p>
          <w:p w:rsidR="004A2497" w:rsidRPr="003A4487" w:rsidRDefault="004A2497" w:rsidP="00A473AA">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※基準風速</w:t>
            </w:r>
            <w:r w:rsidRPr="001D65DE">
              <w:rPr>
                <w:rFonts w:ascii="UD デジタル 教科書体 NP-R" w:eastAsia="UD デジタル 教科書体 NP-R"/>
                <w:color w:val="000000" w:themeColor="text1"/>
                <w:szCs w:val="18"/>
              </w:rPr>
              <w:t>36m/秒にて、耐風圧強度が風荷重を上回っていることを確認すること。</w:t>
            </w:r>
          </w:p>
        </w:tc>
      </w:tr>
      <w:tr w:rsidR="000B14A5" w:rsidRPr="0033275D" w:rsidTr="005E088C">
        <w:trPr>
          <w:trHeight w:val="283"/>
        </w:trPr>
        <w:tc>
          <w:tcPr>
            <w:tcW w:w="10532"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33275D" w:rsidRDefault="000B14A5" w:rsidP="005E088C">
            <w:pPr>
              <w:jc w:val="both"/>
              <w:rPr>
                <w:sz w:val="20"/>
                <w:szCs w:val="20"/>
              </w:rPr>
            </w:pPr>
            <w:r>
              <w:rPr>
                <w:rFonts w:ascii="UD デジタル 教科書体 NP-R" w:eastAsia="UD デジタル 教科書体 NP-R" w:hint="eastAsia"/>
                <w:szCs w:val="18"/>
              </w:rPr>
              <w:t>３</w:t>
            </w:r>
            <w:r w:rsidRPr="00A97658">
              <w:rPr>
                <w:rFonts w:ascii="UD デジタル 教科書体 NP-R" w:eastAsia="UD デジタル 教科書体 NP-R" w:hint="eastAsia"/>
                <w:szCs w:val="18"/>
              </w:rPr>
              <w:t xml:space="preserve">節　</w:t>
            </w:r>
            <w:r>
              <w:rPr>
                <w:rFonts w:ascii="UD デジタル 教科書体 NP-R" w:eastAsia="UD デジタル 教科書体 NP-R" w:hint="eastAsia"/>
                <w:szCs w:val="18"/>
              </w:rPr>
              <w:t>折</w:t>
            </w:r>
            <w:r>
              <w:rPr>
                <w:rFonts w:ascii="UD デジタル 教科書体 NP-R" w:eastAsia="UD デジタル 教科書体 NP-R" w:hint="eastAsia"/>
              </w:rPr>
              <w:t>板葺</w:t>
            </w:r>
          </w:p>
        </w:tc>
      </w:tr>
      <w:tr w:rsidR="000B14A5" w:rsidRPr="00C63000" w:rsidTr="005E088C">
        <w:trPr>
          <w:trHeight w:val="748"/>
        </w:trPr>
        <w:tc>
          <w:tcPr>
            <w:tcW w:w="1838" w:type="dxa"/>
            <w:tcBorders>
              <w:top w:val="single" w:sz="4" w:space="0" w:color="auto"/>
              <w:left w:val="single" w:sz="4" w:space="0" w:color="auto"/>
              <w:bottom w:val="nil"/>
            </w:tcBorders>
          </w:tcPr>
          <w:p w:rsidR="000B14A5" w:rsidRPr="00A97658" w:rsidRDefault="000B14A5" w:rsidP="005E088C">
            <w:pPr>
              <w:rPr>
                <w:rFonts w:ascii="UD デジタル 教科書体 NP-R" w:eastAsia="UD デジタル 教科書体 NP-R"/>
              </w:rPr>
            </w:pPr>
            <w:r>
              <w:rPr>
                <w:rFonts w:ascii="UD デジタル 教科書体 NP-R" w:eastAsia="UD デジタル 教科書体 NP-R" w:hint="eastAsia"/>
              </w:rPr>
              <w:t>・材料</w:t>
            </w:r>
          </w:p>
          <w:p w:rsidR="000B14A5" w:rsidRPr="00557722" w:rsidRDefault="000B14A5" w:rsidP="005E088C">
            <w:pPr>
              <w:ind w:left="270" w:hangingChars="150" w:hanging="270"/>
              <w:rPr>
                <w:rFonts w:ascii="UD デジタル 教科書体 NK-R" w:eastAsia="UD デジタル 教科書体 NK-R" w:hAnsiTheme="majorEastAsia"/>
                <w:szCs w:val="18"/>
              </w:rPr>
            </w:pPr>
            <w:r w:rsidRPr="00557722">
              <w:rPr>
                <w:rFonts w:ascii="UD デジタル 教科書体 NK-R" w:eastAsia="UD デジタル 教科書体 NK-R" w:hint="eastAsia"/>
              </w:rPr>
              <w:t>（</w:t>
            </w:r>
            <w:hyperlink r:id="rId585" w:anchor="page=165" w:history="1">
              <w:r w:rsidRPr="00557722">
                <w:rPr>
                  <w:rStyle w:val="af6"/>
                  <w:rFonts w:ascii="UD デジタル 教科書体 NK-R" w:eastAsia="UD デジタル 教科書体 NK-R" w:hint="eastAsia"/>
                </w:rPr>
                <w:t>標仕13.３.</w:t>
              </w:r>
            </w:hyperlink>
            <w:r w:rsidRPr="00557722">
              <w:rPr>
                <w:rStyle w:val="af6"/>
                <w:rFonts w:ascii="UD デジタル 教科書体 NK-R" w:eastAsia="UD デジタル 教科書体 NK-R" w:hint="eastAsia"/>
              </w:rPr>
              <w:t>2</w:t>
            </w:r>
            <w:r w:rsidRPr="00557722">
              <w:rPr>
                <w:rFonts w:ascii="UD デジタル 教科書体 NK-R" w:eastAsia="UD デジタル 教科書体 NK-R" w:hint="eastAsia"/>
              </w:rPr>
              <w:t>）</w:t>
            </w:r>
          </w:p>
        </w:tc>
        <w:tc>
          <w:tcPr>
            <w:tcW w:w="8694" w:type="dxa"/>
            <w:tcBorders>
              <w:top w:val="single" w:sz="4" w:space="0" w:color="auto"/>
              <w:bottom w:val="nil"/>
            </w:tcBorders>
          </w:tcPr>
          <w:p w:rsidR="000B14A5" w:rsidRPr="00557722" w:rsidRDefault="000B14A5" w:rsidP="00D56865">
            <w:pPr>
              <w:pStyle w:val="aa"/>
              <w:widowControl w:val="0"/>
              <w:numPr>
                <w:ilvl w:val="0"/>
                <w:numId w:val="6"/>
              </w:numPr>
              <w:spacing w:line="240" w:lineRule="auto"/>
              <w:contextualSpacing w:val="0"/>
              <w:jc w:val="both"/>
              <w:rPr>
                <w:rFonts w:ascii="UD デジタル 教科書体 NK-R" w:eastAsia="UD デジタル 教科書体 NK-R"/>
                <w:szCs w:val="18"/>
              </w:rPr>
            </w:pPr>
            <w:r w:rsidRPr="00557722">
              <w:rPr>
                <w:rFonts w:ascii="UD デジタル 教科書体 NK-R" w:eastAsia="UD デジタル 教科書体 NK-R" w:hint="eastAsia"/>
                <w:szCs w:val="18"/>
              </w:rPr>
              <w:t xml:space="preserve">折版　</w:t>
            </w:r>
            <w:hyperlink r:id="rId586" w:history="1">
              <w:r w:rsidRPr="00557722">
                <w:rPr>
                  <w:rStyle w:val="af6"/>
                  <w:rFonts w:ascii="UD デジタル 教科書体 NK-R" w:eastAsia="UD デジタル 教科書体 NK-R" w:hint="eastAsia"/>
                  <w:szCs w:val="18"/>
                </w:rPr>
                <w:t>JIS A 6514</w:t>
              </w:r>
            </w:hyperlink>
            <w:r w:rsidRPr="00557722">
              <w:rPr>
                <w:rFonts w:ascii="UD デジタル 教科書体 NK-R" w:eastAsia="UD デジタル 教科書体 NK-R" w:hint="eastAsia"/>
                <w:szCs w:val="18"/>
              </w:rPr>
              <w:t>（金属製折版屋根構成材）</w:t>
            </w:r>
          </w:p>
          <w:p w:rsidR="000B14A5" w:rsidRPr="00557722" w:rsidRDefault="000B14A5" w:rsidP="005E088C">
            <w:pPr>
              <w:ind w:firstLineChars="100" w:firstLine="180"/>
              <w:rPr>
                <w:rFonts w:ascii="UD デジタル 教科書体 NK-R" w:eastAsia="UD デジタル 教科書体 NK-R"/>
                <w:szCs w:val="18"/>
              </w:rPr>
            </w:pPr>
            <w:r w:rsidRPr="00557722">
              <w:rPr>
                <w:rFonts w:ascii="UD デジタル 教科書体 NK-R" w:eastAsia="UD デジタル 教科書体 NK-R" w:hint="eastAsia"/>
                <w:szCs w:val="18"/>
              </w:rPr>
              <w:t>形式</w:t>
            </w:r>
            <w:r>
              <w:rPr>
                <w:rFonts w:ascii="UD デジタル 教科書体 NP-R" w:eastAsia="UD デジタル 教科書体 NP-R" w:hint="eastAsia"/>
                <w:szCs w:val="18"/>
              </w:rPr>
              <w:t xml:space="preserve">　</w:t>
            </w:r>
            <w:r>
              <w:rPr>
                <w:rFonts w:ascii="UD デジタル 教科書体 NK-R" w:eastAsia="UD デジタル 教科書体 NK-R" w:hint="eastAsia"/>
                <w:szCs w:val="18"/>
              </w:rPr>
              <w:t>※重ね形</w:t>
            </w:r>
            <w:r>
              <w:rPr>
                <w:rFonts w:ascii="UD デジタル 教科書体 NP-R" w:eastAsia="UD デジタル 教科書体 NP-R" w:hint="eastAsia"/>
                <w:szCs w:val="18"/>
              </w:rPr>
              <w:t xml:space="preserve">　　</w:t>
            </w:r>
            <w:r>
              <w:rPr>
                <w:rFonts w:ascii="UD デジタル 教科書体 NK-R" w:eastAsia="UD デジタル 教科書体 NK-R" w:hint="eastAsia"/>
                <w:szCs w:val="18"/>
              </w:rPr>
              <w:t>・</w:t>
            </w:r>
            <w:r w:rsidRPr="00557722">
              <w:rPr>
                <w:rFonts w:ascii="UD デジタル 教科書体 NK-R" w:eastAsia="UD デジタル 教科書体 NK-R" w:hint="eastAsia"/>
                <w:szCs w:val="18"/>
              </w:rPr>
              <w:t>はぜ締め形</w:t>
            </w:r>
            <w:r>
              <w:rPr>
                <w:rFonts w:ascii="UD デジタル 教科書体 NP-R" w:eastAsia="UD デジタル 教科書体 NP-R" w:hint="eastAsia"/>
                <w:szCs w:val="18"/>
              </w:rPr>
              <w:t xml:space="preserve">　　</w:t>
            </w:r>
            <w:r>
              <w:rPr>
                <w:rFonts w:ascii="UD デジタル 教科書体 NK-R" w:eastAsia="UD デジタル 教科書体 NK-R" w:hint="eastAsia"/>
                <w:szCs w:val="18"/>
              </w:rPr>
              <w:t>・かん合形</w:t>
            </w:r>
          </w:p>
          <w:p w:rsidR="000B14A5" w:rsidRPr="00A3534D" w:rsidRDefault="000B14A5" w:rsidP="005E088C">
            <w:pPr>
              <w:ind w:firstLineChars="100" w:firstLine="180"/>
              <w:rPr>
                <w:rFonts w:ascii="UD デジタル 教科書体 NK-R" w:eastAsia="UD デジタル 教科書体 NK-R"/>
                <w:szCs w:val="18"/>
              </w:rPr>
            </w:pPr>
            <w:r w:rsidRPr="00A3534D">
              <w:rPr>
                <w:rFonts w:ascii="UD デジタル 教科書体 NK-R" w:eastAsia="UD デジタル 教科書体 NK-R" w:hint="eastAsia"/>
                <w:szCs w:val="18"/>
              </w:rPr>
              <w:t>山高の記号：　・図示　　・09　　・11　　・13　　・15　　・17　　・19</w:t>
            </w:r>
          </w:p>
          <w:p w:rsidR="000B14A5" w:rsidRPr="00A3534D" w:rsidRDefault="000B14A5" w:rsidP="005E088C">
            <w:pPr>
              <w:ind w:firstLineChars="100" w:firstLine="180"/>
              <w:rPr>
                <w:rFonts w:ascii="UD デジタル 教科書体 NK-R" w:eastAsia="UD デジタル 教科書体 NK-R"/>
                <w:szCs w:val="18"/>
              </w:rPr>
            </w:pPr>
            <w:r w:rsidRPr="00A3534D">
              <w:rPr>
                <w:rFonts w:ascii="UD デジタル 教科書体 NK-R" w:eastAsia="UD デジタル 教科書体 NK-R" w:hint="eastAsia"/>
                <w:szCs w:val="18"/>
              </w:rPr>
              <w:t>山ピッチの記号：　・図示　　・20　　・25　　・30　　・33　　・35　　・40　　・45　　・50</w:t>
            </w:r>
          </w:p>
          <w:p w:rsidR="000B14A5" w:rsidRPr="00254F8A" w:rsidRDefault="000B14A5" w:rsidP="005E088C">
            <w:pPr>
              <w:ind w:leftChars="100" w:left="180"/>
              <w:rPr>
                <w:rFonts w:ascii="UD デジタル 教科書体 NP-R" w:eastAsia="UD デジタル 教科書体 NP-R"/>
                <w:szCs w:val="18"/>
              </w:rPr>
            </w:pPr>
            <w:r w:rsidRPr="00254F8A">
              <w:rPr>
                <w:rFonts w:ascii="UD デジタル 教科書体 NP-R" w:eastAsia="UD デジタル 教科書体 NP-R" w:hint="eastAsia"/>
                <w:szCs w:val="18"/>
              </w:rPr>
              <w:t>耐力：　・図示　　・１種　　・2種　　・３種　　・4種　　・5種</w:t>
            </w:r>
          </w:p>
          <w:p w:rsidR="000B14A5" w:rsidRPr="00254F8A" w:rsidRDefault="000B14A5" w:rsidP="005E088C">
            <w:pPr>
              <w:ind w:leftChars="100" w:left="180"/>
              <w:rPr>
                <w:rFonts w:ascii="UD デジタル 教科書体 NP-R" w:eastAsia="UD デジタル 教科書体 NP-R"/>
                <w:szCs w:val="18"/>
              </w:rPr>
            </w:pPr>
            <w:r w:rsidRPr="00254F8A">
              <w:rPr>
                <w:rFonts w:ascii="UD デジタル 教科書体 NP-R" w:eastAsia="UD デジタル 教科書体 NP-R" w:hint="eastAsia"/>
                <w:szCs w:val="18"/>
              </w:rPr>
              <w:t>材料による区分：　　・図示　　・鋼板製　　・アルミニウム合金製</w:t>
            </w:r>
          </w:p>
          <w:p w:rsidR="000B14A5" w:rsidRPr="00557722" w:rsidRDefault="000B14A5" w:rsidP="005E088C">
            <w:pPr>
              <w:ind w:firstLineChars="100" w:firstLine="180"/>
              <w:rPr>
                <w:rFonts w:ascii="UD デジタル 教科書体 NK-R" w:eastAsia="UD デジタル 教科書体 NK-R"/>
                <w:szCs w:val="18"/>
              </w:rPr>
            </w:pPr>
            <w:r w:rsidRPr="00557722">
              <w:rPr>
                <w:rFonts w:ascii="UD デジタル 教科書体 NK-R" w:eastAsia="UD デジタル 教科書体 NK-R" w:hint="eastAsia"/>
                <w:szCs w:val="18"/>
              </w:rPr>
              <w:t>板厚（㎜）</w:t>
            </w:r>
            <w:r>
              <w:rPr>
                <w:rFonts w:ascii="UD デジタル 教科書体 NP-R" w:eastAsia="UD デジタル 教科書体 NP-R" w:hint="eastAsia"/>
                <w:szCs w:val="18"/>
              </w:rPr>
              <w:t xml:space="preserve">　</w:t>
            </w:r>
            <w:r w:rsidRPr="00557722">
              <w:rPr>
                <w:rFonts w:ascii="UD デジタル 教科書体 NK-R" w:eastAsia="UD デジタル 教科書体 NK-R" w:hint="eastAsia"/>
                <w:szCs w:val="18"/>
              </w:rPr>
              <w:t>・</w:t>
            </w:r>
          </w:p>
          <w:p w:rsidR="000B14A5" w:rsidRPr="0042633A" w:rsidRDefault="000B14A5" w:rsidP="005E088C">
            <w:pPr>
              <w:rPr>
                <w:rFonts w:ascii="UD デジタル 教科書体 NP-R" w:eastAsia="UD デジタル 教科書体 NP-R"/>
                <w:szCs w:val="18"/>
              </w:rPr>
            </w:pPr>
            <w:r w:rsidRPr="00557722">
              <w:rPr>
                <w:rFonts w:ascii="UD デジタル 教科書体 NK-R" w:eastAsia="UD デジタル 教科書体 NK-R" w:hint="eastAsia"/>
                <w:szCs w:val="18"/>
              </w:rPr>
              <w:t>(2</w:t>
            </w:r>
            <w:r w:rsidRPr="0042633A">
              <w:rPr>
                <w:rFonts w:ascii="UD デジタル 教科書体 NP-R" w:eastAsia="UD デジタル 教科書体 NP-R" w:hint="eastAsia"/>
                <w:szCs w:val="18"/>
              </w:rPr>
              <w:t xml:space="preserve">)折版材料　　</w:t>
            </w:r>
            <w:hyperlink r:id="rId587" w:anchor="page=162" w:history="1">
              <w:r w:rsidRPr="0042633A">
                <w:rPr>
                  <w:rStyle w:val="af6"/>
                  <w:rFonts w:ascii="UD デジタル 教科書体 NP-R" w:eastAsia="UD デジタル 教科書体 NP-R" w:hint="eastAsia"/>
                  <w:szCs w:val="18"/>
                </w:rPr>
                <w:t>標仕 表13.2.1</w:t>
              </w:r>
            </w:hyperlink>
          </w:p>
          <w:p w:rsidR="000B14A5" w:rsidRDefault="000B14A5" w:rsidP="005E088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hyperlink r:id="rId588" w:history="1">
              <w:r w:rsidRPr="00F81628">
                <w:rPr>
                  <w:rStyle w:val="af6"/>
                  <w:rFonts w:ascii="UD デジタル 教科書体 NP-R" w:eastAsia="UD デジタル 教科書体 NP-R" w:hint="eastAsia"/>
                  <w:szCs w:val="18"/>
                </w:rPr>
                <w:t xml:space="preserve">JIS G </w:t>
              </w:r>
              <w:r w:rsidRPr="00F81628">
                <w:rPr>
                  <w:rStyle w:val="af6"/>
                  <w:szCs w:val="18"/>
                </w:rPr>
                <w:t>3322</w:t>
              </w:r>
            </w:hyperlink>
            <w:r w:rsidRPr="005A7117">
              <w:rPr>
                <w:rFonts w:ascii="UD デジタル 教科書体 NP-R" w:eastAsia="UD デジタル 教科書体 NP-R" w:hint="eastAsia"/>
                <w:szCs w:val="18"/>
              </w:rPr>
              <w:t>（</w:t>
            </w:r>
            <w:r w:rsidRPr="00C63000">
              <w:rPr>
                <w:rFonts w:ascii="UD デジタル 教科書体 NP-R" w:eastAsia="UD デジタル 教科書体 NP-R" w:hint="eastAsia"/>
                <w:szCs w:val="18"/>
              </w:rPr>
              <w:t>塗装溶融55%アルミニウム－亜鉛合金めっき鋼板及び鋼帯</w:t>
            </w:r>
            <w:r>
              <w:rPr>
                <w:rFonts w:ascii="UD デジタル 教科書体 NP-R" w:eastAsia="UD デジタル 教科書体 NP-R" w:hint="eastAsia"/>
                <w:szCs w:val="18"/>
              </w:rPr>
              <w:t>）</w:t>
            </w:r>
          </w:p>
          <w:p w:rsidR="000B14A5" w:rsidRDefault="000B14A5" w:rsidP="005E088C">
            <w:pPr>
              <w:ind w:leftChars="100" w:left="180"/>
              <w:rPr>
                <w:rFonts w:ascii="UD デジタル 教科書体 NK-R" w:eastAsia="UD デジタル 教科書体 NK-R"/>
                <w:szCs w:val="18"/>
              </w:rPr>
            </w:pPr>
            <w:r w:rsidRPr="00557722">
              <w:rPr>
                <w:rFonts w:ascii="UD デジタル 教科書体 NK-R" w:eastAsia="UD デジタル 教科書体 NK-R" w:hint="eastAsia"/>
                <w:szCs w:val="18"/>
              </w:rPr>
              <w:t>・</w:t>
            </w:r>
            <w:r>
              <w:rPr>
                <w:rFonts w:ascii="UD デジタル 教科書体 NK-R" w:eastAsia="UD デジタル 教科書体 NK-R" w:hint="eastAsia"/>
                <w:szCs w:val="18"/>
              </w:rPr>
              <w:t>図示</w:t>
            </w:r>
          </w:p>
          <w:p w:rsidR="000B14A5" w:rsidRPr="00557722" w:rsidRDefault="000B14A5" w:rsidP="005E088C">
            <w:pPr>
              <w:rPr>
                <w:rFonts w:ascii="UD デジタル 教科書体 NK-R" w:eastAsia="UD デジタル 教科書体 NK-R"/>
                <w:szCs w:val="18"/>
              </w:rPr>
            </w:pPr>
            <w:r>
              <w:rPr>
                <w:rFonts w:ascii="UD デジタル 教科書体 NK-R" w:eastAsia="UD デジタル 教科書体 NK-R" w:hint="eastAsia"/>
                <w:szCs w:val="18"/>
              </w:rPr>
              <w:t>(5)</w:t>
            </w:r>
            <w:r w:rsidRPr="00557722">
              <w:rPr>
                <w:rFonts w:ascii="UD デジタル 教科書体 NK-R" w:eastAsia="UD デジタル 教科書体 NK-R" w:hint="eastAsia"/>
                <w:szCs w:val="18"/>
              </w:rPr>
              <w:t xml:space="preserve">軒先面戸板　　　※有　　・無 </w:t>
            </w:r>
          </w:p>
          <w:p w:rsidR="000B14A5" w:rsidRPr="00557722" w:rsidRDefault="000B14A5" w:rsidP="005E088C">
            <w:pPr>
              <w:rPr>
                <w:rFonts w:ascii="UD デジタル 教科書体 NK-R" w:eastAsia="UD デジタル 教科書体 NK-R"/>
                <w:szCs w:val="18"/>
              </w:rPr>
            </w:pPr>
            <w:r>
              <w:rPr>
                <w:rFonts w:ascii="UD デジタル 教科書体 NK-R" w:eastAsia="UD デジタル 教科書体 NK-R" w:hint="eastAsia"/>
                <w:szCs w:val="18"/>
              </w:rPr>
              <w:t>(6)</w:t>
            </w:r>
            <w:r w:rsidRPr="00557722">
              <w:rPr>
                <w:rFonts w:ascii="UD デジタル 教科書体 NK-R" w:eastAsia="UD デジタル 教科書体 NK-R" w:hint="eastAsia"/>
                <w:szCs w:val="18"/>
              </w:rPr>
              <w:t>断熱材</w:t>
            </w:r>
            <w:r>
              <w:rPr>
                <w:rFonts w:ascii="UD デジタル 教科書体 NK-R" w:eastAsia="UD デジタル 教科書体 NK-R" w:hint="eastAsia"/>
                <w:szCs w:val="18"/>
              </w:rPr>
              <w:t>：</w:t>
            </w:r>
            <w:r>
              <w:rPr>
                <w:rFonts w:ascii="UD デジタル 教科書体 NP-R" w:eastAsia="UD デジタル 教科書体 NP-R" w:hint="eastAsia"/>
                <w:szCs w:val="18"/>
              </w:rPr>
              <w:t xml:space="preserve">　</w:t>
            </w:r>
            <w:r w:rsidRPr="00557722">
              <w:rPr>
                <w:rFonts w:ascii="UD デジタル 教科書体 NK-R" w:eastAsia="UD デジタル 教科書体 NK-R" w:hint="eastAsia"/>
                <w:szCs w:val="18"/>
              </w:rPr>
              <w:t>・無</w:t>
            </w:r>
            <w:r>
              <w:rPr>
                <w:rFonts w:ascii="UD デジタル 教科書体 NP-R" w:eastAsia="UD デジタル 教科書体 NP-R" w:hint="eastAsia"/>
                <w:szCs w:val="18"/>
              </w:rPr>
              <w:t xml:space="preserve">　　</w:t>
            </w:r>
            <w:r w:rsidRPr="00557722">
              <w:rPr>
                <w:rFonts w:ascii="UD デジタル 教科書体 NK-R" w:eastAsia="UD デジタル 教科書体 NK-R" w:hint="eastAsia"/>
                <w:szCs w:val="18"/>
              </w:rPr>
              <w:t>・有（</w:t>
            </w:r>
            <w:r>
              <w:rPr>
                <w:rFonts w:ascii="UD デジタル 教科書体 NK-R" w:eastAsia="UD デジタル 教科書体 NK-R" w:hint="eastAsia"/>
                <w:szCs w:val="18"/>
              </w:rPr>
              <w:t>種別：</w:t>
            </w:r>
            <w:r>
              <w:rPr>
                <w:rFonts w:ascii="UD デジタル 教科書体 NP-R" w:eastAsia="UD デジタル 教科書体 NP-R" w:hint="eastAsia"/>
                <w:szCs w:val="18"/>
              </w:rPr>
              <w:t xml:space="preserve">　　　</w:t>
            </w:r>
            <w:r>
              <w:rPr>
                <w:rFonts w:ascii="UD デジタル 教科書体 NK-R" w:eastAsia="UD デジタル 教科書体 NK-R" w:hint="eastAsia"/>
                <w:szCs w:val="18"/>
              </w:rPr>
              <w:t xml:space="preserve">　、厚さ：</w:t>
            </w:r>
            <w:r>
              <w:rPr>
                <w:rFonts w:ascii="UD デジタル 教科書体 NP-R" w:eastAsia="UD デジタル 教科書体 NP-R" w:hint="eastAsia"/>
                <w:szCs w:val="18"/>
              </w:rPr>
              <w:t xml:space="preserve">　　</w:t>
            </w:r>
            <w:r>
              <w:rPr>
                <w:rFonts w:ascii="UD デジタル 教科書体 NK-R" w:eastAsia="UD デジタル 教科書体 NK-R" w:hint="eastAsia"/>
                <w:szCs w:val="18"/>
              </w:rPr>
              <w:t>、防火性能：</w:t>
            </w:r>
            <w:r>
              <w:rPr>
                <w:rFonts w:ascii="UD デジタル 教科書体 NP-R" w:eastAsia="UD デジタル 教科書体 NP-R" w:hint="eastAsia"/>
                <w:szCs w:val="18"/>
              </w:rPr>
              <w:t xml:space="preserve">　　</w:t>
            </w:r>
            <w:r>
              <w:rPr>
                <w:rFonts w:ascii="UD デジタル 教科書体 NK-R" w:eastAsia="UD デジタル 教科書体 NK-R" w:hint="eastAsia"/>
                <w:szCs w:val="18"/>
              </w:rPr>
              <w:t>）</w:t>
            </w:r>
          </w:p>
        </w:tc>
      </w:tr>
      <w:tr w:rsidR="000B14A5" w:rsidRPr="00C63000" w:rsidTr="005E088C">
        <w:trPr>
          <w:trHeight w:val="748"/>
        </w:trPr>
        <w:tc>
          <w:tcPr>
            <w:tcW w:w="1838" w:type="dxa"/>
            <w:tcBorders>
              <w:top w:val="single" w:sz="4" w:space="0" w:color="auto"/>
              <w:left w:val="single" w:sz="4" w:space="0" w:color="auto"/>
              <w:bottom w:val="nil"/>
            </w:tcBorders>
          </w:tcPr>
          <w:p w:rsidR="000B14A5" w:rsidRDefault="000B14A5" w:rsidP="005E088C">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・工法</w:t>
            </w:r>
          </w:p>
          <w:p w:rsidR="000B14A5" w:rsidRPr="003A4487" w:rsidRDefault="000B14A5" w:rsidP="005E088C">
            <w:pPr>
              <w:ind w:left="270" w:hangingChars="150" w:hanging="270"/>
              <w:rPr>
                <w:rFonts w:hAnsiTheme="majorEastAsia"/>
                <w:szCs w:val="18"/>
              </w:rPr>
            </w:pPr>
            <w:r w:rsidRPr="00A97658">
              <w:rPr>
                <w:rFonts w:ascii="UD デジタル 教科書体 NP-R" w:eastAsia="UD デジタル 教科書体 NP-R" w:hint="eastAsia"/>
              </w:rPr>
              <w:t>（</w:t>
            </w:r>
            <w:hyperlink r:id="rId589" w:anchor="page=165" w:history="1">
              <w:r w:rsidRPr="005A7117">
                <w:rPr>
                  <w:rStyle w:val="af6"/>
                  <w:rFonts w:ascii="UD デジタル 教科書体 NK-R" w:eastAsia="UD デジタル 教科書体 NK-R" w:hint="eastAsia"/>
                </w:rPr>
                <w:t>標仕13.</w:t>
              </w:r>
              <w:r>
                <w:rPr>
                  <w:rStyle w:val="af6"/>
                  <w:rFonts w:ascii="UD デジタル 教科書体 NK-R" w:eastAsia="UD デジタル 教科書体 NK-R" w:hint="eastAsia"/>
                </w:rPr>
                <w:t>３</w:t>
              </w:r>
              <w:r w:rsidRPr="005A7117">
                <w:rPr>
                  <w:rStyle w:val="af6"/>
                  <w:rFonts w:ascii="UD デジタル 教科書体 NK-R" w:eastAsia="UD デジタル 教科書体 NK-R" w:hint="eastAsia"/>
                </w:rPr>
                <w:t>.</w:t>
              </w:r>
            </w:hyperlink>
            <w:r>
              <w:rPr>
                <w:rStyle w:val="af6"/>
                <w:rFonts w:ascii="UD デジタル 教科書体 NK-R" w:eastAsia="UD デジタル 教科書体 NK-R" w:hint="eastAsia"/>
              </w:rPr>
              <w:t>３</w:t>
            </w:r>
            <w:r w:rsidRPr="005A7117">
              <w:rPr>
                <w:rFonts w:ascii="UD デジタル 教科書体 NK-R" w:eastAsia="UD デジタル 教科書体 NK-R" w:hint="eastAsia"/>
              </w:rPr>
              <w:t>）</w:t>
            </w:r>
          </w:p>
        </w:tc>
        <w:tc>
          <w:tcPr>
            <w:tcW w:w="8694" w:type="dxa"/>
            <w:tcBorders>
              <w:top w:val="single" w:sz="4" w:space="0" w:color="auto"/>
              <w:bottom w:val="nil"/>
            </w:tcBorders>
          </w:tcPr>
          <w:p w:rsidR="000B14A5" w:rsidRDefault="000B14A5" w:rsidP="005E088C">
            <w:pPr>
              <w:rPr>
                <w:rFonts w:ascii="UD デジタル 教科書体 NK-R" w:eastAsia="UD デジタル 教科書体 NK-R"/>
                <w:szCs w:val="18"/>
              </w:rPr>
            </w:pPr>
            <w:r w:rsidRPr="00CC5C73">
              <w:rPr>
                <w:rFonts w:ascii="UD デジタル 教科書体 NK-R" w:eastAsia="UD デジタル 教科書体 NK-R" w:hint="eastAsia"/>
                <w:szCs w:val="18"/>
              </w:rPr>
              <w:t>(1)建築基準法に基づく風圧力に対応した工法</w:t>
            </w:r>
          </w:p>
          <w:p w:rsidR="000B14A5" w:rsidRPr="000E4823" w:rsidRDefault="000B14A5" w:rsidP="005E088C">
            <w:pPr>
              <w:ind w:leftChars="150" w:left="270"/>
              <w:rPr>
                <w:rFonts w:ascii="UD デジタル 教科書体 NP-R" w:eastAsia="UD デジタル 教科書体 NP-R"/>
                <w:szCs w:val="18"/>
              </w:rPr>
            </w:pPr>
            <w:r w:rsidRPr="000E4823">
              <w:rPr>
                <w:rFonts w:ascii="UD デジタル 教科書体 NP-R" w:eastAsia="UD デジタル 教科書体 NP-R" w:hint="eastAsia"/>
                <w:szCs w:val="18"/>
              </w:rPr>
              <w:t>※告示に基づく耐風圧計算資料を監督員に提出し承認を得ること</w:t>
            </w:r>
          </w:p>
          <w:p w:rsidR="000B14A5" w:rsidRPr="00CC5C73" w:rsidRDefault="000B14A5" w:rsidP="005E088C">
            <w:pPr>
              <w:ind w:leftChars="100" w:left="180" w:firstLineChars="100" w:firstLine="180"/>
              <w:rPr>
                <w:rFonts w:ascii="UD デジタル 教科書体 NK-R" w:eastAsia="UD デジタル 教科書体 NK-R"/>
                <w:szCs w:val="18"/>
              </w:rPr>
            </w:pPr>
            <w:r w:rsidRPr="000E4823">
              <w:rPr>
                <w:rFonts w:ascii="UD デジタル 教科書体 NP-R" w:eastAsia="UD デジタル 教科書体 NP-R" w:hint="eastAsia"/>
                <w:szCs w:val="18"/>
              </w:rPr>
              <w:t>・下地について、引張試験を実施し強度を確認すること</w:t>
            </w:r>
          </w:p>
          <w:p w:rsidR="000B14A5" w:rsidRPr="007532FD" w:rsidRDefault="000B14A5" w:rsidP="005E088C">
            <w:pPr>
              <w:rPr>
                <w:rFonts w:ascii="UD デジタル 教科書体 NP-R" w:eastAsia="UD デジタル 教科書体 NP-R"/>
                <w:szCs w:val="18"/>
              </w:rPr>
            </w:pPr>
            <w:r w:rsidRPr="007532FD">
              <w:rPr>
                <w:rFonts w:ascii="UD デジタル 教科書体 NP-R" w:eastAsia="UD デジタル 教科書体 NP-R" w:hint="eastAsia"/>
                <w:szCs w:val="18"/>
              </w:rPr>
              <w:t>(2)耐雪性能に対応した工法：　※適用しない</w:t>
            </w:r>
          </w:p>
          <w:p w:rsidR="000B14A5" w:rsidRPr="007532FD" w:rsidRDefault="000B14A5" w:rsidP="005E088C">
            <w:pPr>
              <w:rPr>
                <w:rFonts w:ascii="UD デジタル 教科書体 NP-R" w:eastAsia="UD デジタル 教科書体 NP-R"/>
                <w:szCs w:val="18"/>
              </w:rPr>
            </w:pPr>
            <w:r w:rsidRPr="007532FD">
              <w:rPr>
                <w:rFonts w:ascii="UD デジタル 教科書体 NP-R" w:eastAsia="UD デジタル 教科書体 NP-R" w:hint="eastAsia"/>
                <w:szCs w:val="18"/>
              </w:rPr>
              <w:t>(3)(ｴ)折板のけらば包み</w:t>
            </w:r>
          </w:p>
          <w:p w:rsidR="000B14A5" w:rsidRPr="00CC5C73" w:rsidRDefault="000B14A5" w:rsidP="005E088C">
            <w:pPr>
              <w:rPr>
                <w:szCs w:val="18"/>
              </w:rPr>
            </w:pPr>
            <w:r w:rsidRPr="007532FD">
              <w:rPr>
                <w:rFonts w:ascii="UD デジタル 教科書体 NP-R" w:eastAsia="UD デジタル 教科書体 NP-R" w:hint="eastAsia"/>
                <w:szCs w:val="18"/>
              </w:rPr>
              <w:t>・図示　　・けらば包み（</w:t>
            </w:r>
            <w:hyperlink r:id="rId590" w:anchor="page=165" w:history="1">
              <w:r w:rsidRPr="007532FD">
                <w:rPr>
                  <w:rStyle w:val="af6"/>
                  <w:rFonts w:ascii="UD デジタル 教科書体 NP-R" w:eastAsia="UD デジタル 教科書体 NP-R" w:hAnsiTheme="majorEastAsia" w:hint="eastAsia"/>
                  <w:szCs w:val="18"/>
                </w:rPr>
                <w:t>標仕13.3.3(3)(ｴ)a,b</w:t>
              </w:r>
            </w:hyperlink>
            <w:r w:rsidRPr="007532FD">
              <w:rPr>
                <w:rFonts w:ascii="UD デジタル 教科書体 NP-R" w:eastAsia="UD デジタル 教科書体 NP-R" w:hint="eastAsia"/>
                <w:szCs w:val="18"/>
              </w:rPr>
              <w:t>による）</w:t>
            </w:r>
          </w:p>
        </w:tc>
      </w:tr>
      <w:tr w:rsidR="000B14A5" w:rsidRPr="0033275D" w:rsidTr="005E088C">
        <w:trPr>
          <w:trHeight w:val="283"/>
        </w:trPr>
        <w:tc>
          <w:tcPr>
            <w:tcW w:w="10532"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33275D" w:rsidRDefault="000B14A5" w:rsidP="005E088C">
            <w:pPr>
              <w:jc w:val="both"/>
              <w:rPr>
                <w:sz w:val="20"/>
                <w:szCs w:val="20"/>
              </w:rPr>
            </w:pPr>
            <w:r>
              <w:rPr>
                <w:rFonts w:ascii="UD デジタル 教科書体 NP-R" w:eastAsia="UD デジタル 教科書体 NP-R" w:hint="eastAsia"/>
                <w:szCs w:val="18"/>
              </w:rPr>
              <w:t>４</w:t>
            </w:r>
            <w:r w:rsidRPr="00A97658">
              <w:rPr>
                <w:rFonts w:ascii="UD デジタル 教科書体 NP-R" w:eastAsia="UD デジタル 教科書体 NP-R" w:hint="eastAsia"/>
                <w:szCs w:val="18"/>
              </w:rPr>
              <w:t xml:space="preserve">節　</w:t>
            </w:r>
            <w:r>
              <w:rPr>
                <w:rFonts w:ascii="UD デジタル 教科書体 NP-R" w:eastAsia="UD デジタル 教科書体 NP-R" w:hint="eastAsia"/>
                <w:szCs w:val="18"/>
              </w:rPr>
              <w:t>粘土瓦</w:t>
            </w:r>
            <w:r>
              <w:rPr>
                <w:rFonts w:ascii="UD デジタル 教科書体 NP-R" w:eastAsia="UD デジタル 教科書体 NP-R" w:hint="eastAsia"/>
              </w:rPr>
              <w:t>葺</w:t>
            </w:r>
          </w:p>
        </w:tc>
      </w:tr>
      <w:tr w:rsidR="000B14A5" w:rsidRPr="00C63000" w:rsidTr="005E088C">
        <w:trPr>
          <w:trHeight w:val="748"/>
        </w:trPr>
        <w:tc>
          <w:tcPr>
            <w:tcW w:w="1838" w:type="dxa"/>
            <w:tcBorders>
              <w:top w:val="single" w:sz="4" w:space="0" w:color="auto"/>
              <w:left w:val="single" w:sz="4" w:space="0" w:color="auto"/>
              <w:bottom w:val="nil"/>
            </w:tcBorders>
          </w:tcPr>
          <w:p w:rsidR="000B14A5" w:rsidRPr="00A97658" w:rsidRDefault="000B14A5" w:rsidP="005E088C">
            <w:pPr>
              <w:rPr>
                <w:rFonts w:ascii="UD デジタル 教科書体 NP-R" w:eastAsia="UD デジタル 教科書体 NP-R"/>
              </w:rPr>
            </w:pPr>
            <w:r>
              <w:rPr>
                <w:rFonts w:ascii="UD デジタル 教科書体 NP-R" w:eastAsia="UD デジタル 教科書体 NP-R" w:hint="eastAsia"/>
              </w:rPr>
              <w:t>・材料</w:t>
            </w:r>
          </w:p>
          <w:p w:rsidR="000B14A5" w:rsidRDefault="000B14A5" w:rsidP="005E088C">
            <w:pPr>
              <w:ind w:left="270" w:hangingChars="150" w:hanging="270"/>
              <w:rPr>
                <w:rFonts w:hAnsiTheme="majorEastAsia"/>
                <w:szCs w:val="18"/>
              </w:rPr>
            </w:pPr>
            <w:r w:rsidRPr="00A97658">
              <w:rPr>
                <w:rFonts w:ascii="UD デジタル 教科書体 NP-R" w:eastAsia="UD デジタル 教科書体 NP-R" w:hint="eastAsia"/>
              </w:rPr>
              <w:t>（</w:t>
            </w:r>
            <w:hyperlink r:id="rId591" w:anchor="page=166" w:history="1">
              <w:r w:rsidRPr="005A7117">
                <w:rPr>
                  <w:rStyle w:val="af6"/>
                  <w:rFonts w:ascii="UD デジタル 教科書体 NK-R" w:eastAsia="UD デジタル 教科書体 NK-R" w:hint="eastAsia"/>
                </w:rPr>
                <w:t>標仕13.</w:t>
              </w:r>
              <w:r>
                <w:rPr>
                  <w:rStyle w:val="af6"/>
                  <w:rFonts w:ascii="UD デジタル 教科書体 NK-R" w:eastAsia="UD デジタル 教科書体 NK-R" w:hint="eastAsia"/>
                </w:rPr>
                <w:t>４</w:t>
              </w:r>
              <w:r w:rsidRPr="005A7117">
                <w:rPr>
                  <w:rStyle w:val="af6"/>
                  <w:rFonts w:ascii="UD デジタル 教科書体 NK-R" w:eastAsia="UD デジタル 教科書体 NK-R" w:hint="eastAsia"/>
                </w:rPr>
                <w:t>.</w:t>
              </w:r>
            </w:hyperlink>
            <w:r w:rsidRPr="005A7117">
              <w:rPr>
                <w:rStyle w:val="af6"/>
                <w:rFonts w:ascii="UD デジタル 教科書体 NK-R" w:eastAsia="UD デジタル 教科書体 NK-R" w:hint="eastAsia"/>
              </w:rPr>
              <w:t>2</w:t>
            </w:r>
            <w:r w:rsidRPr="005A7117">
              <w:rPr>
                <w:rFonts w:ascii="UD デジタル 教科書体 NK-R" w:eastAsia="UD デジタル 教科書体 NK-R" w:hint="eastAsia"/>
              </w:rPr>
              <w:t>）</w:t>
            </w:r>
          </w:p>
        </w:tc>
        <w:tc>
          <w:tcPr>
            <w:tcW w:w="8694" w:type="dxa"/>
            <w:tcBorders>
              <w:top w:val="single" w:sz="4" w:space="0" w:color="auto"/>
              <w:bottom w:val="nil"/>
            </w:tcBorders>
          </w:tcPr>
          <w:p w:rsidR="000B14A5" w:rsidRPr="00361C90" w:rsidRDefault="000B14A5" w:rsidP="005E088C">
            <w:pPr>
              <w:pStyle w:val="aa"/>
              <w:ind w:left="0"/>
              <w:rPr>
                <w:rFonts w:ascii="UD デジタル 教科書体 NK-R" w:eastAsia="UD デジタル 教科書体 NK-R"/>
                <w:szCs w:val="18"/>
              </w:rPr>
            </w:pPr>
            <w:r>
              <w:rPr>
                <w:rFonts w:ascii="UD デジタル 教科書体 NK-R" w:eastAsia="UD デジタル 教科書体 NK-R" w:hint="eastAsia"/>
                <w:szCs w:val="18"/>
              </w:rPr>
              <w:t>（1）</w:t>
            </w:r>
            <w:r w:rsidRPr="00361C90">
              <w:rPr>
                <w:rFonts w:ascii="UD デジタル 教科書体 NK-R" w:eastAsia="UD デジタル 教科書体 NK-R" w:hint="eastAsia"/>
                <w:szCs w:val="18"/>
              </w:rPr>
              <w:t xml:space="preserve">粘土瓦　</w:t>
            </w:r>
            <w:hyperlink r:id="rId592" w:history="1">
              <w:r w:rsidRPr="00361C90">
                <w:rPr>
                  <w:rStyle w:val="af6"/>
                  <w:rFonts w:ascii="UD デジタル 教科書体 NK-R" w:eastAsia="UD デジタル 教科書体 NK-R" w:hint="eastAsia"/>
                  <w:szCs w:val="18"/>
                </w:rPr>
                <w:t>JIS A 5208</w:t>
              </w:r>
            </w:hyperlink>
            <w:r w:rsidRPr="00361C90">
              <w:rPr>
                <w:rFonts w:ascii="UD デジタル 教科書体 NK-R" w:eastAsia="UD デジタル 教科書体 NK-R" w:hint="eastAsia"/>
                <w:szCs w:val="18"/>
              </w:rPr>
              <w:t>（粘土がわら）</w:t>
            </w:r>
          </w:p>
          <w:p w:rsidR="000B14A5" w:rsidRPr="0042633A" w:rsidRDefault="000B14A5" w:rsidP="005E088C">
            <w:pPr>
              <w:ind w:leftChars="100" w:left="180"/>
              <w:rPr>
                <w:rFonts w:ascii="UD デジタル 教科書体 NP-R" w:eastAsia="UD デジタル 教科書体 NP-R"/>
              </w:rPr>
            </w:pPr>
            <w:r w:rsidRPr="0042633A">
              <w:rPr>
                <w:rFonts w:ascii="UD デジタル 教科書体 NP-R" w:eastAsia="UD デジタル 教科書体 NP-R" w:hint="eastAsia"/>
              </w:rPr>
              <w:t>(ｱ)製法（・ゆう薬がわら・いぶしがわら　　・無ゆうがわら　　・塩焼がわら　）</w:t>
            </w:r>
          </w:p>
          <w:p w:rsidR="000B14A5" w:rsidRDefault="000B14A5" w:rsidP="005E088C">
            <w:pPr>
              <w:ind w:firstLineChars="250" w:firstLine="450"/>
              <w:rPr>
                <w:rFonts w:ascii="UD デジタル 教科書体 NK-R" w:eastAsia="UD デジタル 教科書体 NK-R"/>
                <w:szCs w:val="18"/>
              </w:rPr>
            </w:pPr>
            <w:r w:rsidRPr="00361C90">
              <w:rPr>
                <w:rFonts w:ascii="UD デジタル 教科書体 NK-R" w:eastAsia="UD デジタル 教科書体 NK-R" w:hint="eastAsia"/>
                <w:szCs w:val="18"/>
              </w:rPr>
              <w:t>形状</w:t>
            </w:r>
            <w:r>
              <w:rPr>
                <w:rFonts w:ascii="UD デジタル 教科書体 NK-R" w:eastAsia="UD デジタル 教科書体 NK-R" w:hint="eastAsia"/>
                <w:szCs w:val="18"/>
              </w:rPr>
              <w:t>・寸法：</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※S形（・49A</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・49B）</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・J形（・49A</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・49B</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・F形（・40</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p>
          <w:p w:rsidR="000B14A5" w:rsidRPr="00361C90" w:rsidRDefault="000B14A5" w:rsidP="005E088C">
            <w:pPr>
              <w:ind w:firstLineChars="250" w:firstLine="450"/>
              <w:rPr>
                <w:rFonts w:ascii="UD デジタル 教科書体 NK-R" w:eastAsia="UD デジタル 教科書体 NK-R"/>
                <w:szCs w:val="18"/>
              </w:rPr>
            </w:pPr>
            <w:r>
              <w:rPr>
                <w:rFonts w:ascii="UD デジタル 教科書体 NK-R" w:eastAsia="UD デジタル 教科書体 NK-R" w:hint="eastAsia"/>
                <w:szCs w:val="18"/>
              </w:rPr>
              <w:t>産地：</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p>
          <w:p w:rsidR="000B14A5" w:rsidRDefault="000B14A5" w:rsidP="005E088C">
            <w:pPr>
              <w:ind w:leftChars="100" w:left="180"/>
              <w:rPr>
                <w:rFonts w:ascii="UD デジタル 教科書体 NK-R" w:eastAsia="UD デジタル 教科書体 NK-R"/>
                <w:szCs w:val="18"/>
              </w:rPr>
            </w:pPr>
            <w:r w:rsidRPr="00361C90">
              <w:rPr>
                <w:rFonts w:ascii="UD デジタル 教科書体 NK-R" w:eastAsia="UD デジタル 教科書体 NK-R" w:hint="eastAsia"/>
                <w:szCs w:val="18"/>
              </w:rPr>
              <w:t>(ｲ)</w:t>
            </w:r>
            <w:r>
              <w:rPr>
                <w:rFonts w:ascii="UD デジタル 教科書体 NK-R" w:eastAsia="UD デジタル 教科書体 NK-R" w:hint="eastAsia"/>
                <w:szCs w:val="18"/>
              </w:rPr>
              <w:t>役物瓦：</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・軒がわら</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・そでがわら</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・のしがわら</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・かんむりがわら</w:t>
            </w:r>
          </w:p>
          <w:p w:rsidR="000B14A5" w:rsidRPr="00361C90" w:rsidRDefault="000B14A5" w:rsidP="005E088C">
            <w:pPr>
              <w:ind w:firstLineChars="250" w:firstLine="450"/>
              <w:rPr>
                <w:rFonts w:ascii="UD デジタル 教科書体 NK-R" w:eastAsia="UD デジタル 教科書体 NK-R"/>
                <w:szCs w:val="18"/>
              </w:rPr>
            </w:pPr>
            <w:r w:rsidRPr="00361C90">
              <w:rPr>
                <w:rFonts w:ascii="UD デジタル 教科書体 NK-R" w:eastAsia="UD デジタル 教科書体 NK-R" w:hint="eastAsia"/>
                <w:szCs w:val="18"/>
              </w:rPr>
              <w:t>雪止め瓦</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・使用する</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 xml:space="preserve">・使用しない　</w:t>
            </w:r>
          </w:p>
          <w:p w:rsidR="000B14A5" w:rsidRPr="00361C90" w:rsidRDefault="000B14A5" w:rsidP="005E088C">
            <w:pPr>
              <w:ind w:leftChars="100" w:left="180"/>
              <w:rPr>
                <w:rFonts w:ascii="UD デジタル 教科書体 NK-R" w:eastAsia="UD デジタル 教科書体 NK-R"/>
                <w:szCs w:val="18"/>
              </w:rPr>
            </w:pPr>
            <w:r w:rsidRPr="00361C90">
              <w:rPr>
                <w:rFonts w:ascii="UD デジタル 教科書体 NK-R" w:eastAsia="UD デジタル 教科書体 NK-R" w:hint="eastAsia"/>
                <w:szCs w:val="18"/>
              </w:rPr>
              <w:t>(ｳ)凍害試験</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・行う</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・行わない</w:t>
            </w:r>
          </w:p>
          <w:p w:rsidR="000B14A5" w:rsidRPr="00361C90" w:rsidRDefault="000B14A5" w:rsidP="005E088C">
            <w:pPr>
              <w:rPr>
                <w:rFonts w:ascii="UD デジタル 教科書体 NK-R" w:eastAsia="UD デジタル 教科書体 NK-R"/>
                <w:szCs w:val="18"/>
              </w:rPr>
            </w:pPr>
            <w:r w:rsidRPr="00361C90">
              <w:rPr>
                <w:rFonts w:ascii="UD デジタル 教科書体 NK-R" w:eastAsia="UD デジタル 教科書体 NK-R" w:hint="eastAsia"/>
                <w:szCs w:val="18"/>
              </w:rPr>
              <w:t>(2)瓦桟木</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材質</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※杉</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、寸法</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幅・高さ(㎜)</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※21×15以上</w:t>
            </w:r>
          </w:p>
          <w:p w:rsidR="000B14A5" w:rsidRPr="00361C90" w:rsidRDefault="000B14A5" w:rsidP="005E088C">
            <w:pPr>
              <w:rPr>
                <w:rFonts w:ascii="UD デジタル 教科書体 NK-R" w:eastAsia="UD デジタル 教科書体 NK-R"/>
                <w:szCs w:val="18"/>
              </w:rPr>
            </w:pPr>
            <w:r w:rsidRPr="00361C90">
              <w:rPr>
                <w:rFonts w:ascii="UD デジタル 教科書体 NK-R" w:eastAsia="UD デジタル 教科書体 NK-R" w:hint="eastAsia"/>
                <w:szCs w:val="18"/>
              </w:rPr>
              <w:t>(3)棟補強用心材</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材質</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※杉</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、寸法</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幅・高さ(㎜)</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※40×30以上</w:t>
            </w:r>
          </w:p>
          <w:p w:rsidR="000B14A5" w:rsidRPr="00361C90" w:rsidRDefault="000B14A5" w:rsidP="005E088C">
            <w:pPr>
              <w:rPr>
                <w:rFonts w:ascii="UD デジタル 教科書体 NK-R" w:eastAsia="UD デジタル 教科書体 NK-R"/>
                <w:szCs w:val="18"/>
              </w:rPr>
            </w:pPr>
            <w:r w:rsidRPr="00361C90">
              <w:rPr>
                <w:rFonts w:ascii="UD デジタル 教科書体 NK-R" w:eastAsia="UD デジタル 教科書体 NK-R" w:hint="eastAsia"/>
                <w:szCs w:val="18"/>
              </w:rPr>
              <w:t>(4)(ｱ)瓦緊結用釘、ねじ</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種類：</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、径：</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、長さ：</w:t>
            </w:r>
            <w:r w:rsidRPr="0042633A">
              <w:rPr>
                <w:rFonts w:ascii="UD デジタル 教科書体 NP-R" w:eastAsia="UD デジタル 教科書体 NP-R" w:hint="eastAsia"/>
              </w:rPr>
              <w:t xml:space="preserve">　　</w:t>
            </w:r>
          </w:p>
          <w:p w:rsidR="000B14A5" w:rsidRPr="00361C90" w:rsidRDefault="000B14A5" w:rsidP="005E088C">
            <w:pPr>
              <w:spacing w:afterLines="20" w:after="72"/>
              <w:ind w:leftChars="150" w:left="270"/>
              <w:rPr>
                <w:rFonts w:ascii="UD デジタル 教科書体 NK-R" w:eastAsia="UD デジタル 教科書体 NK-R"/>
                <w:szCs w:val="18"/>
              </w:rPr>
            </w:pPr>
            <w:r w:rsidRPr="00361C90">
              <w:rPr>
                <w:rFonts w:ascii="UD デジタル 教科書体 NK-R" w:eastAsia="UD デジタル 教科書体 NK-R" w:hint="eastAsia"/>
                <w:szCs w:val="18"/>
              </w:rPr>
              <w:t>(ｴ)棟補強等の金物</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材質、形状、寸法、留付け方法</w:t>
            </w:r>
            <w:r w:rsidRPr="0042633A">
              <w:rPr>
                <w:rFonts w:ascii="UD デジタル 教科書体 NP-R" w:eastAsia="UD デジタル 教科書体 NP-R" w:hint="eastAsia"/>
              </w:rPr>
              <w:t xml:space="preserve">　</w:t>
            </w:r>
            <w:r w:rsidRPr="00361C90">
              <w:rPr>
                <w:rFonts w:ascii="UD デジタル 教科書体 NK-R" w:eastAsia="UD デジタル 教科書体 NK-R" w:hint="eastAsia"/>
                <w:szCs w:val="18"/>
              </w:rPr>
              <w:t>※図示</w:t>
            </w:r>
          </w:p>
        </w:tc>
      </w:tr>
      <w:tr w:rsidR="000B14A5" w:rsidRPr="00C63000" w:rsidTr="005E088C">
        <w:trPr>
          <w:trHeight w:val="222"/>
        </w:trPr>
        <w:tc>
          <w:tcPr>
            <w:tcW w:w="1838" w:type="dxa"/>
            <w:tcBorders>
              <w:top w:val="single" w:sz="4" w:space="0" w:color="auto"/>
              <w:left w:val="single" w:sz="4" w:space="0" w:color="auto"/>
              <w:bottom w:val="single" w:sz="4" w:space="0" w:color="auto"/>
            </w:tcBorders>
          </w:tcPr>
          <w:p w:rsidR="000B14A5" w:rsidRDefault="000B14A5" w:rsidP="005E088C">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・工法</w:t>
            </w:r>
          </w:p>
          <w:p w:rsidR="000B14A5" w:rsidRPr="00EA0DA2" w:rsidRDefault="000B14A5" w:rsidP="005E088C">
            <w:pPr>
              <w:rPr>
                <w:rFonts w:ascii="UD デジタル 教科書体 NK-R" w:eastAsia="UD デジタル 教科書体 NK-R"/>
                <w:szCs w:val="18"/>
              </w:rPr>
            </w:pPr>
            <w:r w:rsidRPr="00EA0DA2">
              <w:rPr>
                <w:rFonts w:ascii="UD デジタル 教科書体 NK-R" w:eastAsia="UD デジタル 教科書体 NK-R" w:hint="eastAsia"/>
                <w:szCs w:val="18"/>
              </w:rPr>
              <w:t>（</w:t>
            </w:r>
            <w:hyperlink r:id="rId593" w:anchor="page=166" w:history="1">
              <w:r w:rsidRPr="00EA0DA2">
                <w:rPr>
                  <w:rStyle w:val="af6"/>
                  <w:rFonts w:ascii="UD デジタル 教科書体 NK-R" w:eastAsia="UD デジタル 教科書体 NK-R" w:hint="eastAsia"/>
                  <w:szCs w:val="18"/>
                </w:rPr>
                <w:t>標仕13.４.</w:t>
              </w:r>
            </w:hyperlink>
            <w:r w:rsidRPr="00EA0DA2">
              <w:rPr>
                <w:rStyle w:val="af6"/>
                <w:rFonts w:ascii="UD デジタル 教科書体 NK-R" w:eastAsia="UD デジタル 教科書体 NK-R" w:hint="eastAsia"/>
                <w:szCs w:val="18"/>
              </w:rPr>
              <w:t>３</w:t>
            </w:r>
            <w:r w:rsidRPr="00EA0DA2">
              <w:rPr>
                <w:rFonts w:ascii="UD デジタル 教科書体 NK-R" w:eastAsia="UD デジタル 教科書体 NK-R" w:hint="eastAsia"/>
                <w:szCs w:val="18"/>
              </w:rPr>
              <w:t>）</w:t>
            </w:r>
          </w:p>
        </w:tc>
        <w:tc>
          <w:tcPr>
            <w:tcW w:w="8694" w:type="dxa"/>
            <w:tcBorders>
              <w:top w:val="single" w:sz="4" w:space="0" w:color="auto"/>
              <w:bottom w:val="single" w:sz="4" w:space="0" w:color="auto"/>
            </w:tcBorders>
          </w:tcPr>
          <w:p w:rsidR="000B14A5" w:rsidRDefault="000B14A5" w:rsidP="005E088C">
            <w:pPr>
              <w:ind w:left="180" w:hangingChars="100" w:hanging="180"/>
              <w:rPr>
                <w:rFonts w:ascii="UD デジタル 教科書体 NK-R" w:eastAsia="UD デジタル 教科書体 NK-R"/>
                <w:szCs w:val="18"/>
              </w:rPr>
            </w:pPr>
            <w:r w:rsidRPr="00A0243C">
              <w:rPr>
                <w:rFonts w:ascii="UD デジタル 教科書体 NK-R" w:eastAsia="UD デジタル 教科書体 NK-R" w:hint="eastAsia"/>
                <w:szCs w:val="18"/>
              </w:rPr>
              <w:t>※</w:t>
            </w:r>
            <w:r w:rsidRPr="00A473AA">
              <w:rPr>
                <w:rStyle w:val="a8"/>
                <w:rFonts w:ascii="UD デジタル 教科書体 NK-R" w:eastAsia="UD デジタル 教科書体 NK-R" w:hAnsi="Arial" w:cs="Arial" w:hint="eastAsia"/>
                <w:bCs/>
                <w:i w:val="0"/>
                <w:szCs w:val="21"/>
                <w:shd w:val="clear" w:color="auto" w:fill="FFFFFF"/>
              </w:rPr>
              <w:t>昭和46年建設省告示第109号（R4.1.1施行）により、</w:t>
            </w:r>
            <w:r w:rsidRPr="00A0243C">
              <w:rPr>
                <w:rFonts w:ascii="UD デジタル 教科書体 NK-R" w:eastAsia="UD デジタル 教科書体 NK-R"/>
                <w:szCs w:val="18"/>
              </w:rPr>
              <w:t>2021年改</w:t>
            </w:r>
            <w:r>
              <w:rPr>
                <w:rFonts w:ascii="UD デジタル 教科書体 NK-R" w:eastAsia="UD デジタル 教科書体 NK-R" w:hint="eastAsia"/>
                <w:szCs w:val="18"/>
              </w:rPr>
              <w:t>定版　瓦屋根標準設計・施工ガイドライン（全日本瓦工事業連盟）の仕様に適合すること。</w:t>
            </w:r>
          </w:p>
          <w:p w:rsidR="000B14A5" w:rsidRDefault="000B14A5" w:rsidP="005E088C">
            <w:pPr>
              <w:rPr>
                <w:rFonts w:ascii="UD デジタル 教科書体 NK-R" w:eastAsia="UD デジタル 教科書体 NK-R"/>
                <w:szCs w:val="18"/>
              </w:rPr>
            </w:pPr>
            <w:r>
              <w:rPr>
                <w:rFonts w:ascii="UD デジタル 教科書体 NK-R" w:eastAsia="UD デジタル 教科書体 NK-R" w:hint="eastAsia"/>
                <w:szCs w:val="18"/>
              </w:rPr>
              <w:t>(1)</w:t>
            </w:r>
            <w:r w:rsidRPr="0031614C">
              <w:rPr>
                <w:rFonts w:ascii="UD デジタル 教科書体 NK-R" w:eastAsia="UD デジタル 教科書体 NK-R" w:hint="eastAsia"/>
                <w:szCs w:val="18"/>
              </w:rPr>
              <w:t>建築基準法に基づく風圧力又は地震力に対応した緊結方法等の工法</w:t>
            </w:r>
          </w:p>
          <w:p w:rsidR="000B14A5" w:rsidRPr="000E4823" w:rsidRDefault="000B14A5" w:rsidP="005E088C">
            <w:pPr>
              <w:ind w:leftChars="150" w:left="270"/>
              <w:rPr>
                <w:rFonts w:ascii="UD デジタル 教科書体 NP-R" w:eastAsia="UD デジタル 教科書体 NP-R"/>
                <w:szCs w:val="18"/>
              </w:rPr>
            </w:pPr>
            <w:r w:rsidRPr="000E4823">
              <w:rPr>
                <w:rFonts w:ascii="UD デジタル 教科書体 NP-R" w:eastAsia="UD デジタル 教科書体 NP-R" w:hint="eastAsia"/>
                <w:szCs w:val="18"/>
              </w:rPr>
              <w:t>※告示に基づく耐風圧計算資料を監督員に提出し承認を得ること</w:t>
            </w:r>
          </w:p>
          <w:p w:rsidR="000B14A5" w:rsidRPr="0031614C" w:rsidRDefault="000B14A5" w:rsidP="005E088C">
            <w:pPr>
              <w:ind w:leftChars="150" w:left="270"/>
              <w:rPr>
                <w:rFonts w:ascii="UD デジタル 教科書体 NK-R" w:eastAsia="UD デジタル 教科書体 NK-R"/>
                <w:szCs w:val="18"/>
              </w:rPr>
            </w:pPr>
            <w:r w:rsidRPr="000E4823">
              <w:rPr>
                <w:rFonts w:ascii="UD デジタル 教科書体 NP-R" w:eastAsia="UD デジタル 教科書体 NP-R" w:hint="eastAsia"/>
                <w:szCs w:val="18"/>
              </w:rPr>
              <w:t>・下地について、引張試験を実施し強度を確認すること</w:t>
            </w:r>
          </w:p>
          <w:p w:rsidR="000B14A5" w:rsidRPr="00EA0DA2" w:rsidRDefault="000B14A5" w:rsidP="005E088C">
            <w:pPr>
              <w:ind w:leftChars="150" w:left="270"/>
              <w:rPr>
                <w:rFonts w:ascii="UD デジタル 教科書体 NK-R" w:eastAsia="UD デジタル 教科書体 NK-R"/>
                <w:szCs w:val="18"/>
              </w:rPr>
            </w:pPr>
            <w:r>
              <w:rPr>
                <w:rFonts w:ascii="UD デジタル 教科書体 NK-R" w:eastAsia="UD デジタル 教科書体 NK-R" w:hint="eastAsia"/>
                <w:szCs w:val="18"/>
              </w:rPr>
              <w:t>瓦緊結用釘又はねじ</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有効長さの最小値：</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EA0DA2">
              <w:rPr>
                <w:rFonts w:ascii="UD デジタル 教科書体 NK-R" w:eastAsia="UD デジタル 教科書体 NK-R" w:hint="eastAsia"/>
                <w:szCs w:val="18"/>
              </w:rPr>
              <w:t>図示</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p>
          <w:p w:rsidR="000B14A5" w:rsidRPr="00EA0DA2" w:rsidRDefault="000B14A5" w:rsidP="005E088C">
            <w:pPr>
              <w:rPr>
                <w:rFonts w:ascii="UD デジタル 教科書体 NK-R" w:eastAsia="UD デジタル 教科書体 NK-R"/>
                <w:szCs w:val="18"/>
              </w:rPr>
            </w:pPr>
            <w:r w:rsidRPr="00EA0DA2">
              <w:rPr>
                <w:rFonts w:ascii="UD デジタル 教科書体 NK-R" w:eastAsia="UD デジタル 教科書体 NK-R" w:hint="eastAsia"/>
                <w:szCs w:val="18"/>
              </w:rPr>
              <w:t>(3)瓦桟木留付け工法</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※図示</w:t>
            </w:r>
          </w:p>
          <w:p w:rsidR="000B14A5" w:rsidRPr="00E17482" w:rsidRDefault="000B14A5" w:rsidP="005E088C">
            <w:pPr>
              <w:rPr>
                <w:rFonts w:ascii="UD デジタル 教科書体 NK-R" w:eastAsia="UD デジタル 教科書体 NK-R"/>
                <w:szCs w:val="18"/>
              </w:rPr>
            </w:pPr>
            <w:r w:rsidRPr="00EA0DA2">
              <w:rPr>
                <w:rFonts w:ascii="UD デジタル 教科書体 NK-R" w:eastAsia="UD デジタル 教科書体 NK-R" w:hint="eastAsia"/>
                <w:szCs w:val="18"/>
              </w:rPr>
              <w:t>(4)棟</w:t>
            </w:r>
            <w:r>
              <w:rPr>
                <w:rFonts w:ascii="UD デジタル 教科書体 NK-R" w:eastAsia="UD デジタル 教科書体 NK-R" w:hint="eastAsia"/>
                <w:szCs w:val="18"/>
              </w:rPr>
              <w:t>の工法</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E17482">
              <w:rPr>
                <w:rFonts w:ascii="UD デジタル 教科書体 NK-R" w:eastAsia="UD デジタル 教科書体 NK-R" w:hAnsi="__Inter_Fallback_f367f3" w:hint="eastAsia"/>
                <w:shd w:val="clear" w:color="auto" w:fill="FFFFFF"/>
              </w:rPr>
              <w:t>7寸丸伏せ棟</w:t>
            </w:r>
            <w:r w:rsidRPr="0042633A">
              <w:rPr>
                <w:rFonts w:ascii="UD デジタル 教科書体 NP-R" w:eastAsia="UD デジタル 教科書体 NP-R" w:hint="eastAsia"/>
              </w:rPr>
              <w:t xml:space="preserve">　　</w:t>
            </w:r>
            <w:r w:rsidRPr="00E17482">
              <w:rPr>
                <w:rFonts w:ascii="UD デジタル 教科書体 NK-R" w:eastAsia="UD デジタル 教科書体 NK-R" w:hAnsi="__Inter_Fallback_f367f3" w:hint="eastAsia"/>
                <w:shd w:val="clear" w:color="auto" w:fill="FFFFFF"/>
              </w:rPr>
              <w:t>・F型用冠瓦伏せ棟</w:t>
            </w:r>
            <w:r w:rsidRPr="0042633A">
              <w:rPr>
                <w:rFonts w:ascii="UD デジタル 教科書体 NP-R" w:eastAsia="UD デジタル 教科書体 NP-R" w:hint="eastAsia"/>
              </w:rPr>
              <w:t xml:space="preserve">　　</w:t>
            </w:r>
            <w:r w:rsidRPr="00E17482">
              <w:rPr>
                <w:rFonts w:ascii="UD デジタル 教科書体 NK-R" w:eastAsia="UD デジタル 教科書体 NK-R" w:hAnsi="__Inter_Fallback_f367f3" w:hint="eastAsia"/>
                <w:shd w:val="clear" w:color="auto" w:fill="FFFFFF"/>
              </w:rPr>
              <w:t>・のし積み棟</w:t>
            </w:r>
          </w:p>
          <w:p w:rsidR="000B14A5" w:rsidRPr="00EA0DA2" w:rsidRDefault="000B14A5" w:rsidP="005E088C">
            <w:pPr>
              <w:ind w:leftChars="100" w:left="180"/>
              <w:rPr>
                <w:rFonts w:ascii="UD デジタル 教科書体 NK-R" w:eastAsia="UD デジタル 教科書体 NK-R"/>
                <w:szCs w:val="18"/>
              </w:rPr>
            </w:pPr>
            <w:r>
              <w:rPr>
                <w:rFonts w:ascii="UD デジタル 教科書体 NK-R" w:eastAsia="UD デジタル 教科書体 NK-R" w:hint="eastAsia"/>
                <w:szCs w:val="18"/>
              </w:rPr>
              <w:t>・</w:t>
            </w:r>
            <w:r w:rsidRPr="00EA0DA2">
              <w:rPr>
                <w:rFonts w:ascii="UD デジタル 教科書体 NK-R" w:eastAsia="UD デジタル 教科書体 NK-R" w:hint="eastAsia"/>
                <w:szCs w:val="18"/>
              </w:rPr>
              <w:t>(ｱ)(e)露出する瓦接合部の仕上</w:t>
            </w:r>
            <w:r w:rsidRPr="0042633A">
              <w:rPr>
                <w:rFonts w:ascii="UD デジタル 教科書体 NP-R" w:eastAsia="UD デジタル 教科書体 NP-R" w:hint="eastAsia"/>
              </w:rPr>
              <w:t xml:space="preserve">　</w:t>
            </w:r>
            <w:r w:rsidRPr="00EA0DA2">
              <w:rPr>
                <w:rFonts w:ascii="UD デジタル 教科書体 NK-R" w:eastAsia="UD デジタル 教科書体 NK-R" w:hint="eastAsia"/>
                <w:szCs w:val="18"/>
              </w:rPr>
              <w:t>・行う（・モルタル</w:t>
            </w:r>
            <w:r w:rsidRPr="0042633A">
              <w:rPr>
                <w:rFonts w:ascii="UD デジタル 教科書体 NP-R" w:eastAsia="UD デジタル 教科書体 NP-R" w:hint="eastAsia"/>
              </w:rPr>
              <w:t xml:space="preserve">　　</w:t>
            </w:r>
            <w:r w:rsidRPr="00EA0DA2">
              <w:rPr>
                <w:rFonts w:ascii="UD デジタル 教科書体 NK-R" w:eastAsia="UD デジタル 教科書体 NK-R" w:hint="eastAsia"/>
                <w:szCs w:val="18"/>
              </w:rPr>
              <w:t>・瓦葺き用しっくい）</w:t>
            </w:r>
            <w:r w:rsidRPr="0042633A">
              <w:rPr>
                <w:rFonts w:ascii="UD デジタル 教科書体 NP-R" w:eastAsia="UD デジタル 教科書体 NP-R" w:hint="eastAsia"/>
              </w:rPr>
              <w:t xml:space="preserve">　　</w:t>
            </w:r>
            <w:r w:rsidRPr="00EA0DA2">
              <w:rPr>
                <w:rFonts w:ascii="UD デジタル 教科書体 NK-R" w:eastAsia="UD デジタル 教科書体 NK-R" w:hint="eastAsia"/>
                <w:szCs w:val="18"/>
              </w:rPr>
              <w:t>・行わない</w:t>
            </w:r>
          </w:p>
          <w:p w:rsidR="000B14A5" w:rsidRPr="00EA0DA2" w:rsidRDefault="000B14A5" w:rsidP="005E088C">
            <w:pPr>
              <w:rPr>
                <w:rFonts w:ascii="UD デジタル 教科書体 NK-R" w:eastAsia="UD デジタル 教科書体 NK-R"/>
                <w:szCs w:val="18"/>
              </w:rPr>
            </w:pPr>
            <w:r w:rsidRPr="00EA0DA2">
              <w:rPr>
                <w:rFonts w:ascii="UD デジタル 教科書体 NK-R" w:eastAsia="UD デジタル 教科書体 NK-R" w:hint="eastAsia"/>
                <w:szCs w:val="18"/>
              </w:rPr>
              <w:t>(5)その他</w:t>
            </w:r>
          </w:p>
          <w:p w:rsidR="000B14A5" w:rsidRPr="00202BBC" w:rsidRDefault="000B14A5" w:rsidP="005E088C">
            <w:pPr>
              <w:ind w:firstLineChars="100" w:firstLine="180"/>
              <w:rPr>
                <w:rFonts w:ascii="UD デジタル 教科書体 NK-R" w:eastAsia="UD デジタル 教科書体 NK-R"/>
                <w:szCs w:val="18"/>
              </w:rPr>
            </w:pPr>
            <w:r w:rsidRPr="00202BBC">
              <w:rPr>
                <w:rFonts w:ascii="UD デジタル 教科書体 NK-R" w:eastAsia="UD デジタル 教科書体 NK-R" w:hint="eastAsia"/>
                <w:szCs w:val="18"/>
              </w:rPr>
              <w:t>・谷縁の瓦は1枚毎になじみモルタルを飼い、釘又は緊結線2条ずつで止め付ける。</w:t>
            </w:r>
          </w:p>
          <w:p w:rsidR="000B14A5" w:rsidRPr="00202BBC" w:rsidRDefault="000B14A5" w:rsidP="005E088C">
            <w:pPr>
              <w:ind w:leftChars="100" w:left="360" w:hangingChars="100" w:hanging="180"/>
              <w:rPr>
                <w:rFonts w:ascii="UD デジタル 教科書体 NK-R" w:eastAsia="UD デジタル 教科書体 NK-R"/>
                <w:szCs w:val="18"/>
              </w:rPr>
            </w:pPr>
            <w:r w:rsidRPr="00202BBC">
              <w:rPr>
                <w:rFonts w:ascii="UD デジタル 教科書体 NK-R" w:eastAsia="UD デジタル 教科書体 NK-R" w:hint="eastAsia"/>
                <w:szCs w:val="18"/>
              </w:rPr>
              <w:t>・棟瓦はモルタルを飼い、なじみよく伏せわたし、1枚毎に地棟に取り付けた緊結線２条ずつで締結し、モルタル詰めとする。</w:t>
            </w:r>
          </w:p>
          <w:p w:rsidR="000B14A5" w:rsidRPr="00202BBC" w:rsidRDefault="000B14A5" w:rsidP="005E088C">
            <w:pPr>
              <w:ind w:firstLineChars="100" w:firstLine="180"/>
              <w:rPr>
                <w:rFonts w:ascii="UD デジタル 教科書体 NK-R" w:eastAsia="UD デジタル 教科書体 NK-R"/>
                <w:szCs w:val="18"/>
              </w:rPr>
            </w:pPr>
            <w:r w:rsidRPr="00202BBC">
              <w:rPr>
                <w:rFonts w:ascii="UD デジタル 教科書体 NK-R" w:eastAsia="UD デジタル 教科書体 NK-R" w:hint="eastAsia"/>
                <w:szCs w:val="18"/>
              </w:rPr>
              <w:t>・下葺、谷葺を行った後、平瓦は1枚毎に釘又は緊結線で止め、縦横をよく引通す。</w:t>
            </w:r>
          </w:p>
          <w:p w:rsidR="000B14A5" w:rsidRPr="00EA0DA2" w:rsidRDefault="000B14A5" w:rsidP="005E088C">
            <w:pPr>
              <w:spacing w:afterLines="20" w:after="72"/>
              <w:ind w:firstLineChars="100" w:firstLine="180"/>
              <w:rPr>
                <w:rFonts w:ascii="UD デジタル 教科書体 NK-R" w:eastAsia="UD デジタル 教科書体 NK-R"/>
                <w:szCs w:val="18"/>
              </w:rPr>
            </w:pPr>
            <w:r w:rsidRPr="00202BBC">
              <w:rPr>
                <w:rFonts w:ascii="UD デジタル 教科書体 NK-R" w:eastAsia="UD デジタル 教科書体 NK-R" w:hint="eastAsia"/>
                <w:szCs w:val="18"/>
              </w:rPr>
              <w:t>・強風地域、高所、急勾配屋根の特殊工法</w:t>
            </w:r>
            <w:r w:rsidRPr="00202BBC">
              <w:rPr>
                <w:rFonts w:ascii="UD デジタル 教科書体 NP-R" w:eastAsia="UD デジタル 教科書体 NP-R" w:hint="eastAsia"/>
              </w:rPr>
              <w:t xml:space="preserve">　</w:t>
            </w:r>
            <w:r w:rsidRPr="00202BBC">
              <w:rPr>
                <w:rFonts w:ascii="UD デジタル 教科書体 NK-R" w:eastAsia="UD デジタル 教科書体 NK-R" w:hint="eastAsia"/>
                <w:szCs w:val="18"/>
              </w:rPr>
              <w:t>・図</w:t>
            </w:r>
            <w:r w:rsidRPr="00915D72">
              <w:rPr>
                <w:rFonts w:ascii="UD デジタル 教科書体 NK-R" w:eastAsia="UD デジタル 教科書体 NK-R" w:hint="eastAsia"/>
                <w:szCs w:val="18"/>
              </w:rPr>
              <w:t>示</w:t>
            </w:r>
          </w:p>
        </w:tc>
      </w:tr>
      <w:tr w:rsidR="000B14A5" w:rsidRPr="0033275D" w:rsidTr="005E088C">
        <w:trPr>
          <w:trHeight w:val="283"/>
        </w:trPr>
        <w:tc>
          <w:tcPr>
            <w:tcW w:w="10532"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0B14A5" w:rsidRPr="0033275D" w:rsidRDefault="000B14A5" w:rsidP="005E088C">
            <w:pPr>
              <w:jc w:val="both"/>
              <w:rPr>
                <w:sz w:val="20"/>
                <w:szCs w:val="20"/>
              </w:rPr>
            </w:pPr>
            <w:r>
              <w:rPr>
                <w:rFonts w:ascii="UD デジタル 教科書体 NP-R" w:eastAsia="UD デジタル 教科書体 NP-R" w:hint="eastAsia"/>
                <w:szCs w:val="18"/>
              </w:rPr>
              <w:t>５</w:t>
            </w:r>
            <w:r w:rsidRPr="00A97658">
              <w:rPr>
                <w:rFonts w:ascii="UD デジタル 教科書体 NP-R" w:eastAsia="UD デジタル 教科書体 NP-R" w:hint="eastAsia"/>
                <w:szCs w:val="18"/>
              </w:rPr>
              <w:t xml:space="preserve">節　</w:t>
            </w:r>
            <w:r>
              <w:rPr>
                <w:rFonts w:ascii="UD デジタル 教科書体 NP-R" w:eastAsia="UD デジタル 教科書体 NP-R" w:hint="eastAsia"/>
                <w:szCs w:val="18"/>
              </w:rPr>
              <w:t>とい</w:t>
            </w:r>
          </w:p>
        </w:tc>
      </w:tr>
      <w:tr w:rsidR="000B14A5" w:rsidRPr="00C63000" w:rsidTr="005E088C">
        <w:trPr>
          <w:trHeight w:val="748"/>
        </w:trPr>
        <w:tc>
          <w:tcPr>
            <w:tcW w:w="1838" w:type="dxa"/>
            <w:tcBorders>
              <w:top w:val="single" w:sz="4" w:space="0" w:color="auto"/>
              <w:left w:val="single" w:sz="4" w:space="0" w:color="auto"/>
              <w:bottom w:val="nil"/>
            </w:tcBorders>
          </w:tcPr>
          <w:p w:rsidR="000B14A5" w:rsidRPr="00A97658" w:rsidRDefault="000B14A5" w:rsidP="005E088C">
            <w:pPr>
              <w:rPr>
                <w:rFonts w:ascii="UD デジタル 教科書体 NP-R" w:eastAsia="UD デジタル 教科書体 NP-R"/>
              </w:rPr>
            </w:pPr>
            <w:r>
              <w:rPr>
                <w:rFonts w:ascii="UD デジタル 教科書体 NP-R" w:eastAsia="UD デジタル 教科書体 NP-R" w:hint="eastAsia"/>
              </w:rPr>
              <w:t>・材料</w:t>
            </w:r>
          </w:p>
          <w:p w:rsidR="000B14A5" w:rsidRDefault="000B14A5" w:rsidP="005E088C">
            <w:r w:rsidRPr="00A97658">
              <w:rPr>
                <w:rFonts w:ascii="UD デジタル 教科書体 NP-R" w:eastAsia="UD デジタル 教科書体 NP-R" w:hint="eastAsia"/>
              </w:rPr>
              <w:t>（</w:t>
            </w:r>
            <w:hyperlink r:id="rId594" w:anchor="page=168" w:history="1">
              <w:r w:rsidRPr="005A7117">
                <w:rPr>
                  <w:rStyle w:val="af6"/>
                  <w:rFonts w:ascii="UD デジタル 教科書体 NK-R" w:eastAsia="UD デジタル 教科書体 NK-R" w:hint="eastAsia"/>
                </w:rPr>
                <w:t>標仕13.</w:t>
              </w:r>
              <w:r>
                <w:rPr>
                  <w:rStyle w:val="af6"/>
                  <w:rFonts w:ascii="UD デジタル 教科書体 NK-R" w:eastAsia="UD デジタル 教科書体 NK-R" w:hint="eastAsia"/>
                </w:rPr>
                <w:t>5</w:t>
              </w:r>
              <w:r w:rsidRPr="005A7117">
                <w:rPr>
                  <w:rStyle w:val="af6"/>
                  <w:rFonts w:ascii="UD デジタル 教科書体 NK-R" w:eastAsia="UD デジタル 教科書体 NK-R" w:hint="eastAsia"/>
                </w:rPr>
                <w:t>.</w:t>
              </w:r>
            </w:hyperlink>
            <w:r w:rsidRPr="005A7117">
              <w:rPr>
                <w:rStyle w:val="af6"/>
                <w:rFonts w:ascii="UD デジタル 教科書体 NK-R" w:eastAsia="UD デジタル 教科書体 NK-R" w:hint="eastAsia"/>
              </w:rPr>
              <w:t>2</w:t>
            </w:r>
            <w:r w:rsidRPr="005A7117">
              <w:rPr>
                <w:rFonts w:ascii="UD デジタル 教科書体 NK-R" w:eastAsia="UD デジタル 教科書体 NK-R" w:hint="eastAsia"/>
              </w:rPr>
              <w:t>）</w:t>
            </w:r>
          </w:p>
        </w:tc>
        <w:tc>
          <w:tcPr>
            <w:tcW w:w="8694" w:type="dxa"/>
            <w:tcBorders>
              <w:top w:val="single" w:sz="4" w:space="0" w:color="auto"/>
              <w:bottom w:val="nil"/>
            </w:tcBorders>
          </w:tcPr>
          <w:p w:rsidR="000B14A5" w:rsidRPr="0031614C" w:rsidRDefault="000B14A5" w:rsidP="005E088C">
            <w:pPr>
              <w:rPr>
                <w:rFonts w:ascii="UD デジタル 教科書体 NK-R" w:eastAsia="UD デジタル 教科書体 NK-R"/>
                <w:szCs w:val="18"/>
              </w:rPr>
            </w:pPr>
            <w:r w:rsidRPr="0031614C">
              <w:rPr>
                <w:rFonts w:ascii="UD デジタル 教科書体 NK-R" w:eastAsia="UD デジタル 教科書体 NK-R" w:hint="eastAsia"/>
                <w:szCs w:val="18"/>
              </w:rPr>
              <w:t>(1)といその他</w:t>
            </w:r>
            <w:r w:rsidRPr="0042633A">
              <w:rPr>
                <w:rFonts w:ascii="UD デジタル 教科書体 NP-R" w:eastAsia="UD デジタル 教科書体 NP-R" w:hint="eastAsia"/>
              </w:rPr>
              <w:t xml:space="preserve">　</w:t>
            </w:r>
            <w:hyperlink r:id="rId595" w:anchor="page=168" w:history="1">
              <w:r w:rsidRPr="0031614C">
                <w:rPr>
                  <w:rStyle w:val="af6"/>
                  <w:rFonts w:ascii="UD デジタル 教科書体 NK-R" w:eastAsia="UD デジタル 教科書体 NK-R" w:hint="eastAsia"/>
                  <w:szCs w:val="18"/>
                </w:rPr>
                <w:t>標仕 表13.５.1</w:t>
              </w:r>
            </w:hyperlink>
          </w:p>
          <w:p w:rsidR="000B14A5" w:rsidRDefault="000B14A5" w:rsidP="005E088C">
            <w:pPr>
              <w:ind w:firstLineChars="100" w:firstLine="180"/>
              <w:rPr>
                <w:rFonts w:ascii="UD デジタル 教科書体 NK-R" w:eastAsia="UD デジタル 教科書体 NK-R"/>
                <w:szCs w:val="18"/>
              </w:rPr>
            </w:pPr>
            <w:r w:rsidRPr="0031614C">
              <w:rPr>
                <w:rFonts w:ascii="UD デジタル 教科書体 NK-R" w:eastAsia="UD デジタル 教科書体 NK-R" w:hint="eastAsia"/>
                <w:szCs w:val="18"/>
              </w:rPr>
              <w:t>縦どい</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hyperlink r:id="rId596" w:history="1">
              <w:r w:rsidRPr="00736F9A">
                <w:rPr>
                  <w:rStyle w:val="af6"/>
                  <w:rFonts w:ascii="UD デジタル 教科書体 NK-R" w:eastAsia="UD デジタル 教科書体 NK-R" w:hint="eastAsia"/>
                  <w:szCs w:val="18"/>
                </w:rPr>
                <w:t>JIS　G　3452</w:t>
              </w:r>
            </w:hyperlink>
            <w:r>
              <w:rPr>
                <w:rFonts w:ascii="UD デジタル 教科書体 NK-R" w:eastAsia="UD デジタル 教科書体 NK-R" w:hint="eastAsia"/>
                <w:szCs w:val="18"/>
              </w:rPr>
              <w:t>（</w:t>
            </w:r>
            <w:r w:rsidRPr="0031614C">
              <w:rPr>
                <w:rFonts w:ascii="UD デジタル 教科書体 NK-R" w:eastAsia="UD デジタル 教科書体 NK-R" w:hint="eastAsia"/>
                <w:szCs w:val="18"/>
              </w:rPr>
              <w:t>配管用鋼管</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（※白管</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p>
          <w:p w:rsidR="000B14A5" w:rsidRDefault="00A0243C" w:rsidP="005E088C">
            <w:pPr>
              <w:ind w:leftChars="100" w:left="180" w:firstLineChars="350" w:firstLine="630"/>
              <w:rPr>
                <w:rFonts w:ascii="UD デジタル 教科書体 NK-R" w:eastAsia="UD デジタル 教科書体 NK-R"/>
                <w:szCs w:val="18"/>
              </w:rPr>
            </w:pPr>
            <w:r>
              <w:rPr>
                <w:rFonts w:ascii="UD デジタル 教科書体 NK-R" w:eastAsia="UD デジタル 教科書体 NK-R" w:hint="eastAsia"/>
                <w:szCs w:val="18"/>
              </w:rPr>
              <w:t>・</w:t>
            </w:r>
            <w:hyperlink r:id="rId597" w:history="1">
              <w:r w:rsidR="000B14A5" w:rsidRPr="00736F9A">
                <w:rPr>
                  <w:rStyle w:val="af6"/>
                  <w:rFonts w:ascii="UD デジタル 教科書体 NK-R" w:eastAsia="UD デジタル 教科書体 NK-R" w:hint="eastAsia"/>
                  <w:szCs w:val="18"/>
                </w:rPr>
                <w:t>JIS K 6741</w:t>
              </w:r>
            </w:hyperlink>
            <w:r w:rsidR="000B14A5">
              <w:rPr>
                <w:rFonts w:ascii="UD デジタル 教科書体 NK-R" w:eastAsia="UD デジタル 教科書体 NK-R" w:hint="eastAsia"/>
                <w:szCs w:val="18"/>
              </w:rPr>
              <w:t>（</w:t>
            </w:r>
            <w:r w:rsidR="000B14A5" w:rsidRPr="0031614C">
              <w:rPr>
                <w:rFonts w:ascii="UD デジタル 教科書体 NK-R" w:eastAsia="UD デジタル 教科書体 NK-R" w:hint="eastAsia"/>
                <w:szCs w:val="18"/>
              </w:rPr>
              <w:t>硬質塩化ビニル管</w:t>
            </w:r>
            <w:r w:rsidR="000B14A5">
              <w:rPr>
                <w:rFonts w:ascii="UD デジタル 教科書体 NK-R" w:eastAsia="UD デジタル 教科書体 NK-R" w:hint="eastAsia"/>
                <w:szCs w:val="18"/>
              </w:rPr>
              <w:t>）</w:t>
            </w:r>
            <w:r w:rsidR="000B14A5" w:rsidRPr="0042633A">
              <w:rPr>
                <w:rFonts w:ascii="UD デジタル 教科書体 NP-R" w:eastAsia="UD デジタル 教科書体 NP-R" w:hint="eastAsia"/>
              </w:rPr>
              <w:t xml:space="preserve">　</w:t>
            </w:r>
            <w:r w:rsidR="000B14A5">
              <w:rPr>
                <w:rFonts w:ascii="UD デジタル 教科書体 NK-R" w:eastAsia="UD デジタル 教科書体 NK-R" w:hint="eastAsia"/>
                <w:szCs w:val="18"/>
              </w:rPr>
              <w:t>（※VP（カラー）</w:t>
            </w:r>
            <w:r w:rsidR="000B14A5" w:rsidRPr="0042633A">
              <w:rPr>
                <w:rFonts w:ascii="UD デジタル 教科書体 NP-R" w:eastAsia="UD デジタル 教科書体 NP-R" w:hint="eastAsia"/>
              </w:rPr>
              <w:t xml:space="preserve">　　</w:t>
            </w:r>
            <w:r w:rsidR="000B14A5">
              <w:rPr>
                <w:rFonts w:ascii="UD デジタル 教科書体 NK-R" w:eastAsia="UD デジタル 教科書体 NK-R" w:hint="eastAsia"/>
                <w:szCs w:val="18"/>
              </w:rPr>
              <w:t>・</w:t>
            </w:r>
            <w:r w:rsidR="000B14A5" w:rsidRPr="0042633A">
              <w:rPr>
                <w:rFonts w:ascii="UD デジタル 教科書体 NP-R" w:eastAsia="UD デジタル 教科書体 NP-R" w:hint="eastAsia"/>
              </w:rPr>
              <w:t xml:space="preserve">　　</w:t>
            </w:r>
            <w:r w:rsidR="000B14A5">
              <w:rPr>
                <w:rFonts w:ascii="UD デジタル 教科書体 NK-R" w:eastAsia="UD デジタル 教科書体 NK-R" w:hint="eastAsia"/>
                <w:szCs w:val="18"/>
              </w:rPr>
              <w:t>）</w:t>
            </w:r>
          </w:p>
          <w:p w:rsidR="000B14A5" w:rsidRDefault="000B14A5" w:rsidP="005E088C">
            <w:pPr>
              <w:ind w:leftChars="500" w:left="900"/>
              <w:rPr>
                <w:rFonts w:ascii="UD デジタル 教科書体 NK-R" w:eastAsia="UD デジタル 教科書体 NK-R"/>
                <w:szCs w:val="18"/>
              </w:rPr>
            </w:pPr>
            <w:r>
              <w:rPr>
                <w:rFonts w:ascii="UD デジタル 教科書体 NK-R" w:eastAsia="UD デジタル 教科書体 NK-R" w:hint="eastAsia"/>
                <w:szCs w:val="18"/>
              </w:rPr>
              <w:t>・</w:t>
            </w:r>
            <w:hyperlink r:id="rId598" w:history="1">
              <w:r w:rsidRPr="00C87B04">
                <w:rPr>
                  <w:rStyle w:val="af6"/>
                  <w:rFonts w:ascii="UD デジタル 教科書体 NK-R" w:eastAsia="UD デジタル 教科書体 NK-R" w:hint="eastAsia"/>
                  <w:szCs w:val="18"/>
                </w:rPr>
                <w:t>JIS A 5706</w:t>
              </w:r>
            </w:hyperlink>
            <w:r>
              <w:rPr>
                <w:rFonts w:ascii="UD デジタル 教科書体 NK-R" w:eastAsia="UD デジタル 教科書体 NK-R" w:hint="eastAsia"/>
                <w:szCs w:val="18"/>
              </w:rPr>
              <w:t>（硬質塩化ビニル雨どい）</w:t>
            </w:r>
          </w:p>
          <w:p w:rsidR="00A0243C" w:rsidRPr="001D65DE" w:rsidRDefault="00A0243C" w:rsidP="005E088C">
            <w:pPr>
              <w:ind w:leftChars="500" w:left="900"/>
              <w:rPr>
                <w:rFonts w:ascii="UD デジタル 教科書体 NK-R" w:eastAsia="UD デジタル 教科書体 NK-R"/>
                <w:color w:val="000000" w:themeColor="text1"/>
                <w:szCs w:val="18"/>
              </w:rPr>
            </w:pPr>
            <w:r w:rsidRPr="001D65DE">
              <w:rPr>
                <w:rFonts w:ascii="UD デジタル 教科書体 NK-R" w:eastAsia="UD デジタル 教科書体 NK-R" w:hint="eastAsia"/>
                <w:color w:val="000000" w:themeColor="text1"/>
                <w:szCs w:val="18"/>
              </w:rPr>
              <w:t>※</w:t>
            </w:r>
            <w:r w:rsidRPr="001D65DE">
              <w:rPr>
                <w:rFonts w:hint="eastAsia"/>
                <w:color w:val="000000" w:themeColor="text1"/>
                <w:szCs w:val="18"/>
              </w:rPr>
              <w:t>【</w:t>
            </w:r>
            <w:r w:rsidRPr="001D65DE">
              <w:rPr>
                <w:color w:val="000000" w:themeColor="text1"/>
                <w:szCs w:val="18"/>
              </w:rPr>
              <w:t xml:space="preserve"> KE-325 】</w:t>
            </w:r>
            <w:r w:rsidRPr="001D65DE">
              <w:rPr>
                <w:rFonts w:ascii="UD デジタル 教科書体 NK-R" w:eastAsia="UD デジタル 教科書体 NK-R" w:hint="eastAsia"/>
                <w:color w:val="000000" w:themeColor="text1"/>
                <w:szCs w:val="18"/>
              </w:rPr>
              <w:t>（硬質塩化ビニル管）</w:t>
            </w:r>
            <w:r w:rsidRPr="001D65DE">
              <w:rPr>
                <w:rFonts w:ascii="UD デジタル 教科書体 NP-R" w:eastAsia="UD デジタル 教科書体 NP-R" w:hint="eastAsia"/>
                <w:color w:val="000000" w:themeColor="text1"/>
              </w:rPr>
              <w:t xml:space="preserve">　</w:t>
            </w:r>
            <w:r w:rsidRPr="001D65DE">
              <w:rPr>
                <w:rFonts w:ascii="UD デジタル 教科書体 NK-R" w:eastAsia="UD デジタル 教科書体 NK-R" w:hint="eastAsia"/>
                <w:color w:val="000000" w:themeColor="text1"/>
                <w:szCs w:val="18"/>
              </w:rPr>
              <w:t>（※VP（カラー）</w:t>
            </w:r>
            <w:r w:rsidRPr="001D65DE">
              <w:rPr>
                <w:rFonts w:ascii="UD デジタル 教科書体 NP-R" w:eastAsia="UD デジタル 教科書体 NP-R" w:hint="eastAsia"/>
                <w:color w:val="000000" w:themeColor="text1"/>
              </w:rPr>
              <w:t xml:space="preserve">　　</w:t>
            </w:r>
            <w:r w:rsidRPr="001D65DE">
              <w:rPr>
                <w:rFonts w:ascii="UD デジタル 教科書体 NK-R" w:eastAsia="UD デジタル 教科書体 NK-R" w:hint="eastAsia"/>
                <w:color w:val="000000" w:themeColor="text1"/>
                <w:szCs w:val="18"/>
              </w:rPr>
              <w:t>・</w:t>
            </w:r>
            <w:r w:rsidRPr="001D65DE">
              <w:rPr>
                <w:rFonts w:ascii="UD デジタル 教科書体 NP-R" w:eastAsia="UD デジタル 教科書体 NP-R" w:hint="eastAsia"/>
                <w:color w:val="000000" w:themeColor="text1"/>
              </w:rPr>
              <w:t xml:space="preserve">　　</w:t>
            </w:r>
            <w:r w:rsidRPr="001D65DE">
              <w:rPr>
                <w:rFonts w:ascii="UD デジタル 教科書体 NK-R" w:eastAsia="UD デジタル 教科書体 NK-R" w:hint="eastAsia"/>
                <w:color w:val="000000" w:themeColor="text1"/>
                <w:szCs w:val="18"/>
              </w:rPr>
              <w:t>）</w:t>
            </w:r>
          </w:p>
          <w:p w:rsidR="000B14A5" w:rsidRDefault="000B14A5" w:rsidP="005E088C">
            <w:pPr>
              <w:ind w:rightChars="-35" w:right="-63" w:firstLineChars="100" w:firstLine="180"/>
              <w:rPr>
                <w:rFonts w:ascii="UD デジタル 教科書体 NP-R" w:eastAsia="UD デジタル 教科書体 NP-R"/>
                <w:szCs w:val="18"/>
              </w:rPr>
            </w:pPr>
            <w:r w:rsidRPr="0031614C">
              <w:rPr>
                <w:rFonts w:ascii="UD デジタル 教科書体 NK-R" w:eastAsia="UD デジタル 教科書体 NK-R" w:hint="eastAsia"/>
                <w:szCs w:val="18"/>
              </w:rPr>
              <w:t>軒どい</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・耐酸被覆鋼板</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hyperlink r:id="rId599" w:history="1">
              <w:r w:rsidRPr="00F81628">
                <w:rPr>
                  <w:rStyle w:val="af6"/>
                  <w:rFonts w:ascii="UD デジタル 教科書体 NP-R" w:eastAsia="UD デジタル 教科書体 NP-R" w:hint="eastAsia"/>
                  <w:szCs w:val="18"/>
                </w:rPr>
                <w:t xml:space="preserve">JIS G </w:t>
              </w:r>
              <w:r w:rsidRPr="00F81628">
                <w:rPr>
                  <w:rStyle w:val="af6"/>
                  <w:szCs w:val="18"/>
                </w:rPr>
                <w:t>3322</w:t>
              </w:r>
            </w:hyperlink>
            <w:r w:rsidRPr="005A7117">
              <w:rPr>
                <w:rFonts w:ascii="UD デジタル 教科書体 NP-R" w:eastAsia="UD デジタル 教科書体 NP-R" w:hint="eastAsia"/>
                <w:szCs w:val="18"/>
              </w:rPr>
              <w:t>（</w:t>
            </w:r>
            <w:r w:rsidRPr="00C63000">
              <w:rPr>
                <w:rFonts w:ascii="UD デジタル 教科書体 NP-R" w:eastAsia="UD デジタル 教科書体 NP-R" w:hint="eastAsia"/>
                <w:szCs w:val="18"/>
              </w:rPr>
              <w:t>塗装溶融55%アルミニウム－亜鉛合金めっき鋼板及び鋼帯</w:t>
            </w:r>
            <w:r>
              <w:rPr>
                <w:rFonts w:ascii="UD デジタル 教科書体 NP-R" w:eastAsia="UD デジタル 教科書体 NP-R" w:hint="eastAsia"/>
                <w:szCs w:val="18"/>
              </w:rPr>
              <w:t>）</w:t>
            </w:r>
          </w:p>
          <w:p w:rsidR="000B14A5" w:rsidRDefault="000B14A5" w:rsidP="005E088C">
            <w:pPr>
              <w:ind w:rightChars="-35" w:right="-63" w:firstLineChars="500" w:firstLine="900"/>
              <w:rPr>
                <w:rFonts w:ascii="UD デジタル 教科書体 NK-R" w:eastAsia="UD デジタル 教科書体 NK-R"/>
                <w:szCs w:val="18"/>
              </w:rPr>
            </w:pPr>
            <w:r>
              <w:rPr>
                <w:rFonts w:ascii="UD デジタル 教科書体 NK-R" w:eastAsia="UD デジタル 教科書体 NK-R" w:hint="eastAsia"/>
                <w:szCs w:val="18"/>
              </w:rPr>
              <w:t>・</w:t>
            </w:r>
            <w:hyperlink r:id="rId600" w:history="1">
              <w:r w:rsidRPr="00C87B04">
                <w:rPr>
                  <w:rStyle w:val="af6"/>
                  <w:rFonts w:ascii="UD デジタル 教科書体 NK-R" w:eastAsia="UD デジタル 教科書体 NK-R" w:hint="eastAsia"/>
                  <w:szCs w:val="18"/>
                </w:rPr>
                <w:t>JIS A 5706</w:t>
              </w:r>
            </w:hyperlink>
            <w:r>
              <w:rPr>
                <w:rFonts w:ascii="UD デジタル 教科書体 NK-R" w:eastAsia="UD デジタル 教科書体 NK-R" w:hint="eastAsia"/>
                <w:szCs w:val="18"/>
              </w:rPr>
              <w:t>（硬質塩化ビニル雨どい）</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p>
          <w:p w:rsidR="00A0243C" w:rsidRPr="001D65DE" w:rsidRDefault="00A0243C" w:rsidP="005E088C">
            <w:pPr>
              <w:ind w:rightChars="-35" w:right="-63" w:firstLineChars="500" w:firstLine="900"/>
              <w:rPr>
                <w:rFonts w:ascii="UD デジタル 教科書体 NK-R" w:eastAsia="UD デジタル 教科書体 NK-R"/>
                <w:color w:val="000000" w:themeColor="text1"/>
                <w:szCs w:val="18"/>
              </w:rPr>
            </w:pPr>
            <w:r w:rsidRPr="001D65DE">
              <w:rPr>
                <w:rFonts w:ascii="UD デジタル 教科書体 NK-R" w:eastAsia="UD デジタル 教科書体 NK-R" w:hint="eastAsia"/>
                <w:color w:val="000000" w:themeColor="text1"/>
                <w:szCs w:val="18"/>
              </w:rPr>
              <w:t>※</w:t>
            </w:r>
            <w:r w:rsidRPr="001D65DE">
              <w:rPr>
                <w:rFonts w:hint="eastAsia"/>
                <w:color w:val="000000" w:themeColor="text1"/>
                <w:szCs w:val="18"/>
              </w:rPr>
              <w:t>【</w:t>
            </w:r>
            <w:r w:rsidRPr="001D65DE">
              <w:rPr>
                <w:color w:val="000000" w:themeColor="text1"/>
                <w:szCs w:val="18"/>
              </w:rPr>
              <w:t xml:space="preserve"> KE-325 】</w:t>
            </w:r>
            <w:r w:rsidRPr="001D65DE">
              <w:rPr>
                <w:rFonts w:hint="eastAsia"/>
                <w:color w:val="000000" w:themeColor="text1"/>
                <w:szCs w:val="18"/>
              </w:rPr>
              <w:t>（一般市場品）</w:t>
            </w:r>
            <w:r w:rsidRPr="001D65DE">
              <w:rPr>
                <w:rFonts w:ascii="UD デジタル 教科書体 NK-R" w:eastAsia="UD デジタル 教科書体 NK-R" w:hint="eastAsia"/>
                <w:color w:val="000000" w:themeColor="text1"/>
                <w:szCs w:val="18"/>
              </w:rPr>
              <w:t>（※VP（カラー）</w:t>
            </w:r>
            <w:r w:rsidRPr="001D65DE">
              <w:rPr>
                <w:rFonts w:ascii="UD デジタル 教科書体 NP-R" w:eastAsia="UD デジタル 教科書体 NP-R" w:hint="eastAsia"/>
                <w:color w:val="000000" w:themeColor="text1"/>
              </w:rPr>
              <w:t xml:space="preserve">　　</w:t>
            </w:r>
            <w:r w:rsidRPr="001D65DE">
              <w:rPr>
                <w:rFonts w:ascii="UD デジタル 教科書体 NK-R" w:eastAsia="UD デジタル 教科書体 NK-R" w:hint="eastAsia"/>
                <w:color w:val="000000" w:themeColor="text1"/>
                <w:szCs w:val="18"/>
              </w:rPr>
              <w:t>・</w:t>
            </w:r>
            <w:r w:rsidRPr="001D65DE">
              <w:rPr>
                <w:rFonts w:ascii="UD デジタル 教科書体 NP-R" w:eastAsia="UD デジタル 教科書体 NP-R" w:hint="eastAsia"/>
                <w:color w:val="000000" w:themeColor="text1"/>
              </w:rPr>
              <w:t xml:space="preserve">　　</w:t>
            </w:r>
            <w:r w:rsidRPr="001D65DE">
              <w:rPr>
                <w:rFonts w:ascii="UD デジタル 教科書体 NK-R" w:eastAsia="UD デジタル 教科書体 NK-R" w:hint="eastAsia"/>
                <w:color w:val="000000" w:themeColor="text1"/>
                <w:szCs w:val="18"/>
              </w:rPr>
              <w:t>）</w:t>
            </w:r>
          </w:p>
          <w:p w:rsidR="000B14A5" w:rsidRDefault="000B14A5" w:rsidP="005E088C">
            <w:pPr>
              <w:ind w:firstLineChars="100" w:firstLine="180"/>
              <w:rPr>
                <w:rFonts w:ascii="UD デジタル 教科書体 NP-R" w:eastAsia="UD デジタル 教科書体 NP-R"/>
                <w:szCs w:val="18"/>
              </w:rPr>
            </w:pPr>
            <w:r>
              <w:rPr>
                <w:rFonts w:ascii="UD デジタル 教科書体 NK-R" w:eastAsia="UD デジタル 教科書体 NK-R" w:hint="eastAsia"/>
                <w:szCs w:val="18"/>
              </w:rPr>
              <w:t>ルーフドレイン（</w:t>
            </w:r>
            <w:hyperlink r:id="rId601" w:history="1">
              <w:r w:rsidRPr="00187A9F">
                <w:rPr>
                  <w:rStyle w:val="af6"/>
                  <w:rFonts w:ascii="UD デジタル 教科書体 NK-R" w:eastAsia="UD デジタル 教科書体 NK-R" w:hint="eastAsia"/>
                  <w:szCs w:val="18"/>
                </w:rPr>
                <w:t>JCW301</w:t>
              </w:r>
            </w:hyperlink>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r w:rsidR="00A0243C" w:rsidRPr="001D65DE">
              <w:rPr>
                <w:rFonts w:ascii="UD デジタル 教科書体 NP-R" w:eastAsia="UD デジタル 教科書体 NP-R" w:hint="eastAsia"/>
                <w:color w:val="000000" w:themeColor="text1"/>
              </w:rPr>
              <w:t xml:space="preserve">材質　</w:t>
            </w:r>
            <w:r w:rsidR="00A0243C" w:rsidRPr="001D65DE">
              <w:rPr>
                <w:rFonts w:ascii="UD デジタル 教科書体 NP-R" w:eastAsia="UD デジタル 教科書体 NP-R" w:hint="eastAsia"/>
                <w:color w:val="000000" w:themeColor="text1"/>
                <w:szCs w:val="18"/>
              </w:rPr>
              <w:t>※</w:t>
            </w:r>
            <w:r w:rsidRPr="00C63000">
              <w:rPr>
                <w:rFonts w:ascii="UD デジタル 教科書体 NP-R" w:eastAsia="UD デジタル 教科書体 NP-R" w:hint="eastAsia"/>
                <w:szCs w:val="18"/>
              </w:rPr>
              <w:t>ステンレス製</w:t>
            </w:r>
            <w:r w:rsidR="00A0243C" w:rsidRPr="001D65DE">
              <w:rPr>
                <w:rFonts w:ascii="UD デジタル 教科書体 NP-R" w:eastAsia="UD デジタル 教科書体 NP-R" w:hint="eastAsia"/>
                <w:color w:val="000000" w:themeColor="text1"/>
                <w:szCs w:val="18"/>
              </w:rPr>
              <w:t>SUS304</w:t>
            </w:r>
            <w:r w:rsidRPr="00C63000">
              <w:rPr>
                <w:rFonts w:ascii="UD デジタル 教科書体 NP-R" w:eastAsia="UD デジタル 教科書体 NP-R" w:hint="eastAsia"/>
                <w:szCs w:val="18"/>
              </w:rPr>
              <w:t>（・プレス製　・鋳鋼製）</w:t>
            </w:r>
            <w:r>
              <w:rPr>
                <w:rFonts w:ascii="UD デジタル 教科書体 NP-R" w:eastAsia="UD デジタル 教科書体 NP-R" w:hint="eastAsia"/>
                <w:szCs w:val="18"/>
              </w:rPr>
              <w:t xml:space="preserve">　</w:t>
            </w:r>
            <w:r w:rsidRPr="00C63000">
              <w:rPr>
                <w:rFonts w:ascii="UD デジタル 教科書体 NP-R" w:eastAsia="UD デジタル 教科書体 NP-R" w:hint="eastAsia"/>
                <w:szCs w:val="18"/>
              </w:rPr>
              <w:t>・鋳鉄製</w:t>
            </w:r>
          </w:p>
          <w:p w:rsidR="00A0243C" w:rsidRPr="001D65DE" w:rsidRDefault="00A0243C" w:rsidP="00A0243C">
            <w:pPr>
              <w:ind w:firstLineChars="100" w:firstLine="180"/>
              <w:rPr>
                <w:rFonts w:ascii="UD デジタル 教科書体 NP-R" w:eastAsia="UD デジタル 教科書体 NP-R"/>
                <w:color w:val="000000" w:themeColor="text1"/>
                <w:szCs w:val="18"/>
              </w:rPr>
            </w:pPr>
            <w:r>
              <w:rPr>
                <w:rFonts w:ascii="UD デジタル 教科書体 NP-R" w:eastAsia="UD デジタル 教科書体 NP-R" w:hint="eastAsia"/>
                <w:szCs w:val="18"/>
              </w:rPr>
              <w:t xml:space="preserve">　　　　　　　　　　　　</w:t>
            </w:r>
            <w:r w:rsidR="00FD5141" w:rsidRPr="001D65DE">
              <w:rPr>
                <w:rFonts w:ascii="UD デジタル 教科書体 NP-R" w:eastAsia="UD デジタル 教科書体 NP-R" w:hint="eastAsia"/>
                <w:color w:val="000000" w:themeColor="text1"/>
                <w:szCs w:val="18"/>
              </w:rPr>
              <w:t xml:space="preserve">種別　</w:t>
            </w:r>
            <w:r w:rsidRPr="001D65DE">
              <w:rPr>
                <w:rFonts w:ascii="UD デジタル 教科書体 NP-R" w:eastAsia="UD デジタル 教科書体 NP-R" w:hint="eastAsia"/>
                <w:color w:val="000000" w:themeColor="text1"/>
                <w:szCs w:val="18"/>
              </w:rPr>
              <w:t xml:space="preserve">※フロアドレン（廊下・共用部用）【　</w:t>
            </w:r>
            <w:r w:rsidRPr="001D65DE">
              <w:rPr>
                <w:rFonts w:ascii="UD デジタル 教科書体 NP-R" w:eastAsia="UD デジタル 教科書体 NP-R"/>
                <w:color w:val="000000" w:themeColor="text1"/>
                <w:szCs w:val="18"/>
              </w:rPr>
              <w:t>KE-312　】</w:t>
            </w:r>
          </w:p>
          <w:p w:rsidR="00A0243C" w:rsidRPr="001D65DE" w:rsidRDefault="00A0243C" w:rsidP="00A473AA">
            <w:pPr>
              <w:ind w:firstLineChars="1600" w:firstLine="28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※フロアドレン（バルコニー用）【　</w:t>
            </w:r>
            <w:r w:rsidRPr="001D65DE">
              <w:rPr>
                <w:rFonts w:ascii="UD デジタル 教科書体 NP-R" w:eastAsia="UD デジタル 教科書体 NP-R"/>
                <w:color w:val="000000" w:themeColor="text1"/>
                <w:szCs w:val="18"/>
              </w:rPr>
              <w:t>KE-315　】</w:t>
            </w:r>
          </w:p>
          <w:p w:rsidR="00A0243C" w:rsidRPr="001D65DE" w:rsidRDefault="00A0243C" w:rsidP="00A473AA">
            <w:pPr>
              <w:ind w:firstLineChars="1600" w:firstLine="28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・中継ドレン【　</w:t>
            </w:r>
            <w:r w:rsidRPr="001D65DE">
              <w:rPr>
                <w:rFonts w:ascii="UD デジタル 教科書体 NP-R" w:eastAsia="UD デジタル 教科書体 NP-R"/>
                <w:color w:val="000000" w:themeColor="text1"/>
                <w:szCs w:val="18"/>
              </w:rPr>
              <w:t>KE-310　】　　・横引きドレン（図示）</w:t>
            </w:r>
          </w:p>
          <w:p w:rsidR="00A0243C" w:rsidRPr="0031614C" w:rsidRDefault="00A0243C" w:rsidP="00A473AA">
            <w:pPr>
              <w:ind w:firstLineChars="1600" w:firstLine="2880"/>
              <w:rPr>
                <w:rFonts w:ascii="UD デジタル 教科書体 NK-R" w:eastAsia="UD デジタル 教科書体 NK-R"/>
                <w:szCs w:val="18"/>
              </w:rPr>
            </w:pPr>
            <w:r w:rsidRPr="001D65DE">
              <w:rPr>
                <w:rFonts w:ascii="UD デジタル 教科書体 NP-R" w:eastAsia="UD デジタル 教科書体 NP-R" w:hint="eastAsia"/>
                <w:color w:val="000000" w:themeColor="text1"/>
                <w:szCs w:val="18"/>
              </w:rPr>
              <w:t>・図示</w:t>
            </w:r>
          </w:p>
          <w:p w:rsidR="000B14A5" w:rsidRPr="0031614C" w:rsidRDefault="000B14A5" w:rsidP="005E088C">
            <w:pPr>
              <w:ind w:firstLineChars="100" w:firstLine="180"/>
              <w:rPr>
                <w:rFonts w:ascii="UD デジタル 教科書体 NK-R" w:eastAsia="UD デジタル 教科書体 NK-R"/>
                <w:szCs w:val="18"/>
              </w:rPr>
            </w:pPr>
            <w:r w:rsidRPr="0031614C">
              <w:rPr>
                <w:rFonts w:ascii="UD デジタル 教科書体 NK-R" w:eastAsia="UD デジタル 教科書体 NK-R" w:hint="eastAsia"/>
                <w:szCs w:val="18"/>
              </w:rPr>
              <w:t>掃除口</w:t>
            </w:r>
            <w:r w:rsidRPr="0042633A">
              <w:rPr>
                <w:rFonts w:ascii="UD デジタル 教科書体 NP-R" w:eastAsia="UD デジタル 教科書体 NP-R" w:hint="eastAsia"/>
              </w:rPr>
              <w:t xml:space="preserve">　</w:t>
            </w:r>
            <w:r w:rsidRPr="0031614C">
              <w:rPr>
                <w:rFonts w:ascii="UD デジタル 教科書体 NK-R" w:eastAsia="UD デジタル 教科書体 NK-R" w:hint="eastAsia"/>
                <w:szCs w:val="18"/>
              </w:rPr>
              <w:t>・有</w:t>
            </w:r>
            <w:r w:rsidRPr="0042633A">
              <w:rPr>
                <w:rFonts w:ascii="UD デジタル 教科書体 NP-R" w:eastAsia="UD デジタル 教科書体 NP-R" w:hint="eastAsia"/>
              </w:rPr>
              <w:t xml:space="preserve">　　</w:t>
            </w:r>
            <w:r w:rsidRPr="0031614C">
              <w:rPr>
                <w:rFonts w:ascii="UD デジタル 教科書体 NK-R" w:eastAsia="UD デジタル 教科書体 NK-R" w:hint="eastAsia"/>
                <w:szCs w:val="18"/>
              </w:rPr>
              <w:t>・無</w:t>
            </w:r>
          </w:p>
          <w:p w:rsidR="000B14A5" w:rsidRPr="0031614C" w:rsidRDefault="000B14A5" w:rsidP="005E088C">
            <w:pPr>
              <w:ind w:firstLineChars="100" w:firstLine="180"/>
              <w:rPr>
                <w:rFonts w:ascii="UD デジタル 教科書体 NK-R" w:eastAsia="UD デジタル 教科書体 NK-R"/>
                <w:szCs w:val="18"/>
              </w:rPr>
            </w:pPr>
            <w:r w:rsidRPr="0031614C">
              <w:rPr>
                <w:rFonts w:ascii="UD デジタル 教科書体 NK-R" w:eastAsia="UD デジタル 教科書体 NK-R" w:hint="eastAsia"/>
                <w:szCs w:val="18"/>
              </w:rPr>
              <w:t>飾ります</w:t>
            </w:r>
            <w:r w:rsidRPr="0042633A">
              <w:rPr>
                <w:rFonts w:ascii="UD デジタル 教科書体 NP-R" w:eastAsia="UD デジタル 教科書体 NP-R" w:hint="eastAsia"/>
              </w:rPr>
              <w:t xml:space="preserve">　</w:t>
            </w:r>
            <w:r w:rsidRPr="0031614C">
              <w:rPr>
                <w:rFonts w:ascii="UD デジタル 教科書体 NK-R" w:eastAsia="UD デジタル 教科書体 NK-R" w:hint="eastAsia"/>
                <w:szCs w:val="18"/>
              </w:rPr>
              <w:t>※塩ビ</w:t>
            </w:r>
            <w:r w:rsidRPr="0042633A">
              <w:rPr>
                <w:rFonts w:ascii="UD デジタル 教科書体 NP-R" w:eastAsia="UD デジタル 教科書体 NP-R" w:hint="eastAsia"/>
              </w:rPr>
              <w:t xml:space="preserve">　　</w:t>
            </w:r>
            <w:r w:rsidRPr="0031614C">
              <w:rPr>
                <w:rFonts w:ascii="UD デジタル 教科書体 NK-R" w:eastAsia="UD デジタル 教科書体 NK-R" w:hint="eastAsia"/>
                <w:szCs w:val="18"/>
              </w:rPr>
              <w:t>・銅板</w:t>
            </w:r>
            <w:r w:rsidRPr="0042633A">
              <w:rPr>
                <w:rFonts w:ascii="UD デジタル 教科書体 NP-R" w:eastAsia="UD デジタル 教科書体 NP-R" w:hint="eastAsia"/>
              </w:rPr>
              <w:t xml:space="preserve">　　</w:t>
            </w:r>
            <w:r w:rsidRPr="0031614C">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p>
          <w:p w:rsidR="00A0243C" w:rsidRDefault="000B14A5" w:rsidP="005E088C">
            <w:pPr>
              <w:ind w:firstLineChars="100" w:firstLine="180"/>
              <w:rPr>
                <w:rFonts w:ascii="UD デジタル 教科書体 NK-R" w:eastAsia="UD デジタル 教科書体 NK-R"/>
                <w:szCs w:val="18"/>
              </w:rPr>
            </w:pPr>
            <w:r w:rsidRPr="0031614C">
              <w:rPr>
                <w:rFonts w:ascii="UD デジタル 教科書体 NK-R" w:eastAsia="UD デジタル 教科書体 NK-R" w:hint="eastAsia"/>
                <w:szCs w:val="18"/>
              </w:rPr>
              <w:t>とい受け金物</w:t>
            </w:r>
            <w:r>
              <w:rPr>
                <w:rFonts w:ascii="UD デジタル 教科書体 NK-R" w:eastAsia="UD デジタル 教科書体 NK-R" w:hint="eastAsia"/>
                <w:szCs w:val="18"/>
              </w:rPr>
              <w:t xml:space="preserve">　</w:t>
            </w:r>
            <w:r w:rsidRPr="0031614C">
              <w:rPr>
                <w:rFonts w:ascii="UD デジタル 教科書体 NK-R" w:eastAsia="UD デジタル 教科書体 NK-R" w:hint="eastAsia"/>
                <w:szCs w:val="18"/>
              </w:rPr>
              <w:t xml:space="preserve">　</w:t>
            </w:r>
            <w:r w:rsidR="00A0243C" w:rsidRPr="001D65DE">
              <w:rPr>
                <w:rFonts w:ascii="UD デジタル 教科書体 NK-R" w:eastAsia="UD デジタル 教科書体 NK-R" w:hint="eastAsia"/>
                <w:color w:val="000000" w:themeColor="text1"/>
                <w:szCs w:val="18"/>
              </w:rPr>
              <w:t>※【</w:t>
            </w:r>
            <w:r w:rsidR="00A0243C" w:rsidRPr="001D65DE">
              <w:rPr>
                <w:rFonts w:ascii="UD デジタル 教科書体 NK-R" w:eastAsia="UD デジタル 教科書体 NK-R"/>
                <w:color w:val="000000" w:themeColor="text1"/>
                <w:szCs w:val="18"/>
              </w:rPr>
              <w:t>KE-326】</w:t>
            </w:r>
          </w:p>
          <w:p w:rsidR="000B14A5" w:rsidRDefault="000B14A5" w:rsidP="00A473AA">
            <w:pPr>
              <w:ind w:firstLineChars="750" w:firstLine="1350"/>
              <w:rPr>
                <w:rFonts w:ascii="UD デジタル 教科書体 NK-R" w:eastAsia="UD デジタル 教科書体 NK-R"/>
                <w:szCs w:val="18"/>
              </w:rPr>
            </w:pPr>
            <w:r w:rsidRPr="0031614C">
              <w:rPr>
                <w:rFonts w:ascii="UD デジタル 教科書体 NK-R" w:eastAsia="UD デジタル 教科書体 NK-R" w:hint="eastAsia"/>
                <w:szCs w:val="18"/>
              </w:rPr>
              <w:t>※ステンレス製</w:t>
            </w:r>
            <w:r w:rsidR="00A0243C" w:rsidRPr="001D65DE">
              <w:rPr>
                <w:rFonts w:ascii="UD デジタル 教科書体 NK-R" w:eastAsia="UD デジタル 教科書体 NK-R" w:hint="eastAsia"/>
                <w:color w:val="000000" w:themeColor="text1"/>
                <w:szCs w:val="18"/>
              </w:rPr>
              <w:t>（SUS304　＃400）</w:t>
            </w:r>
            <w:r w:rsidRPr="0042633A">
              <w:rPr>
                <w:rFonts w:ascii="UD デジタル 教科書体 NP-R" w:eastAsia="UD デジタル 教科書体 NP-R" w:hint="eastAsia"/>
              </w:rPr>
              <w:t xml:space="preserve">　</w:t>
            </w:r>
            <w:r w:rsidRPr="0031614C">
              <w:rPr>
                <w:rFonts w:ascii="UD デジタル 教科書体 NK-R" w:eastAsia="UD デジタル 教科書体 NK-R" w:hint="eastAsia"/>
                <w:szCs w:val="18"/>
              </w:rPr>
              <w:t>・亜鉛めっき鋼板製</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p>
          <w:p w:rsidR="000B14A5" w:rsidRDefault="000B14A5" w:rsidP="005E088C">
            <w:pPr>
              <w:rPr>
                <w:rFonts w:ascii="UD デジタル 教科書体 NK-R" w:eastAsia="UD デジタル 教科書体 NK-R"/>
                <w:szCs w:val="18"/>
              </w:rPr>
            </w:pPr>
            <w:r>
              <w:rPr>
                <w:rFonts w:ascii="UD デジタル 教科書体 NK-R" w:eastAsia="UD デジタル 教科書体 NK-R" w:hint="eastAsia"/>
                <w:szCs w:val="18"/>
              </w:rPr>
              <w:t>(2)とい受け金物及び取付間隔</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hyperlink r:id="rId602" w:anchor="page=169" w:history="1">
              <w:r w:rsidRPr="0031614C">
                <w:rPr>
                  <w:rStyle w:val="af6"/>
                  <w:rFonts w:ascii="UD デジタル 教科書体 NK-R" w:eastAsia="UD デジタル 教科書体 NK-R" w:hint="eastAsia"/>
                  <w:szCs w:val="18"/>
                </w:rPr>
                <w:t>標仕 表13.５.</w:t>
              </w:r>
              <w:r>
                <w:rPr>
                  <w:rStyle w:val="af6"/>
                  <w:rFonts w:ascii="UD デジタル 教科書体 NK-R" w:eastAsia="UD デジタル 教科書体 NK-R" w:hint="eastAsia"/>
                  <w:szCs w:val="18"/>
                </w:rPr>
                <w:t>２</w:t>
              </w:r>
            </w:hyperlink>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p>
          <w:p w:rsidR="000B14A5" w:rsidRPr="0031614C" w:rsidRDefault="000B14A5" w:rsidP="005E088C">
            <w:pPr>
              <w:ind w:leftChars="100" w:left="180"/>
              <w:rPr>
                <w:rFonts w:ascii="UD デジタル 教科書体 NK-R" w:eastAsia="UD デジタル 教科書体 NK-R"/>
                <w:szCs w:val="18"/>
              </w:rPr>
            </w:pPr>
            <w:r>
              <w:rPr>
                <w:rFonts w:ascii="UD デジタル 教科書体 NK-R" w:eastAsia="UD デジタル 教科書体 NK-R" w:hint="eastAsia"/>
                <w:szCs w:val="18"/>
              </w:rPr>
              <w:t>・軒どいの取付間隔（多雪地域）</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※0.5ｍ以下</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r w:rsidRPr="0042633A">
              <w:rPr>
                <w:rFonts w:ascii="UD デジタル 教科書体 NP-R" w:eastAsia="UD デジタル 教科書体 NP-R" w:hint="eastAsia"/>
              </w:rPr>
              <w:t xml:space="preserve">　　</w:t>
            </w:r>
          </w:p>
          <w:p w:rsidR="000B14A5" w:rsidRPr="00AA71F6" w:rsidRDefault="000B14A5" w:rsidP="005E088C">
            <w:pPr>
              <w:spacing w:afterLines="20" w:after="72"/>
              <w:rPr>
                <w:szCs w:val="18"/>
              </w:rPr>
            </w:pPr>
            <w:r w:rsidRPr="0031614C">
              <w:rPr>
                <w:rFonts w:ascii="UD デジタル 教科書体 NK-R" w:eastAsia="UD デジタル 教科書体 NK-R" w:hint="eastAsia"/>
                <w:szCs w:val="18"/>
              </w:rPr>
              <w:t>(3)防露材のホルムアルデヒド放散量</w:t>
            </w:r>
            <w:r w:rsidRPr="0042633A">
              <w:rPr>
                <w:rFonts w:ascii="UD デジタル 教科書体 NP-R" w:eastAsia="UD デジタル 教科書体 NP-R" w:hint="eastAsia"/>
              </w:rPr>
              <w:t xml:space="preserve">　</w:t>
            </w:r>
            <w:r w:rsidRPr="0031614C">
              <w:rPr>
                <w:rFonts w:ascii="UD デジタル 教科書体 NK-R" w:eastAsia="UD デジタル 教科書体 NK-R" w:hint="eastAsia"/>
                <w:szCs w:val="18"/>
              </w:rPr>
              <w:t>※F☆☆☆☆</w:t>
            </w:r>
          </w:p>
        </w:tc>
      </w:tr>
      <w:tr w:rsidR="000B14A5" w:rsidRPr="00C63000" w:rsidTr="005E088C">
        <w:trPr>
          <w:trHeight w:val="612"/>
        </w:trPr>
        <w:tc>
          <w:tcPr>
            <w:tcW w:w="1838" w:type="dxa"/>
            <w:tcBorders>
              <w:top w:val="single" w:sz="4" w:space="0" w:color="auto"/>
              <w:left w:val="single" w:sz="4" w:space="0" w:color="auto"/>
              <w:bottom w:val="single" w:sz="4" w:space="0" w:color="auto"/>
            </w:tcBorders>
          </w:tcPr>
          <w:p w:rsidR="000B14A5" w:rsidRDefault="000B14A5" w:rsidP="005E088C">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・工法</w:t>
            </w:r>
          </w:p>
          <w:p w:rsidR="000B14A5" w:rsidRDefault="000B14A5" w:rsidP="005E088C">
            <w:r w:rsidRPr="00A97658">
              <w:rPr>
                <w:rFonts w:ascii="UD デジタル 教科書体 NP-R" w:eastAsia="UD デジタル 教科書体 NP-R" w:hint="eastAsia"/>
              </w:rPr>
              <w:t>（</w:t>
            </w:r>
            <w:hyperlink r:id="rId603" w:anchor="page=169" w:history="1">
              <w:r w:rsidRPr="005A7117">
                <w:rPr>
                  <w:rStyle w:val="af6"/>
                  <w:rFonts w:ascii="UD デジタル 教科書体 NK-R" w:eastAsia="UD デジタル 教科書体 NK-R" w:hint="eastAsia"/>
                </w:rPr>
                <w:t>標仕13.</w:t>
              </w:r>
              <w:r>
                <w:rPr>
                  <w:rStyle w:val="af6"/>
                  <w:rFonts w:ascii="UD デジタル 教科書体 NK-R" w:eastAsia="UD デジタル 教科書体 NK-R" w:hint="eastAsia"/>
                </w:rPr>
                <w:t>5</w:t>
              </w:r>
              <w:r w:rsidRPr="005A7117">
                <w:rPr>
                  <w:rStyle w:val="af6"/>
                  <w:rFonts w:ascii="UD デジタル 教科書体 NK-R" w:eastAsia="UD デジタル 教科書体 NK-R" w:hint="eastAsia"/>
                </w:rPr>
                <w:t>.</w:t>
              </w:r>
            </w:hyperlink>
            <w:r>
              <w:rPr>
                <w:rStyle w:val="af6"/>
                <w:rFonts w:ascii="UD デジタル 教科書体 NK-R" w:eastAsia="UD デジタル 教科書体 NK-R" w:hint="eastAsia"/>
              </w:rPr>
              <w:t>３</w:t>
            </w:r>
            <w:r w:rsidRPr="005A7117">
              <w:rPr>
                <w:rFonts w:ascii="UD デジタル 教科書体 NK-R" w:eastAsia="UD デジタル 教科書体 NK-R" w:hint="eastAsia"/>
              </w:rPr>
              <w:t>）</w:t>
            </w:r>
          </w:p>
        </w:tc>
        <w:tc>
          <w:tcPr>
            <w:tcW w:w="8694" w:type="dxa"/>
            <w:tcBorders>
              <w:top w:val="single" w:sz="4" w:space="0" w:color="auto"/>
              <w:bottom w:val="single" w:sz="4" w:space="0" w:color="auto"/>
            </w:tcBorders>
          </w:tcPr>
          <w:p w:rsidR="000B14A5" w:rsidRPr="0031614C" w:rsidRDefault="000B14A5" w:rsidP="005E088C">
            <w:pPr>
              <w:rPr>
                <w:rFonts w:ascii="UD デジタル 教科書体 NK-R" w:eastAsia="UD デジタル 教科書体 NK-R"/>
                <w:szCs w:val="18"/>
              </w:rPr>
            </w:pPr>
            <w:r w:rsidRPr="0031614C">
              <w:rPr>
                <w:rFonts w:ascii="UD デジタル 教科書体 NK-R" w:eastAsia="UD デジタル 教科書体 NK-R" w:hint="eastAsia"/>
                <w:szCs w:val="18"/>
              </w:rPr>
              <w:t>・(1)鋼管製とい</w:t>
            </w:r>
          </w:p>
          <w:p w:rsidR="000B14A5" w:rsidRPr="003A4487" w:rsidRDefault="000B14A5" w:rsidP="005E088C">
            <w:pPr>
              <w:ind w:leftChars="50" w:left="90"/>
              <w:rPr>
                <w:szCs w:val="18"/>
              </w:rPr>
            </w:pPr>
            <w:r w:rsidRPr="0031614C">
              <w:rPr>
                <w:rFonts w:ascii="UD デジタル 教科書体 NK-R" w:eastAsia="UD デジタル 教科書体 NK-R" w:hint="eastAsia"/>
                <w:szCs w:val="18"/>
              </w:rPr>
              <w:t>(ｲ)防露巻き</w:t>
            </w:r>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hyperlink r:id="rId604" w:anchor="page=170" w:history="1">
              <w:r w:rsidRPr="0031614C">
                <w:rPr>
                  <w:rStyle w:val="af6"/>
                  <w:rFonts w:ascii="UD デジタル 教科書体 NK-R" w:eastAsia="UD デジタル 教科書体 NK-R" w:hint="eastAsia"/>
                  <w:szCs w:val="18"/>
                </w:rPr>
                <w:t>標仕 表13.５.４</w:t>
              </w:r>
            </w:hyperlink>
            <w:r w:rsidRPr="0042633A">
              <w:rPr>
                <w:rFonts w:ascii="UD デジタル 教科書体 NP-R" w:eastAsia="UD デジタル 教科書体 NP-R" w:hint="eastAsia"/>
              </w:rPr>
              <w:t xml:space="preserve">　　</w:t>
            </w:r>
            <w:r>
              <w:rPr>
                <w:rFonts w:ascii="UD デジタル 教科書体 NK-R" w:eastAsia="UD デジタル 教科書体 NK-R" w:hint="eastAsia"/>
                <w:szCs w:val="18"/>
              </w:rPr>
              <w:t>・</w:t>
            </w:r>
          </w:p>
        </w:tc>
      </w:tr>
    </w:tbl>
    <w:p w:rsidR="000B14A5" w:rsidRDefault="000B14A5" w:rsidP="000B14A5">
      <w:pPr>
        <w:spacing w:line="120" w:lineRule="exact"/>
      </w:pPr>
      <w:r>
        <w:br w:type="column"/>
      </w:r>
    </w:p>
    <w:p w:rsidR="000B14A5" w:rsidRDefault="000B14A5" w:rsidP="000B14A5">
      <w:pPr>
        <w:pStyle w:val="1"/>
      </w:pPr>
      <w:bookmarkStart w:id="25" w:name="_Toc227155724"/>
      <w:r>
        <w:rPr>
          <w:rFonts w:hint="eastAsia"/>
        </w:rPr>
        <w:t>１４章　金属工事</w:t>
      </w:r>
      <w:bookmarkEnd w:id="25"/>
    </w:p>
    <w:tbl>
      <w:tblPr>
        <w:tblStyle w:val="12"/>
        <w:tblW w:w="10943" w:type="dxa"/>
        <w:tblLayout w:type="fixed"/>
        <w:tblLook w:val="04A0" w:firstRow="1" w:lastRow="0" w:firstColumn="1" w:lastColumn="0" w:noHBand="0" w:noVBand="1"/>
      </w:tblPr>
      <w:tblGrid>
        <w:gridCol w:w="1838"/>
        <w:gridCol w:w="9105"/>
      </w:tblGrid>
      <w:tr w:rsidR="000B14A5" w:rsidRPr="00C36FEF" w:rsidTr="005E088C">
        <w:trPr>
          <w:trHeight w:val="283"/>
          <w:tblHeader/>
        </w:trPr>
        <w:tc>
          <w:tcPr>
            <w:tcW w:w="1838" w:type="dxa"/>
            <w:shd w:val="clear" w:color="auto" w:fill="000000" w:themeFill="text1"/>
            <w:tcMar>
              <w:right w:w="57" w:type="dxa"/>
            </w:tcMar>
            <w:vAlign w:val="center"/>
          </w:tcPr>
          <w:p w:rsidR="000B14A5" w:rsidRPr="00451AE0" w:rsidRDefault="000B14A5" w:rsidP="005E088C">
            <w:pPr>
              <w:tabs>
                <w:tab w:val="center" w:pos="661"/>
                <w:tab w:val="center" w:pos="1321"/>
              </w:tabs>
              <w:jc w:val="center"/>
              <w:rPr>
                <w:rFonts w:ascii="UD デジタル 教科書体 NP-R" w:eastAsia="UD デジタル 教科書体 NP-R" w:hAnsi="Meiryo UI"/>
                <w:sz w:val="20"/>
                <w:szCs w:val="20"/>
              </w:rPr>
            </w:pPr>
            <w:r w:rsidRPr="00451AE0">
              <w:rPr>
                <w:rFonts w:ascii="UD デジタル 教科書体 NP-R" w:eastAsia="UD デジタル 教科書体 NP-R" w:hAnsi="Meiryo UI" w:hint="eastAsia"/>
                <w:sz w:val="20"/>
                <w:szCs w:val="20"/>
              </w:rPr>
              <w:t>項目</w:t>
            </w:r>
          </w:p>
        </w:tc>
        <w:tc>
          <w:tcPr>
            <w:tcW w:w="9105" w:type="dxa"/>
            <w:shd w:val="clear" w:color="auto" w:fill="000000" w:themeFill="text1"/>
            <w:vAlign w:val="center"/>
          </w:tcPr>
          <w:p w:rsidR="000B14A5" w:rsidRPr="00451AE0" w:rsidRDefault="000B14A5" w:rsidP="005E088C">
            <w:pPr>
              <w:ind w:right="9"/>
              <w:jc w:val="center"/>
              <w:rPr>
                <w:rFonts w:ascii="UD デジタル 教科書体 NP-R" w:eastAsia="UD デジタル 教科書体 NP-R" w:hAnsi="Meiryo UI"/>
                <w:sz w:val="20"/>
                <w:szCs w:val="20"/>
              </w:rPr>
            </w:pPr>
            <w:r w:rsidRPr="00451AE0">
              <w:rPr>
                <w:rFonts w:ascii="UD デジタル 教科書体 NP-R" w:eastAsia="UD デジタル 教科書体 NP-R" w:hAnsi="Meiryo UI" w:hint="eastAsia"/>
                <w:sz w:val="20"/>
                <w:szCs w:val="20"/>
              </w:rPr>
              <w:t>特記事項</w:t>
            </w:r>
          </w:p>
        </w:tc>
      </w:tr>
      <w:tr w:rsidR="000B14A5" w:rsidRPr="00C36FEF" w:rsidTr="005E088C">
        <w:trPr>
          <w:trHeight w:val="283"/>
        </w:trPr>
        <w:tc>
          <w:tcPr>
            <w:tcW w:w="10943" w:type="dxa"/>
            <w:gridSpan w:val="2"/>
            <w:shd w:val="clear" w:color="auto" w:fill="D9D9D9" w:themeFill="background1" w:themeFillShade="D9"/>
            <w:tcMar>
              <w:right w:w="57" w:type="dxa"/>
            </w:tcMar>
            <w:vAlign w:val="center"/>
          </w:tcPr>
          <w:p w:rsidR="000B14A5" w:rsidRPr="00C36FEF" w:rsidRDefault="000B14A5" w:rsidP="005E088C">
            <w:pPr>
              <w:ind w:left="180" w:hangingChars="100" w:hanging="180"/>
              <w:rPr>
                <w:rFonts w:ascii="UD デジタル 教科書体 NP-R" w:eastAsia="UD デジタル 教科書体 NP-R"/>
                <w:szCs w:val="18"/>
              </w:rPr>
            </w:pPr>
            <w:r w:rsidRPr="00C36FEF">
              <w:rPr>
                <w:rFonts w:ascii="UD デジタル 教科書体 NP-R" w:eastAsia="UD デジタル 教科書体 NP-R" w:hint="eastAsia"/>
                <w:szCs w:val="18"/>
              </w:rPr>
              <w:t>1節　共通事項</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C36FEF">
              <w:rPr>
                <w:rFonts w:ascii="UD デジタル 教科書体 NP-R" w:eastAsia="UD デジタル 教科書体 NP-R" w:hAnsi="Meiryo UI" w:hint="eastAsia"/>
                <w:szCs w:val="18"/>
              </w:rPr>
              <w:t>共通事項</w:t>
            </w:r>
          </w:p>
        </w:tc>
        <w:tc>
          <w:tcPr>
            <w:tcW w:w="9105" w:type="dxa"/>
          </w:tcPr>
          <w:p w:rsidR="000B14A5" w:rsidRPr="00C36FEF" w:rsidRDefault="000B14A5" w:rsidP="005E088C">
            <w:pPr>
              <w:ind w:left="180" w:hangingChars="100" w:hanging="180"/>
              <w:rPr>
                <w:rFonts w:ascii="UD デジタル 教科書体 NP-R" w:eastAsia="UD デジタル 教科書体 NP-R"/>
                <w:szCs w:val="18"/>
              </w:rPr>
            </w:pPr>
            <w:r w:rsidRPr="00C36FEF">
              <w:rPr>
                <w:rFonts w:ascii="UD デジタル 教科書体 NP-R" w:eastAsia="UD デジタル 教科書体 NP-R" w:hint="eastAsia"/>
                <w:szCs w:val="18"/>
              </w:rPr>
              <w:t>※見切縁、水切等のステンレス、鉄及びアルミの切断面部分は、サンダー掛けにより丸面に仕上げる。</w:t>
            </w:r>
          </w:p>
          <w:p w:rsidR="000B14A5" w:rsidRPr="00C36FEF" w:rsidRDefault="002B15F6" w:rsidP="005E088C">
            <w:pPr>
              <w:ind w:leftChars="100" w:left="360" w:hangingChars="100" w:hanging="180"/>
              <w:rPr>
                <w:rFonts w:ascii="UD デジタル 教科書体 NP-R" w:eastAsia="UD デジタル 教科書体 NP-R"/>
                <w:szCs w:val="18"/>
              </w:rPr>
            </w:pPr>
            <w:hyperlink r:id="rId605" w:anchor="page=171" w:history="1">
              <w:r w:rsidR="000B14A5" w:rsidRPr="00C36FEF">
                <w:rPr>
                  <w:rFonts w:ascii="UD デジタル 教科書体 NP-R" w:eastAsia="UD デジタル 教科書体 NP-R" w:hint="eastAsia"/>
                  <w:color w:val="0563C1" w:themeColor="hyperlink"/>
                  <w:szCs w:val="18"/>
                  <w:u w:val="single"/>
                </w:rPr>
                <w:t>あと施工アンカーの</w:t>
              </w:r>
              <w:r w:rsidR="000B14A5">
                <w:rPr>
                  <w:rFonts w:ascii="UD デジタル 教科書体 NP-R" w:eastAsia="UD デジタル 教科書体 NP-R" w:hint="eastAsia"/>
                  <w:color w:val="0563C1" w:themeColor="hyperlink"/>
                  <w:szCs w:val="18"/>
                  <w:u w:val="single"/>
                </w:rPr>
                <w:t>施工後の確認の「</w:t>
              </w:r>
              <w:r w:rsidR="000B14A5" w:rsidRPr="00C36FEF">
                <w:rPr>
                  <w:rFonts w:ascii="UD デジタル 教科書体 NP-R" w:eastAsia="UD デジタル 教科書体 NP-R" w:hint="eastAsia"/>
                  <w:color w:val="0563C1" w:themeColor="hyperlink"/>
                  <w:szCs w:val="18"/>
                  <w:u w:val="single"/>
                </w:rPr>
                <w:t>引張試験</w:t>
              </w:r>
            </w:hyperlink>
            <w:r w:rsidR="000B14A5">
              <w:rPr>
                <w:rFonts w:hint="eastAsia"/>
                <w:color w:val="0563C1" w:themeColor="hyperlink"/>
                <w:szCs w:val="18"/>
                <w:u w:val="single"/>
              </w:rPr>
              <w:t>」</w:t>
            </w:r>
          </w:p>
          <w:p w:rsidR="000B14A5" w:rsidRPr="00C36FEF" w:rsidRDefault="00FD5141" w:rsidP="005E088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000B14A5" w:rsidRPr="00C36FEF">
              <w:rPr>
                <w:rFonts w:ascii="UD デジタル 教科書体 NP-R" w:eastAsia="UD デジタル 教科書体 NP-R" w:hint="eastAsia"/>
                <w:szCs w:val="18"/>
              </w:rPr>
              <w:t xml:space="preserve">行う　　</w:t>
            </w:r>
            <w:r w:rsidRPr="001D65DE">
              <w:rPr>
                <w:rFonts w:ascii="UD デジタル 教科書体 NP-R" w:eastAsia="UD デジタル 教科書体 NP-R" w:hint="eastAsia"/>
                <w:color w:val="000000" w:themeColor="text1"/>
                <w:szCs w:val="18"/>
              </w:rPr>
              <w:t>※</w:t>
            </w:r>
            <w:r w:rsidR="000B14A5">
              <w:rPr>
                <w:rFonts w:ascii="UD デジタル 教科書体 NP-R" w:eastAsia="UD デジタル 教科書体 NP-R" w:hint="eastAsia"/>
                <w:szCs w:val="18"/>
              </w:rPr>
              <w:t>省略する（軽易な場合）</w:t>
            </w:r>
          </w:p>
        </w:tc>
      </w:tr>
      <w:tr w:rsidR="000B14A5" w:rsidRPr="00C36FEF" w:rsidTr="005E088C">
        <w:trPr>
          <w:trHeight w:val="283"/>
        </w:trPr>
        <w:tc>
          <w:tcPr>
            <w:tcW w:w="10943" w:type="dxa"/>
            <w:gridSpan w:val="2"/>
            <w:shd w:val="clear" w:color="auto" w:fill="D9D9D9" w:themeFill="background1" w:themeFillShade="D9"/>
            <w:tcMar>
              <w:right w:w="57" w:type="dxa"/>
            </w:tcMar>
            <w:vAlign w:val="center"/>
          </w:tcPr>
          <w:p w:rsidR="000B14A5" w:rsidRPr="00C36FEF" w:rsidRDefault="000B14A5" w:rsidP="005E088C">
            <w:pPr>
              <w:ind w:left="180" w:hangingChars="100" w:hanging="180"/>
              <w:rPr>
                <w:rFonts w:ascii="UD デジタル 教科書体 NP-R" w:eastAsia="UD デジタル 教科書体 NP-R"/>
                <w:szCs w:val="18"/>
              </w:rPr>
            </w:pPr>
            <w:r w:rsidRPr="00C36FEF">
              <w:rPr>
                <w:rFonts w:ascii="UD デジタル 教科書体 NP-R" w:eastAsia="UD デジタル 教科書体 NP-R" w:hint="eastAsia"/>
                <w:szCs w:val="18"/>
              </w:rPr>
              <w:t>2節　表面処理</w:t>
            </w:r>
          </w:p>
        </w:tc>
      </w:tr>
      <w:tr w:rsidR="000B14A5" w:rsidRPr="00C36FEF" w:rsidTr="005E088C">
        <w:trPr>
          <w:trHeight w:val="1601"/>
        </w:trPr>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hAnsi="Meiryo UI"/>
              </w:rPr>
            </w:pPr>
            <w:r>
              <w:rPr>
                <w:rFonts w:ascii="UD デジタル 教科書体 NP-R" w:eastAsia="UD デジタル 教科書体 NP-R" w:hAnsi="Meiryo UI" w:hint="eastAsia"/>
              </w:rPr>
              <w:t>・</w:t>
            </w:r>
            <w:r w:rsidRPr="00C36FEF">
              <w:rPr>
                <w:rFonts w:ascii="UD デジタル 教科書体 NP-R" w:eastAsia="UD デジタル 教科書体 NP-R" w:hint="eastAsia"/>
              </w:rPr>
              <w:t>ステンレスの材質及び表面仕上げ</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※SUS304　　・</w:t>
            </w:r>
          </w:p>
          <w:tbl>
            <w:tblPr>
              <w:tblStyle w:val="12"/>
              <w:tblW w:w="0" w:type="auto"/>
              <w:tblBorders>
                <w:left w:val="none" w:sz="0" w:space="0" w:color="auto"/>
                <w:right w:val="none" w:sz="0" w:space="0" w:color="auto"/>
              </w:tblBorders>
              <w:tblLayout w:type="fixed"/>
              <w:tblLook w:val="04A0" w:firstRow="1" w:lastRow="0" w:firstColumn="1" w:lastColumn="0" w:noHBand="0" w:noVBand="1"/>
            </w:tblPr>
            <w:tblGrid>
              <w:gridCol w:w="426"/>
              <w:gridCol w:w="1837"/>
              <w:gridCol w:w="3890"/>
            </w:tblGrid>
            <w:tr w:rsidR="000B14A5" w:rsidRPr="00C36FEF" w:rsidTr="005E088C">
              <w:tc>
                <w:tcPr>
                  <w:tcW w:w="426" w:type="dxa"/>
                  <w:tcBorders>
                    <w:left w:val="single" w:sz="4" w:space="0" w:color="auto"/>
                  </w:tcBorders>
                  <w:shd w:val="clear" w:color="auto" w:fill="D0CECE" w:themeFill="background2" w:themeFillShade="E6"/>
                  <w:vAlign w:val="center"/>
                </w:tcPr>
                <w:p w:rsidR="000B14A5" w:rsidRPr="00C36FEF" w:rsidRDefault="000B14A5" w:rsidP="005E088C">
                  <w:pPr>
                    <w:jc w:val="center"/>
                    <w:rPr>
                      <w:rFonts w:ascii="UD デジタル 教科書体 NP-R" w:eastAsia="UD デジタル 教科書体 NP-R"/>
                      <w:szCs w:val="18"/>
                    </w:rPr>
                  </w:pPr>
                </w:p>
              </w:tc>
              <w:tc>
                <w:tcPr>
                  <w:tcW w:w="1837" w:type="dxa"/>
                  <w:shd w:val="clear" w:color="auto" w:fill="D0CECE" w:themeFill="background2" w:themeFillShade="E6"/>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種別</w:t>
                  </w:r>
                </w:p>
              </w:tc>
              <w:tc>
                <w:tcPr>
                  <w:tcW w:w="3890" w:type="dxa"/>
                  <w:tcBorders>
                    <w:right w:val="single" w:sz="4" w:space="0" w:color="auto"/>
                  </w:tcBorders>
                  <w:shd w:val="clear" w:color="auto" w:fill="D0CECE" w:themeFill="background2" w:themeFillShade="E6"/>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施工箇所</w:t>
                  </w:r>
                </w:p>
              </w:tc>
            </w:tr>
            <w:tr w:rsidR="000B14A5" w:rsidRPr="00C36FEF" w:rsidTr="005E088C">
              <w:tc>
                <w:tcPr>
                  <w:tcW w:w="426" w:type="dxa"/>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837" w:type="dxa"/>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No.2B</w:t>
                  </w:r>
                </w:p>
              </w:tc>
              <w:tc>
                <w:tcPr>
                  <w:tcW w:w="3890" w:type="dxa"/>
                  <w:tcBorders>
                    <w:righ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p>
              </w:tc>
            </w:tr>
            <w:tr w:rsidR="000B14A5" w:rsidRPr="00C36FEF" w:rsidTr="005E088C">
              <w:tc>
                <w:tcPr>
                  <w:tcW w:w="426" w:type="dxa"/>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837" w:type="dxa"/>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HL</w:t>
                  </w:r>
                </w:p>
              </w:tc>
              <w:tc>
                <w:tcPr>
                  <w:tcW w:w="3890" w:type="dxa"/>
                  <w:tcBorders>
                    <w:righ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p>
              </w:tc>
            </w:tr>
            <w:tr w:rsidR="000B14A5" w:rsidRPr="00C36FEF" w:rsidTr="005E088C">
              <w:tc>
                <w:tcPr>
                  <w:tcW w:w="426" w:type="dxa"/>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837" w:type="dxa"/>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バフ（#400）</w:t>
                  </w:r>
                </w:p>
              </w:tc>
              <w:tc>
                <w:tcPr>
                  <w:tcW w:w="3890" w:type="dxa"/>
                  <w:tcBorders>
                    <w:right w:val="single" w:sz="4" w:space="0" w:color="auto"/>
                  </w:tcBorders>
                  <w:vAlign w:val="center"/>
                </w:tcPr>
                <w:p w:rsidR="000B14A5" w:rsidRPr="00C36FEF" w:rsidRDefault="00FD5141" w:rsidP="005E088C">
                  <w:pPr>
                    <w:jc w:val="cente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特記なきすべての部分</w:t>
                  </w:r>
                </w:p>
              </w:tc>
            </w:tr>
            <w:tr w:rsidR="000B14A5" w:rsidRPr="00C36FEF" w:rsidTr="005E088C">
              <w:tc>
                <w:tcPr>
                  <w:tcW w:w="426" w:type="dxa"/>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837" w:type="dxa"/>
                  <w:vAlign w:val="center"/>
                </w:tcPr>
                <w:p w:rsidR="000B14A5" w:rsidRPr="00C36FEF" w:rsidRDefault="000B14A5" w:rsidP="005E088C">
                  <w:pPr>
                    <w:jc w:val="center"/>
                    <w:rPr>
                      <w:rFonts w:ascii="UD デジタル 教科書体 NP-R" w:eastAsia="UD デジタル 教科書体 NP-R"/>
                      <w:szCs w:val="18"/>
                    </w:rPr>
                  </w:pPr>
                </w:p>
              </w:tc>
              <w:tc>
                <w:tcPr>
                  <w:tcW w:w="3890" w:type="dxa"/>
                  <w:tcBorders>
                    <w:righ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p>
              </w:tc>
            </w:tr>
          </w:tbl>
          <w:p w:rsidR="000B14A5" w:rsidRPr="00C36FEF" w:rsidRDefault="000B14A5" w:rsidP="005E088C">
            <w:pPr>
              <w:rPr>
                <w:rFonts w:ascii="UD デジタル 教科書体 NP-R" w:eastAsia="UD デジタル 教科書体 NP-R"/>
                <w:szCs w:val="18"/>
              </w:rPr>
            </w:pPr>
          </w:p>
        </w:tc>
      </w:tr>
      <w:tr w:rsidR="000B14A5" w:rsidRPr="00C36FEF" w:rsidTr="005E088C">
        <w:trPr>
          <w:trHeight w:val="4119"/>
        </w:trPr>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Ansi="Meiryo UI" w:hint="eastAsia"/>
                <w:szCs w:val="18"/>
              </w:rPr>
              <w:t>・</w:t>
            </w:r>
            <w:r w:rsidRPr="00C36FEF">
              <w:rPr>
                <w:rFonts w:ascii="UD デジタル 教科書体 NP-R" w:eastAsia="UD デジタル 教科書体 NP-R" w:hint="eastAsia"/>
              </w:rPr>
              <w:t>アルミニウム及びアルミニウム合金の表面処理</w:t>
            </w:r>
          </w:p>
          <w:p w:rsidR="000B14A5" w:rsidRPr="00C36FEF" w:rsidRDefault="000B14A5" w:rsidP="005E088C">
            <w:pPr>
              <w:ind w:left="180" w:hangingChars="100" w:hanging="180"/>
              <w:rPr>
                <w:rFonts w:ascii="UD デジタル 教科書体 NP-R" w:eastAsia="UD デジタル 教科書体 NP-R" w:hAnsi="Meiryo UI"/>
                <w:szCs w:val="18"/>
              </w:rPr>
            </w:pPr>
            <w:r w:rsidRPr="00C36FEF">
              <w:rPr>
                <w:rFonts w:ascii="UD デジタル 教科書体 NP-R" w:eastAsia="UD デジタル 教科書体 NP-R" w:hint="eastAsia"/>
              </w:rPr>
              <w:t>（</w:t>
            </w:r>
            <w:hyperlink r:id="rId606" w:anchor="page=172" w:history="1">
              <w:r w:rsidRPr="00C36FEF">
                <w:rPr>
                  <w:rFonts w:ascii="UD デジタル 教科書体 NP-R" w:eastAsia="UD デジタル 教科書体 NP-R" w:hint="eastAsia"/>
                  <w:color w:val="0563C1" w:themeColor="hyperlink"/>
                  <w:u w:val="single"/>
                </w:rPr>
                <w:t>標仕14.2.1</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・(1)表面処理</w:t>
            </w:r>
          </w:p>
          <w:tbl>
            <w:tblPr>
              <w:tblStyle w:val="12"/>
              <w:tblW w:w="0" w:type="auto"/>
              <w:tblBorders>
                <w:left w:val="none" w:sz="0" w:space="0" w:color="auto"/>
                <w:right w:val="none" w:sz="0" w:space="0" w:color="auto"/>
              </w:tblBorders>
              <w:tblLayout w:type="fixed"/>
              <w:tblLook w:val="04A0" w:firstRow="1" w:lastRow="0" w:firstColumn="1" w:lastColumn="0" w:noHBand="0" w:noVBand="1"/>
            </w:tblPr>
            <w:tblGrid>
              <w:gridCol w:w="426"/>
              <w:gridCol w:w="1128"/>
              <w:gridCol w:w="2740"/>
              <w:gridCol w:w="1338"/>
              <w:gridCol w:w="2976"/>
            </w:tblGrid>
            <w:tr w:rsidR="000B14A5" w:rsidRPr="00C36FEF" w:rsidTr="005E088C">
              <w:tc>
                <w:tcPr>
                  <w:tcW w:w="426" w:type="dxa"/>
                  <w:tcBorders>
                    <w:left w:val="single" w:sz="4" w:space="0" w:color="auto"/>
                  </w:tcBorders>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p>
              </w:tc>
              <w:tc>
                <w:tcPr>
                  <w:tcW w:w="1128" w:type="dxa"/>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種別</w:t>
                  </w:r>
                </w:p>
              </w:tc>
              <w:tc>
                <w:tcPr>
                  <w:tcW w:w="2740" w:type="dxa"/>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表面処理</w:t>
                  </w:r>
                </w:p>
              </w:tc>
              <w:tc>
                <w:tcPr>
                  <w:tcW w:w="1338" w:type="dxa"/>
                  <w:tcBorders>
                    <w:right w:val="single" w:sz="4" w:space="0" w:color="auto"/>
                  </w:tcBorders>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施工箇所</w:t>
                  </w:r>
                </w:p>
              </w:tc>
              <w:tc>
                <w:tcPr>
                  <w:tcW w:w="2976" w:type="dxa"/>
                  <w:tcBorders>
                    <w:right w:val="single" w:sz="4" w:space="0" w:color="auto"/>
                  </w:tcBorders>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備考</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AB－1種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無着色陽極酸化被膜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笠木</w:t>
                  </w:r>
                </w:p>
              </w:tc>
              <w:tc>
                <w:tcPr>
                  <w:tcW w:w="2976" w:type="dxa"/>
                  <w:vMerge w:val="restart"/>
                  <w:tcBorders>
                    <w:right w:val="single" w:sz="4" w:space="0" w:color="auto"/>
                  </w:tcBorders>
                </w:tcPr>
                <w:p w:rsidR="000B14A5" w:rsidRPr="00C36FEF" w:rsidRDefault="002B15F6" w:rsidP="005E088C">
                  <w:pPr>
                    <w:rPr>
                      <w:rFonts w:ascii="UD デジタル 教科書体 NP-R" w:eastAsia="UD デジタル 教科書体 NP-R"/>
                      <w:szCs w:val="18"/>
                    </w:rPr>
                  </w:pPr>
                  <w:hyperlink r:id="rId607" w:anchor=":~:text=%E3%82%A2%E3%83%AB%E3%83%9F%E3%83%8B%E3%82%A6%E3%83%A0%E5%8F%8A%E3%81%B3%E3%82%A2%E3%83%AB%E3%83%9F%E3%83%8B%E3%82%A6%E3%83%A0%E5%90%88%E9%87%91%E3%81%AE%C2%A0,%E9%99%BD%E6%A5%B5%E9%85%B8%E5%8C%96%E7%9A%AE%E8%86%9C" w:history="1">
                    <w:r w:rsidR="000B14A5" w:rsidRPr="00C36FEF">
                      <w:rPr>
                        <w:rFonts w:ascii="UD デジタル 教科書体 NP-R" w:eastAsia="UD デジタル 教科書体 NP-R" w:hint="eastAsia"/>
                        <w:color w:val="0563C1" w:themeColor="hyperlink"/>
                        <w:szCs w:val="18"/>
                        <w:u w:val="single"/>
                      </w:rPr>
                      <w:t>JIS H 8601</w:t>
                    </w:r>
                  </w:hyperlink>
                  <w:r w:rsidR="000B14A5" w:rsidRPr="00C36FEF">
                    <w:rPr>
                      <w:rFonts w:ascii="UD デジタル 教科書体 NP-R" w:eastAsia="UD デジタル 教科書体 NP-R" w:hint="eastAsia"/>
                      <w:szCs w:val="18"/>
                    </w:rPr>
                    <w:t>（アルミニウム及びアルミニウム合金の陽極酸化被膜）</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AB－2種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着色陽極酸化被膜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AC－1種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無着色陽極酸化被膜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AC－2種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着色陽極酸化被膜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BA－1種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無着色陽極酸化塗装複合皮膜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val="restart"/>
                  <w:tcBorders>
                    <w:right w:val="single" w:sz="4" w:space="0" w:color="auto"/>
                  </w:tcBorders>
                </w:tcPr>
                <w:p w:rsidR="000B14A5" w:rsidRPr="00C36FEF" w:rsidRDefault="002B15F6" w:rsidP="005E088C">
                  <w:pPr>
                    <w:rPr>
                      <w:rFonts w:ascii="UD デジタル 教科書体 NP-R" w:eastAsia="UD デジタル 教科書体 NP-R"/>
                      <w:szCs w:val="18"/>
                    </w:rPr>
                  </w:pPr>
                  <w:hyperlink r:id="rId608" w:anchor=":~:text=%E3%82%A2%E3%83%AB%E3%83%9F%E3%83%8B%E3%82%A6%E3%83%A0%E5%8F%8A%E3%81%B3%E3%82%A2%E3%83%AB%E3%83%9F%E3%83%8B%E3%82%A6%E3%83%A0%E5%90%88%E9%87%91%E3%81%AE%C2%A0,%E9%99%BD%E6%A5%B5%E9%85%B8%E5%8C%96%E5%A1%97%E8%A3%85%E8%A4%87%E5%90%88%E7%9A%AE%E8%86%9C" w:history="1">
                    <w:r w:rsidR="000B14A5" w:rsidRPr="00C36FEF">
                      <w:rPr>
                        <w:rFonts w:ascii="UD デジタル 教科書体 NP-R" w:eastAsia="UD デジタル 教科書体 NP-R" w:hint="eastAsia"/>
                        <w:color w:val="0563C1" w:themeColor="hyperlink"/>
                        <w:szCs w:val="18"/>
                        <w:u w:val="single"/>
                      </w:rPr>
                      <w:t>JIS H 8602</w:t>
                    </w:r>
                  </w:hyperlink>
                  <w:r w:rsidR="000B14A5" w:rsidRPr="00C36FEF">
                    <w:rPr>
                      <w:rFonts w:ascii="UD デジタル 教科書体 NP-R" w:eastAsia="UD デジタル 教科書体 NP-R" w:hint="eastAsia"/>
                      <w:szCs w:val="18"/>
                    </w:rPr>
                    <w:t>（アルミニウム及びアルミニウム合金の陽極酸化塗装複合皮膜）</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BA－2種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着色陽極酸化塗装複合皮膜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BB－1種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無着色陽極酸化塗装複合皮膜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笠木</w:t>
                  </w: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BB－2種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着色陽極酸化塗装複合皮膜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BC－1種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無着色陽極酸化塗装複合皮膜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BC－2種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着色陽極酸化塗装複合皮膜</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C 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化成皮膜の上に塗装 （注）</w:t>
                  </w: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tcBorders>
                    <w:right w:val="single" w:sz="4" w:space="0" w:color="auto"/>
                  </w:tcBorders>
                </w:tcPr>
                <w:p w:rsidR="000B14A5" w:rsidRPr="00C36FEF" w:rsidRDefault="002B15F6" w:rsidP="005E088C">
                  <w:pPr>
                    <w:rPr>
                      <w:rFonts w:ascii="UD デジタル 教科書体 NP-R" w:eastAsia="UD デジタル 教科書体 NP-R"/>
                      <w:szCs w:val="18"/>
                    </w:rPr>
                  </w:pPr>
                  <w:hyperlink r:id="rId609" w:anchor=":~:text=%E3%82%A2%E3%83%AB%E3%83%9F%E3%83%8B%E3%82%A6%E3%83%A0%E5%8F%8A%E3%81%B3%E3%82%A2%E3%83%AB%E3%83%9F%E3%83%8B%E3%82%A6%E3%83%A0%E5%90%88%E9%87%91%E3%81%AE%E7%84%BC%E4%BB%98%E3%81%91%E5%A1%97%E8%A3%85%E6%9D%BF,%E5%8F%8A%E3%81%B3%E6%9D%A1" w:history="1">
                    <w:r w:rsidR="000B14A5" w:rsidRPr="00C36FEF">
                      <w:rPr>
                        <w:rFonts w:ascii="UD デジタル 教科書体 NP-R" w:eastAsia="UD デジタル 教科書体 NP-R" w:hint="eastAsia"/>
                        <w:color w:val="0563C1" w:themeColor="hyperlink"/>
                        <w:szCs w:val="18"/>
                        <w:u w:val="single"/>
                      </w:rPr>
                      <w:t>JIS H 4001</w:t>
                    </w:r>
                  </w:hyperlink>
                  <w:r w:rsidR="000B14A5" w:rsidRPr="00C36FEF">
                    <w:rPr>
                      <w:rFonts w:ascii="UD デジタル 教科書体 NP-R" w:eastAsia="UD デジタル 教科書体 NP-R" w:hint="eastAsia"/>
                      <w:szCs w:val="18"/>
                    </w:rPr>
                    <w:t>（アルミニウム及びアルミニウム合金の焼付け塗装板及び条）</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p>
              </w:tc>
              <w:tc>
                <w:tcPr>
                  <w:tcW w:w="2740" w:type="dxa"/>
                </w:tcPr>
                <w:p w:rsidR="000B14A5" w:rsidRPr="00C36FEF" w:rsidRDefault="000B14A5" w:rsidP="005E088C">
                  <w:pPr>
                    <w:rPr>
                      <w:rFonts w:ascii="UD デジタル 教科書体 NP-R" w:eastAsia="UD デジタル 教科書体 NP-R"/>
                      <w:szCs w:val="18"/>
                    </w:rPr>
                  </w:pPr>
                </w:p>
              </w:tc>
              <w:tc>
                <w:tcPr>
                  <w:tcW w:w="1338"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c>
                <w:tcPr>
                  <w:tcW w:w="2976"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bl>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（注）常温乾燥形の塗装　・行う　　　・行わない</w:t>
            </w:r>
          </w:p>
          <w:p w:rsidR="000B14A5" w:rsidRPr="00C36FEF" w:rsidRDefault="000B14A5" w:rsidP="005E088C">
            <w:pPr>
              <w:ind w:leftChars="200" w:left="360"/>
              <w:rPr>
                <w:rFonts w:ascii="UD デジタル 教科書体 NP-R" w:eastAsia="UD デジタル 教科書体 NP-R"/>
                <w:szCs w:val="18"/>
              </w:rPr>
            </w:pPr>
            <w:r>
              <w:rPr>
                <w:rFonts w:ascii="UD デジタル 教科書体 NP-R" w:eastAsia="UD デジタル 教科書体 NP-R" w:hAnsiTheme="minorEastAsia" w:hint="eastAsia"/>
                <w:szCs w:val="18"/>
              </w:rPr>
              <w:t>※</w:t>
            </w:r>
            <w:r w:rsidRPr="00C36FEF">
              <w:rPr>
                <w:rFonts w:ascii="UD デジタル 教科書体 NP-R" w:eastAsia="UD デジタル 教科書体 NP-R" w:hAnsiTheme="minorEastAsia" w:hint="eastAsia"/>
                <w:szCs w:val="18"/>
              </w:rPr>
              <w:t>ア</w:t>
            </w:r>
            <w:r w:rsidRPr="00C36FEF">
              <w:rPr>
                <w:rFonts w:ascii="UD デジタル 教科書体 NP-R" w:eastAsia="UD デジタル 教科書体 NP-R" w:hint="eastAsia"/>
                <w:szCs w:val="18"/>
              </w:rPr>
              <w:t>ルカリ樹脂焼付塗装、フッ素樹脂焼付塗装は2コート、2ベーク</w:t>
            </w:r>
            <w:r>
              <w:rPr>
                <w:rFonts w:ascii="UD デジタル 教科書体 NP-R" w:eastAsia="UD デジタル 教科書体 NP-R" w:hint="eastAsia"/>
                <w:szCs w:val="18"/>
              </w:rPr>
              <w:t>とする</w:t>
            </w:r>
          </w:p>
          <w:p w:rsidR="000B14A5" w:rsidRPr="00C36FEF" w:rsidRDefault="000B14A5" w:rsidP="005E088C">
            <w:pPr>
              <w:tabs>
                <w:tab w:val="left" w:pos="7755"/>
              </w:tabs>
              <w:rPr>
                <w:rFonts w:ascii="UD デジタル 教科書体 NP-R" w:eastAsia="UD デジタル 教科書体 NP-R"/>
              </w:rPr>
            </w:pPr>
            <w:r w:rsidRPr="00C36FEF">
              <w:rPr>
                <w:rFonts w:ascii="UD デジタル 教科書体 NP-R" w:eastAsia="UD デジタル 教科書体 NP-R" w:hint="eastAsia"/>
                <w:szCs w:val="18"/>
              </w:rPr>
              <w:t>・(2)</w:t>
            </w:r>
            <w:r w:rsidRPr="00C36FEF">
              <w:rPr>
                <w:rFonts w:ascii="UD デジタル 教科書体 NP-R" w:eastAsia="UD デジタル 教科書体 NP-R" w:hint="eastAsia"/>
              </w:rPr>
              <w:t>陽極酸化皮膜の着色方法</w:t>
            </w:r>
            <w:r>
              <w:rPr>
                <w:rFonts w:ascii="UD デジタル 教科書体 NP-R" w:eastAsia="UD デジタル 教科書体 NP-R"/>
              </w:rPr>
              <w:tab/>
            </w:r>
          </w:p>
          <w:p w:rsidR="000B14A5" w:rsidRPr="00C36FEF" w:rsidRDefault="000B14A5" w:rsidP="005E088C">
            <w:pPr>
              <w:ind w:leftChars="100" w:left="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二次電解着色　　　・</w:t>
            </w:r>
          </w:p>
          <w:p w:rsidR="000B14A5" w:rsidRPr="00C36FEF" w:rsidRDefault="000B14A5" w:rsidP="005E088C">
            <w:pPr>
              <w:spacing w:afterLines="20" w:after="72"/>
              <w:ind w:leftChars="100" w:left="180"/>
              <w:rPr>
                <w:rFonts w:ascii="UD デジタル 教科書体 NP-R" w:eastAsia="UD デジタル 教科書体 NP-R"/>
              </w:rPr>
            </w:pPr>
            <w:r w:rsidRPr="00C36FEF">
              <w:rPr>
                <w:rFonts w:ascii="UD デジタル 教科書体 NP-R" w:eastAsia="UD デジタル 教科書体 NP-R" w:hint="eastAsia"/>
              </w:rPr>
              <w:t>色合い：　・図示　　・</w:t>
            </w:r>
          </w:p>
        </w:tc>
      </w:tr>
      <w:tr w:rsidR="000B14A5" w:rsidRPr="00C36FEF" w:rsidTr="005E088C">
        <w:trPr>
          <w:trHeight w:val="2172"/>
        </w:trPr>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w:t>
            </w:r>
            <w:r w:rsidRPr="00C36FEF">
              <w:rPr>
                <w:rFonts w:ascii="UD デジタル 教科書体 NP-R" w:eastAsia="UD デジタル 教科書体 NP-R" w:hAnsi="Meiryo UI" w:hint="eastAsia"/>
                <w:szCs w:val="18"/>
              </w:rPr>
              <w:t>鉄鋼の亜鉛めっき</w:t>
            </w:r>
          </w:p>
          <w:p w:rsidR="000B14A5" w:rsidRPr="00C36FEF" w:rsidRDefault="000B14A5" w:rsidP="005E088C">
            <w:pPr>
              <w:ind w:left="180" w:hangingChars="100" w:hanging="180"/>
              <w:rPr>
                <w:rFonts w:ascii="UD デジタル 教科書体 NP-R" w:eastAsia="UD デジタル 教科書体 NP-R" w:hAnsi="Meiryo UI"/>
                <w:szCs w:val="18"/>
              </w:rPr>
            </w:pPr>
            <w:r w:rsidRPr="00C36FEF">
              <w:rPr>
                <w:rFonts w:ascii="UD デジタル 教科書体 NP-R" w:eastAsia="UD デジタル 教科書体 NP-R" w:hint="eastAsia"/>
              </w:rPr>
              <w:t>（</w:t>
            </w:r>
            <w:hyperlink r:id="rId610" w:anchor="page=173" w:history="1">
              <w:r w:rsidRPr="00C36FEF">
                <w:rPr>
                  <w:rFonts w:ascii="UD デジタル 教科書体 NP-R" w:eastAsia="UD デジタル 教科書体 NP-R" w:hint="eastAsia"/>
                  <w:color w:val="0563C1" w:themeColor="hyperlink"/>
                  <w:u w:val="single"/>
                </w:rPr>
                <w:t>標仕14.2.2</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(1)亜鉛めっきの種別</w:t>
            </w:r>
          </w:p>
          <w:tbl>
            <w:tblPr>
              <w:tblStyle w:val="12"/>
              <w:tblW w:w="0" w:type="auto"/>
              <w:tblBorders>
                <w:left w:val="none" w:sz="0" w:space="0" w:color="auto"/>
                <w:right w:val="none" w:sz="0" w:space="0" w:color="auto"/>
              </w:tblBorders>
              <w:tblLayout w:type="fixed"/>
              <w:tblLook w:val="04A0" w:firstRow="1" w:lastRow="0" w:firstColumn="1" w:lastColumn="0" w:noHBand="0" w:noVBand="1"/>
            </w:tblPr>
            <w:tblGrid>
              <w:gridCol w:w="2023"/>
              <w:gridCol w:w="993"/>
              <w:gridCol w:w="1275"/>
              <w:gridCol w:w="1986"/>
            </w:tblGrid>
            <w:tr w:rsidR="000B14A5" w:rsidRPr="00C36FEF" w:rsidTr="005E088C">
              <w:tc>
                <w:tcPr>
                  <w:tcW w:w="2023" w:type="dxa"/>
                  <w:tcBorders>
                    <w:left w:val="single" w:sz="4" w:space="0" w:color="auto"/>
                  </w:tcBorders>
                  <w:shd w:val="clear" w:color="auto" w:fill="D0CECE" w:themeFill="background2" w:themeFillShade="E6"/>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表面処理方法</w:t>
                  </w:r>
                </w:p>
              </w:tc>
              <w:tc>
                <w:tcPr>
                  <w:tcW w:w="993" w:type="dxa"/>
                  <w:tcBorders>
                    <w:right w:val="single" w:sz="4" w:space="0" w:color="auto"/>
                  </w:tcBorders>
                  <w:shd w:val="clear" w:color="auto" w:fill="D0CECE" w:themeFill="background2" w:themeFillShade="E6"/>
                  <w:vAlign w:val="center"/>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種別</w:t>
                  </w:r>
                </w:p>
              </w:tc>
              <w:tc>
                <w:tcPr>
                  <w:tcW w:w="1275" w:type="dxa"/>
                  <w:tcBorders>
                    <w:right w:val="single" w:sz="4" w:space="0" w:color="auto"/>
                  </w:tcBorders>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板厚（㎜）</w:t>
                  </w:r>
                </w:p>
              </w:tc>
              <w:tc>
                <w:tcPr>
                  <w:tcW w:w="1986" w:type="dxa"/>
                  <w:tcBorders>
                    <w:right w:val="single" w:sz="4" w:space="0" w:color="auto"/>
                  </w:tcBorders>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施工箇所</w:t>
                  </w:r>
                </w:p>
              </w:tc>
            </w:tr>
            <w:tr w:rsidR="000B14A5" w:rsidRPr="00C36FEF" w:rsidTr="005E088C">
              <w:tc>
                <w:tcPr>
                  <w:tcW w:w="2023" w:type="dxa"/>
                  <w:vMerge w:val="restart"/>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溶融亜鉛めっき</w:t>
                  </w:r>
                </w:p>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hyperlink r:id="rId611" w:history="1">
                    <w:r w:rsidRPr="00C36FEF">
                      <w:rPr>
                        <w:rFonts w:ascii="UD デジタル 教科書体 NP-R" w:eastAsia="UD デジタル 教科書体 NP-R" w:hint="eastAsia"/>
                        <w:color w:val="0563C1" w:themeColor="hyperlink"/>
                        <w:szCs w:val="18"/>
                        <w:u w:val="single"/>
                      </w:rPr>
                      <w:t>JIS H 8641</w:t>
                    </w:r>
                  </w:hyperlink>
                  <w:r w:rsidRPr="00C36FEF">
                    <w:rPr>
                      <w:rFonts w:ascii="UD デジタル 教科書体 NP-R" w:eastAsia="UD デジタル 教科書体 NP-R" w:hint="eastAsia"/>
                      <w:szCs w:val="18"/>
                    </w:rPr>
                    <w:t>）</w:t>
                  </w:r>
                </w:p>
              </w:tc>
              <w:tc>
                <w:tcPr>
                  <w:tcW w:w="993" w:type="dxa"/>
                  <w:tcBorders>
                    <w:right w:val="single" w:sz="4" w:space="0" w:color="auto"/>
                  </w:tcBorders>
                  <w:vAlign w:val="center"/>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・A種</w:t>
                  </w:r>
                </w:p>
              </w:tc>
              <w:tc>
                <w:tcPr>
                  <w:tcW w:w="1275" w:type="dxa"/>
                  <w:tcBorders>
                    <w:righ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6以上</w:t>
                  </w:r>
                </w:p>
              </w:tc>
              <w:tc>
                <w:tcPr>
                  <w:tcW w:w="1986"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2023" w:type="dxa"/>
                  <w:vMerge/>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p>
              </w:tc>
              <w:tc>
                <w:tcPr>
                  <w:tcW w:w="993" w:type="dxa"/>
                  <w:tcBorders>
                    <w:right w:val="single" w:sz="4" w:space="0" w:color="auto"/>
                  </w:tcBorders>
                  <w:vAlign w:val="center"/>
                </w:tcPr>
                <w:p w:rsidR="000B14A5" w:rsidRPr="00C36FEF" w:rsidRDefault="00A70A1F"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000B14A5" w:rsidRPr="00C36FEF">
                    <w:rPr>
                      <w:rFonts w:ascii="UD デジタル 教科書体 NP-R" w:eastAsia="UD デジタル 教科書体 NP-R" w:hint="eastAsia"/>
                      <w:szCs w:val="18"/>
                    </w:rPr>
                    <w:t>B種</w:t>
                  </w:r>
                </w:p>
              </w:tc>
              <w:tc>
                <w:tcPr>
                  <w:tcW w:w="1275" w:type="dxa"/>
                  <w:tcBorders>
                    <w:righ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3.2以上</w:t>
                  </w:r>
                </w:p>
              </w:tc>
              <w:tc>
                <w:tcPr>
                  <w:tcW w:w="1986"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2023" w:type="dxa"/>
                  <w:vMerge/>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p>
              </w:tc>
              <w:tc>
                <w:tcPr>
                  <w:tcW w:w="993" w:type="dxa"/>
                  <w:tcBorders>
                    <w:right w:val="single" w:sz="4" w:space="0" w:color="auto"/>
                  </w:tcBorders>
                  <w:vAlign w:val="center"/>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・C種</w:t>
                  </w:r>
                </w:p>
              </w:tc>
              <w:tc>
                <w:tcPr>
                  <w:tcW w:w="1275" w:type="dxa"/>
                  <w:tcBorders>
                    <w:righ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1.6以上</w:t>
                  </w:r>
                </w:p>
              </w:tc>
              <w:tc>
                <w:tcPr>
                  <w:tcW w:w="1986"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2023" w:type="dxa"/>
                  <w:vMerge w:val="restart"/>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電気亜鉛めっき</w:t>
                  </w:r>
                </w:p>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hyperlink r:id="rId612" w:history="1">
                    <w:r w:rsidRPr="00C36FEF">
                      <w:rPr>
                        <w:rFonts w:ascii="UD デジタル 教科書体 NP-R" w:eastAsia="UD デジタル 教科書体 NP-R" w:hint="eastAsia"/>
                        <w:color w:val="0563C1" w:themeColor="hyperlink"/>
                        <w:szCs w:val="18"/>
                        <w:u w:val="single"/>
                      </w:rPr>
                      <w:t>JIS H 8610</w:t>
                    </w:r>
                  </w:hyperlink>
                  <w:r w:rsidRPr="00C36FEF">
                    <w:rPr>
                      <w:rFonts w:ascii="UD デジタル 教科書体 NP-R" w:eastAsia="UD デジタル 教科書体 NP-R" w:hint="eastAsia"/>
                      <w:szCs w:val="18"/>
                    </w:rPr>
                    <w:t>）</w:t>
                  </w:r>
                </w:p>
              </w:tc>
              <w:tc>
                <w:tcPr>
                  <w:tcW w:w="993" w:type="dxa"/>
                  <w:tcBorders>
                    <w:right w:val="single" w:sz="4" w:space="0" w:color="auto"/>
                  </w:tcBorders>
                  <w:vAlign w:val="center"/>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・D種</w:t>
                  </w:r>
                </w:p>
              </w:tc>
              <w:tc>
                <w:tcPr>
                  <w:tcW w:w="1275" w:type="dxa"/>
                  <w:tcBorders>
                    <w:righ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986"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2023" w:type="dxa"/>
                  <w:vMerge/>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p>
              </w:tc>
              <w:tc>
                <w:tcPr>
                  <w:tcW w:w="993" w:type="dxa"/>
                  <w:tcBorders>
                    <w:right w:val="single" w:sz="4" w:space="0" w:color="auto"/>
                  </w:tcBorders>
                  <w:vAlign w:val="center"/>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・E種</w:t>
                  </w:r>
                </w:p>
              </w:tc>
              <w:tc>
                <w:tcPr>
                  <w:tcW w:w="1275" w:type="dxa"/>
                  <w:tcBorders>
                    <w:righ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986"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2023" w:type="dxa"/>
                  <w:vMerge/>
                  <w:tcBorders>
                    <w:left w:val="single" w:sz="4" w:space="0" w:color="auto"/>
                  </w:tcBorders>
                  <w:vAlign w:val="center"/>
                </w:tcPr>
                <w:p w:rsidR="000B14A5" w:rsidRPr="00C36FEF" w:rsidRDefault="000B14A5" w:rsidP="005E088C">
                  <w:pPr>
                    <w:jc w:val="center"/>
                    <w:rPr>
                      <w:rFonts w:ascii="UD デジタル 教科書体 NP-R" w:eastAsia="UD デジタル 教科書体 NP-R"/>
                      <w:szCs w:val="18"/>
                    </w:rPr>
                  </w:pPr>
                </w:p>
              </w:tc>
              <w:tc>
                <w:tcPr>
                  <w:tcW w:w="993" w:type="dxa"/>
                  <w:tcBorders>
                    <w:right w:val="single" w:sz="4" w:space="0" w:color="auto"/>
                  </w:tcBorders>
                  <w:vAlign w:val="center"/>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・F種</w:t>
                  </w:r>
                </w:p>
              </w:tc>
              <w:tc>
                <w:tcPr>
                  <w:tcW w:w="1275" w:type="dxa"/>
                  <w:tcBorders>
                    <w:righ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986"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bl>
          <w:p w:rsidR="00FD5141" w:rsidRPr="001D65DE" w:rsidRDefault="00FD5141"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※屋外鉄部は､鋳鉄を除き</w:t>
            </w:r>
            <w:r w:rsidR="00A70A1F" w:rsidRPr="001D65DE">
              <w:rPr>
                <w:rFonts w:ascii="UD デジタル 教科書体 NP-R" w:eastAsia="UD デジタル 教科書体 NP-R" w:hint="eastAsia"/>
                <w:color w:val="000000" w:themeColor="text1"/>
                <w:szCs w:val="18"/>
              </w:rPr>
              <w:t>上</w:t>
            </w:r>
            <w:r w:rsidRPr="001D65DE">
              <w:rPr>
                <w:rFonts w:ascii="UD デジタル 教科書体 NP-R" w:eastAsia="UD デジタル 教科書体 NP-R" w:hint="eastAsia"/>
                <w:color w:val="000000" w:themeColor="text1"/>
                <w:szCs w:val="18"/>
              </w:rPr>
              <w:t>記により亜鉛めっきを行う</w:t>
            </w:r>
          </w:p>
          <w:p w:rsidR="000B14A5" w:rsidRPr="001D65DE" w:rsidRDefault="00FD5141" w:rsidP="00FD5141">
            <w:pPr>
              <w:rPr>
                <w:rFonts w:ascii="UD デジタル 教科書体 NP-R" w:eastAsia="UD デジタル 教科書体 NP-R"/>
                <w:color w:val="000000" w:themeColor="text1"/>
                <w:szCs w:val="18"/>
              </w:rPr>
            </w:pPr>
            <w:r w:rsidRPr="001D65DE">
              <w:rPr>
                <w:rFonts w:ascii="UD デジタル 教科書体 NP-R" w:eastAsia="UD デジタル 教科書体 NP-R"/>
                <w:color w:val="000000" w:themeColor="text1"/>
                <w:szCs w:val="18"/>
              </w:rPr>
              <w:t xml:space="preserve"> (落下物防護庇､アンテナ支持台､手すり､タラップ等)</w:t>
            </w:r>
          </w:p>
          <w:p w:rsidR="00FD5141" w:rsidRPr="00C36FEF" w:rsidRDefault="00FD5141" w:rsidP="00FD5141">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・亜鉛めっき面の試験　　※行わない　　・行う</w:t>
            </w:r>
          </w:p>
        </w:tc>
      </w:tr>
      <w:tr w:rsidR="000B14A5" w:rsidRPr="00C36FEF" w:rsidTr="005E088C">
        <w:trPr>
          <w:trHeight w:val="283"/>
        </w:trPr>
        <w:tc>
          <w:tcPr>
            <w:tcW w:w="10943" w:type="dxa"/>
            <w:gridSpan w:val="2"/>
            <w:shd w:val="clear" w:color="auto" w:fill="D9D9D9" w:themeFill="background1" w:themeFillShade="D9"/>
            <w:tcMar>
              <w:right w:w="57" w:type="dxa"/>
            </w:tcMar>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Ansi="Meiryo UI" w:hint="eastAsia"/>
                <w:szCs w:val="18"/>
              </w:rPr>
              <w:t>４節 軽量鉄骨天井下地</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材料</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13" w:anchor="page=174" w:history="1">
              <w:r w:rsidRPr="00C36FEF">
                <w:rPr>
                  <w:rFonts w:ascii="UD デジタル 教科書体 NP-R" w:eastAsia="UD デジタル 教科書体 NP-R" w:hint="eastAsia"/>
                  <w:color w:val="0563C1" w:themeColor="hyperlink"/>
                  <w:u w:val="single"/>
                </w:rPr>
                <w:t>標仕14.4.2</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(2)野縁等</w:t>
            </w:r>
          </w:p>
          <w:p w:rsidR="000B14A5" w:rsidRPr="00C36FEF" w:rsidRDefault="000B14A5" w:rsidP="005E088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屋内：　※</w:t>
            </w:r>
            <w:r w:rsidRPr="00C36FEF">
              <w:rPr>
                <w:rFonts w:ascii="UD デジタル 教科書体 NP-R" w:eastAsia="UD デジタル 教科書体 NP-R" w:hint="eastAsia"/>
                <w:szCs w:val="18"/>
              </w:rPr>
              <w:t>19形</w:t>
            </w:r>
            <w:r>
              <w:rPr>
                <w:rFonts w:ascii="UD デジタル 教科書体 NP-R" w:eastAsia="UD デジタル 教科書体 NP-R" w:hint="eastAsia"/>
                <w:szCs w:val="18"/>
              </w:rPr>
              <w:t xml:space="preserve">　</w:t>
            </w:r>
            <w:r w:rsidRPr="00C36FEF">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C36FEF">
              <w:rPr>
                <w:rFonts w:ascii="UD デジタル 教科書体 NP-R" w:eastAsia="UD デジタル 教科書体 NP-R" w:hint="eastAsia"/>
                <w:szCs w:val="18"/>
              </w:rPr>
              <w:t>図示　　・</w:t>
            </w:r>
          </w:p>
          <w:p w:rsidR="00FD5141" w:rsidRPr="00C36FEF" w:rsidRDefault="000B14A5">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屋外：　※</w:t>
            </w:r>
            <w:r w:rsidRPr="00C36FEF">
              <w:rPr>
                <w:rFonts w:ascii="UD デジタル 教科書体 NP-R" w:eastAsia="UD デジタル 教科書体 NP-R" w:hint="eastAsia"/>
                <w:szCs w:val="18"/>
              </w:rPr>
              <w:t>25形</w:t>
            </w:r>
            <w:r>
              <w:rPr>
                <w:rFonts w:ascii="UD デジタル 教科書体 NP-R" w:eastAsia="UD デジタル 教科書体 NP-R" w:hint="eastAsia"/>
                <w:szCs w:val="18"/>
              </w:rPr>
              <w:t xml:space="preserve">　　・</w:t>
            </w:r>
            <w:r w:rsidRPr="00C36FEF">
              <w:rPr>
                <w:rFonts w:ascii="UD デジタル 教科書体 NP-R" w:eastAsia="UD デジタル 教科書体 NP-R" w:hint="eastAsia"/>
                <w:szCs w:val="18"/>
              </w:rPr>
              <w:t>図示　　・</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形式及び寸法</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14" w:anchor="page=175" w:history="1">
              <w:r w:rsidRPr="00C36FEF">
                <w:rPr>
                  <w:rFonts w:ascii="UD デジタル 教科書体 NP-R" w:eastAsia="UD デジタル 教科書体 NP-R" w:hint="eastAsia"/>
                  <w:color w:val="0563C1" w:themeColor="hyperlink"/>
                  <w:u w:val="single"/>
                </w:rPr>
                <w:t>標仕14.4.3</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rPr>
            </w:pPr>
            <w:r w:rsidRPr="00C36FEF">
              <w:rPr>
                <w:rFonts w:ascii="UD デジタル 教科書体 NP-R" w:eastAsia="UD デジタル 教科書体 NP-R" w:hint="eastAsia"/>
                <w:szCs w:val="18"/>
              </w:rPr>
              <w:t>(1)</w:t>
            </w:r>
            <w:r w:rsidRPr="00C36FEF">
              <w:rPr>
                <w:rFonts w:ascii="UD デジタル 教科書体 NP-R" w:eastAsia="UD デジタル 教科書体 NP-R" w:hint="eastAsia"/>
              </w:rPr>
              <w:t>野縁受け、つりボルト及びインサートの間隔</w:t>
            </w:r>
            <w:r w:rsidRPr="002C7848">
              <w:rPr>
                <w:rFonts w:ascii="UD デジタル 教科書体 NP-R" w:eastAsia="UD デジタル 教科書体 NP-R" w:hint="eastAsia"/>
                <w:szCs w:val="18"/>
              </w:rPr>
              <w:t>（屋外の場合）</w:t>
            </w:r>
          </w:p>
          <w:p w:rsidR="000B14A5" w:rsidRPr="00C36FEF" w:rsidRDefault="000B14A5" w:rsidP="005E088C">
            <w:pPr>
              <w:ind w:leftChars="300" w:left="540"/>
              <w:rPr>
                <w:rFonts w:ascii="UD デジタル 教科書体 NP-R" w:eastAsia="UD デジタル 教科書体 NP-R"/>
              </w:rPr>
            </w:pPr>
            <w:r w:rsidRPr="00C36FEF">
              <w:rPr>
                <w:rFonts w:ascii="UD デジタル 教科書体 NP-R" w:eastAsia="UD デジタル 教科書体 NP-R" w:hint="eastAsia"/>
                <w:szCs w:val="18"/>
              </w:rPr>
              <w:t>※図示　　・</w:t>
            </w:r>
          </w:p>
          <w:p w:rsidR="000B14A5" w:rsidRPr="00C36FEF" w:rsidRDefault="000B14A5" w:rsidP="005E088C">
            <w:pPr>
              <w:rPr>
                <w:rFonts w:ascii="UD デジタル 教科書体 NP-R" w:eastAsia="UD デジタル 教科書体 NP-R"/>
              </w:rPr>
            </w:pPr>
            <w:r w:rsidRPr="00C36FEF">
              <w:rPr>
                <w:rFonts w:ascii="UD デジタル 教科書体 NP-R" w:eastAsia="UD デジタル 教科書体 NP-R" w:hint="eastAsia"/>
              </w:rPr>
              <w:t>(2)野縁の間隔</w:t>
            </w:r>
            <w:r w:rsidRPr="002C7848">
              <w:rPr>
                <w:rFonts w:ascii="UD デジタル 教科書体 NP-R" w:eastAsia="UD デジタル 教科書体 NP-R" w:hint="eastAsia"/>
                <w:szCs w:val="18"/>
              </w:rPr>
              <w:t>（屋外の場合）</w:t>
            </w:r>
          </w:p>
          <w:p w:rsidR="000B14A5" w:rsidRPr="00C36FEF" w:rsidRDefault="000B14A5" w:rsidP="005E088C">
            <w:pPr>
              <w:spacing w:afterLines="20" w:after="72"/>
              <w:ind w:leftChars="300" w:left="540"/>
              <w:rPr>
                <w:rFonts w:ascii="UD デジタル 教科書体 NP-R" w:eastAsia="UD デジタル 教科書体 NP-R"/>
                <w:szCs w:val="18"/>
              </w:rPr>
            </w:pPr>
            <w:r w:rsidRPr="00C36FEF">
              <w:rPr>
                <w:rFonts w:ascii="UD デジタル 教科書体 NP-R" w:eastAsia="UD デジタル 教科書体 NP-R" w:hint="eastAsia"/>
                <w:szCs w:val="18"/>
              </w:rPr>
              <w:t>※図示　　・</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工法</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15" w:anchor="page=175" w:history="1">
              <w:r w:rsidRPr="00C36FEF">
                <w:rPr>
                  <w:rFonts w:ascii="UD デジタル 教科書体 NP-R" w:eastAsia="UD デジタル 教科書体 NP-R" w:hint="eastAsia"/>
                  <w:color w:val="0563C1" w:themeColor="hyperlink"/>
                  <w:u w:val="single"/>
                </w:rPr>
                <w:t>標仕14.4.4</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(5)開口部の補強</w:t>
            </w:r>
          </w:p>
          <w:p w:rsidR="000B14A5" w:rsidRDefault="000B14A5" w:rsidP="005E088C">
            <w:pPr>
              <w:ind w:leftChars="146" w:left="443" w:hangingChars="100" w:hanging="180"/>
              <w:rPr>
                <w:rFonts w:ascii="UD デジタル 教科書体 NP-R" w:eastAsia="UD デジタル 教科書体 NP-R"/>
                <w:szCs w:val="18"/>
              </w:rPr>
            </w:pPr>
            <w:r w:rsidRPr="00C36FEF">
              <w:rPr>
                <w:rFonts w:ascii="UD デジタル 教科書体 NP-R" w:eastAsia="UD デジタル 教科書体 NP-R" w:hint="eastAsia"/>
                <w:szCs w:val="18"/>
              </w:rPr>
              <w:t>※天井内配管類及びダクト、天井点検口等により、野縁受けを吊れない場合には、野縁受けの断面を大きくするか又は補強用チャンネル、アングル等を用いて十分補強を行う。</w:t>
            </w:r>
          </w:p>
          <w:p w:rsidR="000B14A5" w:rsidRPr="002C402B" w:rsidRDefault="000B14A5" w:rsidP="005E088C">
            <w:pPr>
              <w:ind w:leftChars="240" w:left="612" w:hangingChars="100" w:hanging="180"/>
              <w:rPr>
                <w:rFonts w:ascii="UD デジタル 教科書体 NP-R" w:eastAsia="UD デジタル 教科書体 NP-R"/>
                <w:szCs w:val="18"/>
              </w:rPr>
            </w:pPr>
            <w:r>
              <w:rPr>
                <w:rFonts w:ascii="UD デジタル 教科書体 NP-R" w:eastAsia="UD デジタル 教科書体 NP-R" w:hAnsi="ＭＳ 明朝" w:cs="Times New Roman" w:hint="eastAsia"/>
                <w:szCs w:val="18"/>
              </w:rPr>
              <w:t>吊り</w:t>
            </w:r>
            <w:r w:rsidRPr="002C402B">
              <w:rPr>
                <w:rFonts w:ascii="UD デジタル 教科書体 NP-R" w:eastAsia="UD デジタル 教科書体 NP-R" w:hAnsi="ＭＳ 明朝" w:cs="Times New Roman" w:hint="eastAsia"/>
                <w:szCs w:val="18"/>
              </w:rPr>
              <w:t>ボルトは配管類及びダクト等とは絶縁して取り付ける。</w:t>
            </w:r>
          </w:p>
          <w:p w:rsidR="000B14A5" w:rsidRPr="00C36FEF" w:rsidRDefault="000B14A5" w:rsidP="005E088C">
            <w:pPr>
              <w:ind w:leftChars="146" w:left="263"/>
              <w:rPr>
                <w:rFonts w:ascii="UD デジタル 教科書体 NP-R" w:eastAsia="UD デジタル 教科書体 NP-R"/>
                <w:szCs w:val="18"/>
              </w:rPr>
            </w:pPr>
            <w:r w:rsidRPr="00C36FEF">
              <w:rPr>
                <w:rFonts w:ascii="UD デジタル 教科書体 NP-R" w:eastAsia="UD デジタル 教科書体 NP-R" w:hint="eastAsia"/>
                <w:szCs w:val="18"/>
              </w:rPr>
              <w:t>・図示</w:t>
            </w:r>
            <w:r w:rsidRPr="006A38D8">
              <w:rPr>
                <w:rFonts w:ascii="UD デジタル 教科書体 NP-R" w:eastAsia="UD デジタル 教科書体 NP-R" w:hint="eastAsia"/>
                <w:szCs w:val="18"/>
              </w:rPr>
              <w:t>（つりボルト間隔が900㎜を超える場合）</w:t>
            </w:r>
          </w:p>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・(8)天井のふところが3mを超える場合</w:t>
            </w:r>
          </w:p>
          <w:p w:rsidR="000B14A5" w:rsidRPr="00C36FEF" w:rsidRDefault="000B14A5" w:rsidP="005E088C">
            <w:pPr>
              <w:ind w:leftChars="200" w:left="360"/>
              <w:rPr>
                <w:rFonts w:ascii="UD デジタル 教科書体 NP-R" w:eastAsia="UD デジタル 教科書体 NP-R"/>
              </w:rPr>
            </w:pPr>
            <w:r w:rsidRPr="00C36FEF">
              <w:rPr>
                <w:rFonts w:ascii="UD デジタル 教科書体 NP-R" w:eastAsia="UD デジタル 教科書体 NP-R" w:hint="eastAsia"/>
                <w:szCs w:val="18"/>
              </w:rPr>
              <w:t>※図示　　・</w:t>
            </w:r>
          </w:p>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C36FEF">
              <w:rPr>
                <w:rFonts w:ascii="UD デジタル 教科書体 NP-R" w:eastAsia="UD デジタル 教科書体 NP-R" w:hint="eastAsia"/>
                <w:szCs w:val="18"/>
              </w:rPr>
              <w:t>）</w:t>
            </w:r>
            <w:r w:rsidRPr="00C36FEF">
              <w:rPr>
                <w:rFonts w:ascii="UD デジタル 教科書体 NP-R" w:eastAsia="UD デジタル 教科書体 NP-R" w:hint="eastAsia"/>
              </w:rPr>
              <w:t>天井下地材における耐震性を考慮した補強</w:t>
            </w:r>
          </w:p>
          <w:p w:rsidR="000B14A5" w:rsidRPr="00C36FEF" w:rsidRDefault="000B14A5" w:rsidP="005E088C">
            <w:pPr>
              <w:ind w:leftChars="400" w:left="720"/>
              <w:rPr>
                <w:rFonts w:ascii="UD デジタル 教科書体 NP-R" w:eastAsia="UD デジタル 教科書体 NP-R"/>
                <w:szCs w:val="18"/>
              </w:rPr>
            </w:pPr>
            <w:r w:rsidRPr="00C36FEF">
              <w:rPr>
                <w:rFonts w:ascii="UD デジタル 教科書体 NP-R" w:eastAsia="UD デジタル 教科書体 NP-R" w:hint="eastAsia"/>
                <w:szCs w:val="18"/>
              </w:rPr>
              <w:t>※図示　　・</w:t>
            </w:r>
          </w:p>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r>
              <w:rPr>
                <w:rFonts w:ascii="UD デジタル 教科書体 NP-R" w:eastAsia="UD デジタル 教科書体 NP-R" w:hint="eastAsia"/>
                <w:szCs w:val="18"/>
              </w:rPr>
              <w:t>11</w:t>
            </w:r>
            <w:r w:rsidRPr="00C36FEF">
              <w:rPr>
                <w:rFonts w:ascii="UD デジタル 教科書体 NP-R" w:eastAsia="UD デジタル 教科書体 NP-R" w:hint="eastAsia"/>
                <w:szCs w:val="18"/>
              </w:rPr>
              <w:t>)</w:t>
            </w:r>
            <w:r w:rsidRPr="00C36FEF">
              <w:rPr>
                <w:rFonts w:ascii="UD デジタル 教科書体 NP-R" w:eastAsia="UD デジタル 教科書体 NP-R" w:hint="eastAsia"/>
              </w:rPr>
              <w:t xml:space="preserve"> </w:t>
            </w:r>
            <w:r w:rsidRPr="00C36FEF">
              <w:rPr>
                <w:rFonts w:ascii="UD デジタル 教科書体 NP-R" w:eastAsia="UD デジタル 教科書体 NP-R" w:hint="eastAsia"/>
                <w:szCs w:val="18"/>
              </w:rPr>
              <w:t>屋外の軒、ピロティ等の天井における耐風圧性を考慮した補強</w:t>
            </w:r>
          </w:p>
          <w:p w:rsidR="000B14A5" w:rsidRPr="00C36FEF" w:rsidRDefault="000B14A5" w:rsidP="005E088C">
            <w:pPr>
              <w:spacing w:afterLines="20" w:after="72"/>
              <w:ind w:leftChars="400" w:left="720"/>
              <w:rPr>
                <w:rFonts w:ascii="UD デジタル 教科書体 NP-R" w:eastAsia="UD デジタル 教科書体 NP-R"/>
              </w:rPr>
            </w:pPr>
            <w:r w:rsidRPr="00C36FEF">
              <w:rPr>
                <w:rFonts w:ascii="UD デジタル 教科書体 NP-R" w:eastAsia="UD デジタル 教科書体 NP-R" w:hint="eastAsia"/>
                <w:szCs w:val="18"/>
              </w:rPr>
              <w:t>※図示　　・</w:t>
            </w:r>
          </w:p>
        </w:tc>
      </w:tr>
      <w:tr w:rsidR="000B14A5" w:rsidRPr="00C36FEF" w:rsidTr="005E088C">
        <w:trPr>
          <w:trHeight w:val="283"/>
        </w:trPr>
        <w:tc>
          <w:tcPr>
            <w:tcW w:w="10943" w:type="dxa"/>
            <w:gridSpan w:val="2"/>
            <w:shd w:val="clear" w:color="auto" w:fill="D9D9D9" w:themeFill="background1" w:themeFillShade="D9"/>
            <w:tcMar>
              <w:right w:w="57" w:type="dxa"/>
            </w:tcMar>
            <w:vAlign w:val="center"/>
          </w:tcPr>
          <w:p w:rsidR="000B14A5" w:rsidRPr="00C36FEF" w:rsidRDefault="000B14A5" w:rsidP="005E088C">
            <w:pPr>
              <w:rPr>
                <w:szCs w:val="18"/>
              </w:rPr>
            </w:pPr>
            <w:r w:rsidRPr="00C36FEF">
              <w:rPr>
                <w:rFonts w:ascii="UD デジタル 教科書体 NP-R" w:eastAsia="UD デジタル 教科書体 NP-R" w:hint="eastAsia"/>
                <w:szCs w:val="18"/>
              </w:rPr>
              <w:t>５節　軽量鉄骨壁下地</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形式及び寸法</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16" w:anchor="page=176" w:history="1">
              <w:r w:rsidRPr="00C36FEF">
                <w:rPr>
                  <w:rFonts w:ascii="UD デジタル 教科書体 NP-R" w:eastAsia="UD デジタル 教科書体 NP-R" w:hint="eastAsia"/>
                  <w:color w:val="0563C1" w:themeColor="hyperlink"/>
                  <w:u w:val="single"/>
                </w:rPr>
                <w:t>標仕14.5.3</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(1)スタッド、ランナ等</w:t>
            </w:r>
          </w:p>
          <w:p w:rsidR="000B14A5" w:rsidRPr="00C36FEF" w:rsidRDefault="000B14A5" w:rsidP="005E088C">
            <w:pPr>
              <w:ind w:leftChars="100" w:left="180"/>
              <w:rPr>
                <w:rFonts w:ascii="UD デジタル 教科書体 NP-R" w:eastAsia="UD デジタル 教科書体 NP-R"/>
                <w:szCs w:val="18"/>
              </w:rPr>
            </w:pPr>
            <w:r w:rsidRPr="00C36FEF">
              <w:rPr>
                <w:rFonts w:ascii="UD デジタル 教科書体 NP-R" w:eastAsia="UD デジタル 教科書体 NP-R" w:hint="eastAsia"/>
                <w:szCs w:val="18"/>
              </w:rPr>
              <w:t>※</w:t>
            </w:r>
            <w:hyperlink r:id="rId617" w:anchor="page=176" w:history="1">
              <w:r w:rsidRPr="00C36FEF">
                <w:rPr>
                  <w:rFonts w:ascii="UD デジタル 教科書体 NP-R" w:eastAsia="UD デジタル 教科書体 NP-R" w:hint="eastAsia"/>
                  <w:color w:val="0563C1" w:themeColor="hyperlink"/>
                  <w:u w:val="single"/>
                </w:rPr>
                <w:t>標仕 表14.5.1</w:t>
              </w:r>
            </w:hyperlink>
            <w:r w:rsidRPr="00C36FEF">
              <w:rPr>
                <w:rFonts w:ascii="UD デジタル 教科書体 NP-R" w:eastAsia="UD デジタル 教科書体 NP-R" w:hint="eastAsia"/>
              </w:rPr>
              <w:t>による</w:t>
            </w:r>
            <w:r w:rsidRPr="00C36FEF">
              <w:rPr>
                <w:rFonts w:ascii="UD デジタル 教科書体 NP-R" w:eastAsia="UD デジタル 教科書体 NP-R" w:hint="eastAsia"/>
                <w:szCs w:val="18"/>
              </w:rPr>
              <w:t xml:space="preserve">　　・図示　　・</w:t>
            </w:r>
            <w:r w:rsidR="00A06555" w:rsidRPr="001D65DE">
              <w:rPr>
                <w:rFonts w:ascii="UD デジタル 教科書体 NP-R" w:eastAsia="UD デジタル 教科書体 NP-R" w:hint="eastAsia"/>
                <w:color w:val="000000" w:themeColor="text1"/>
                <w:szCs w:val="18"/>
              </w:rPr>
              <w:t>65形　・90形</w:t>
            </w:r>
          </w:p>
          <w:p w:rsidR="000B14A5" w:rsidRPr="00C36FEF" w:rsidRDefault="000B14A5" w:rsidP="005E088C">
            <w:pPr>
              <w:ind w:leftChars="50" w:left="90"/>
              <w:rPr>
                <w:rFonts w:ascii="UD デジタル 教科書体 NP-R" w:eastAsia="UD デジタル 教科書体 NP-R"/>
                <w:szCs w:val="18"/>
              </w:rPr>
            </w:pPr>
            <w:r w:rsidRPr="00C36FEF">
              <w:rPr>
                <w:rFonts w:ascii="UD デジタル 教科書体 NP-R" w:eastAsia="UD デジタル 教科書体 NP-R" w:hint="eastAsia"/>
                <w:szCs w:val="18"/>
              </w:rPr>
              <w:t>・スタッドの高さが5mを超える場合</w:t>
            </w:r>
          </w:p>
          <w:p w:rsidR="000B14A5" w:rsidRPr="00C36FEF" w:rsidRDefault="000B14A5" w:rsidP="005E088C">
            <w:pPr>
              <w:spacing w:afterLines="20" w:after="72"/>
              <w:ind w:leftChars="150" w:left="270"/>
              <w:rPr>
                <w:rFonts w:ascii="UD デジタル 教科書体 NP-R" w:eastAsia="UD デジタル 教科書体 NP-R"/>
                <w:szCs w:val="18"/>
              </w:rPr>
            </w:pPr>
            <w:r w:rsidRPr="00C36FEF">
              <w:rPr>
                <w:rFonts w:ascii="UD デジタル 教科書体 NP-R" w:eastAsia="UD デジタル 教科書体 NP-R" w:hint="eastAsia"/>
                <w:szCs w:val="18"/>
              </w:rPr>
              <w:t>※図示　　　・</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工法</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18" w:anchor="page=176" w:history="1">
              <w:r w:rsidRPr="00C36FEF">
                <w:rPr>
                  <w:rFonts w:ascii="UD デジタル 教科書体 NP-R" w:eastAsia="UD デジタル 教科書体 NP-R" w:hint="eastAsia"/>
                  <w:color w:val="0563C1" w:themeColor="hyperlink"/>
                  <w:u w:val="single"/>
                </w:rPr>
                <w:t>標仕14.5.4</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rPr>
            </w:pPr>
            <w:r w:rsidRPr="00C36FEF">
              <w:rPr>
                <w:rFonts w:ascii="UD デジタル 教科書体 NP-R" w:eastAsia="UD デジタル 教科書体 NP-R" w:hint="eastAsia"/>
                <w:szCs w:val="18"/>
              </w:rPr>
              <w:t>・(5)</w:t>
            </w:r>
            <w:r w:rsidRPr="00C36FEF">
              <w:rPr>
                <w:rFonts w:ascii="UD デジタル 教科書体 NP-R" w:eastAsia="UD デジタル 教科書体 NP-R" w:hint="eastAsia"/>
              </w:rPr>
              <w:t>出入口及びこれに準ずる開口部の補強</w:t>
            </w:r>
          </w:p>
          <w:p w:rsidR="000B14A5" w:rsidRPr="00C36FEF" w:rsidRDefault="000B14A5" w:rsidP="005E088C">
            <w:pPr>
              <w:ind w:leftChars="100" w:left="180"/>
              <w:rPr>
                <w:rFonts w:ascii="UD デジタル 教科書体 NP-R" w:eastAsia="UD デジタル 教科書体 NP-R"/>
              </w:rPr>
            </w:pPr>
            <w:r w:rsidRPr="00C36FEF">
              <w:rPr>
                <w:rFonts w:ascii="UD デジタル 教科書体 NP-R" w:eastAsia="UD デジタル 教科書体 NP-R" w:hint="eastAsia"/>
              </w:rPr>
              <w:t>※</w:t>
            </w:r>
            <w:hyperlink r:id="rId619" w:anchor="page=176" w:history="1">
              <w:r w:rsidRPr="00C36FEF">
                <w:rPr>
                  <w:rFonts w:ascii="UD デジタル 教科書体 NP-R" w:eastAsia="UD デジタル 教科書体 NP-R" w:hint="eastAsia"/>
                  <w:color w:val="0563C1" w:themeColor="hyperlink"/>
                  <w:u w:val="single"/>
                </w:rPr>
                <w:t>標仕14.5.4 (5)(ｱ)～(ｳ)</w:t>
              </w:r>
            </w:hyperlink>
            <w:r w:rsidRPr="00C36FEF">
              <w:rPr>
                <w:rFonts w:ascii="UD デジタル 教科書体 NP-R" w:eastAsia="UD デジタル 教科書体 NP-R" w:hint="eastAsia"/>
              </w:rPr>
              <w:t>による</w:t>
            </w:r>
          </w:p>
          <w:p w:rsidR="000B14A5" w:rsidRPr="00C36FEF" w:rsidRDefault="000B14A5" w:rsidP="005E088C">
            <w:pPr>
              <w:spacing w:afterLines="20" w:after="72"/>
              <w:ind w:leftChars="100" w:left="180"/>
              <w:rPr>
                <w:rFonts w:ascii="UD デジタル 教科書体 NP-R" w:eastAsia="UD デジタル 教科書体 NP-R"/>
                <w:szCs w:val="18"/>
              </w:rPr>
            </w:pPr>
            <w:r w:rsidRPr="00C36FEF">
              <w:rPr>
                <w:rFonts w:ascii="UD デジタル 教科書体 NP-R" w:eastAsia="UD デジタル 教科書体 NP-R" w:hint="eastAsia"/>
              </w:rPr>
              <w:t>・図示</w:t>
            </w:r>
          </w:p>
        </w:tc>
      </w:tr>
      <w:tr w:rsidR="000B14A5" w:rsidRPr="00C36FEF" w:rsidTr="005E088C">
        <w:trPr>
          <w:trHeight w:val="283"/>
        </w:trPr>
        <w:tc>
          <w:tcPr>
            <w:tcW w:w="10943" w:type="dxa"/>
            <w:gridSpan w:val="2"/>
            <w:shd w:val="clear" w:color="auto" w:fill="D9D9D9" w:themeFill="background1" w:themeFillShade="D9"/>
            <w:tcMar>
              <w:right w:w="57" w:type="dxa"/>
            </w:tcMar>
            <w:vAlign w:val="center"/>
          </w:tcPr>
          <w:p w:rsidR="000B14A5" w:rsidRPr="00C36FEF" w:rsidRDefault="000B14A5" w:rsidP="005E088C">
            <w:pPr>
              <w:rPr>
                <w:szCs w:val="18"/>
              </w:rPr>
            </w:pPr>
            <w:r w:rsidRPr="00C36FEF">
              <w:rPr>
                <w:rFonts w:ascii="UD デジタル 教科書体 NP-R" w:eastAsia="UD デジタル 教科書体 NP-R" w:hint="eastAsia"/>
                <w:szCs w:val="18"/>
              </w:rPr>
              <w:t>6節　金属成形板張り</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材料</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20" w:anchor="page=177" w:history="1">
              <w:r w:rsidRPr="00C36FEF">
                <w:rPr>
                  <w:rFonts w:ascii="UD デジタル 教科書体 NP-R" w:eastAsia="UD デジタル 教科書体 NP-R" w:hint="eastAsia"/>
                  <w:color w:val="0563C1" w:themeColor="hyperlink"/>
                  <w:u w:val="single"/>
                </w:rPr>
                <w:t>標仕14.6.2</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rPr>
            </w:pPr>
            <w:r w:rsidRPr="00C36FEF">
              <w:rPr>
                <w:rFonts w:ascii="UD デジタル 教科書体 NP-R" w:eastAsia="UD デジタル 教科書体 NP-R" w:hint="eastAsia"/>
                <w:szCs w:val="18"/>
              </w:rPr>
              <w:t>・(1)</w:t>
            </w:r>
            <w:r w:rsidRPr="00C36FEF">
              <w:rPr>
                <w:rFonts w:ascii="UD デジタル 教科書体 NP-R" w:eastAsia="UD デジタル 教科書体 NP-R" w:hint="eastAsia"/>
              </w:rPr>
              <w:t>金属成形板の種別及び表面処理</w:t>
            </w:r>
          </w:p>
          <w:tbl>
            <w:tblPr>
              <w:tblStyle w:val="31"/>
              <w:tblW w:w="0" w:type="auto"/>
              <w:tblBorders>
                <w:left w:val="none" w:sz="0" w:space="0" w:color="auto"/>
                <w:right w:val="none" w:sz="0" w:space="0" w:color="auto"/>
              </w:tblBorders>
              <w:tblLayout w:type="fixed"/>
              <w:tblLook w:val="04A0" w:firstRow="1" w:lastRow="0" w:firstColumn="1" w:lastColumn="0" w:noHBand="0" w:noVBand="1"/>
            </w:tblPr>
            <w:tblGrid>
              <w:gridCol w:w="1129"/>
              <w:gridCol w:w="2410"/>
              <w:gridCol w:w="2609"/>
            </w:tblGrid>
            <w:tr w:rsidR="000B14A5" w:rsidRPr="00C36FEF" w:rsidTr="005E088C">
              <w:tc>
                <w:tcPr>
                  <w:tcW w:w="1129" w:type="dxa"/>
                  <w:tcBorders>
                    <w:lef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材種</w:t>
                  </w:r>
                </w:p>
              </w:tc>
              <w:tc>
                <w:tcPr>
                  <w:tcW w:w="241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・アルミニウム</w:t>
                  </w:r>
                </w:p>
              </w:tc>
              <w:tc>
                <w:tcPr>
                  <w:tcW w:w="2609" w:type="dxa"/>
                  <w:tcBorders>
                    <w:righ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r>
            <w:tr w:rsidR="000B14A5" w:rsidRPr="00C36FEF" w:rsidTr="005E088C">
              <w:tc>
                <w:tcPr>
                  <w:tcW w:w="1129" w:type="dxa"/>
                  <w:tcBorders>
                    <w:lef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製法</w:t>
                  </w:r>
                </w:p>
              </w:tc>
              <w:tc>
                <w:tcPr>
                  <w:tcW w:w="241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・押出し　　・プレス</w:t>
                  </w:r>
                </w:p>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・ロール</w:t>
                  </w:r>
                </w:p>
              </w:tc>
              <w:tc>
                <w:tcPr>
                  <w:tcW w:w="2609" w:type="dxa"/>
                  <w:tcBorders>
                    <w:righ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・押出し　　・プレス</w:t>
                  </w:r>
                </w:p>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・ロール</w:t>
                  </w:r>
                </w:p>
              </w:tc>
            </w:tr>
            <w:tr w:rsidR="000B14A5" w:rsidRPr="00C36FEF" w:rsidTr="005E088C">
              <w:tc>
                <w:tcPr>
                  <w:tcW w:w="1129" w:type="dxa"/>
                  <w:tcBorders>
                    <w:left w:val="single" w:sz="4" w:space="0" w:color="auto"/>
                  </w:tcBorders>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表面処理</w:t>
                  </w:r>
                </w:p>
              </w:tc>
              <w:tc>
                <w:tcPr>
                  <w:tcW w:w="2410" w:type="dxa"/>
                </w:tcPr>
                <w:p w:rsidR="000B14A5" w:rsidRPr="00C36FEF" w:rsidRDefault="000B14A5" w:rsidP="005E088C">
                  <w:pPr>
                    <w:rPr>
                      <w:rFonts w:ascii="UD デジタル 教科書体 NP-R" w:eastAsia="UD デジタル 教科書体 NP-R"/>
                      <w:szCs w:val="18"/>
                    </w:rPr>
                  </w:pPr>
                </w:p>
              </w:tc>
              <w:tc>
                <w:tcPr>
                  <w:tcW w:w="2609"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A06555" w:rsidRPr="00A473AA" w:rsidTr="005E088C">
              <w:tc>
                <w:tcPr>
                  <w:tcW w:w="1129" w:type="dxa"/>
                  <w:tcBorders>
                    <w:left w:val="single" w:sz="4" w:space="0" w:color="auto"/>
                  </w:tcBorders>
                </w:tcPr>
                <w:p w:rsidR="00A06555" w:rsidRPr="00A473AA" w:rsidRDefault="00A06555" w:rsidP="005E088C">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寸法（mm）</w:t>
                  </w:r>
                </w:p>
              </w:tc>
              <w:tc>
                <w:tcPr>
                  <w:tcW w:w="2410" w:type="dxa"/>
                </w:tcPr>
                <w:p w:rsidR="00A06555" w:rsidRPr="001D65DE" w:rsidRDefault="00A06555" w:rsidP="00A06555">
                  <w:pPr>
                    <w:rPr>
                      <w:color w:val="000000" w:themeColor="text1"/>
                      <w:szCs w:val="18"/>
                    </w:rPr>
                  </w:pPr>
                  <w:r w:rsidRPr="001D65DE">
                    <w:rPr>
                      <w:rFonts w:hint="eastAsia"/>
                      <w:color w:val="000000" w:themeColor="text1"/>
                      <w:szCs w:val="18"/>
                    </w:rPr>
                    <w:t>・板幅（　　　）</w:t>
                  </w:r>
                </w:p>
                <w:p w:rsidR="00A06555" w:rsidRPr="00A473AA" w:rsidRDefault="00A06555" w:rsidP="00A06555">
                  <w:pPr>
                    <w:rPr>
                      <w:rFonts w:ascii="UD デジタル 教科書体 NP-R" w:eastAsia="UD デジタル 教科書体 NP-R"/>
                      <w:color w:val="FF0000"/>
                      <w:szCs w:val="18"/>
                    </w:rPr>
                  </w:pPr>
                  <w:r w:rsidRPr="001D65DE">
                    <w:rPr>
                      <w:rFonts w:hint="eastAsia"/>
                      <w:color w:val="000000" w:themeColor="text1"/>
                      <w:szCs w:val="18"/>
                    </w:rPr>
                    <w:t>・板厚（　　　）</w:t>
                  </w:r>
                </w:p>
              </w:tc>
              <w:tc>
                <w:tcPr>
                  <w:tcW w:w="2609" w:type="dxa"/>
                  <w:tcBorders>
                    <w:right w:val="single" w:sz="4" w:space="0" w:color="auto"/>
                  </w:tcBorders>
                </w:tcPr>
                <w:p w:rsidR="00A06555" w:rsidRPr="001D65DE" w:rsidRDefault="00A06555" w:rsidP="00A06555">
                  <w:pPr>
                    <w:rPr>
                      <w:color w:val="000000" w:themeColor="text1"/>
                      <w:szCs w:val="18"/>
                    </w:rPr>
                  </w:pPr>
                  <w:r w:rsidRPr="001D65DE">
                    <w:rPr>
                      <w:rFonts w:hint="eastAsia"/>
                      <w:color w:val="000000" w:themeColor="text1"/>
                      <w:szCs w:val="18"/>
                    </w:rPr>
                    <w:t>・板幅（　　　）</w:t>
                  </w:r>
                </w:p>
                <w:p w:rsidR="00A06555" w:rsidRPr="001D65DE" w:rsidRDefault="00A06555" w:rsidP="00A06555">
                  <w:pPr>
                    <w:rPr>
                      <w:rFonts w:ascii="UD デジタル 教科書体 NP-R" w:eastAsia="UD デジタル 教科書体 NP-R"/>
                      <w:color w:val="000000" w:themeColor="text1"/>
                      <w:szCs w:val="18"/>
                    </w:rPr>
                  </w:pPr>
                  <w:r w:rsidRPr="001D65DE">
                    <w:rPr>
                      <w:rFonts w:hint="eastAsia"/>
                      <w:color w:val="000000" w:themeColor="text1"/>
                      <w:szCs w:val="18"/>
                    </w:rPr>
                    <w:t>・板厚（　　　）</w:t>
                  </w:r>
                </w:p>
              </w:tc>
            </w:tr>
            <w:tr w:rsidR="00F76718" w:rsidRPr="00A473AA" w:rsidTr="0011685B">
              <w:tc>
                <w:tcPr>
                  <w:tcW w:w="1129" w:type="dxa"/>
                  <w:tcBorders>
                    <w:left w:val="single" w:sz="4" w:space="0" w:color="auto"/>
                  </w:tcBorders>
                </w:tcPr>
                <w:p w:rsidR="00F76718" w:rsidRPr="00A473AA" w:rsidRDefault="00F76718" w:rsidP="005E088C">
                  <w:pPr>
                    <w:jc w:val="center"/>
                    <w:rPr>
                      <w:rFonts w:ascii="UD デジタル 教科書体 NP-R" w:eastAsia="UD デジタル 教科書体 NP-R"/>
                      <w:color w:val="FF0000"/>
                      <w:szCs w:val="18"/>
                    </w:rPr>
                  </w:pPr>
                  <w:r w:rsidRPr="001D65DE">
                    <w:rPr>
                      <w:rFonts w:hint="eastAsia"/>
                      <w:color w:val="000000" w:themeColor="text1"/>
                      <w:szCs w:val="18"/>
                    </w:rPr>
                    <w:t>伸縮継手</w:t>
                  </w:r>
                </w:p>
              </w:tc>
              <w:tc>
                <w:tcPr>
                  <w:tcW w:w="5019" w:type="dxa"/>
                  <w:gridSpan w:val="2"/>
                  <w:tcBorders>
                    <w:right w:val="single" w:sz="4" w:space="0" w:color="auto"/>
                  </w:tcBorders>
                </w:tcPr>
                <w:p w:rsidR="00F76718" w:rsidRPr="001D65DE" w:rsidRDefault="00F76718" w:rsidP="005E088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※図示</w:t>
                  </w:r>
                </w:p>
              </w:tc>
            </w:tr>
          </w:tbl>
          <w:p w:rsidR="000B14A5" w:rsidRPr="00C36FEF" w:rsidRDefault="00F76718" w:rsidP="005E088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伸縮調整継手　　・設ける　　※設けない</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工法</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21" w:anchor="page=177" w:history="1">
              <w:r w:rsidRPr="00C36FEF">
                <w:rPr>
                  <w:rFonts w:ascii="UD デジタル 教科書体 NP-R" w:eastAsia="UD デジタル 教科書体 NP-R" w:hint="eastAsia"/>
                  <w:color w:val="0563C1" w:themeColor="hyperlink"/>
                  <w:u w:val="single"/>
                </w:rPr>
                <w:t>標仕14.6.3</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・(1)取付け用下地</w:t>
            </w:r>
          </w:p>
          <w:p w:rsidR="000B14A5" w:rsidRDefault="002B15F6" w:rsidP="005E088C">
            <w:pPr>
              <w:ind w:leftChars="150" w:left="270"/>
              <w:rPr>
                <w:rFonts w:ascii="UD デジタル 教科書体 NP-R" w:eastAsia="UD デジタル 教科書体 NP-R" w:hAnsi="Meiryo UI"/>
                <w:szCs w:val="18"/>
              </w:rPr>
            </w:pPr>
            <w:hyperlink r:id="rId622" w:anchor="page=174" w:history="1">
              <w:r w:rsidR="000B14A5" w:rsidRPr="00C36FEF">
                <w:rPr>
                  <w:rFonts w:ascii="UD デジタル 教科書体 NP-R" w:eastAsia="UD デジタル 教科書体 NP-R" w:hAnsi="Meiryo UI" w:hint="eastAsia"/>
                  <w:color w:val="0563C1" w:themeColor="hyperlink"/>
                  <w:szCs w:val="18"/>
                  <w:u w:val="single"/>
                </w:rPr>
                <w:t>４節 軽量鉄骨天井下地</w:t>
              </w:r>
            </w:hyperlink>
            <w:r w:rsidR="000B14A5" w:rsidRPr="00C36FEF">
              <w:rPr>
                <w:rFonts w:ascii="UD デジタル 教科書体 NP-R" w:eastAsia="UD デジタル 教科書体 NP-R" w:hAnsi="Meiryo UI" w:hint="eastAsia"/>
                <w:szCs w:val="18"/>
              </w:rPr>
              <w:t>による</w:t>
            </w:r>
          </w:p>
          <w:p w:rsidR="000B14A5" w:rsidRPr="00C36FEF" w:rsidRDefault="000B14A5" w:rsidP="005E088C">
            <w:pPr>
              <w:ind w:leftChars="200" w:left="360"/>
              <w:rPr>
                <w:rFonts w:ascii="UD デジタル 教科書体 NP-R" w:eastAsia="UD デジタル 教科書体 NP-R"/>
                <w:szCs w:val="18"/>
              </w:rPr>
            </w:pPr>
            <w:r w:rsidRPr="00C36FEF">
              <w:rPr>
                <w:rFonts w:ascii="UD デジタル 教科書体 NP-R" w:eastAsia="UD デジタル 教科書体 NP-R" w:hint="eastAsia"/>
                <w:szCs w:val="18"/>
              </w:rPr>
              <w:t>(5)開口部の補強</w:t>
            </w:r>
          </w:p>
          <w:p w:rsidR="000B14A5" w:rsidRDefault="000B14A5" w:rsidP="005E088C">
            <w:pPr>
              <w:ind w:leftChars="250" w:left="630" w:hangingChars="100" w:hanging="180"/>
              <w:rPr>
                <w:rFonts w:ascii="UD デジタル 教科書体 NP-R" w:eastAsia="UD デジタル 教科書体 NP-R"/>
                <w:szCs w:val="18"/>
              </w:rPr>
            </w:pPr>
            <w:r w:rsidRPr="00C36FEF">
              <w:rPr>
                <w:rFonts w:ascii="UD デジタル 教科書体 NP-R" w:eastAsia="UD デジタル 教科書体 NP-R" w:hint="eastAsia"/>
                <w:szCs w:val="18"/>
              </w:rPr>
              <w:t>※天井内配管類及びダクト、天井点検口等により、野縁受けを吊れない場合には、野縁受けの断面を大きくするか又は補強用チャンネル、アングル等を用いて十分補強を行う。</w:t>
            </w:r>
          </w:p>
          <w:p w:rsidR="000B14A5" w:rsidRPr="002C402B" w:rsidRDefault="000B14A5" w:rsidP="005E088C">
            <w:pPr>
              <w:ind w:leftChars="340" w:left="792" w:hangingChars="100" w:hanging="180"/>
              <w:rPr>
                <w:rFonts w:ascii="UD デジタル 教科書体 NP-R" w:eastAsia="UD デジタル 教科書体 NP-R"/>
                <w:szCs w:val="18"/>
              </w:rPr>
            </w:pPr>
            <w:r>
              <w:rPr>
                <w:rFonts w:ascii="UD デジタル 教科書体 NP-R" w:eastAsia="UD デジタル 教科書体 NP-R" w:hAnsi="ＭＳ 明朝" w:cs="Times New Roman" w:hint="eastAsia"/>
                <w:szCs w:val="18"/>
              </w:rPr>
              <w:t>吊り</w:t>
            </w:r>
            <w:r w:rsidRPr="002C402B">
              <w:rPr>
                <w:rFonts w:ascii="UD デジタル 教科書体 NP-R" w:eastAsia="UD デジタル 教科書体 NP-R" w:hAnsi="ＭＳ 明朝" w:cs="Times New Roman" w:hint="eastAsia"/>
                <w:szCs w:val="18"/>
              </w:rPr>
              <w:t>ボルトは配管類及びダクト等とは絶縁して取り付ける。</w:t>
            </w:r>
          </w:p>
          <w:p w:rsidR="000B14A5" w:rsidRPr="00C36FEF" w:rsidRDefault="000B14A5" w:rsidP="005E088C">
            <w:pPr>
              <w:ind w:leftChars="246" w:left="443"/>
              <w:rPr>
                <w:rFonts w:ascii="UD デジタル 教科書体 NP-R" w:eastAsia="UD デジタル 教科書体 NP-R"/>
                <w:szCs w:val="18"/>
              </w:rPr>
            </w:pPr>
            <w:r w:rsidRPr="00C36FEF">
              <w:rPr>
                <w:rFonts w:ascii="UD デジタル 教科書体 NP-R" w:eastAsia="UD デジタル 教科書体 NP-R" w:hint="eastAsia"/>
                <w:szCs w:val="18"/>
              </w:rPr>
              <w:t>・図示</w:t>
            </w:r>
          </w:p>
          <w:p w:rsidR="000B14A5" w:rsidRPr="00C36FEF" w:rsidRDefault="000B14A5" w:rsidP="005E088C">
            <w:pPr>
              <w:ind w:leftChars="100" w:left="180"/>
              <w:rPr>
                <w:rFonts w:ascii="UD デジタル 教科書体 NP-R" w:eastAsia="UD デジタル 教科書体 NP-R"/>
                <w:szCs w:val="18"/>
              </w:rPr>
            </w:pPr>
            <w:r w:rsidRPr="00C36FEF">
              <w:rPr>
                <w:rFonts w:ascii="UD デジタル 教科書体 NP-R" w:eastAsia="UD デジタル 教科書体 NP-R" w:hint="eastAsia"/>
                <w:szCs w:val="18"/>
              </w:rPr>
              <w:t>・(8)天井のふところが3mを超える場合</w:t>
            </w:r>
          </w:p>
          <w:p w:rsidR="000B14A5" w:rsidRPr="00C36FEF" w:rsidRDefault="000B14A5" w:rsidP="005E088C">
            <w:pPr>
              <w:ind w:leftChars="250" w:left="450"/>
              <w:rPr>
                <w:rFonts w:ascii="UD デジタル 教科書体 NP-R" w:eastAsia="UD デジタル 教科書体 NP-R"/>
              </w:rPr>
            </w:pPr>
            <w:r w:rsidRPr="00C36FEF">
              <w:rPr>
                <w:rFonts w:ascii="UD デジタル 教科書体 NP-R" w:eastAsia="UD デジタル 教科書体 NP-R" w:hint="eastAsia"/>
                <w:szCs w:val="18"/>
              </w:rPr>
              <w:t>※図示　　・</w:t>
            </w:r>
          </w:p>
          <w:p w:rsidR="000B14A5" w:rsidRPr="00C36FEF" w:rsidRDefault="000B14A5" w:rsidP="005E088C">
            <w:pPr>
              <w:ind w:leftChars="100" w:left="180"/>
              <w:rPr>
                <w:rFonts w:ascii="UD デジタル 教科書体 NP-R" w:eastAsia="UD デジタル 教科書体 NP-R"/>
                <w:szCs w:val="18"/>
              </w:rPr>
            </w:pPr>
            <w:r w:rsidRPr="00C36FEF">
              <w:rPr>
                <w:rFonts w:ascii="UD デジタル 教科書体 NP-R" w:eastAsia="UD デジタル 教科書体 NP-R" w:hint="eastAsia"/>
                <w:szCs w:val="18"/>
              </w:rPr>
              <w:t>・（10）</w:t>
            </w:r>
            <w:r w:rsidRPr="00C36FEF">
              <w:rPr>
                <w:rFonts w:ascii="UD デジタル 教科書体 NP-R" w:eastAsia="UD デジタル 教科書体 NP-R" w:hint="eastAsia"/>
              </w:rPr>
              <w:t>天井下地材における耐震性を考慮した補強</w:t>
            </w:r>
          </w:p>
          <w:p w:rsidR="000B14A5" w:rsidRPr="00C36FEF" w:rsidRDefault="000B14A5" w:rsidP="005E088C">
            <w:pPr>
              <w:ind w:leftChars="250" w:left="450"/>
              <w:rPr>
                <w:rFonts w:ascii="UD デジタル 教科書体 NP-R" w:eastAsia="UD デジタル 教科書体 NP-R"/>
                <w:szCs w:val="18"/>
              </w:rPr>
            </w:pPr>
            <w:r w:rsidRPr="00C36FEF">
              <w:rPr>
                <w:rFonts w:ascii="UD デジタル 教科書体 NP-R" w:eastAsia="UD デジタル 教科書体 NP-R" w:hint="eastAsia"/>
                <w:szCs w:val="18"/>
              </w:rPr>
              <w:t>※図示　　・</w:t>
            </w:r>
          </w:p>
          <w:p w:rsidR="000B14A5" w:rsidRPr="00C36FEF" w:rsidRDefault="000B14A5" w:rsidP="005E088C">
            <w:pPr>
              <w:ind w:leftChars="100" w:left="180"/>
              <w:rPr>
                <w:rFonts w:ascii="UD デジタル 教科書体 NP-R" w:eastAsia="UD デジタル 教科書体 NP-R"/>
                <w:szCs w:val="18"/>
              </w:rPr>
            </w:pPr>
            <w:r w:rsidRPr="00C36FEF">
              <w:rPr>
                <w:rFonts w:ascii="UD デジタル 教科書体 NP-R" w:eastAsia="UD デジタル 教科書体 NP-R" w:hint="eastAsia"/>
                <w:szCs w:val="18"/>
              </w:rPr>
              <w:t>・(11)</w:t>
            </w:r>
            <w:r w:rsidRPr="00C36FEF">
              <w:rPr>
                <w:rFonts w:ascii="UD デジタル 教科書体 NP-R" w:eastAsia="UD デジタル 教科書体 NP-R" w:hint="eastAsia"/>
              </w:rPr>
              <w:t xml:space="preserve"> </w:t>
            </w:r>
            <w:r w:rsidRPr="00C36FEF">
              <w:rPr>
                <w:rFonts w:ascii="UD デジタル 教科書体 NP-R" w:eastAsia="UD デジタル 教科書体 NP-R" w:hint="eastAsia"/>
                <w:szCs w:val="18"/>
              </w:rPr>
              <w:t>屋外の軒、ピロティ等の天井における耐風圧性を考慮した補強</w:t>
            </w:r>
          </w:p>
          <w:p w:rsidR="000B14A5" w:rsidRPr="00C36FEF" w:rsidRDefault="000B14A5" w:rsidP="005E088C">
            <w:pPr>
              <w:ind w:leftChars="250" w:left="450"/>
              <w:rPr>
                <w:rFonts w:ascii="UD デジタル 教科書体 NP-R" w:eastAsia="UD デジタル 教科書体 NP-R"/>
                <w:szCs w:val="18"/>
              </w:rPr>
            </w:pPr>
            <w:r w:rsidRPr="00C36FEF">
              <w:rPr>
                <w:rFonts w:ascii="UD デジタル 教科書体 NP-R" w:eastAsia="UD デジタル 教科書体 NP-R" w:hint="eastAsia"/>
                <w:szCs w:val="18"/>
              </w:rPr>
              <w:t>※図示　　・</w:t>
            </w:r>
          </w:p>
          <w:p w:rsidR="000B14A5"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・(5)</w:t>
            </w:r>
            <w:r>
              <w:rPr>
                <w:rFonts w:ascii="UD デジタル 教科書体 NP-R" w:eastAsia="UD デジタル 教科書体 NP-R" w:hint="eastAsia"/>
                <w:szCs w:val="18"/>
              </w:rPr>
              <w:t>長尺のものの温度変化に対する</w:t>
            </w:r>
            <w:r w:rsidRPr="00C36FEF">
              <w:rPr>
                <w:rFonts w:ascii="UD デジタル 教科書体 NP-R" w:eastAsia="UD デジタル 教科書体 NP-R" w:hint="eastAsia"/>
                <w:szCs w:val="18"/>
              </w:rPr>
              <w:t>伸縮調整継手</w:t>
            </w:r>
          </w:p>
          <w:p w:rsidR="000B14A5" w:rsidRPr="00C36FEF" w:rsidRDefault="000B14A5" w:rsidP="005E088C">
            <w:pPr>
              <w:spacing w:afterLines="20" w:after="72"/>
              <w:ind w:leftChars="150" w:left="270"/>
              <w:rPr>
                <w:rFonts w:ascii="UD デジタル 教科書体 NP-R" w:eastAsia="UD デジタル 教科書体 NP-R"/>
                <w:szCs w:val="18"/>
              </w:rPr>
            </w:pPr>
            <w:r w:rsidRPr="00C36FEF">
              <w:rPr>
                <w:rFonts w:ascii="UD デジタル 教科書体 NP-R" w:eastAsia="UD デジタル 教科書体 NP-R" w:hint="eastAsia"/>
                <w:szCs w:val="18"/>
              </w:rPr>
              <w:t>※</w:t>
            </w:r>
            <w:r>
              <w:rPr>
                <w:rFonts w:ascii="UD デジタル 教科書体 NP-R" w:eastAsia="UD デジタル 教科書体 NP-R" w:hint="eastAsia"/>
                <w:szCs w:val="18"/>
              </w:rPr>
              <w:t>図示　　・</w:t>
            </w:r>
            <w:r w:rsidRPr="00C36FEF">
              <w:rPr>
                <w:rFonts w:ascii="UD デジタル 教科書体 NP-R" w:eastAsia="UD デジタル 教科書体 NP-R" w:hint="eastAsia"/>
                <w:szCs w:val="18"/>
              </w:rPr>
              <w:t>設けない　　・設ける</w:t>
            </w:r>
          </w:p>
        </w:tc>
      </w:tr>
      <w:tr w:rsidR="000B14A5" w:rsidRPr="00C36FEF" w:rsidTr="005E088C">
        <w:trPr>
          <w:trHeight w:val="283"/>
        </w:trPr>
        <w:tc>
          <w:tcPr>
            <w:tcW w:w="10943" w:type="dxa"/>
            <w:gridSpan w:val="2"/>
            <w:shd w:val="clear" w:color="auto" w:fill="D9D9D9" w:themeFill="background1" w:themeFillShade="D9"/>
            <w:tcMar>
              <w:right w:w="57" w:type="dxa"/>
            </w:tcMar>
            <w:vAlign w:val="center"/>
          </w:tcPr>
          <w:p w:rsidR="000B14A5" w:rsidRPr="00C36FEF" w:rsidRDefault="000B14A5" w:rsidP="005E088C">
            <w:pPr>
              <w:rPr>
                <w:szCs w:val="18"/>
              </w:rPr>
            </w:pPr>
            <w:r w:rsidRPr="00C36FEF">
              <w:rPr>
                <w:rFonts w:ascii="UD デジタル 教科書体 NP-R" w:eastAsia="UD デジタル 教科書体 NP-R" w:hint="eastAsia"/>
                <w:szCs w:val="18"/>
              </w:rPr>
              <w:t>7節　アルミニウム製笠木</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材料</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23" w:anchor="page=178" w:history="1">
              <w:r w:rsidRPr="00C36FEF">
                <w:rPr>
                  <w:rFonts w:ascii="UD デジタル 教科書体 NP-R" w:eastAsia="UD デジタル 教科書体 NP-R" w:hint="eastAsia"/>
                  <w:color w:val="0563C1" w:themeColor="hyperlink"/>
                  <w:u w:val="single"/>
                </w:rPr>
                <w:t>標仕14.7.2</w:t>
              </w:r>
            </w:hyperlink>
            <w:r w:rsidRPr="00C36FEF">
              <w:rPr>
                <w:rFonts w:ascii="UD デジタル 教科書体 NP-R" w:eastAsia="UD デジタル 教科書体 NP-R" w:hint="eastAsia"/>
              </w:rPr>
              <w:t>）</w:t>
            </w:r>
          </w:p>
        </w:tc>
        <w:tc>
          <w:tcPr>
            <w:tcW w:w="9105"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 xml:space="preserve">・(1)部材の種類　</w:t>
            </w:r>
            <w:hyperlink r:id="rId624" w:anchor="page=178" w:history="1">
              <w:r>
                <w:rPr>
                  <w:rFonts w:ascii="UD デジタル 教科書体 NP-R" w:eastAsia="UD デジタル 教科書体 NP-R" w:hint="eastAsia"/>
                  <w:color w:val="0563C1" w:themeColor="hyperlink"/>
                  <w:szCs w:val="18"/>
                  <w:u w:val="single"/>
                </w:rPr>
                <w:t>標</w:t>
              </w:r>
              <w:r w:rsidRPr="00C36FEF">
                <w:rPr>
                  <w:rFonts w:ascii="UD デジタル 教科書体 NP-R" w:eastAsia="UD デジタル 教科書体 NP-R" w:hint="eastAsia"/>
                  <w:color w:val="0563C1" w:themeColor="hyperlink"/>
                  <w:szCs w:val="18"/>
                  <w:u w:val="single"/>
                </w:rPr>
                <w:t>仕 表14.7.1</w:t>
              </w:r>
            </w:hyperlink>
          </w:p>
          <w:p w:rsidR="000B14A5" w:rsidRPr="00C36FEF" w:rsidRDefault="000B14A5" w:rsidP="005E088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Pr="00C36FEF">
              <w:rPr>
                <w:rFonts w:ascii="UD デジタル 教科書体 NP-R" w:eastAsia="UD デジタル 教科書体 NP-R" w:hint="eastAsia"/>
                <w:szCs w:val="18"/>
              </w:rPr>
              <w:t>・250形　　・300形　　・350形</w:t>
            </w:r>
          </w:p>
          <w:p w:rsidR="000B14A5"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・(3)表面処理</w:t>
            </w:r>
          </w:p>
          <w:p w:rsidR="000B14A5" w:rsidRPr="00C36FEF" w:rsidRDefault="000B14A5" w:rsidP="005E088C">
            <w:pPr>
              <w:spacing w:afterLines="20" w:after="72"/>
              <w:ind w:leftChars="300" w:left="540"/>
              <w:rPr>
                <w:rFonts w:ascii="UD デジタル 教科書体 NP-R" w:eastAsia="UD デジタル 教科書体 NP-R"/>
                <w:szCs w:val="18"/>
              </w:rPr>
            </w:pPr>
            <w:r>
              <w:rPr>
                <w:rFonts w:ascii="UD デジタル 教科書体 NP-R" w:eastAsia="UD デジタル 教科書体 NP-R" w:hint="eastAsia"/>
                <w:szCs w:val="18"/>
              </w:rPr>
              <w:t>笠木本体の材料の表面処理</w:t>
            </w:r>
            <w:r w:rsidRPr="00C36FEF">
              <w:rPr>
                <w:rFonts w:ascii="UD デジタル 教科書体 NP-R" w:eastAsia="UD デジタル 教科書体 NP-R" w:hint="eastAsia"/>
                <w:szCs w:val="18"/>
              </w:rPr>
              <w:t xml:space="preserve">　</w:t>
            </w:r>
            <w:hyperlink r:id="rId625" w:anchor="page=172" w:history="1">
              <w:r>
                <w:rPr>
                  <w:rFonts w:ascii="UD デジタル 教科書体 NP-R" w:eastAsia="UD デジタル 教科書体 NP-R" w:hint="eastAsia"/>
                  <w:color w:val="0563C1" w:themeColor="hyperlink"/>
                  <w:szCs w:val="18"/>
                  <w:u w:val="single"/>
                </w:rPr>
                <w:t>標</w:t>
              </w:r>
              <w:r w:rsidRPr="00C36FEF">
                <w:rPr>
                  <w:rFonts w:ascii="UD デジタル 教科書体 NP-R" w:eastAsia="UD デジタル 教科書体 NP-R" w:hint="eastAsia"/>
                  <w:color w:val="0563C1" w:themeColor="hyperlink"/>
                  <w:szCs w:val="18"/>
                  <w:u w:val="single"/>
                </w:rPr>
                <w:t>仕 表14.2.1</w:t>
              </w:r>
            </w:hyperlink>
          </w:p>
          <w:tbl>
            <w:tblPr>
              <w:tblStyle w:val="31"/>
              <w:tblW w:w="8608" w:type="dxa"/>
              <w:tblBorders>
                <w:left w:val="none" w:sz="0" w:space="0" w:color="auto"/>
                <w:right w:val="none" w:sz="0" w:space="0" w:color="auto"/>
              </w:tblBorders>
              <w:tblLayout w:type="fixed"/>
              <w:tblLook w:val="04A0" w:firstRow="1" w:lastRow="0" w:firstColumn="1" w:lastColumn="0" w:noHBand="0" w:noVBand="1"/>
            </w:tblPr>
            <w:tblGrid>
              <w:gridCol w:w="426"/>
              <w:gridCol w:w="1128"/>
              <w:gridCol w:w="2740"/>
              <w:gridCol w:w="1279"/>
              <w:gridCol w:w="3035"/>
            </w:tblGrid>
            <w:tr w:rsidR="000B14A5" w:rsidRPr="00C36FEF" w:rsidTr="005E088C">
              <w:tc>
                <w:tcPr>
                  <w:tcW w:w="426" w:type="dxa"/>
                  <w:tcBorders>
                    <w:left w:val="single" w:sz="4" w:space="0" w:color="auto"/>
                  </w:tcBorders>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p>
              </w:tc>
              <w:tc>
                <w:tcPr>
                  <w:tcW w:w="1128" w:type="dxa"/>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種別</w:t>
                  </w:r>
                </w:p>
              </w:tc>
              <w:tc>
                <w:tcPr>
                  <w:tcW w:w="2740" w:type="dxa"/>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表面処理</w:t>
                  </w:r>
                </w:p>
              </w:tc>
              <w:tc>
                <w:tcPr>
                  <w:tcW w:w="1279" w:type="dxa"/>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施工箇所</w:t>
                  </w:r>
                </w:p>
              </w:tc>
              <w:tc>
                <w:tcPr>
                  <w:tcW w:w="3035" w:type="dxa"/>
                  <w:tcBorders>
                    <w:right w:val="single" w:sz="4" w:space="0" w:color="auto"/>
                  </w:tcBorders>
                  <w:shd w:val="clear" w:color="auto" w:fill="D0CECE" w:themeFill="background2" w:themeFillShade="E6"/>
                </w:tcPr>
                <w:p w:rsidR="000B14A5" w:rsidRPr="00C36FEF" w:rsidRDefault="000B14A5" w:rsidP="005E088C">
                  <w:pPr>
                    <w:jc w:val="center"/>
                    <w:rPr>
                      <w:rFonts w:ascii="UD デジタル 教科書体 NP-R" w:eastAsia="UD デジタル 教科書体 NP-R"/>
                      <w:szCs w:val="18"/>
                    </w:rPr>
                  </w:pPr>
                  <w:r w:rsidRPr="00C36FEF">
                    <w:rPr>
                      <w:rFonts w:ascii="UD デジタル 教科書体 NP-R" w:eastAsia="UD デジタル 教科書体 NP-R" w:hint="eastAsia"/>
                      <w:szCs w:val="18"/>
                    </w:rPr>
                    <w:t>備考</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AB－1種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無着色陽極酸化被膜</w:t>
                  </w:r>
                </w:p>
              </w:tc>
              <w:tc>
                <w:tcPr>
                  <w:tcW w:w="1279"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笠木</w:t>
                  </w:r>
                </w:p>
              </w:tc>
              <w:tc>
                <w:tcPr>
                  <w:tcW w:w="3035" w:type="dxa"/>
                  <w:vMerge w:val="restart"/>
                  <w:tcBorders>
                    <w:right w:val="single" w:sz="4" w:space="0" w:color="auto"/>
                  </w:tcBorders>
                </w:tcPr>
                <w:p w:rsidR="000B14A5" w:rsidRPr="00C36FEF" w:rsidRDefault="002B15F6" w:rsidP="005E088C">
                  <w:pPr>
                    <w:rPr>
                      <w:rFonts w:ascii="UD デジタル 教科書体 NP-R" w:eastAsia="UD デジタル 教科書体 NP-R"/>
                      <w:szCs w:val="18"/>
                    </w:rPr>
                  </w:pPr>
                  <w:hyperlink r:id="rId626" w:anchor=":~:text=%E3%82%A2%E3%83%AB%E3%83%9F%E3%83%8B%E3%82%A6%E3%83%A0%E5%8F%8A%E3%81%B3%E3%82%A2%E3%83%AB%E3%83%9F%E3%83%8B%E3%82%A6%E3%83%A0%E5%90%88%E9%87%91%E3%81%AE%C2%A0,%E9%99%BD%E6%A5%B5%E9%85%B8%E5%8C%96%E7%9A%AE%E8%86%9C" w:history="1">
                    <w:r w:rsidR="000B14A5" w:rsidRPr="00C36FEF">
                      <w:rPr>
                        <w:rFonts w:ascii="UD デジタル 教科書体 NP-R" w:eastAsia="UD デジタル 教科書体 NP-R" w:hint="eastAsia"/>
                        <w:color w:val="0563C1" w:themeColor="hyperlink"/>
                        <w:szCs w:val="18"/>
                        <w:u w:val="single"/>
                      </w:rPr>
                      <w:t>JIS H 8601</w:t>
                    </w:r>
                  </w:hyperlink>
                  <w:r w:rsidR="000B14A5" w:rsidRPr="00C36FEF">
                    <w:rPr>
                      <w:rFonts w:ascii="UD デジタル 教科書体 NP-R" w:eastAsia="UD デジタル 教科書体 NP-R" w:hint="eastAsia"/>
                      <w:szCs w:val="18"/>
                    </w:rPr>
                    <w:t>（アルミニウム及びアルミニウム合金の陽極酸化被膜）</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AB－2種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着色陽極酸化被膜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AC－1種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無着色陽極酸化被膜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AC－2種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着色陽極酸化被膜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BA－1種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無着色陽極酸化塗装複合皮膜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val="restart"/>
                  <w:tcBorders>
                    <w:right w:val="single" w:sz="4" w:space="0" w:color="auto"/>
                  </w:tcBorders>
                </w:tcPr>
                <w:p w:rsidR="000B14A5" w:rsidRPr="00C36FEF" w:rsidRDefault="002B15F6" w:rsidP="005E088C">
                  <w:pPr>
                    <w:rPr>
                      <w:rFonts w:ascii="UD デジタル 教科書体 NP-R" w:eastAsia="UD デジタル 教科書体 NP-R"/>
                      <w:szCs w:val="18"/>
                    </w:rPr>
                  </w:pPr>
                  <w:hyperlink r:id="rId627" w:anchor=":~:text=%E3%82%A2%E3%83%AB%E3%83%9F%E3%83%8B%E3%82%A6%E3%83%A0%E5%8F%8A%E3%81%B3%E3%82%A2%E3%83%AB%E3%83%9F%E3%83%8B%E3%82%A6%E3%83%A0%E5%90%88%E9%87%91%E3%81%AE%C2%A0,%E9%99%BD%E6%A5%B5%E9%85%B8%E5%8C%96%E5%A1%97%E8%A3%85%E8%A4%87%E5%90%88%E7%9A%AE%E8%86%9C" w:history="1">
                    <w:r w:rsidR="000B14A5" w:rsidRPr="00C36FEF">
                      <w:rPr>
                        <w:rFonts w:ascii="UD デジタル 教科書体 NP-R" w:eastAsia="UD デジタル 教科書体 NP-R" w:hint="eastAsia"/>
                        <w:color w:val="0563C1" w:themeColor="hyperlink"/>
                        <w:szCs w:val="18"/>
                        <w:u w:val="single"/>
                      </w:rPr>
                      <w:t>JIS H 8602</w:t>
                    </w:r>
                  </w:hyperlink>
                  <w:r w:rsidR="000B14A5" w:rsidRPr="00C36FEF">
                    <w:rPr>
                      <w:rFonts w:ascii="UD デジタル 教科書体 NP-R" w:eastAsia="UD デジタル 教科書体 NP-R" w:hint="eastAsia"/>
                      <w:szCs w:val="18"/>
                    </w:rPr>
                    <w:t>（アルミニウム及びアルミニウム合金の陽極酸化塗装複合皮膜）</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BA－2種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着色陽極酸化塗装複合皮膜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BB－1種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無着色陽極酸化塗装複合皮膜</w:t>
                  </w:r>
                </w:p>
              </w:tc>
              <w:tc>
                <w:tcPr>
                  <w:tcW w:w="1279"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笠木</w:t>
                  </w: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BB－2種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着色陽極酸化塗装複合皮膜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BC－1種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無着色陽極酸化塗装複合皮膜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BC－2種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着色陽極酸化塗装複合皮膜</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vMerge/>
                  <w:tcBorders>
                    <w:right w:val="single" w:sz="4" w:space="0" w:color="auto"/>
                  </w:tcBorders>
                </w:tcPr>
                <w:p w:rsidR="000B14A5" w:rsidRPr="00C36FEF" w:rsidRDefault="000B14A5" w:rsidP="005E088C">
                  <w:pPr>
                    <w:rPr>
                      <w:rFonts w:ascii="UD デジタル 教科書体 NP-R" w:eastAsia="UD デジタル 教科書体 NP-R"/>
                      <w:szCs w:val="18"/>
                    </w:rPr>
                  </w:pP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C 種</w:t>
                  </w:r>
                </w:p>
              </w:tc>
              <w:tc>
                <w:tcPr>
                  <w:tcW w:w="2740" w:type="dxa"/>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化成皮膜の上に塗装 （注）</w:t>
                  </w:r>
                </w:p>
              </w:tc>
              <w:tc>
                <w:tcPr>
                  <w:tcW w:w="1279" w:type="dxa"/>
                </w:tcPr>
                <w:p w:rsidR="000B14A5" w:rsidRPr="00C36FEF" w:rsidRDefault="000B14A5" w:rsidP="005E088C">
                  <w:pPr>
                    <w:rPr>
                      <w:rFonts w:ascii="UD デジタル 教科書体 NP-R" w:eastAsia="UD デジタル 教科書体 NP-R"/>
                      <w:szCs w:val="18"/>
                    </w:rPr>
                  </w:pPr>
                </w:p>
              </w:tc>
              <w:tc>
                <w:tcPr>
                  <w:tcW w:w="3035" w:type="dxa"/>
                  <w:tcBorders>
                    <w:right w:val="single" w:sz="4" w:space="0" w:color="auto"/>
                  </w:tcBorders>
                </w:tcPr>
                <w:p w:rsidR="000B14A5" w:rsidRPr="00C36FEF" w:rsidRDefault="002B15F6" w:rsidP="005E088C">
                  <w:pPr>
                    <w:rPr>
                      <w:rFonts w:ascii="UD デジタル 教科書体 NP-R" w:eastAsia="UD デジタル 教科書体 NP-R"/>
                      <w:szCs w:val="18"/>
                    </w:rPr>
                  </w:pPr>
                  <w:hyperlink r:id="rId628" w:anchor=":~:text=%E3%82%A2%E3%83%AB%E3%83%9F%E3%83%8B%E3%82%A6%E3%83%A0%E5%8F%8A%E3%81%B3%E3%82%A2%E3%83%AB%E3%83%9F%E3%83%8B%E3%82%A6%E3%83%A0%E5%90%88%E9%87%91%E3%81%AE%E7%84%BC%E4%BB%98%E3%81%91%E5%A1%97%E8%A3%85%E6%9D%BF,%E5%8F%8A%E3%81%B3%E6%9D%A1" w:history="1">
                    <w:r w:rsidR="000B14A5" w:rsidRPr="00C36FEF">
                      <w:rPr>
                        <w:rFonts w:ascii="UD デジタル 教科書体 NP-R" w:eastAsia="UD デジタル 教科書体 NP-R" w:hint="eastAsia"/>
                        <w:color w:val="0563C1" w:themeColor="hyperlink"/>
                        <w:szCs w:val="18"/>
                        <w:u w:val="single"/>
                      </w:rPr>
                      <w:t>JIS H 4001</w:t>
                    </w:r>
                  </w:hyperlink>
                  <w:r w:rsidR="000B14A5" w:rsidRPr="00C36FEF">
                    <w:rPr>
                      <w:rFonts w:ascii="UD デジタル 教科書体 NP-R" w:eastAsia="UD デジタル 教科書体 NP-R" w:hint="eastAsia"/>
                      <w:szCs w:val="18"/>
                    </w:rPr>
                    <w:t>（アルミニウム及びアルミニウム合金の焼付け塗装板及び条）</w:t>
                  </w:r>
                </w:p>
              </w:tc>
            </w:tr>
            <w:tr w:rsidR="000B14A5" w:rsidRPr="00C36FEF" w:rsidTr="005E088C">
              <w:tc>
                <w:tcPr>
                  <w:tcW w:w="426" w:type="dxa"/>
                  <w:tcBorders>
                    <w:left w:val="single" w:sz="4" w:space="0" w:color="auto"/>
                  </w:tcBorders>
                </w:tcPr>
                <w:p w:rsidR="000B14A5" w:rsidRPr="00C36FEF"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w:t>
                  </w:r>
                </w:p>
              </w:tc>
              <w:tc>
                <w:tcPr>
                  <w:tcW w:w="1128" w:type="dxa"/>
                </w:tcPr>
                <w:p w:rsidR="000B14A5" w:rsidRPr="00C36FEF" w:rsidRDefault="000B14A5" w:rsidP="005E088C">
                  <w:pPr>
                    <w:rPr>
                      <w:rFonts w:ascii="UD デジタル 教科書体 NP-R" w:eastAsia="UD デジタル 教科書体 NP-R"/>
                      <w:szCs w:val="18"/>
                    </w:rPr>
                  </w:pPr>
                </w:p>
              </w:tc>
              <w:tc>
                <w:tcPr>
                  <w:tcW w:w="2740" w:type="dxa"/>
                </w:tcPr>
                <w:p w:rsidR="000B14A5" w:rsidRPr="00C36FEF" w:rsidRDefault="000B14A5" w:rsidP="005E088C">
                  <w:pPr>
                    <w:rPr>
                      <w:rFonts w:ascii="UD デジタル 教科書体 NP-R" w:eastAsia="UD デジタル 教科書体 NP-R"/>
                      <w:szCs w:val="18"/>
                    </w:rPr>
                  </w:pPr>
                </w:p>
              </w:tc>
              <w:tc>
                <w:tcPr>
                  <w:tcW w:w="1279" w:type="dxa"/>
                </w:tcPr>
                <w:p w:rsidR="000B14A5" w:rsidRPr="00C36FEF" w:rsidRDefault="000B14A5" w:rsidP="005E088C">
                  <w:pPr>
                    <w:rPr>
                      <w:rFonts w:ascii="UD デジタル 教科書体 NP-R" w:eastAsia="UD デジタル 教科書体 NP-R"/>
                      <w:szCs w:val="18"/>
                    </w:rPr>
                  </w:pPr>
                </w:p>
              </w:tc>
              <w:tc>
                <w:tcPr>
                  <w:tcW w:w="3035" w:type="dxa"/>
                  <w:tcBorders>
                    <w:right w:val="single" w:sz="4" w:space="0" w:color="auto"/>
                  </w:tcBorders>
                </w:tcPr>
                <w:p w:rsidR="000B14A5" w:rsidRPr="00C36FEF" w:rsidRDefault="000B14A5" w:rsidP="005E088C">
                  <w:pPr>
                    <w:rPr>
                      <w:rFonts w:ascii="UD デジタル 教科書体 NP-R" w:eastAsia="UD デジタル 教科書体 NP-R"/>
                      <w:szCs w:val="18"/>
                    </w:rPr>
                  </w:pPr>
                </w:p>
              </w:tc>
            </w:tr>
          </w:tbl>
          <w:p w:rsidR="000B14A5" w:rsidRDefault="000B14A5" w:rsidP="005E088C">
            <w:pPr>
              <w:rPr>
                <w:rFonts w:ascii="UD デジタル 教科書体 NP-R" w:eastAsia="UD デジタル 教科書体 NP-R"/>
                <w:szCs w:val="18"/>
              </w:rPr>
            </w:pPr>
            <w:r w:rsidRPr="00C36FEF">
              <w:rPr>
                <w:rFonts w:ascii="UD デジタル 教科書体 NP-R" w:eastAsia="UD デジタル 教科書体 NP-R" w:hint="eastAsia"/>
                <w:szCs w:val="18"/>
              </w:rPr>
              <w:t>（注）常温乾燥形の塗装　・行う　　　・行わない</w:t>
            </w:r>
          </w:p>
          <w:p w:rsidR="000B14A5" w:rsidRPr="00C36FEF" w:rsidRDefault="000B14A5" w:rsidP="005E088C">
            <w:pPr>
              <w:spacing w:afterLines="20" w:after="72"/>
              <w:ind w:leftChars="250" w:left="450"/>
              <w:rPr>
                <w:rFonts w:ascii="UD デジタル 教科書体 NP-R" w:eastAsia="UD デジタル 教科書体 NP-R"/>
                <w:szCs w:val="18"/>
              </w:rPr>
            </w:pPr>
            <w:r>
              <w:rPr>
                <w:rFonts w:ascii="UD デジタル 教科書体 NP-R" w:eastAsia="UD デジタル 教科書体 NP-R" w:hAnsiTheme="minorEastAsia" w:hint="eastAsia"/>
                <w:szCs w:val="18"/>
              </w:rPr>
              <w:t>※</w:t>
            </w:r>
            <w:r w:rsidRPr="00C36FEF">
              <w:rPr>
                <w:rFonts w:ascii="UD デジタル 教科書体 NP-R" w:eastAsia="UD デジタル 教科書体 NP-R" w:hAnsiTheme="minorEastAsia" w:hint="eastAsia"/>
                <w:szCs w:val="18"/>
              </w:rPr>
              <w:t>ア</w:t>
            </w:r>
            <w:r w:rsidRPr="00C36FEF">
              <w:rPr>
                <w:rFonts w:ascii="UD デジタル 教科書体 NP-R" w:eastAsia="UD デジタル 教科書体 NP-R" w:hint="eastAsia"/>
                <w:szCs w:val="18"/>
              </w:rPr>
              <w:t>ルカリ樹脂焼付塗装、フッ素樹脂焼付塗装は2コート、2ベーク</w:t>
            </w:r>
            <w:r>
              <w:rPr>
                <w:rFonts w:ascii="UD デジタル 教科書体 NP-R" w:eastAsia="UD デジタル 教科書体 NP-R" w:hint="eastAsia"/>
                <w:szCs w:val="18"/>
              </w:rPr>
              <w:t>とする</w:t>
            </w:r>
          </w:p>
        </w:tc>
      </w:tr>
      <w:tr w:rsidR="000B14A5" w:rsidRPr="00C36FEF" w:rsidTr="005E088C">
        <w:tc>
          <w:tcPr>
            <w:tcW w:w="1838" w:type="dxa"/>
            <w:tcMar>
              <w:right w:w="57" w:type="dxa"/>
            </w:tcMar>
          </w:tcPr>
          <w:p w:rsidR="000B14A5" w:rsidRPr="00C36FEF"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36FEF">
              <w:rPr>
                <w:rFonts w:ascii="UD デジタル 教科書体 NP-R" w:eastAsia="UD デジタル 教科書体 NP-R" w:hint="eastAsia"/>
              </w:rPr>
              <w:t>工法</w:t>
            </w:r>
          </w:p>
          <w:p w:rsidR="000B14A5" w:rsidRPr="00C36FEF" w:rsidRDefault="000B14A5" w:rsidP="005E088C">
            <w:pPr>
              <w:ind w:left="180" w:hangingChars="100" w:hanging="180"/>
              <w:rPr>
                <w:rFonts w:ascii="UD デジタル 教科書体 NP-R" w:eastAsia="UD デジタル 教科書体 NP-R"/>
              </w:rPr>
            </w:pPr>
            <w:r w:rsidRPr="00C36FEF">
              <w:rPr>
                <w:rFonts w:ascii="UD デジタル 教科書体 NP-R" w:eastAsia="UD デジタル 教科書体 NP-R" w:hint="eastAsia"/>
              </w:rPr>
              <w:t>（</w:t>
            </w:r>
            <w:hyperlink r:id="rId629" w:anchor="page=178" w:history="1">
              <w:r w:rsidRPr="00C36FEF">
                <w:rPr>
                  <w:rFonts w:ascii="UD デジタル 教科書体 NP-R" w:eastAsia="UD デジタル 教科書体 NP-R" w:hint="eastAsia"/>
                  <w:color w:val="0563C1" w:themeColor="hyperlink"/>
                  <w:u w:val="single"/>
                </w:rPr>
                <w:t>標仕14.7.3</w:t>
              </w:r>
            </w:hyperlink>
            <w:r w:rsidRPr="00C36FEF">
              <w:rPr>
                <w:rFonts w:ascii="UD デジタル 教科書体 NP-R" w:eastAsia="UD デジタル 教科書体 NP-R" w:hint="eastAsia"/>
              </w:rPr>
              <w:t>）</w:t>
            </w:r>
          </w:p>
        </w:tc>
        <w:tc>
          <w:tcPr>
            <w:tcW w:w="9105" w:type="dxa"/>
          </w:tcPr>
          <w:p w:rsidR="000B14A5"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C36FEF">
              <w:rPr>
                <w:rFonts w:ascii="UD デジタル 教科書体 NP-R" w:eastAsia="UD デジタル 教科書体 NP-R" w:hint="eastAsia"/>
                <w:szCs w:val="18"/>
              </w:rPr>
              <w:t>(1)(ｱ)建築基準法に基づく風圧力に対応した工法</w:t>
            </w:r>
          </w:p>
          <w:p w:rsidR="000B14A5" w:rsidRPr="00B95056" w:rsidRDefault="000B14A5" w:rsidP="005E088C">
            <w:pPr>
              <w:ind w:leftChars="200" w:left="360"/>
              <w:rPr>
                <w:rFonts w:ascii="UD デジタル 教科書体 NP-R" w:eastAsia="UD デジタル 教科書体 NP-R"/>
                <w:szCs w:val="18"/>
              </w:rPr>
            </w:pPr>
            <w:r w:rsidRPr="00B95056">
              <w:rPr>
                <w:rFonts w:ascii="UD デジタル 教科書体 NP-R" w:eastAsia="UD デジタル 教科書体 NP-R" w:hint="eastAsia"/>
                <w:szCs w:val="18"/>
              </w:rPr>
              <w:t>※告示に基づく耐風圧計算資料を監督員に提出し承認を得ること</w:t>
            </w:r>
          </w:p>
          <w:p w:rsidR="000B14A5" w:rsidRPr="00B95056" w:rsidRDefault="000B14A5" w:rsidP="005E088C">
            <w:pPr>
              <w:spacing w:afterLines="20" w:after="72"/>
              <w:ind w:leftChars="200" w:left="360" w:firstLineChars="100" w:firstLine="180"/>
              <w:rPr>
                <w:rFonts w:ascii="UD デジタル 教科書体 NP-R" w:eastAsia="UD デジタル 教科書体 NP-R"/>
                <w:szCs w:val="18"/>
              </w:rPr>
            </w:pPr>
            <w:r w:rsidRPr="00B95056">
              <w:rPr>
                <w:rFonts w:ascii="UD デジタル 教科書体 NP-R" w:eastAsia="UD デジタル 教科書体 NP-R" w:hint="eastAsia"/>
                <w:szCs w:val="18"/>
              </w:rPr>
              <w:t>・下地について、引張試験を実施し強度を確認すること</w:t>
            </w:r>
          </w:p>
        </w:tc>
      </w:tr>
    </w:tbl>
    <w:p w:rsidR="000B14A5" w:rsidRDefault="000B14A5" w:rsidP="000B14A5">
      <w:pPr>
        <w:spacing w:line="120" w:lineRule="exact"/>
      </w:pPr>
      <w:r>
        <w:br w:type="column"/>
      </w:r>
    </w:p>
    <w:p w:rsidR="000B14A5" w:rsidRDefault="000B14A5" w:rsidP="000B14A5">
      <w:pPr>
        <w:pStyle w:val="1"/>
      </w:pPr>
      <w:bookmarkStart w:id="26" w:name="_Toc227155725"/>
      <w:r>
        <w:rPr>
          <w:rFonts w:hint="eastAsia"/>
        </w:rPr>
        <w:t>１５章　左官工事</w:t>
      </w:r>
      <w:bookmarkEnd w:id="26"/>
    </w:p>
    <w:tbl>
      <w:tblPr>
        <w:tblStyle w:val="51"/>
        <w:tblW w:w="10943" w:type="dxa"/>
        <w:tblLayout w:type="fixed"/>
        <w:tblLook w:val="04A0" w:firstRow="1" w:lastRow="0" w:firstColumn="1" w:lastColumn="0" w:noHBand="0" w:noVBand="1"/>
      </w:tblPr>
      <w:tblGrid>
        <w:gridCol w:w="1838"/>
        <w:gridCol w:w="9105"/>
      </w:tblGrid>
      <w:tr w:rsidR="000B14A5" w:rsidRPr="00CE0C36" w:rsidTr="005E088C">
        <w:trPr>
          <w:trHeight w:val="283"/>
          <w:tblHeader/>
        </w:trPr>
        <w:tc>
          <w:tcPr>
            <w:tcW w:w="1838" w:type="dxa"/>
            <w:shd w:val="clear" w:color="auto" w:fill="000000" w:themeFill="text1"/>
            <w:tcMar>
              <w:right w:w="57" w:type="dxa"/>
            </w:tcMar>
            <w:vAlign w:val="center"/>
          </w:tcPr>
          <w:p w:rsidR="000B14A5" w:rsidRPr="0040161B" w:rsidRDefault="000B14A5" w:rsidP="005E088C">
            <w:pPr>
              <w:tabs>
                <w:tab w:val="center" w:pos="661"/>
                <w:tab w:val="center" w:pos="1321"/>
              </w:tabs>
              <w:jc w:val="center"/>
              <w:rPr>
                <w:rFonts w:ascii="UD デジタル 教科書体 NP-R" w:eastAsia="UD デジタル 教科書体 NP-R" w:hAnsi="Meiryo UI"/>
                <w:sz w:val="20"/>
                <w:szCs w:val="20"/>
              </w:rPr>
            </w:pPr>
            <w:r w:rsidRPr="0040161B">
              <w:rPr>
                <w:rFonts w:ascii="UD デジタル 教科書体 NP-R" w:eastAsia="UD デジタル 教科書体 NP-R" w:hAnsi="Meiryo UI" w:hint="eastAsia"/>
                <w:sz w:val="20"/>
                <w:szCs w:val="20"/>
              </w:rPr>
              <w:t>項目</w:t>
            </w:r>
          </w:p>
        </w:tc>
        <w:tc>
          <w:tcPr>
            <w:tcW w:w="9105" w:type="dxa"/>
            <w:shd w:val="clear" w:color="auto" w:fill="000000" w:themeFill="text1"/>
            <w:vAlign w:val="center"/>
          </w:tcPr>
          <w:p w:rsidR="000B14A5" w:rsidRPr="0040161B" w:rsidRDefault="000B14A5" w:rsidP="005E088C">
            <w:pPr>
              <w:ind w:right="9"/>
              <w:jc w:val="center"/>
              <w:rPr>
                <w:rFonts w:ascii="UD デジタル 教科書体 NP-R" w:eastAsia="UD デジタル 教科書体 NP-R" w:hAnsi="Meiryo UI"/>
                <w:sz w:val="20"/>
                <w:szCs w:val="20"/>
              </w:rPr>
            </w:pPr>
            <w:r w:rsidRPr="0040161B">
              <w:rPr>
                <w:rFonts w:ascii="UD デジタル 教科書体 NP-R" w:eastAsia="UD デジタル 教科書体 NP-R" w:hAnsi="Meiryo UI" w:hint="eastAsia"/>
                <w:sz w:val="20"/>
                <w:szCs w:val="20"/>
              </w:rPr>
              <w:t>特記事項</w:t>
            </w:r>
          </w:p>
        </w:tc>
      </w:tr>
      <w:tr w:rsidR="000B14A5" w:rsidRPr="00CE0C36" w:rsidTr="005E088C">
        <w:trPr>
          <w:trHeight w:val="283"/>
        </w:trPr>
        <w:tc>
          <w:tcPr>
            <w:tcW w:w="10943" w:type="dxa"/>
            <w:gridSpan w:val="2"/>
            <w:shd w:val="clear" w:color="auto" w:fill="D9D9D9" w:themeFill="background1" w:themeFillShade="D9"/>
            <w:tcMar>
              <w:right w:w="57" w:type="dxa"/>
            </w:tcMar>
            <w:vAlign w:val="center"/>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2節　下地</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ラス系下地</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30" w:anchor="page=180" w:history="1">
              <w:r w:rsidRPr="00CE0C36">
                <w:rPr>
                  <w:rFonts w:ascii="UD デジタル 教科書体 NP-R" w:eastAsia="UD デジタル 教科書体 NP-R" w:hint="eastAsia"/>
                  <w:color w:val="0563C1" w:themeColor="hyperlink"/>
                  <w:u w:val="single"/>
                </w:rPr>
                <w:t>標仕15.2.4</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(2)(ｱ)施工一般</w:t>
            </w:r>
          </w:p>
          <w:p w:rsidR="000B14A5" w:rsidRPr="00CE0C36" w:rsidRDefault="000B14A5" w:rsidP="005E088C">
            <w:pPr>
              <w:ind w:leftChars="46" w:left="83"/>
              <w:rPr>
                <w:rFonts w:ascii="UD デジタル 教科書体 NP-R" w:eastAsia="UD デジタル 教科書体 NP-R"/>
                <w:szCs w:val="18"/>
              </w:rPr>
            </w:pPr>
            <w:r w:rsidRPr="00CE0C36">
              <w:rPr>
                <w:rFonts w:ascii="UD デジタル 教科書体 NP-R" w:eastAsia="UD デジタル 教科書体 NP-R" w:hint="eastAsia"/>
                <w:szCs w:val="18"/>
              </w:rPr>
              <w:t>・</w:t>
            </w:r>
            <w:hyperlink r:id="rId631" w:anchor="page=111" w:history="1">
              <w:r w:rsidRPr="00CE0C36">
                <w:rPr>
                  <w:rFonts w:ascii="UD デジタル 教科書体 NP-R" w:eastAsia="UD デジタル 教科書体 NP-R" w:hint="eastAsia"/>
                  <w:color w:val="0563C1" w:themeColor="hyperlink"/>
                  <w:szCs w:val="18"/>
                  <w:u w:val="single"/>
                </w:rPr>
                <w:t>通気構法</w:t>
              </w:r>
            </w:hyperlink>
            <w:r w:rsidRPr="00CE0C36">
              <w:rPr>
                <w:rFonts w:ascii="UD デジタル 教科書体 NP-R" w:eastAsia="UD デジタル 教科書体 NP-R" w:hint="eastAsia"/>
                <w:szCs w:val="18"/>
              </w:rPr>
              <w:t>の場合</w:t>
            </w:r>
          </w:p>
          <w:p w:rsidR="000B14A5" w:rsidRPr="00CE0C36" w:rsidRDefault="000B14A5" w:rsidP="005E088C">
            <w:pPr>
              <w:ind w:leftChars="246" w:left="443"/>
              <w:rPr>
                <w:rFonts w:ascii="UD デジタル 教科書体 NP-R" w:eastAsia="UD デジタル 教科書体 NP-R"/>
                <w:szCs w:val="18"/>
              </w:rPr>
            </w:pPr>
            <w:r w:rsidRPr="00CE0C36">
              <w:rPr>
                <w:rFonts w:ascii="UD デジタル 教科書体 NP-R" w:eastAsia="UD デジタル 教科書体 NP-R" w:hint="eastAsia"/>
                <w:szCs w:val="18"/>
              </w:rPr>
              <w:t>・二層下地　　　・単層下地</w:t>
            </w:r>
          </w:p>
          <w:p w:rsidR="000B14A5" w:rsidRPr="00CE0C36" w:rsidRDefault="000B14A5" w:rsidP="005E088C">
            <w:pPr>
              <w:ind w:leftChars="46" w:left="83"/>
              <w:rPr>
                <w:rFonts w:ascii="UD デジタル 教科書体 NP-R" w:eastAsia="UD デジタル 教科書体 NP-R"/>
                <w:szCs w:val="18"/>
              </w:rPr>
            </w:pPr>
            <w:r w:rsidRPr="00CE0C36">
              <w:rPr>
                <w:rFonts w:ascii="UD デジタル 教科書体 NP-R" w:eastAsia="UD デジタル 教科書体 NP-R" w:hint="eastAsia"/>
                <w:szCs w:val="18"/>
              </w:rPr>
              <w:t>・直張り工法の場合</w:t>
            </w:r>
          </w:p>
          <w:p w:rsidR="000B14A5" w:rsidRPr="00CE0C36" w:rsidRDefault="000B14A5" w:rsidP="005E088C">
            <w:pPr>
              <w:ind w:leftChars="246" w:left="443"/>
              <w:rPr>
                <w:rFonts w:ascii="UD デジタル 教科書体 NP-R" w:eastAsia="UD デジタル 教科書体 NP-R"/>
                <w:szCs w:val="18"/>
              </w:rPr>
            </w:pPr>
            <w:r w:rsidRPr="00CE0C36">
              <w:rPr>
                <w:rFonts w:ascii="UD デジタル 教科書体 NP-R" w:eastAsia="UD デジタル 教科書体 NP-R" w:hint="eastAsia"/>
                <w:szCs w:val="18"/>
              </w:rPr>
              <w:t>・ラスモルタル下地　　　・ラスシートモルタル下地</w:t>
            </w:r>
          </w:p>
          <w:p w:rsidR="000B14A5" w:rsidRPr="00CE0C36" w:rsidRDefault="000B14A5" w:rsidP="005E088C">
            <w:pPr>
              <w:ind w:leftChars="46" w:left="83"/>
              <w:rPr>
                <w:rFonts w:ascii="UD デジタル 教科書体 NP-R" w:eastAsia="UD デジタル 教科書体 NP-R"/>
                <w:szCs w:val="18"/>
              </w:rPr>
            </w:pPr>
            <w:r w:rsidRPr="00CE0C36">
              <w:rPr>
                <w:rFonts w:ascii="UD デジタル 教科書体 NP-R" w:eastAsia="UD デジタル 教科書体 NP-R" w:hint="eastAsia"/>
              </w:rPr>
              <w:t>・外張断熱工法で断熱材の外側に胴縁を施工する形式の通気構法</w:t>
            </w:r>
          </w:p>
          <w:p w:rsidR="000B14A5" w:rsidRPr="00CE0C36" w:rsidRDefault="000B14A5" w:rsidP="005E088C">
            <w:pPr>
              <w:ind w:leftChars="246" w:left="443"/>
              <w:rPr>
                <w:rFonts w:ascii="UD デジタル 教科書体 NP-R" w:eastAsia="UD デジタル 教科書体 NP-R"/>
                <w:szCs w:val="18"/>
              </w:rPr>
            </w:pPr>
            <w:r w:rsidRPr="00CE0C36">
              <w:rPr>
                <w:rFonts w:ascii="UD デジタル 教科書体 NP-R" w:eastAsia="UD デジタル 教科書体 NP-R" w:hint="eastAsia"/>
                <w:szCs w:val="18"/>
              </w:rPr>
              <w:t>・行わない　　　・行う</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(3)材料　　</w:t>
            </w:r>
            <w:hyperlink r:id="rId632" w:history="1">
              <w:r w:rsidRPr="00CE0C36">
                <w:rPr>
                  <w:rFonts w:ascii="UD デジタル 教科書体 NP-R" w:eastAsia="UD デジタル 教科書体 NP-R" w:hint="eastAsia"/>
                  <w:color w:val="0563C1" w:themeColor="hyperlink"/>
                  <w:szCs w:val="18"/>
                  <w:u w:val="single"/>
                </w:rPr>
                <w:t>JIS A 5505</w:t>
              </w:r>
            </w:hyperlink>
            <w:r w:rsidRPr="00CE0C36">
              <w:rPr>
                <w:rFonts w:ascii="UD デジタル 教科書体 NP-R" w:eastAsia="UD デジタル 教科書体 NP-R" w:hint="eastAsia"/>
                <w:szCs w:val="18"/>
              </w:rPr>
              <w:t>（メタルラス）</w:t>
            </w:r>
          </w:p>
          <w:p w:rsidR="000B14A5" w:rsidRPr="00CE0C36" w:rsidRDefault="000B14A5" w:rsidP="005E088C">
            <w:pPr>
              <w:ind w:leftChars="46" w:left="83"/>
              <w:rPr>
                <w:rFonts w:ascii="UD デジタル 教科書体 NP-R" w:eastAsia="UD デジタル 教科書体 NP-R"/>
                <w:szCs w:val="18"/>
              </w:rPr>
            </w:pPr>
            <w:r w:rsidRPr="00CE0C36">
              <w:rPr>
                <w:rFonts w:ascii="UD デジタル 教科書体 NP-R" w:eastAsia="UD デジタル 教科書体 NP-R" w:hint="eastAsia"/>
                <w:szCs w:val="18"/>
              </w:rPr>
              <w:t>・ラス及び補強用平ラス</w:t>
            </w:r>
          </w:p>
          <w:p w:rsidR="000B14A5" w:rsidRPr="00CE0C36" w:rsidRDefault="000B14A5" w:rsidP="005E088C">
            <w:pPr>
              <w:ind w:leftChars="146" w:left="263"/>
              <w:rPr>
                <w:rFonts w:ascii="UD デジタル 教科書体 NP-R" w:eastAsia="UD デジタル 教科書体 NP-R"/>
                <w:szCs w:val="18"/>
              </w:rPr>
            </w:pPr>
            <w:r w:rsidRPr="00CE0C36">
              <w:rPr>
                <w:rFonts w:ascii="UD デジタル 教科書体 NP-R" w:eastAsia="UD デジタル 教科書体 NP-R" w:hint="eastAsia"/>
                <w:szCs w:val="18"/>
              </w:rPr>
              <w:t>・二層下地通気構法の場合</w:t>
            </w:r>
          </w:p>
          <w:p w:rsidR="000B14A5" w:rsidRPr="00CE0C36" w:rsidRDefault="000B14A5" w:rsidP="005E088C">
            <w:pPr>
              <w:ind w:leftChars="246" w:left="443"/>
              <w:rPr>
                <w:rFonts w:ascii="UD デジタル 教科書体 NP-R" w:eastAsia="UD デジタル 教科書体 NP-R"/>
                <w:szCs w:val="18"/>
              </w:rPr>
            </w:pPr>
            <w:r w:rsidRPr="00CE0C36">
              <w:rPr>
                <w:rFonts w:ascii="UD デジタル 教科書体 NP-R" w:eastAsia="UD デジタル 教科書体 NP-R" w:hint="eastAsia"/>
                <w:szCs w:val="18"/>
              </w:rPr>
              <w:t>・波型ラス（W700）　・こぶラス（K800）　・力骨付きラス（BP700）　・図示</w:t>
            </w:r>
          </w:p>
          <w:p w:rsidR="000B14A5" w:rsidRPr="00CE0C36" w:rsidRDefault="000B14A5" w:rsidP="005E088C">
            <w:pPr>
              <w:ind w:leftChars="146" w:left="263"/>
              <w:rPr>
                <w:rFonts w:ascii="UD デジタル 教科書体 NP-R" w:eastAsia="UD デジタル 教科書体 NP-R"/>
                <w:szCs w:val="18"/>
              </w:rPr>
            </w:pPr>
            <w:r w:rsidRPr="00CE0C36">
              <w:rPr>
                <w:rFonts w:ascii="UD デジタル 教科書体 NP-R" w:eastAsia="UD デジタル 教科書体 NP-R" w:hint="eastAsia"/>
                <w:szCs w:val="18"/>
              </w:rPr>
              <w:t>・単層下地通気構法の場合</w:t>
            </w:r>
          </w:p>
          <w:p w:rsidR="000B14A5" w:rsidRPr="00CE0C36" w:rsidRDefault="000B14A5" w:rsidP="005E088C">
            <w:pPr>
              <w:ind w:leftChars="246" w:left="443"/>
              <w:rPr>
                <w:rFonts w:ascii="UD デジタル 教科書体 NP-R" w:eastAsia="UD デジタル 教科書体 NP-R"/>
              </w:rPr>
            </w:pPr>
            <w:r w:rsidRPr="00CE0C36">
              <w:rPr>
                <w:rFonts w:ascii="UD デジタル 教科書体 NP-R" w:eastAsia="UD デジタル 教科書体 NP-R" w:hint="eastAsia"/>
                <w:szCs w:val="18"/>
              </w:rPr>
              <w:t>・</w:t>
            </w:r>
            <w:r w:rsidRPr="00CE0C36">
              <w:rPr>
                <w:rFonts w:ascii="UD デジタル 教科書体 NP-R" w:eastAsia="UD デジタル 教科書体 NP-R" w:hint="eastAsia"/>
              </w:rPr>
              <w:t>リブラス C（RC800）に裏打ち材と一体化したラス　　・図示</w:t>
            </w:r>
          </w:p>
          <w:p w:rsidR="000B14A5" w:rsidRPr="00CE0C36" w:rsidRDefault="000B14A5" w:rsidP="005E088C">
            <w:pPr>
              <w:ind w:leftChars="46" w:left="83"/>
              <w:rPr>
                <w:rFonts w:ascii="UD デジタル 教科書体 NP-R" w:eastAsia="UD デジタル 教科書体 NP-R"/>
                <w:szCs w:val="18"/>
              </w:rPr>
            </w:pPr>
            <w:r w:rsidRPr="00CE0C36">
              <w:rPr>
                <w:rFonts w:ascii="UD デジタル 教科書体 NP-R" w:eastAsia="UD デジタル 教科書体 NP-R" w:hint="eastAsia"/>
              </w:rPr>
              <w:t xml:space="preserve">・ラスシート　</w:t>
            </w:r>
            <w:hyperlink r:id="rId633" w:history="1">
              <w:r w:rsidRPr="00CE0C36">
                <w:rPr>
                  <w:rFonts w:ascii="UD デジタル 教科書体 NP-R" w:eastAsia="UD デジタル 教科書体 NP-R" w:hint="eastAsia"/>
                  <w:color w:val="0563C1" w:themeColor="hyperlink"/>
                  <w:u w:val="single"/>
                </w:rPr>
                <w:t>JIS A 5524</w:t>
              </w:r>
            </w:hyperlink>
            <w:r w:rsidRPr="00CE0C36">
              <w:rPr>
                <w:rFonts w:ascii="UD デジタル 教科書体 NP-R" w:eastAsia="UD デジタル 教科書体 NP-R" w:hint="eastAsia"/>
              </w:rPr>
              <w:t>（ラスシート（</w:t>
            </w:r>
            <w:r>
              <w:rPr>
                <w:rFonts w:ascii="UD デジタル 教科書体 NP-R" w:eastAsia="UD デジタル 教科書体 NP-R" w:hint="eastAsia"/>
              </w:rPr>
              <w:t>角</w:t>
            </w:r>
            <w:r w:rsidRPr="00CE0C36">
              <w:rPr>
                <w:rFonts w:ascii="UD デジタル 教科書体 NP-R" w:eastAsia="UD デジタル 教科書体 NP-R" w:hint="eastAsia"/>
              </w:rPr>
              <w:t>波亜鉛鉄板ラス））</w:t>
            </w:r>
          </w:p>
          <w:p w:rsidR="000B14A5" w:rsidRPr="00CE0C36" w:rsidRDefault="000B14A5" w:rsidP="005E088C">
            <w:pPr>
              <w:tabs>
                <w:tab w:val="left" w:pos="3469"/>
              </w:tabs>
              <w:ind w:leftChars="146" w:left="263"/>
              <w:rPr>
                <w:rFonts w:ascii="UD デジタル 教科書体 NP-R" w:eastAsia="UD デジタル 教科書体 NP-R"/>
                <w:szCs w:val="18"/>
              </w:rPr>
            </w:pPr>
            <w:r w:rsidRPr="00CE0C36">
              <w:rPr>
                <w:rFonts w:ascii="UD デジタル 教科書体 NP-R" w:eastAsia="UD デジタル 教科書体 NP-R" w:hint="eastAsia"/>
                <w:szCs w:val="18"/>
              </w:rPr>
              <w:t>・</w:t>
            </w:r>
            <w:r w:rsidRPr="00CE0C36">
              <w:rPr>
                <w:rFonts w:ascii="UD デジタル 教科書体 NP-R" w:eastAsia="UD デジタル 教科書体 NP-R" w:hint="eastAsia"/>
              </w:rPr>
              <w:t>山高、山ピッチ、質量及び溶接ピッチによる区分</w:t>
            </w:r>
          </w:p>
          <w:p w:rsidR="000B14A5" w:rsidRPr="00CE0C36" w:rsidRDefault="000B14A5" w:rsidP="005E088C">
            <w:pPr>
              <w:ind w:leftChars="246" w:left="443"/>
              <w:rPr>
                <w:rFonts w:ascii="UD デジタル 教科書体 NP-R" w:eastAsia="UD デジタル 教科書体 NP-R"/>
                <w:szCs w:val="18"/>
              </w:rPr>
            </w:pPr>
            <w:r w:rsidRPr="00CE0C36">
              <w:rPr>
                <w:rFonts w:ascii="UD デジタル 教科書体 NP-R" w:eastAsia="UD デジタル 教科書体 NP-R" w:hint="eastAsia"/>
                <w:szCs w:val="18"/>
              </w:rPr>
              <w:t>・LS1　　　・LS2　　　・LS3　　　・LS4</w:t>
            </w:r>
            <w:r>
              <w:rPr>
                <w:rFonts w:ascii="UD デジタル 教科書体 NP-R" w:eastAsia="UD デジタル 教科書体 NP-R" w:hint="eastAsia"/>
                <w:szCs w:val="18"/>
              </w:rPr>
              <w:t>（建築基準法に基づく耐力壁）</w:t>
            </w:r>
          </w:p>
          <w:p w:rsidR="000B14A5" w:rsidRPr="00CE0C36" w:rsidRDefault="000B14A5" w:rsidP="005E088C">
            <w:pPr>
              <w:ind w:leftChars="46" w:left="83"/>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・ステープル　</w:t>
            </w:r>
            <w:hyperlink r:id="rId634" w:history="1">
              <w:r w:rsidRPr="00CE0C36">
                <w:rPr>
                  <w:rFonts w:ascii="UD デジタル 教科書体 NP-R" w:eastAsia="UD デジタル 教科書体 NP-R" w:hint="eastAsia"/>
                  <w:color w:val="0563C1" w:themeColor="hyperlink"/>
                  <w:szCs w:val="18"/>
                  <w:u w:val="single"/>
                </w:rPr>
                <w:t>JIS A 5556</w:t>
              </w:r>
            </w:hyperlink>
            <w:r w:rsidRPr="00CE0C36">
              <w:rPr>
                <w:rFonts w:ascii="UD デジタル 教科書体 NP-R" w:eastAsia="UD デジタル 教科書体 NP-R" w:hint="eastAsia"/>
                <w:szCs w:val="18"/>
              </w:rPr>
              <w:t xml:space="preserve"> (工業用ステープル)</w:t>
            </w:r>
          </w:p>
          <w:p w:rsidR="000B14A5" w:rsidRDefault="000B14A5" w:rsidP="005E088C">
            <w:pPr>
              <w:spacing w:afterLines="50" w:after="180"/>
              <w:ind w:leftChars="246" w:left="443"/>
              <w:rPr>
                <w:rFonts w:ascii="UD デジタル 教科書体 NP-R" w:eastAsia="UD デジタル 教科書体 NP-R"/>
              </w:rPr>
            </w:pPr>
            <w:r w:rsidRPr="00CE0C36">
              <w:rPr>
                <w:rFonts w:ascii="UD デジタル 教科書体 NP-R" w:eastAsia="UD デジタル 教科書体 NP-R" w:hint="eastAsia"/>
                <w:szCs w:val="18"/>
              </w:rPr>
              <w:t>部位（　　　　）　・</w:t>
            </w:r>
            <w:r w:rsidRPr="00CE0C36">
              <w:rPr>
                <w:rFonts w:ascii="UD デジタル 教科書体 NP-R" w:eastAsia="UD デジタル 教科書体 NP-R" w:hint="eastAsia"/>
              </w:rPr>
              <w:t>L925TS以上</w:t>
            </w:r>
            <w:r>
              <w:rPr>
                <w:rFonts w:ascii="UD デジタル 教科書体 NP-R" w:eastAsia="UD デジタル 教科書体 NP-R" w:hint="eastAsia"/>
              </w:rPr>
              <w:t>(RC800の場合)</w:t>
            </w:r>
            <w:r w:rsidRPr="00CE0C36">
              <w:rPr>
                <w:rFonts w:ascii="UD デジタル 教科書体 NP-R" w:eastAsia="UD デジタル 教科書体 NP-R" w:hint="eastAsia"/>
              </w:rPr>
              <w:t xml:space="preserve">　　　・L1019JS以上</w:t>
            </w:r>
            <w:r>
              <w:rPr>
                <w:rFonts w:ascii="UD デジタル 教科書体 NP-R" w:eastAsia="UD デジタル 教科書体 NP-R" w:hint="eastAsia"/>
              </w:rPr>
              <w:t>（W700の場合）</w:t>
            </w:r>
          </w:p>
          <w:p w:rsidR="000B14A5" w:rsidRDefault="000B14A5" w:rsidP="005E088C">
            <w:pPr>
              <w:ind w:leftChars="300" w:left="540"/>
              <w:rPr>
                <w:rFonts w:ascii="UD デジタル 教科書体 NP-R" w:eastAsia="UD デジタル 教科書体 NP-R"/>
              </w:rPr>
            </w:pPr>
            <w:r>
              <w:rPr>
                <w:rFonts w:ascii="UD デジタル 教科書体 NP-R" w:eastAsia="UD デジタル 教科書体 NP-R" w:hint="eastAsia"/>
              </w:rPr>
              <w:t>建築工事監理指針　表15.2.1　ラス、ラスシートと下地の組み合わせ及び適合する接合具</w:t>
            </w:r>
          </w:p>
          <w:tbl>
            <w:tblPr>
              <w:tblStyle w:val="af5"/>
              <w:tblW w:w="0" w:type="auto"/>
              <w:tblInd w:w="630" w:type="dxa"/>
              <w:tblLayout w:type="fixed"/>
              <w:tblLook w:val="04A0" w:firstRow="1" w:lastRow="0" w:firstColumn="1" w:lastColumn="0" w:noHBand="0" w:noVBand="1"/>
            </w:tblPr>
            <w:tblGrid>
              <w:gridCol w:w="3159"/>
              <w:gridCol w:w="2395"/>
              <w:gridCol w:w="2396"/>
            </w:tblGrid>
            <w:tr w:rsidR="000B14A5" w:rsidRPr="006130F5" w:rsidTr="005E088C">
              <w:trPr>
                <w:trHeight w:val="240"/>
              </w:trPr>
              <w:tc>
                <w:tcPr>
                  <w:tcW w:w="3159" w:type="dxa"/>
                  <w:vMerge w:val="restart"/>
                  <w:tcBorders>
                    <w:tl2br w:val="single" w:sz="4" w:space="0" w:color="auto"/>
                  </w:tcBorders>
                  <w:shd w:val="clear" w:color="auto" w:fill="D9D9D9" w:themeFill="background1" w:themeFillShade="D9"/>
                </w:tcPr>
                <w:p w:rsidR="000B14A5" w:rsidRPr="006130F5" w:rsidRDefault="000B14A5" w:rsidP="005E088C">
                  <w:pPr>
                    <w:jc w:val="right"/>
                    <w:rPr>
                      <w:rFonts w:ascii="UD デジタル 教科書体 NP-R" w:eastAsia="UD デジタル 教科書体 NP-R"/>
                    </w:rPr>
                  </w:pPr>
                  <w:r w:rsidRPr="006130F5">
                    <w:rPr>
                      <w:rFonts w:ascii="UD デジタル 教科書体 NP-R" w:eastAsia="UD デジタル 教科書体 NP-R" w:hint="eastAsia"/>
                    </w:rPr>
                    <w:t>躯体</w:t>
                  </w:r>
                </w:p>
                <w:p w:rsidR="000B14A5" w:rsidRPr="006130F5" w:rsidRDefault="000B14A5" w:rsidP="005E088C">
                  <w:pPr>
                    <w:jc w:val="right"/>
                    <w:rPr>
                      <w:rFonts w:ascii="UD デジタル 教科書体 NP-R" w:eastAsia="UD デジタル 教科書体 NP-R"/>
                    </w:rPr>
                  </w:pPr>
                  <w:r w:rsidRPr="006130F5">
                    <w:rPr>
                      <w:rFonts w:ascii="UD デジタル 教科書体 NP-R" w:eastAsia="UD デジタル 教科書体 NP-R" w:hint="eastAsia"/>
                    </w:rPr>
                    <w:t>部位</w:t>
                  </w:r>
                </w:p>
                <w:p w:rsidR="000B14A5" w:rsidRPr="006130F5" w:rsidRDefault="000B14A5" w:rsidP="005E088C">
                  <w:pPr>
                    <w:jc w:val="right"/>
                    <w:rPr>
                      <w:rFonts w:ascii="UD デジタル 教科書体 NP-R" w:eastAsia="UD デジタル 教科書体 NP-R"/>
                    </w:rPr>
                  </w:pPr>
                  <w:r w:rsidRPr="006130F5">
                    <w:rPr>
                      <w:rFonts w:ascii="UD デジタル 教科書体 NP-R" w:eastAsia="UD デジタル 教科書体 NP-R" w:hint="eastAsia"/>
                    </w:rPr>
                    <w:t>下地</w:t>
                  </w:r>
                </w:p>
                <w:p w:rsidR="000B14A5" w:rsidRPr="006130F5" w:rsidRDefault="000B14A5" w:rsidP="005E088C">
                  <w:pPr>
                    <w:rPr>
                      <w:rFonts w:ascii="UD デジタル 教科書体 NP-R" w:eastAsia="UD デジタル 教科書体 NP-R"/>
                    </w:rPr>
                  </w:pPr>
                  <w:r w:rsidRPr="006130F5">
                    <w:rPr>
                      <w:rFonts w:ascii="UD デジタル 教科書体 NP-R" w:eastAsia="UD デジタル 教科書体 NP-R" w:hint="eastAsia"/>
                    </w:rPr>
                    <w:t>ラス、ラスシート</w:t>
                  </w:r>
                </w:p>
              </w:tc>
              <w:tc>
                <w:tcPr>
                  <w:tcW w:w="4791" w:type="dxa"/>
                  <w:gridSpan w:val="2"/>
                  <w:shd w:val="clear" w:color="auto" w:fill="D9D9D9" w:themeFill="background1" w:themeFillShade="D9"/>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木下地</w:t>
                  </w:r>
                </w:p>
              </w:tc>
            </w:tr>
            <w:tr w:rsidR="000B14A5" w:rsidRPr="006130F5" w:rsidTr="005E088C">
              <w:trPr>
                <w:trHeight w:val="225"/>
              </w:trPr>
              <w:tc>
                <w:tcPr>
                  <w:tcW w:w="3159" w:type="dxa"/>
                  <w:vMerge/>
                  <w:tcBorders>
                    <w:tl2br w:val="single" w:sz="4" w:space="0" w:color="auto"/>
                  </w:tcBorders>
                  <w:shd w:val="clear" w:color="auto" w:fill="D9D9D9" w:themeFill="background1" w:themeFillShade="D9"/>
                </w:tcPr>
                <w:p w:rsidR="000B14A5" w:rsidRPr="006130F5" w:rsidRDefault="000B14A5" w:rsidP="005E088C">
                  <w:pPr>
                    <w:rPr>
                      <w:rFonts w:ascii="UD デジタル 教科書体 NP-R" w:eastAsia="UD デジタル 教科書体 NP-R"/>
                    </w:rPr>
                  </w:pPr>
                </w:p>
              </w:tc>
              <w:tc>
                <w:tcPr>
                  <w:tcW w:w="4791" w:type="dxa"/>
                  <w:gridSpan w:val="2"/>
                  <w:shd w:val="clear" w:color="auto" w:fill="D9D9D9" w:themeFill="background1" w:themeFillShade="D9"/>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外壁</w:t>
                  </w:r>
                </w:p>
              </w:tc>
            </w:tr>
            <w:tr w:rsidR="000B14A5" w:rsidRPr="006130F5" w:rsidTr="005E088C">
              <w:trPr>
                <w:trHeight w:val="490"/>
              </w:trPr>
              <w:tc>
                <w:tcPr>
                  <w:tcW w:w="3159" w:type="dxa"/>
                  <w:vMerge/>
                  <w:tcBorders>
                    <w:tl2br w:val="single" w:sz="4" w:space="0" w:color="auto"/>
                  </w:tcBorders>
                  <w:shd w:val="clear" w:color="auto" w:fill="D9D9D9" w:themeFill="background1" w:themeFillShade="D9"/>
                </w:tcPr>
                <w:p w:rsidR="000B14A5" w:rsidRPr="006130F5" w:rsidRDefault="000B14A5" w:rsidP="005E088C">
                  <w:pPr>
                    <w:rPr>
                      <w:rFonts w:ascii="UD デジタル 教科書体 NP-R" w:eastAsia="UD デジタル 教科書体 NP-R"/>
                    </w:rPr>
                  </w:pPr>
                </w:p>
              </w:tc>
              <w:tc>
                <w:tcPr>
                  <w:tcW w:w="2395" w:type="dxa"/>
                  <w:shd w:val="clear" w:color="auto" w:fill="D9D9D9" w:themeFill="background1" w:themeFillShade="D9"/>
                </w:tcPr>
                <w:p w:rsidR="000B14A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通気構法二層下地 又は</w:t>
                  </w:r>
                </w:p>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非通気構法直張り工事</w:t>
                  </w:r>
                </w:p>
              </w:tc>
              <w:tc>
                <w:tcPr>
                  <w:tcW w:w="2396" w:type="dxa"/>
                  <w:shd w:val="clear" w:color="auto" w:fill="D9D9D9" w:themeFill="background1" w:themeFillShade="D9"/>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通気構法単層下地</w:t>
                  </w:r>
                </w:p>
              </w:tc>
            </w:tr>
            <w:tr w:rsidR="000B14A5" w:rsidRPr="006130F5" w:rsidTr="005E088C">
              <w:trPr>
                <w:trHeight w:val="225"/>
              </w:trPr>
              <w:tc>
                <w:tcPr>
                  <w:tcW w:w="3159" w:type="dxa"/>
                </w:tcPr>
                <w:p w:rsidR="000B14A5" w:rsidRPr="006130F5" w:rsidRDefault="000B14A5" w:rsidP="005E088C">
                  <w:pPr>
                    <w:ind w:firstLineChars="50" w:firstLine="90"/>
                    <w:rPr>
                      <w:rFonts w:ascii="UD デジタル 教科書体 NP-R" w:eastAsia="UD デジタル 教科書体 NP-R"/>
                    </w:rPr>
                  </w:pPr>
                  <w:r w:rsidRPr="00CE0C36">
                    <w:rPr>
                      <w:rFonts w:ascii="UD デジタル 教科書体 NP-R" w:eastAsia="UD デジタル 教科書体 NP-R" w:hint="eastAsia"/>
                      <w:szCs w:val="18"/>
                    </w:rPr>
                    <w:t>波型ラス（W700）</w:t>
                  </w:r>
                </w:p>
              </w:tc>
              <w:tc>
                <w:tcPr>
                  <w:tcW w:w="2395"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①</w:t>
                  </w:r>
                </w:p>
              </w:tc>
              <w:tc>
                <w:tcPr>
                  <w:tcW w:w="2396"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w:t>
                  </w:r>
                </w:p>
              </w:tc>
            </w:tr>
            <w:tr w:rsidR="000B14A5" w:rsidRPr="006130F5" w:rsidTr="005E088C">
              <w:trPr>
                <w:trHeight w:val="240"/>
              </w:trPr>
              <w:tc>
                <w:tcPr>
                  <w:tcW w:w="3159" w:type="dxa"/>
                </w:tcPr>
                <w:p w:rsidR="000B14A5" w:rsidRPr="006130F5" w:rsidRDefault="000B14A5" w:rsidP="005E088C">
                  <w:pPr>
                    <w:ind w:firstLineChars="50" w:firstLine="90"/>
                    <w:rPr>
                      <w:rFonts w:ascii="UD デジタル 教科書体 NP-R" w:eastAsia="UD デジタル 教科書体 NP-R"/>
                    </w:rPr>
                  </w:pPr>
                  <w:r w:rsidRPr="00CE0C36">
                    <w:rPr>
                      <w:rFonts w:ascii="UD デジタル 教科書体 NP-R" w:eastAsia="UD デジタル 教科書体 NP-R" w:hint="eastAsia"/>
                      <w:szCs w:val="18"/>
                    </w:rPr>
                    <w:t>こぶラス（K800）</w:t>
                  </w:r>
                </w:p>
              </w:tc>
              <w:tc>
                <w:tcPr>
                  <w:tcW w:w="2395"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②</w:t>
                  </w:r>
                </w:p>
              </w:tc>
              <w:tc>
                <w:tcPr>
                  <w:tcW w:w="2396"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w:t>
                  </w:r>
                </w:p>
              </w:tc>
            </w:tr>
            <w:tr w:rsidR="000B14A5" w:rsidRPr="006130F5" w:rsidTr="005E088C">
              <w:trPr>
                <w:trHeight w:val="240"/>
              </w:trPr>
              <w:tc>
                <w:tcPr>
                  <w:tcW w:w="3159" w:type="dxa"/>
                </w:tcPr>
                <w:p w:rsidR="000B14A5" w:rsidRPr="00CE0C36" w:rsidRDefault="000B14A5" w:rsidP="005E088C">
                  <w:pPr>
                    <w:ind w:firstLineChars="50" w:firstLine="90"/>
                    <w:rPr>
                      <w:szCs w:val="18"/>
                    </w:rPr>
                  </w:pPr>
                  <w:r w:rsidRPr="00CE0C36">
                    <w:rPr>
                      <w:rFonts w:ascii="UD デジタル 教科書体 NP-R" w:eastAsia="UD デジタル 教科書体 NP-R" w:hint="eastAsia"/>
                      <w:szCs w:val="18"/>
                    </w:rPr>
                    <w:t>力骨付きラス（BP700）</w:t>
                  </w:r>
                </w:p>
              </w:tc>
              <w:tc>
                <w:tcPr>
                  <w:tcW w:w="2395" w:type="dxa"/>
                  <w:vAlign w:val="center"/>
                </w:tcPr>
                <w:p w:rsidR="000B14A5" w:rsidRPr="006130F5" w:rsidRDefault="000B14A5" w:rsidP="005E088C">
                  <w:pPr>
                    <w:jc w:val="center"/>
                  </w:pPr>
                  <w:r>
                    <w:rPr>
                      <w:rFonts w:hint="eastAsia"/>
                    </w:rPr>
                    <w:t>③</w:t>
                  </w:r>
                </w:p>
              </w:tc>
              <w:tc>
                <w:tcPr>
                  <w:tcW w:w="2396" w:type="dxa"/>
                  <w:vAlign w:val="center"/>
                </w:tcPr>
                <w:p w:rsidR="000B14A5" w:rsidRPr="006130F5" w:rsidRDefault="000B14A5" w:rsidP="005E088C">
                  <w:pPr>
                    <w:jc w:val="center"/>
                  </w:pPr>
                  <w:r>
                    <w:rPr>
                      <w:rFonts w:hint="eastAsia"/>
                    </w:rPr>
                    <w:t>－</w:t>
                  </w:r>
                </w:p>
              </w:tc>
            </w:tr>
            <w:tr w:rsidR="000B14A5" w:rsidRPr="006130F5" w:rsidTr="005E088C">
              <w:trPr>
                <w:trHeight w:val="240"/>
              </w:trPr>
              <w:tc>
                <w:tcPr>
                  <w:tcW w:w="3159" w:type="dxa"/>
                </w:tcPr>
                <w:p w:rsidR="000B14A5" w:rsidRPr="006130F5" w:rsidRDefault="000B14A5" w:rsidP="005E088C">
                  <w:pPr>
                    <w:ind w:firstLineChars="50" w:firstLine="90"/>
                    <w:rPr>
                      <w:rFonts w:ascii="UD デジタル 教科書体 NP-R" w:eastAsia="UD デジタル 教科書体 NP-R"/>
                    </w:rPr>
                  </w:pPr>
                  <w:r w:rsidRPr="00CE0C36">
                    <w:rPr>
                      <w:rFonts w:ascii="UD デジタル 教科書体 NP-R" w:eastAsia="UD デジタル 教科書体 NP-R" w:hint="eastAsia"/>
                    </w:rPr>
                    <w:t>リブラス C（RC800）</w:t>
                  </w:r>
                </w:p>
              </w:tc>
              <w:tc>
                <w:tcPr>
                  <w:tcW w:w="2395"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w:t>
                  </w:r>
                </w:p>
              </w:tc>
              <w:tc>
                <w:tcPr>
                  <w:tcW w:w="2396"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④</w:t>
                  </w:r>
                </w:p>
              </w:tc>
            </w:tr>
            <w:tr w:rsidR="000B14A5" w:rsidRPr="006130F5" w:rsidTr="005E088C">
              <w:trPr>
                <w:trHeight w:val="240"/>
              </w:trPr>
              <w:tc>
                <w:tcPr>
                  <w:tcW w:w="3159" w:type="dxa"/>
                </w:tcPr>
                <w:p w:rsidR="000B14A5" w:rsidRPr="006130F5" w:rsidRDefault="000B14A5" w:rsidP="005E088C">
                  <w:pPr>
                    <w:ind w:firstLineChars="50" w:firstLine="90"/>
                  </w:pPr>
                  <w:r w:rsidRPr="00CE0C36">
                    <w:rPr>
                      <w:rFonts w:ascii="UD デジタル 教科書体 NP-R" w:eastAsia="UD デジタル 教科書体 NP-R" w:hint="eastAsia"/>
                    </w:rPr>
                    <w:t>ラスシート</w:t>
                  </w:r>
                  <w:r>
                    <w:rPr>
                      <w:rFonts w:ascii="UD デジタル 教科書体 NP-R" w:eastAsia="UD デジタル 教科書体 NP-R" w:hint="eastAsia"/>
                    </w:rPr>
                    <w:t xml:space="preserve"> </w:t>
                  </w:r>
                  <w:r w:rsidRPr="00CE0C36">
                    <w:rPr>
                      <w:rFonts w:ascii="UD デジタル 教科書体 NP-R" w:eastAsia="UD デジタル 教科書体 NP-R" w:hint="eastAsia"/>
                      <w:szCs w:val="18"/>
                    </w:rPr>
                    <w:t>LS1</w:t>
                  </w:r>
                </w:p>
              </w:tc>
              <w:tc>
                <w:tcPr>
                  <w:tcW w:w="2395" w:type="dxa"/>
                  <w:vAlign w:val="center"/>
                </w:tcPr>
                <w:p w:rsidR="000B14A5" w:rsidRPr="006130F5" w:rsidRDefault="000B14A5" w:rsidP="005E088C">
                  <w:pPr>
                    <w:jc w:val="center"/>
                  </w:pPr>
                  <w:r>
                    <w:rPr>
                      <w:rFonts w:hint="eastAsia"/>
                    </w:rPr>
                    <w:t>－</w:t>
                  </w:r>
                </w:p>
              </w:tc>
              <w:tc>
                <w:tcPr>
                  <w:tcW w:w="2396" w:type="dxa"/>
                  <w:vAlign w:val="center"/>
                </w:tcPr>
                <w:p w:rsidR="000B14A5" w:rsidRPr="006130F5" w:rsidRDefault="000B14A5" w:rsidP="005E088C">
                  <w:pPr>
                    <w:jc w:val="center"/>
                  </w:pPr>
                  <w:r>
                    <w:rPr>
                      <w:rFonts w:hint="eastAsia"/>
                    </w:rPr>
                    <w:t>－</w:t>
                  </w:r>
                </w:p>
              </w:tc>
            </w:tr>
            <w:tr w:rsidR="000B14A5" w:rsidRPr="006130F5" w:rsidTr="005E088C">
              <w:trPr>
                <w:trHeight w:val="225"/>
              </w:trPr>
              <w:tc>
                <w:tcPr>
                  <w:tcW w:w="3159" w:type="dxa"/>
                </w:tcPr>
                <w:p w:rsidR="000B14A5" w:rsidRDefault="000B14A5" w:rsidP="005E088C">
                  <w:pPr>
                    <w:ind w:firstLineChars="50" w:firstLine="90"/>
                    <w:rPr>
                      <w:rFonts w:ascii="UD デジタル 教科書体 NP-R" w:eastAsia="UD デジタル 教科書体 NP-R"/>
                      <w:szCs w:val="18"/>
                    </w:rPr>
                  </w:pPr>
                  <w:r w:rsidRPr="00CE0C36">
                    <w:rPr>
                      <w:rFonts w:ascii="UD デジタル 教科書体 NP-R" w:eastAsia="UD デジタル 教科書体 NP-R" w:hint="eastAsia"/>
                    </w:rPr>
                    <w:t>ラスシート</w:t>
                  </w:r>
                  <w:r>
                    <w:rPr>
                      <w:rFonts w:ascii="UD デジタル 教科書体 NP-R" w:eastAsia="UD デジタル 教科書体 NP-R" w:hint="eastAsia"/>
                    </w:rPr>
                    <w:t xml:space="preserve"> </w:t>
                  </w:r>
                  <w:r>
                    <w:rPr>
                      <w:rFonts w:ascii="UD デジタル 教科書体 NP-R" w:eastAsia="UD デジタル 教科書体 NP-R" w:hint="eastAsia"/>
                      <w:szCs w:val="18"/>
                    </w:rPr>
                    <w:t>LS2、LS4</w:t>
                  </w:r>
                </w:p>
                <w:p w:rsidR="000B14A5" w:rsidRPr="006130F5" w:rsidRDefault="000B14A5" w:rsidP="005E088C">
                  <w:pPr>
                    <w:spacing w:afterLines="20" w:after="72"/>
                    <w:ind w:firstLineChars="50" w:firstLine="90"/>
                    <w:rPr>
                      <w:rFonts w:ascii="UD デジタル 教科書体 NP-R" w:eastAsia="UD デジタル 教科書体 NP-R"/>
                    </w:rPr>
                  </w:pPr>
                  <w:r>
                    <w:rPr>
                      <w:rFonts w:ascii="UD デジタル 教科書体 NP-R" w:eastAsia="UD デジタル 教科書体 NP-R" w:hint="eastAsia"/>
                      <w:szCs w:val="18"/>
                    </w:rPr>
                    <w:t>鋼板の板厚0.4㎜、防錆処理Z12</w:t>
                  </w:r>
                </w:p>
              </w:tc>
              <w:tc>
                <w:tcPr>
                  <w:tcW w:w="2395"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w:t>
                  </w:r>
                </w:p>
              </w:tc>
              <w:tc>
                <w:tcPr>
                  <w:tcW w:w="2396" w:type="dxa"/>
                  <w:vAlign w:val="center"/>
                </w:tcPr>
                <w:p w:rsidR="000B14A5" w:rsidRPr="006130F5" w:rsidRDefault="000B14A5" w:rsidP="005E088C">
                  <w:pPr>
                    <w:jc w:val="center"/>
                    <w:rPr>
                      <w:rFonts w:ascii="UD デジタル 教科書体 NP-R" w:eastAsia="UD デジタル 教科書体 NP-R"/>
                    </w:rPr>
                  </w:pPr>
                  <w:r>
                    <w:rPr>
                      <w:rFonts w:ascii="UD デジタル 教科書体 NP-R" w:eastAsia="UD デジタル 教科書体 NP-R" w:hint="eastAsia"/>
                    </w:rPr>
                    <w:t>－</w:t>
                  </w:r>
                </w:p>
              </w:tc>
            </w:tr>
          </w:tbl>
          <w:p w:rsidR="000B14A5" w:rsidRDefault="000B14A5" w:rsidP="005E088C">
            <w:pPr>
              <w:ind w:left="840"/>
              <w:rPr>
                <w:rFonts w:ascii="UD デジタル 教科書体 NP-R" w:eastAsia="UD デジタル 教科書体 NP-R"/>
              </w:rPr>
            </w:pPr>
            <w:r w:rsidRPr="009E14AC">
              <w:rPr>
                <w:rFonts w:ascii="UD デジタル 教科書体 NP-R" w:eastAsia="UD デジタル 教科書体 NP-R" w:hint="eastAsia"/>
              </w:rPr>
              <w:t>①：</w:t>
            </w:r>
            <w:r>
              <w:rPr>
                <w:rFonts w:ascii="UD デジタル 教科書体 NP-R" w:eastAsia="UD デジタル 教科書体 NP-R" w:hint="eastAsia"/>
              </w:rPr>
              <w:t>線径J線、足の長さ19㎜のステープルを用い、縦横100㎜以内に留め付けてあること</w:t>
            </w:r>
          </w:p>
          <w:p w:rsidR="000B14A5" w:rsidRDefault="000B14A5" w:rsidP="005E088C">
            <w:pPr>
              <w:ind w:leftChars="400" w:left="720"/>
              <w:rPr>
                <w:rFonts w:ascii="UD デジタル 教科書体 NP-R" w:eastAsia="UD デジタル 教科書体 NP-R"/>
              </w:rPr>
            </w:pPr>
            <w:r>
              <w:rPr>
                <w:rFonts w:ascii="UD デジタル 教科書体 NP-R" w:eastAsia="UD デジタル 教科書体 NP-R" w:hint="eastAsia"/>
              </w:rPr>
              <w:t>②：線形M線、足の長さ19㎜のステープルを用い、全てのこぶの谷部を留め付けてあること</w:t>
            </w:r>
          </w:p>
          <w:p w:rsidR="000B14A5" w:rsidRDefault="000B14A5" w:rsidP="005E088C">
            <w:pPr>
              <w:ind w:leftChars="400" w:left="720"/>
              <w:rPr>
                <w:rFonts w:ascii="UD デジタル 教科書体 NP-R" w:eastAsia="UD デジタル 教科書体 NP-R"/>
              </w:rPr>
            </w:pPr>
            <w:r>
              <w:rPr>
                <w:rFonts w:ascii="UD デジタル 教科書体 NP-R" w:eastAsia="UD デジタル 教科書体 NP-R" w:hint="eastAsia"/>
              </w:rPr>
              <w:t>③：線形M線、足の長さ19㎜のステープルを用い、力骨の交点を留め付けてあること</w:t>
            </w:r>
          </w:p>
          <w:p w:rsidR="000B14A5" w:rsidRDefault="000B14A5" w:rsidP="005E088C">
            <w:pPr>
              <w:ind w:leftChars="400" w:left="1080" w:hangingChars="200" w:hanging="360"/>
              <w:rPr>
                <w:rFonts w:ascii="UD デジタル 教科書体 NP-R" w:eastAsia="UD デジタル 教科書体 NP-R"/>
              </w:rPr>
            </w:pPr>
            <w:r>
              <w:rPr>
                <w:rFonts w:ascii="UD デジタル 教科書体 NP-R" w:eastAsia="UD デジタル 教科書体 NP-R" w:hint="eastAsia"/>
              </w:rPr>
              <w:t>④：ステープルは、線径T線、足の長さ25㎜以上、かつ、通気胴縁を貫通し構造躯体に留め付けられる長さものを用い、縦155㎜以内にリブと通気胴縁の交点を留め付けてあること</w:t>
            </w:r>
          </w:p>
          <w:p w:rsidR="000B14A5" w:rsidRPr="0083785C" w:rsidRDefault="000B14A5" w:rsidP="005E088C">
            <w:pPr>
              <w:ind w:leftChars="400" w:left="720"/>
              <w:rPr>
                <w:rFonts w:ascii="UD デジタル 教科書体 NP-R" w:eastAsia="UD デジタル 教科書体 NP-R"/>
              </w:rPr>
            </w:pPr>
            <w:r>
              <w:rPr>
                <w:rFonts w:ascii="UD デジタル 教科書体 NP-R" w:eastAsia="UD デジタル 教科書体 NP-R" w:hint="eastAsia"/>
              </w:rPr>
              <w:t>－：対象外</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(4)施工</w:t>
            </w:r>
          </w:p>
          <w:p w:rsidR="000B14A5" w:rsidRPr="00CE0C36" w:rsidRDefault="000B14A5" w:rsidP="005E088C">
            <w:pPr>
              <w:ind w:leftChars="46" w:left="83"/>
              <w:rPr>
                <w:rFonts w:ascii="UD デジタル 教科書体 NP-R" w:eastAsia="UD デジタル 教科書体 NP-R"/>
                <w:szCs w:val="18"/>
              </w:rPr>
            </w:pPr>
            <w:r w:rsidRPr="00CE0C36">
              <w:rPr>
                <w:rFonts w:ascii="UD デジタル 教科書体 NP-R" w:eastAsia="UD デジタル 教科書体 NP-R" w:hint="eastAsia"/>
                <w:szCs w:val="18"/>
              </w:rPr>
              <w:t>・</w:t>
            </w:r>
            <w:r w:rsidRPr="00CE0C36">
              <w:rPr>
                <w:rFonts w:ascii="UD デジタル 教科書体 NP-R" w:eastAsia="UD デジタル 教科書体 NP-R" w:hint="eastAsia"/>
              </w:rPr>
              <w:t>(ｱ)③</w:t>
            </w:r>
            <w:r w:rsidRPr="00CE0C36">
              <w:rPr>
                <w:rFonts w:hint="eastAsia"/>
              </w:rPr>
              <w:fldChar w:fldCharType="begin"/>
            </w:r>
            <w:r w:rsidRPr="00CE0C36">
              <w:rPr>
                <w:rFonts w:ascii="UD デジタル 教科書体 NP-R" w:eastAsia="UD デジタル 教科書体 NP-R" w:hint="eastAsia"/>
              </w:rPr>
              <w:instrText xml:space="preserve"> eq \o\ac(○,</w:instrText>
            </w:r>
            <w:r w:rsidRPr="00CE0C36">
              <w:rPr>
                <w:rFonts w:ascii="UD デジタル 教科書体 NP-R" w:eastAsia="UD デジタル 教科書体 NP-R" w:hint="eastAsia"/>
                <w:position w:val="1"/>
                <w:sz w:val="12"/>
              </w:rPr>
              <w:instrText>オ</w:instrText>
            </w:r>
            <w:r w:rsidRPr="00CE0C36">
              <w:rPr>
                <w:rFonts w:ascii="UD デジタル 教科書体 NP-R" w:eastAsia="UD デジタル 教科書体 NP-R" w:hint="eastAsia"/>
              </w:rPr>
              <w:instrText>)</w:instrText>
            </w:r>
            <w:r w:rsidRPr="00CE0C36">
              <w:rPr>
                <w:rFonts w:hint="eastAsia"/>
              </w:rPr>
              <w:fldChar w:fldCharType="end"/>
            </w:r>
            <w:r w:rsidRPr="00CE0C36">
              <w:rPr>
                <w:rFonts w:ascii="UD デジタル 教科書体 NP-R" w:eastAsia="UD デジタル 教科書体 NP-R" w:hint="eastAsia"/>
              </w:rPr>
              <w:t xml:space="preserve"> 二層下地通気構法　ラスの施工　換気口部の措置</w:t>
            </w:r>
          </w:p>
          <w:p w:rsidR="000B14A5" w:rsidRPr="00CE0C36" w:rsidRDefault="000B14A5" w:rsidP="005E088C">
            <w:pPr>
              <w:ind w:leftChars="246" w:left="443"/>
              <w:rPr>
                <w:rFonts w:ascii="UD デジタル 教科書体 NP-R" w:eastAsia="UD デジタル 教科書体 NP-R"/>
                <w:szCs w:val="18"/>
              </w:rPr>
            </w:pPr>
            <w:r w:rsidRPr="00CE0C36">
              <w:rPr>
                <w:rFonts w:ascii="UD デジタル 教科書体 NP-R" w:eastAsia="UD デジタル 教科書体 NP-R" w:hint="eastAsia"/>
                <w:szCs w:val="18"/>
              </w:rPr>
              <w:t>※（</w:t>
            </w:r>
            <w:hyperlink r:id="rId635" w:anchor="page=135" w:history="1">
              <w:r w:rsidRPr="00CE0C36">
                <w:rPr>
                  <w:rFonts w:ascii="UD デジタル 教科書体 NP-R" w:eastAsia="UD デジタル 教科書体 NP-R" w:hint="eastAsia"/>
                  <w:color w:val="0563C1" w:themeColor="hyperlink"/>
                  <w:szCs w:val="18"/>
                  <w:u w:val="single"/>
                </w:rPr>
                <w:t>木仕</w:t>
              </w:r>
              <w:r w:rsidRPr="00CE0C36">
                <w:rPr>
                  <w:rFonts w:ascii="UD デジタル 教科書体 NP-R" w:eastAsia="UD デジタル 教科書体 NP-R" w:hint="eastAsia"/>
                  <w:color w:val="0563C1" w:themeColor="hyperlink"/>
                  <w:u w:val="single"/>
                </w:rPr>
                <w:t>11.4.3</w:t>
              </w:r>
            </w:hyperlink>
            <w:r w:rsidRPr="00CE0C36">
              <w:rPr>
                <w:rFonts w:ascii="UD デジタル 教科書体 NP-R" w:eastAsia="UD デジタル 教科書体 NP-R" w:hint="eastAsia"/>
              </w:rPr>
              <w:t>）［施工］(2)(ｸ)による　　・図示　　　・</w:t>
            </w:r>
          </w:p>
          <w:p w:rsidR="000B14A5" w:rsidRPr="00CE0C36" w:rsidRDefault="000B14A5" w:rsidP="005E088C">
            <w:pPr>
              <w:ind w:leftChars="46" w:left="83"/>
              <w:rPr>
                <w:rFonts w:ascii="UD デジタル 教科書体 NP-R" w:eastAsia="UD デジタル 教科書体 NP-R"/>
              </w:rPr>
            </w:pPr>
            <w:r w:rsidRPr="00CE0C36">
              <w:rPr>
                <w:rFonts w:ascii="UD デジタル 教科書体 NP-R" w:eastAsia="UD デジタル 教科書体 NP-R" w:hint="eastAsia"/>
                <w:szCs w:val="18"/>
              </w:rPr>
              <w:t>・(ｴ)</w:t>
            </w:r>
            <w:r w:rsidRPr="00CE0C36">
              <w:rPr>
                <w:rFonts w:ascii="UD デジタル 教科書体 NP-R" w:eastAsia="UD デジタル 教科書体 NP-R" w:hint="eastAsia"/>
              </w:rPr>
              <w:t>直張り工法のラスシートモルタル下地</w:t>
            </w:r>
          </w:p>
          <w:p w:rsidR="000B14A5" w:rsidRPr="00CE0C36" w:rsidRDefault="000B14A5" w:rsidP="005E088C">
            <w:pPr>
              <w:spacing w:afterLines="20" w:after="72"/>
              <w:ind w:leftChars="246" w:left="443"/>
              <w:rPr>
                <w:rFonts w:ascii="UD デジタル 教科書体 NP-R" w:eastAsia="UD デジタル 教科書体 NP-R"/>
                <w:szCs w:val="18"/>
              </w:rPr>
            </w:pPr>
            <w:r w:rsidRPr="00CE0C36">
              <w:rPr>
                <w:rFonts w:ascii="UD デジタル 教科書体 NP-R" w:eastAsia="UD デジタル 教科書体 NP-R" w:hint="eastAsia"/>
              </w:rPr>
              <w:t>建築基準法に基づく耐力壁として使用する場合：　※図示　　　・</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せっこうボードその他のボード下地</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36" w:anchor="page=182" w:history="1">
              <w:r w:rsidRPr="00CE0C36">
                <w:rPr>
                  <w:rFonts w:ascii="UD デジタル 教科書体 NP-R" w:eastAsia="UD デジタル 教科書体 NP-R" w:hint="eastAsia"/>
                  <w:color w:val="0563C1" w:themeColor="hyperlink"/>
                  <w:u w:val="single"/>
                </w:rPr>
                <w:t>標仕15.2.5</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(2)材料　</w:t>
            </w:r>
          </w:p>
          <w:p w:rsidR="000B14A5" w:rsidRPr="00CE0C36" w:rsidRDefault="000B14A5" w:rsidP="005E088C">
            <w:pPr>
              <w:ind w:leftChars="46" w:left="83"/>
              <w:rPr>
                <w:rFonts w:ascii="UD デジタル 教科書体 NP-R" w:eastAsia="UD デジタル 教科書体 NP-R"/>
              </w:rPr>
            </w:pPr>
            <w:r w:rsidRPr="00CE0C36">
              <w:rPr>
                <w:rFonts w:ascii="UD デジタル 教科書体 NP-R" w:eastAsia="UD デジタル 教科書体 NP-R" w:hint="eastAsia"/>
                <w:szCs w:val="18"/>
              </w:rPr>
              <w:t>・(ｱ)</w:t>
            </w:r>
            <w:r w:rsidRPr="00CE0C36">
              <w:rPr>
                <w:rFonts w:ascii="UD デジタル 教科書体 NP-R" w:eastAsia="UD デジタル 教科書体 NP-R" w:hint="eastAsia"/>
              </w:rPr>
              <w:t xml:space="preserve">せっこうボード及びせっこうラスボード　</w:t>
            </w:r>
            <w:hyperlink r:id="rId637" w:history="1">
              <w:r w:rsidRPr="00CE0C36">
                <w:rPr>
                  <w:rFonts w:ascii="UD デジタル 教科書体 NP-R" w:eastAsia="UD デジタル 教科書体 NP-R" w:hint="eastAsia"/>
                  <w:color w:val="0563C1" w:themeColor="hyperlink"/>
                  <w:szCs w:val="18"/>
                  <w:u w:val="single"/>
                </w:rPr>
                <w:t>JIS A 6901</w:t>
              </w:r>
            </w:hyperlink>
            <w:r w:rsidRPr="00CE0C36">
              <w:rPr>
                <w:rFonts w:ascii="UD デジタル 教科書体 NP-R" w:eastAsia="UD デジタル 教科書体 NP-R" w:hint="eastAsia"/>
                <w:szCs w:val="18"/>
              </w:rPr>
              <w:t>（せっこうボード製品）</w:t>
            </w:r>
          </w:p>
          <w:p w:rsidR="000B14A5" w:rsidRPr="00CE0C36" w:rsidRDefault="000B14A5" w:rsidP="005E088C">
            <w:pPr>
              <w:ind w:leftChars="246" w:left="443"/>
              <w:rPr>
                <w:rFonts w:ascii="UD デジタル 教科書体 NP-R" w:eastAsia="UD デジタル 教科書体 NP-R"/>
              </w:rPr>
            </w:pPr>
            <w:r w:rsidRPr="00CE0C36">
              <w:rPr>
                <w:rFonts w:ascii="UD デジタル 教科書体 NP-R" w:eastAsia="UD デジタル 教科書体 NP-R" w:hint="eastAsia"/>
              </w:rPr>
              <w:t>種類・厚さ：　※図示　　　・</w:t>
            </w:r>
          </w:p>
          <w:p w:rsidR="000B14A5" w:rsidRPr="00CE0C36" w:rsidRDefault="000B14A5" w:rsidP="005E088C">
            <w:pPr>
              <w:ind w:leftChars="46" w:left="83"/>
              <w:rPr>
                <w:rFonts w:ascii="UD デジタル 教科書体 NP-R" w:eastAsia="UD デジタル 教科書体 NP-R"/>
              </w:rPr>
            </w:pPr>
            <w:r w:rsidRPr="00CE0C36">
              <w:rPr>
                <w:rFonts w:ascii="UD デジタル 教科書体 NP-R" w:eastAsia="UD デジタル 教科書体 NP-R" w:hint="eastAsia"/>
              </w:rPr>
              <w:t xml:space="preserve">・(ｲ)木質系セメント板　</w:t>
            </w:r>
            <w:hyperlink r:id="rId638" w:history="1">
              <w:r w:rsidRPr="00CE0C36">
                <w:rPr>
                  <w:rFonts w:ascii="UD デジタル 教科書体 NP-R" w:eastAsia="UD デジタル 教科書体 NP-R" w:hint="eastAsia"/>
                  <w:color w:val="0563C1" w:themeColor="hyperlink"/>
                  <w:u w:val="single"/>
                </w:rPr>
                <w:t>JIS A 5404</w:t>
              </w:r>
            </w:hyperlink>
            <w:r w:rsidRPr="00CE0C36">
              <w:rPr>
                <w:rFonts w:ascii="UD デジタル 教科書体 NP-R" w:eastAsia="UD デジタル 教科書体 NP-R" w:hint="eastAsia"/>
              </w:rPr>
              <w:t>（木質系セメント板）</w:t>
            </w:r>
          </w:p>
          <w:p w:rsidR="000B14A5" w:rsidRPr="00CE0C36" w:rsidRDefault="000B14A5" w:rsidP="005E088C">
            <w:pPr>
              <w:spacing w:afterLines="20" w:after="72"/>
              <w:ind w:leftChars="246" w:left="443"/>
              <w:rPr>
                <w:rFonts w:ascii="UD デジタル 教科書体 NP-R" w:eastAsia="UD デジタル 教科書体 NP-R"/>
              </w:rPr>
            </w:pPr>
            <w:r w:rsidRPr="00CE0C36">
              <w:rPr>
                <w:rFonts w:ascii="UD デジタル 教科書体 NP-R" w:eastAsia="UD デジタル 教科書体 NP-R" w:hint="eastAsia"/>
              </w:rPr>
              <w:t>種類・厚さ：　※図示　　　・</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こまい下地</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39" w:anchor="page=182" w:history="1">
              <w:r w:rsidRPr="00CE0C36">
                <w:rPr>
                  <w:rFonts w:ascii="UD デジタル 教科書体 NP-R" w:eastAsia="UD デジタル 教科書体 NP-R" w:hint="eastAsia"/>
                  <w:color w:val="0563C1" w:themeColor="hyperlink"/>
                  <w:u w:val="single"/>
                </w:rPr>
                <w:t>標仕15.2.6</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rPr>
            </w:pPr>
            <w:r w:rsidRPr="00CE0C36">
              <w:rPr>
                <w:rFonts w:ascii="UD デジタル 教科書体 NP-R" w:eastAsia="UD デジタル 教科書体 NP-R" w:hint="eastAsia"/>
                <w:szCs w:val="18"/>
              </w:rPr>
              <w:t>(1)</w:t>
            </w:r>
            <w:r w:rsidRPr="00CE0C36">
              <w:rPr>
                <w:rFonts w:ascii="UD デジタル 教科書体 NP-R" w:eastAsia="UD デジタル 教科書体 NP-R" w:hint="eastAsia"/>
              </w:rPr>
              <w:t>建築基準法に基づく耐力壁の指定がある場合</w:t>
            </w:r>
          </w:p>
          <w:p w:rsidR="000B14A5" w:rsidRPr="00CE0C36" w:rsidRDefault="000B14A5" w:rsidP="005E088C">
            <w:pPr>
              <w:ind w:leftChars="46" w:left="83"/>
              <w:rPr>
                <w:rFonts w:ascii="UD デジタル 教科書体 NP-R" w:eastAsia="UD デジタル 教科書体 NP-R"/>
              </w:rPr>
            </w:pPr>
            <w:r w:rsidRPr="00CE0C36">
              <w:rPr>
                <w:rFonts w:ascii="UD デジタル 教科書体 NP-R" w:eastAsia="UD デジタル 教科書体 NP-R" w:hint="eastAsia"/>
              </w:rPr>
              <w:t>※図示　　　・</w:t>
            </w:r>
          </w:p>
          <w:p w:rsidR="000B14A5" w:rsidRPr="00CE0C36" w:rsidRDefault="000B14A5" w:rsidP="005E088C">
            <w:pPr>
              <w:spacing w:afterLines="20" w:after="72"/>
              <w:ind w:leftChars="46" w:left="263" w:hangingChars="100" w:hanging="180"/>
              <w:rPr>
                <w:rFonts w:ascii="UD デジタル 教科書体 NP-R" w:eastAsia="UD デジタル 教科書体 NP-R"/>
                <w:szCs w:val="18"/>
              </w:rPr>
            </w:pPr>
            <w:r w:rsidRPr="00CE0C36">
              <w:rPr>
                <w:rFonts w:ascii="UD デジタル 教科書体 NP-R" w:eastAsia="UD デジタル 教科書体 NP-R" w:hint="eastAsia"/>
              </w:rPr>
              <w:t>（</w:t>
            </w:r>
            <w:hyperlink r:id="rId640" w:history="1">
              <w:r w:rsidRPr="00CE0C36">
                <w:rPr>
                  <w:rFonts w:ascii="UD デジタル 教科書体 NP-R" w:eastAsia="UD デジタル 教科書体 NP-R" w:hint="eastAsia"/>
                  <w:color w:val="0563C1" w:themeColor="hyperlink"/>
                  <w:u w:val="single"/>
                </w:rPr>
                <w:t>（公社）日本住宅・木材技術センター</w:t>
              </w:r>
            </w:hyperlink>
            <w:r w:rsidRPr="00CE0C36">
              <w:rPr>
                <w:rFonts w:ascii="UD デジタル 教科書体 NP-R" w:eastAsia="UD デジタル 教科書体 NP-R" w:hint="eastAsia"/>
              </w:rPr>
              <w:t>発行「</w:t>
            </w:r>
            <w:hyperlink r:id="rId641" w:history="1">
              <w:r w:rsidRPr="00CE0C36">
                <w:rPr>
                  <w:rFonts w:ascii="UD デジタル 教科書体 NP-R" w:eastAsia="UD デジタル 教科書体 NP-R" w:hint="eastAsia"/>
                  <w:color w:val="0563C1" w:themeColor="hyperlink"/>
                  <w:u w:val="single"/>
                </w:rPr>
                <w:t>土塗壁・面格子壁・落とし込み板壁の壁倍率に係る技術解説書</w:t>
              </w:r>
            </w:hyperlink>
            <w:r w:rsidRPr="00CE0C36">
              <w:rPr>
                <w:rFonts w:ascii="UD デジタル 教科書体 NP-R" w:eastAsia="UD デジタル 教科書体 NP-R" w:hint="eastAsia"/>
              </w:rPr>
              <w:t>」を参照）</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木ずり下地</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42" w:anchor="page=182" w:history="1">
              <w:r w:rsidRPr="00CE0C36">
                <w:rPr>
                  <w:rFonts w:ascii="UD デジタル 教科書体 NP-R" w:eastAsia="UD デジタル 教科書体 NP-R" w:hint="eastAsia"/>
                  <w:color w:val="0563C1" w:themeColor="hyperlink"/>
                  <w:u w:val="single"/>
                </w:rPr>
                <w:t>標仕15.2.7</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(2)(ｱ)木ずり用小幅板の樹種</w:t>
            </w:r>
          </w:p>
          <w:p w:rsidR="000B14A5" w:rsidRPr="00CE0C36" w:rsidRDefault="000B14A5" w:rsidP="005E088C">
            <w:pPr>
              <w:spacing w:afterLines="20" w:after="72"/>
              <w:ind w:leftChars="50" w:left="90"/>
              <w:rPr>
                <w:rFonts w:ascii="UD デジタル 教科書体 NP-R" w:eastAsia="UD デジタル 教科書体 NP-R"/>
                <w:szCs w:val="18"/>
              </w:rPr>
            </w:pPr>
            <w:r w:rsidRPr="00CE0C36">
              <w:rPr>
                <w:rFonts w:ascii="UD デジタル 教科書体 NP-R" w:eastAsia="UD デジタル 教科書体 NP-R" w:hint="eastAsia"/>
                <w:szCs w:val="18"/>
              </w:rPr>
              <w:t>※杉（心去り材）　　・図示　　　・</w:t>
            </w:r>
          </w:p>
        </w:tc>
      </w:tr>
      <w:tr w:rsidR="000B14A5" w:rsidRPr="00CE0C36" w:rsidTr="005E088C">
        <w:trPr>
          <w:trHeight w:val="283"/>
        </w:trPr>
        <w:tc>
          <w:tcPr>
            <w:tcW w:w="10943" w:type="dxa"/>
            <w:gridSpan w:val="2"/>
            <w:shd w:val="clear" w:color="auto" w:fill="D9D9D9" w:themeFill="background1" w:themeFillShade="D9"/>
            <w:tcMar>
              <w:right w:w="57" w:type="dxa"/>
            </w:tcMar>
            <w:vAlign w:val="center"/>
          </w:tcPr>
          <w:p w:rsidR="000B14A5" w:rsidRPr="00CE0C36" w:rsidRDefault="000B14A5" w:rsidP="005E088C">
            <w:pPr>
              <w:rPr>
                <w:szCs w:val="18"/>
              </w:rPr>
            </w:pPr>
            <w:r w:rsidRPr="00CE0C36">
              <w:rPr>
                <w:rFonts w:ascii="UD デジタル 教科書体 NP-R" w:eastAsia="UD デジタル 教科書体 NP-R" w:hint="eastAsia"/>
                <w:szCs w:val="18"/>
              </w:rPr>
              <w:t>3節　モルタル塗り</w:t>
            </w:r>
          </w:p>
        </w:tc>
      </w:tr>
      <w:tr w:rsidR="000B14A5" w:rsidRPr="00CE0C36" w:rsidTr="005E088C">
        <w:tc>
          <w:tcPr>
            <w:tcW w:w="1838" w:type="dxa"/>
            <w:tcBorders>
              <w:bottom w:val="single" w:sz="4" w:space="0" w:color="auto"/>
            </w:tcBorders>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材料</w:t>
            </w:r>
          </w:p>
          <w:p w:rsidR="000B14A5" w:rsidRPr="00CE0C36" w:rsidRDefault="000B14A5" w:rsidP="005E088C">
            <w:pPr>
              <w:ind w:left="180" w:hangingChars="100" w:hanging="180"/>
              <w:rPr>
                <w:szCs w:val="18"/>
              </w:rPr>
            </w:pPr>
            <w:r w:rsidRPr="00CE0C36">
              <w:rPr>
                <w:rFonts w:ascii="UD デジタル 教科書体 NP-R" w:eastAsia="UD デジタル 教科書体 NP-R" w:hint="eastAsia"/>
              </w:rPr>
              <w:t>（</w:t>
            </w:r>
            <w:hyperlink r:id="rId643" w:anchor="page=183" w:history="1">
              <w:r w:rsidRPr="00CE0C36">
                <w:rPr>
                  <w:rFonts w:ascii="UD デジタル 教科書体 NP-R" w:eastAsia="UD デジタル 教科書体 NP-R" w:hint="eastAsia"/>
                  <w:color w:val="0563C1" w:themeColor="hyperlink"/>
                  <w:u w:val="single"/>
                </w:rPr>
                <w:t>標仕15.3.2</w:t>
              </w:r>
            </w:hyperlink>
            <w:r w:rsidRPr="00CE0C36">
              <w:rPr>
                <w:rFonts w:ascii="UD デジタル 教科書体 NP-R" w:eastAsia="UD デジタル 教科書体 NP-R" w:hint="eastAsia"/>
              </w:rPr>
              <w:t>）</w:t>
            </w:r>
          </w:p>
        </w:tc>
        <w:tc>
          <w:tcPr>
            <w:tcW w:w="9105" w:type="dxa"/>
            <w:tcBorders>
              <w:bottom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(1)モルタル　</w:t>
            </w:r>
            <w:hyperlink r:id="rId644" w:history="1">
              <w:r w:rsidRPr="00CE0C36">
                <w:rPr>
                  <w:rFonts w:ascii="UD デジタル 教科書体 NP-R" w:eastAsia="UD デジタル 教科書体 NP-R" w:hint="eastAsia"/>
                  <w:color w:val="0563C1" w:themeColor="hyperlink"/>
                  <w:szCs w:val="18"/>
                  <w:u w:val="single"/>
                </w:rPr>
                <w:t>JIS A 6916</w:t>
              </w:r>
            </w:hyperlink>
            <w:r w:rsidRPr="00CE0C36">
              <w:rPr>
                <w:rFonts w:ascii="UD デジタル 教科書体 NP-R" w:eastAsia="UD デジタル 教科書体 NP-R" w:hint="eastAsia"/>
                <w:szCs w:val="18"/>
              </w:rPr>
              <w:t>（建築用下地調整塗材）</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部位（　　　　）　・現場調合材料　　　・既調合材料（　　　　　　）</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(6)既製目地材</w:t>
            </w:r>
          </w:p>
          <w:p w:rsidR="000B14A5"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・用いない　　　・用いる（形状：※図示　　　・　　　　　　）</w:t>
            </w:r>
          </w:p>
          <w:p w:rsidR="00F76718" w:rsidRPr="001D65DE" w:rsidRDefault="00F76718" w:rsidP="005E088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(7)床の目地</w:t>
            </w:r>
          </w:p>
          <w:p w:rsidR="00F76718" w:rsidRPr="001D65DE" w:rsidRDefault="00F76718" w:rsidP="00F76718">
            <w:pPr>
              <w:ind w:firstLineChars="122" w:firstLine="220"/>
              <w:r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hint="eastAsia"/>
                <w:color w:val="000000" w:themeColor="text1"/>
                <w:szCs w:val="18"/>
              </w:rPr>
              <w:t>※設ける（　　　）　・設けない</w:t>
            </w:r>
          </w:p>
          <w:p w:rsidR="00F76718" w:rsidRPr="001D65DE" w:rsidRDefault="00F76718" w:rsidP="00F76718">
            <w:pPr>
              <w:ind w:firstLineChars="201" w:firstLine="362"/>
              <w:rPr>
                <w:color w:val="000000" w:themeColor="text1"/>
                <w:szCs w:val="18"/>
              </w:rPr>
            </w:pPr>
            <w:r w:rsidRPr="001D65DE">
              <w:rPr>
                <w:rFonts w:hint="eastAsia"/>
                <w:color w:val="000000" w:themeColor="text1"/>
                <w:szCs w:val="18"/>
              </w:rPr>
              <w:t>材質　　※ステンレス　・（　　　　　)</w:t>
            </w:r>
          </w:p>
          <w:p w:rsidR="00F76718" w:rsidRPr="00CE0C36" w:rsidRDefault="00F76718" w:rsidP="00A473AA">
            <w:pPr>
              <w:ind w:firstLineChars="200" w:firstLine="360"/>
              <w:rPr>
                <w:szCs w:val="18"/>
              </w:rPr>
            </w:pPr>
            <w:r w:rsidRPr="001D65DE">
              <w:rPr>
                <w:rFonts w:hint="eastAsia"/>
                <w:color w:val="000000" w:themeColor="text1"/>
                <w:szCs w:val="18"/>
              </w:rPr>
              <w:t>寸法､形状　　※図示　・（　　　　　　)</w:t>
            </w:r>
          </w:p>
        </w:tc>
      </w:tr>
      <w:tr w:rsidR="000B14A5" w:rsidRPr="00CE0C36" w:rsidTr="005E088C">
        <w:tc>
          <w:tcPr>
            <w:tcW w:w="1838" w:type="dxa"/>
            <w:tcBorders>
              <w:bottom w:val="dotted" w:sz="4" w:space="0" w:color="auto"/>
            </w:tcBorders>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工法</w:t>
            </w:r>
          </w:p>
          <w:p w:rsidR="000B14A5" w:rsidRPr="00CE0C36" w:rsidRDefault="000B14A5" w:rsidP="005E088C">
            <w:pPr>
              <w:ind w:left="180" w:hangingChars="100" w:hanging="180"/>
              <w:rPr>
                <w:szCs w:val="18"/>
              </w:rPr>
            </w:pPr>
            <w:r w:rsidRPr="00CE0C36">
              <w:rPr>
                <w:rFonts w:ascii="UD デジタル 教科書体 NP-R" w:eastAsia="UD デジタル 教科書体 NP-R" w:hint="eastAsia"/>
              </w:rPr>
              <w:t>（</w:t>
            </w:r>
            <w:hyperlink r:id="rId645" w:anchor="page=186" w:history="1">
              <w:r w:rsidRPr="00CE0C36">
                <w:rPr>
                  <w:rFonts w:ascii="UD デジタル 教科書体 NP-R" w:eastAsia="UD デジタル 教科書体 NP-R" w:hint="eastAsia"/>
                  <w:color w:val="0563C1" w:themeColor="hyperlink"/>
                  <w:u w:val="single"/>
                </w:rPr>
                <w:t>標仕15.3.5</w:t>
              </w:r>
            </w:hyperlink>
            <w:r w:rsidRPr="00CE0C36">
              <w:rPr>
                <w:rFonts w:ascii="UD デジタル 教科書体 NP-R" w:eastAsia="UD デジタル 教科書体 NP-R" w:hint="eastAsia"/>
              </w:rPr>
              <w:t>）</w:t>
            </w:r>
          </w:p>
        </w:tc>
        <w:tc>
          <w:tcPr>
            <w:tcW w:w="9105" w:type="dxa"/>
            <w:tcBorders>
              <w:bottom w:val="dotted" w:sz="4" w:space="0" w:color="auto"/>
            </w:tcBorders>
          </w:tcPr>
          <w:p w:rsidR="000B14A5" w:rsidRPr="00CE0C36" w:rsidRDefault="000B14A5" w:rsidP="005E088C">
            <w:pPr>
              <w:rPr>
                <w:rFonts w:ascii="UD デジタル 教科書体 NP-R" w:eastAsia="UD デジタル 教科書体 NP-R"/>
              </w:rPr>
            </w:pPr>
            <w:r w:rsidRPr="00CE0C36">
              <w:rPr>
                <w:rFonts w:ascii="UD デジタル 教科書体 NP-R" w:eastAsia="UD デジタル 教科書体 NP-R" w:hint="eastAsia"/>
                <w:szCs w:val="18"/>
              </w:rPr>
              <w:t>(2)(ｳ)</w:t>
            </w:r>
            <w:r w:rsidRPr="00CE0C36">
              <w:rPr>
                <w:rFonts w:ascii="UD デジタル 教科書体 NP-R" w:eastAsia="UD デジタル 教科書体 NP-R" w:hint="eastAsia"/>
              </w:rPr>
              <w:t>床の目地の目地割り及び種類</w:t>
            </w:r>
          </w:p>
          <w:p w:rsidR="000B14A5" w:rsidRPr="00CE0C36" w:rsidRDefault="000B14A5" w:rsidP="005E088C">
            <w:pPr>
              <w:ind w:leftChars="100" w:left="180"/>
              <w:rPr>
                <w:rFonts w:ascii="UD デジタル 教科書体 NP-R" w:eastAsia="UD デジタル 教科書体 NP-R"/>
              </w:rPr>
            </w:pPr>
            <w:r w:rsidRPr="00CE0C36">
              <w:rPr>
                <w:rFonts w:ascii="UD デジタル 教科書体 NP-R" w:eastAsia="UD デジタル 教科書体 NP-R" w:hint="eastAsia"/>
              </w:rPr>
              <w:t>目地割り：　※</w:t>
            </w:r>
            <w:r w:rsidRPr="00CE0C36">
              <w:rPr>
                <w:rFonts w:ascii="UD デジタル 教科書体 NP-R" w:eastAsia="UD デジタル 教科書体 NP-R" w:hint="eastAsia"/>
                <w:szCs w:val="18"/>
              </w:rPr>
              <w:t>2㎡程度（最大目地間隔3m程度）　　　　・</w:t>
            </w:r>
            <w:r w:rsidRPr="00CE0C36">
              <w:rPr>
                <w:rFonts w:ascii="UD デジタル 教科書体 NP-R" w:eastAsia="UD デジタル 教科書体 NP-R" w:hint="eastAsia"/>
              </w:rPr>
              <w:t>図示</w:t>
            </w:r>
          </w:p>
          <w:p w:rsidR="000B14A5" w:rsidRPr="00CE0C36" w:rsidRDefault="000B14A5" w:rsidP="005E088C">
            <w:pPr>
              <w:ind w:leftChars="100" w:left="180"/>
              <w:rPr>
                <w:rFonts w:ascii="UD デジタル 教科書体 NP-R" w:eastAsia="UD デジタル 教科書体 NP-R"/>
              </w:rPr>
            </w:pPr>
            <w:r w:rsidRPr="00CE0C36">
              <w:rPr>
                <w:rFonts w:ascii="UD デジタル 教科書体 NP-R" w:eastAsia="UD デジタル 教科書体 NP-R" w:hint="eastAsia"/>
              </w:rPr>
              <w:t>種類：　※押し目地　　　・目地棒伏せ込みモルタル　　　・</w:t>
            </w:r>
          </w:p>
          <w:p w:rsidR="000B14A5" w:rsidRPr="00CE0C36" w:rsidRDefault="000B14A5" w:rsidP="005E088C">
            <w:pPr>
              <w:rPr>
                <w:rFonts w:ascii="UD デジタル 教科書体 NP-R" w:eastAsia="UD デジタル 教科書体 NP-R"/>
              </w:rPr>
            </w:pPr>
            <w:r w:rsidRPr="00CE0C36">
              <w:rPr>
                <w:rFonts w:ascii="UD デジタル 教科書体 NP-R" w:eastAsia="UD デジタル 教科書体 NP-R" w:hint="eastAsia"/>
              </w:rPr>
              <w:t>(4)タイル張り下地等の下地モルタル塗り及び下地調整塗材塗り</w:t>
            </w:r>
          </w:p>
          <w:p w:rsidR="000B14A5" w:rsidRPr="00CE0C36" w:rsidRDefault="000B14A5" w:rsidP="005E088C">
            <w:pPr>
              <w:spacing w:afterLines="50" w:after="180"/>
              <w:rPr>
                <w:szCs w:val="18"/>
              </w:rPr>
            </w:pPr>
            <w:r w:rsidRPr="00CE0C36">
              <w:rPr>
                <w:rFonts w:ascii="UD デジタル 教科書体 NP-R" w:eastAsia="UD デジタル 教科書体 NP-R" w:hint="eastAsia"/>
              </w:rPr>
              <w:t>(c)(3)接着力試験：　・行う　　　・行わない</w:t>
            </w:r>
          </w:p>
        </w:tc>
      </w:tr>
      <w:tr w:rsidR="000B14A5" w:rsidRPr="00CE0C36" w:rsidTr="005E088C">
        <w:tc>
          <w:tcPr>
            <w:tcW w:w="1838" w:type="dxa"/>
            <w:tcBorders>
              <w:top w:val="dotted" w:sz="4" w:space="0" w:color="auto"/>
            </w:tcBorders>
            <w:tcMar>
              <w:right w:w="57" w:type="dxa"/>
            </w:tcMar>
          </w:tcPr>
          <w:p w:rsidR="000B14A5" w:rsidRPr="00202BBC" w:rsidRDefault="000B14A5" w:rsidP="005E088C">
            <w:pPr>
              <w:ind w:left="180" w:hangingChars="100" w:hanging="180"/>
              <w:rPr>
                <w:rFonts w:ascii="UD デジタル 教科書体 NP-R" w:eastAsia="UD デジタル 教科書体 NP-R"/>
              </w:rPr>
            </w:pPr>
            <w:r w:rsidRPr="00202BBC">
              <w:rPr>
                <w:rFonts w:ascii="UD デジタル 教科書体 NP-R" w:eastAsia="UD デジタル 教科書体 NP-R" w:hint="eastAsia"/>
              </w:rPr>
              <w:t>・モルタルポンプ工法</w:t>
            </w:r>
          </w:p>
        </w:tc>
        <w:tc>
          <w:tcPr>
            <w:tcW w:w="9105" w:type="dxa"/>
            <w:tcBorders>
              <w:top w:val="dotted" w:sz="4" w:space="0" w:color="auto"/>
            </w:tcBorders>
          </w:tcPr>
          <w:p w:rsidR="000B14A5" w:rsidRPr="00202BBC" w:rsidRDefault="000B14A5" w:rsidP="005E088C">
            <w:pPr>
              <w:rPr>
                <w:rFonts w:ascii="UD デジタル 教科書体 NP-R" w:eastAsia="UD デジタル 教科書体 NP-R"/>
                <w:szCs w:val="18"/>
              </w:rPr>
            </w:pPr>
            <w:r w:rsidRPr="00202BBC">
              <w:rPr>
                <w:rFonts w:ascii="UD デジタル 教科書体 NP-R" w:eastAsia="UD デジタル 教科書体 NP-R" w:hint="eastAsia"/>
                <w:szCs w:val="18"/>
              </w:rPr>
              <w:t>※ 材料</w:t>
            </w:r>
          </w:p>
          <w:p w:rsidR="000B14A5" w:rsidRPr="00202BBC" w:rsidRDefault="000B14A5" w:rsidP="00D56865">
            <w:pPr>
              <w:widowControl w:val="0"/>
              <w:numPr>
                <w:ilvl w:val="0"/>
                <w:numId w:val="4"/>
              </w:numPr>
              <w:jc w:val="both"/>
              <w:rPr>
                <w:rFonts w:ascii="UD デジタル 教科書体 NP-R" w:eastAsia="UD デジタル 教科書体 NP-R"/>
                <w:szCs w:val="18"/>
              </w:rPr>
            </w:pPr>
            <w:r w:rsidRPr="00202BBC">
              <w:rPr>
                <w:rFonts w:ascii="UD デジタル 教科書体 NP-R" w:eastAsia="UD デジタル 教科書体 NP-R" w:hint="eastAsia"/>
                <w:szCs w:val="18"/>
              </w:rPr>
              <w:t>セメント、砂及び水は、標仕15.3.2［モルタル塗り　材料］による。</w:t>
            </w:r>
          </w:p>
          <w:p w:rsidR="000B14A5" w:rsidRPr="00202BBC" w:rsidRDefault="000B14A5" w:rsidP="00D56865">
            <w:pPr>
              <w:widowControl w:val="0"/>
              <w:numPr>
                <w:ilvl w:val="0"/>
                <w:numId w:val="4"/>
              </w:numPr>
              <w:jc w:val="both"/>
              <w:rPr>
                <w:rFonts w:ascii="UD デジタル 教科書体 NP-R" w:eastAsia="UD デジタル 教科書体 NP-R"/>
                <w:szCs w:val="18"/>
              </w:rPr>
            </w:pPr>
            <w:r w:rsidRPr="00202BBC">
              <w:rPr>
                <w:rFonts w:ascii="UD デジタル 教科書体 NP-R" w:eastAsia="UD デジタル 教科書体 NP-R" w:hint="eastAsia"/>
                <w:szCs w:val="18"/>
              </w:rPr>
              <w:t>パーライト、バーミキュライト及び混和剤を使用する場合は監督員の承諾を受ける。</w:t>
            </w:r>
          </w:p>
          <w:p w:rsidR="000B14A5" w:rsidRPr="00202BBC" w:rsidRDefault="000B14A5" w:rsidP="005E088C">
            <w:pPr>
              <w:spacing w:beforeLines="20" w:before="72"/>
              <w:rPr>
                <w:rFonts w:ascii="UD デジタル 教科書体 NP-R" w:eastAsia="UD デジタル 教科書体 NP-R"/>
                <w:szCs w:val="18"/>
              </w:rPr>
            </w:pPr>
            <w:r w:rsidRPr="00202BBC">
              <w:rPr>
                <w:rFonts w:ascii="UD デジタル 教科書体 NP-R" w:eastAsia="UD デジタル 教科書体 NP-R" w:hAnsi="ＭＳ 明朝" w:cs="ＭＳ 明朝" w:hint="eastAsia"/>
                <w:szCs w:val="18"/>
              </w:rPr>
              <w:t xml:space="preserve">※ </w:t>
            </w:r>
            <w:r w:rsidRPr="00202BBC">
              <w:rPr>
                <w:rFonts w:ascii="UD デジタル 教科書体 NP-R" w:eastAsia="UD デジタル 教科書体 NP-R" w:hint="eastAsia"/>
                <w:szCs w:val="18"/>
              </w:rPr>
              <w:t>調合</w:t>
            </w:r>
          </w:p>
          <w:p w:rsidR="000B14A5" w:rsidRPr="00202BBC" w:rsidRDefault="000B14A5" w:rsidP="00D56865">
            <w:pPr>
              <w:widowControl w:val="0"/>
              <w:numPr>
                <w:ilvl w:val="0"/>
                <w:numId w:val="1"/>
              </w:numPr>
              <w:ind w:left="644"/>
              <w:rPr>
                <w:rFonts w:ascii="UD デジタル 教科書体 NP-R" w:eastAsia="UD デジタル 教科書体 NP-R"/>
                <w:szCs w:val="18"/>
              </w:rPr>
            </w:pPr>
            <w:r w:rsidRPr="00202BBC">
              <w:rPr>
                <w:rFonts w:ascii="UD デジタル 教科書体 NP-R" w:eastAsia="UD デジタル 教科書体 NP-R" w:hint="eastAsia"/>
                <w:szCs w:val="18"/>
              </w:rPr>
              <w:t>モルタルの場合は標仕表15.3.3［調合（容積比）及び塗厚の標準］を標準とする。</w:t>
            </w:r>
          </w:p>
          <w:p w:rsidR="000B14A5" w:rsidRPr="00202BBC" w:rsidRDefault="000B14A5" w:rsidP="00D56865">
            <w:pPr>
              <w:widowControl w:val="0"/>
              <w:numPr>
                <w:ilvl w:val="0"/>
                <w:numId w:val="1"/>
              </w:numPr>
              <w:ind w:left="650" w:hanging="426"/>
              <w:rPr>
                <w:rFonts w:ascii="UD デジタル 教科書体 NP-R" w:eastAsia="UD デジタル 教科書体 NP-R"/>
                <w:szCs w:val="18"/>
              </w:rPr>
            </w:pPr>
            <w:r w:rsidRPr="00202BBC">
              <w:rPr>
                <w:rFonts w:ascii="UD デジタル 教科書体 NP-R" w:eastAsia="UD デジタル 教科書体 NP-R" w:hint="eastAsia"/>
                <w:szCs w:val="18"/>
              </w:rPr>
              <w:t>スランプはモルタルが圧送可能な範囲で、できるだけ小さくなるよう水量を定める。</w:t>
            </w:r>
          </w:p>
          <w:p w:rsidR="000B14A5" w:rsidRPr="00202BBC" w:rsidRDefault="000B14A5" w:rsidP="00D56865">
            <w:pPr>
              <w:widowControl w:val="0"/>
              <w:numPr>
                <w:ilvl w:val="0"/>
                <w:numId w:val="1"/>
              </w:numPr>
              <w:ind w:left="650" w:hanging="426"/>
              <w:rPr>
                <w:rFonts w:ascii="UD デジタル 教科書体 NP-R" w:eastAsia="UD デジタル 教科書体 NP-R"/>
                <w:szCs w:val="18"/>
              </w:rPr>
            </w:pPr>
            <w:r w:rsidRPr="00202BBC">
              <w:rPr>
                <w:rFonts w:ascii="UD デジタル 教科書体 NP-R" w:eastAsia="UD デジタル 教科書体 NP-R" w:hint="eastAsia"/>
                <w:szCs w:val="18"/>
              </w:rPr>
              <w:t>レディーミクストモルタルを使う場合は、調合及びスランプの指定は、監督員の指示による。</w:t>
            </w:r>
          </w:p>
          <w:p w:rsidR="000B14A5" w:rsidRPr="00202BBC" w:rsidRDefault="000B14A5" w:rsidP="00D56865">
            <w:pPr>
              <w:widowControl w:val="0"/>
              <w:numPr>
                <w:ilvl w:val="0"/>
                <w:numId w:val="1"/>
              </w:numPr>
              <w:ind w:left="650" w:hanging="426"/>
              <w:rPr>
                <w:rFonts w:ascii="UD デジタル 教科書体 NP-R" w:eastAsia="UD デジタル 教科書体 NP-R"/>
                <w:szCs w:val="18"/>
              </w:rPr>
            </w:pPr>
            <w:r w:rsidRPr="00202BBC">
              <w:rPr>
                <w:rFonts w:ascii="UD デジタル 教科書体 NP-R" w:eastAsia="UD デジタル 教科書体 NP-R" w:hint="eastAsia"/>
                <w:szCs w:val="18"/>
              </w:rPr>
              <w:t>ひび割れの発生をさせないよう調合において配慮すること。</w:t>
            </w:r>
          </w:p>
          <w:p w:rsidR="000B14A5" w:rsidRPr="00202BBC" w:rsidRDefault="000B14A5" w:rsidP="005E088C">
            <w:pPr>
              <w:spacing w:beforeLines="20" w:before="72"/>
              <w:rPr>
                <w:rFonts w:ascii="UD デジタル 教科書体 NP-R" w:eastAsia="UD デジタル 教科書体 NP-R"/>
                <w:szCs w:val="18"/>
              </w:rPr>
            </w:pPr>
            <w:r w:rsidRPr="00202BBC">
              <w:rPr>
                <w:rFonts w:ascii="UD デジタル 教科書体 NP-R" w:eastAsia="UD デジタル 教科書体 NP-R" w:hint="eastAsia"/>
                <w:szCs w:val="18"/>
              </w:rPr>
              <w:t>※ 工法　・こて押え仕上げ　　　・吹付け仕上げ（　　回吹付　　　㎜厚）</w:t>
            </w:r>
          </w:p>
          <w:p w:rsidR="000B14A5" w:rsidRPr="00202BBC" w:rsidRDefault="000B14A5" w:rsidP="00D56865">
            <w:pPr>
              <w:widowControl w:val="0"/>
              <w:numPr>
                <w:ilvl w:val="0"/>
                <w:numId w:val="2"/>
              </w:numPr>
              <w:ind w:hanging="406"/>
              <w:jc w:val="both"/>
              <w:rPr>
                <w:rFonts w:ascii="UD デジタル 教科書体 NP-R" w:eastAsia="UD デジタル 教科書体 NP-R"/>
                <w:szCs w:val="18"/>
              </w:rPr>
            </w:pPr>
            <w:r w:rsidRPr="00202BBC">
              <w:rPr>
                <w:rFonts w:ascii="UD デジタル 教科書体 NP-R" w:eastAsia="UD デジタル 教科書体 NP-R" w:hint="eastAsia"/>
                <w:szCs w:val="18"/>
              </w:rPr>
              <w:t>建築物の規模、立地条件、施工面積、工事工程等を考慮し、モルタルポンプの機種（型式、最大吐出量）、台数及び関連機械を定める。</w:t>
            </w:r>
          </w:p>
          <w:p w:rsidR="000B14A5" w:rsidRPr="00202BBC" w:rsidRDefault="000B14A5" w:rsidP="00D56865">
            <w:pPr>
              <w:widowControl w:val="0"/>
              <w:numPr>
                <w:ilvl w:val="0"/>
                <w:numId w:val="2"/>
              </w:numPr>
              <w:ind w:hanging="406"/>
              <w:jc w:val="both"/>
              <w:rPr>
                <w:rFonts w:ascii="UD デジタル 教科書体 NP-R" w:eastAsia="UD デジタル 教科書体 NP-R"/>
                <w:szCs w:val="18"/>
              </w:rPr>
            </w:pPr>
            <w:r w:rsidRPr="00202BBC">
              <w:rPr>
                <w:rFonts w:ascii="UD デジタル 教科書体 NP-R" w:eastAsia="UD デジタル 教科書体 NP-R" w:hint="eastAsia"/>
                <w:szCs w:val="18"/>
              </w:rPr>
              <w:t>輸送管は、使用するモルタルポンプの最大吐出圧力を上まわる耐力のものを使用する。</w:t>
            </w:r>
          </w:p>
          <w:p w:rsidR="000B14A5" w:rsidRPr="00202BBC" w:rsidRDefault="000B14A5" w:rsidP="00D56865">
            <w:pPr>
              <w:widowControl w:val="0"/>
              <w:numPr>
                <w:ilvl w:val="0"/>
                <w:numId w:val="2"/>
              </w:numPr>
              <w:ind w:hanging="406"/>
              <w:jc w:val="both"/>
              <w:rPr>
                <w:rFonts w:ascii="UD デジタル 教科書体 NP-R" w:eastAsia="UD デジタル 教科書体 NP-R"/>
                <w:szCs w:val="18"/>
              </w:rPr>
            </w:pPr>
            <w:r w:rsidRPr="00202BBC">
              <w:rPr>
                <w:rFonts w:ascii="UD デジタル 教科書体 NP-R" w:eastAsia="UD デジタル 教科書体 NP-R" w:hint="eastAsia"/>
                <w:szCs w:val="18"/>
              </w:rPr>
              <w:t xml:space="preserve">圧送開始時は運転速度を小さくし、圧送が順調に行われてから正常な運転速度とし、中断しないで行う。 </w:t>
            </w:r>
          </w:p>
          <w:p w:rsidR="000B14A5" w:rsidRPr="00202BBC" w:rsidRDefault="000B14A5" w:rsidP="005E088C">
            <w:pPr>
              <w:spacing w:beforeLines="20" w:before="72"/>
              <w:rPr>
                <w:rFonts w:ascii="UD デジタル 教科書体 NP-R" w:eastAsia="UD デジタル 教科書体 NP-R"/>
                <w:szCs w:val="18"/>
              </w:rPr>
            </w:pPr>
            <w:r w:rsidRPr="00202BBC">
              <w:rPr>
                <w:rFonts w:ascii="UD デジタル 教科書体 NP-R" w:eastAsia="UD デジタル 教科書体 NP-R" w:hint="eastAsia"/>
                <w:szCs w:val="18"/>
              </w:rPr>
              <w:t>※仕上げ</w:t>
            </w:r>
          </w:p>
          <w:p w:rsidR="000B14A5" w:rsidRPr="00202BBC" w:rsidRDefault="000B14A5" w:rsidP="00D56865">
            <w:pPr>
              <w:widowControl w:val="0"/>
              <w:numPr>
                <w:ilvl w:val="0"/>
                <w:numId w:val="3"/>
              </w:numPr>
              <w:jc w:val="both"/>
              <w:rPr>
                <w:rFonts w:ascii="UD デジタル 教科書体 NP-R" w:eastAsia="UD デジタル 教科書体 NP-R"/>
                <w:szCs w:val="18"/>
              </w:rPr>
            </w:pPr>
            <w:r w:rsidRPr="00202BBC">
              <w:rPr>
                <w:rFonts w:ascii="UD デジタル 教科書体 NP-R" w:eastAsia="UD デジタル 教科書体 NP-R" w:hint="eastAsia"/>
                <w:szCs w:val="18"/>
              </w:rPr>
              <w:t>こて押え仕上げの場合は、標仕書15.4.3により平滑に仕上げる。</w:t>
            </w:r>
          </w:p>
          <w:p w:rsidR="000B14A5" w:rsidRDefault="000B14A5" w:rsidP="005E088C">
            <w:pPr>
              <w:spacing w:afterLines="50" w:after="180"/>
              <w:ind w:leftChars="200" w:left="360"/>
              <w:rPr>
                <w:rFonts w:ascii="UD デジタル 教科書体 NP-R" w:eastAsia="UD デジタル 教科書体 NP-R"/>
                <w:szCs w:val="18"/>
              </w:rPr>
            </w:pPr>
            <w:r w:rsidRPr="00202BBC">
              <w:rPr>
                <w:rFonts w:ascii="UD デジタル 教科書体 NP-R" w:eastAsia="UD デジタル 教科書体 NP-R" w:hint="eastAsia"/>
                <w:szCs w:val="18"/>
              </w:rPr>
              <w:t>吹付け仕上げの場合は吹付け厚さ及び吹付け回数は特記による。なお、吹付けは、下地表面処理を行って、吹きむらのないよう均一に表面仕上げを行い、下吹付けの放置期間は１４日以上とする。ただし、気象条件等により監督員の承諾を受けてその期間を短縮することができる。</w:t>
            </w:r>
          </w:p>
          <w:p w:rsidR="00A27919" w:rsidRPr="001D65DE" w:rsidRDefault="00A27919" w:rsidP="00A473AA">
            <w:pPr>
              <w:rPr>
                <w:color w:val="000000" w:themeColor="text1"/>
                <w:szCs w:val="18"/>
              </w:rPr>
            </w:pPr>
            <w:r w:rsidRPr="001D65DE">
              <w:rPr>
                <w:rFonts w:hint="eastAsia"/>
                <w:color w:val="000000" w:themeColor="text1"/>
                <w:szCs w:val="18"/>
              </w:rPr>
              <w:t>※住戸内床</w:t>
            </w:r>
          </w:p>
          <w:p w:rsidR="00A27919" w:rsidRPr="001D65DE" w:rsidRDefault="00A27919" w:rsidP="00A27919">
            <w:pPr>
              <w:ind w:firstLineChars="200" w:firstLine="360"/>
              <w:rPr>
                <w:color w:val="000000" w:themeColor="text1"/>
                <w:szCs w:val="18"/>
              </w:rPr>
            </w:pPr>
            <w:r w:rsidRPr="001D65DE">
              <w:rPr>
                <w:rFonts w:hint="eastAsia"/>
                <w:color w:val="000000" w:themeColor="text1"/>
                <w:szCs w:val="18"/>
              </w:rPr>
              <w:t>厚さは図示、種別は普通パーライトとする</w:t>
            </w:r>
          </w:p>
          <w:p w:rsidR="00A27919" w:rsidRPr="001D65DE" w:rsidRDefault="00A27919" w:rsidP="00A27919">
            <w:pPr>
              <w:ind w:firstLineChars="200" w:firstLine="360"/>
              <w:rPr>
                <w:color w:val="000000" w:themeColor="text1"/>
                <w:szCs w:val="18"/>
              </w:rPr>
            </w:pPr>
            <w:r w:rsidRPr="001D65DE">
              <w:rPr>
                <w:rFonts w:hint="eastAsia"/>
                <w:color w:val="000000" w:themeColor="text1"/>
                <w:szCs w:val="18"/>
              </w:rPr>
              <w:t>施工箇所</w:t>
            </w:r>
          </w:p>
          <w:p w:rsidR="00A27919" w:rsidRPr="001D65DE" w:rsidRDefault="00A27919" w:rsidP="00A27919">
            <w:pPr>
              <w:ind w:firstLineChars="200" w:firstLine="360"/>
              <w:rPr>
                <w:color w:val="000000" w:themeColor="text1"/>
                <w:szCs w:val="18"/>
              </w:rPr>
            </w:pPr>
            <w:r w:rsidRPr="001D65DE">
              <w:rPr>
                <w:rFonts w:hint="eastAsia"/>
                <w:color w:val="000000" w:themeColor="text1"/>
                <w:szCs w:val="18"/>
              </w:rPr>
              <w:t>・和室畳下部分　・床断熱部分　・集会所床　・その他部分（図示）</w:t>
            </w:r>
          </w:p>
          <w:p w:rsidR="00A27919" w:rsidRPr="001D65DE" w:rsidRDefault="00A27919" w:rsidP="00A473AA">
            <w:pPr>
              <w:rPr>
                <w:color w:val="000000" w:themeColor="text1"/>
                <w:szCs w:val="18"/>
              </w:rPr>
            </w:pPr>
            <w:r w:rsidRPr="001D65DE">
              <w:rPr>
                <w:rFonts w:hint="eastAsia"/>
                <w:color w:val="000000" w:themeColor="text1"/>
                <w:szCs w:val="18"/>
              </w:rPr>
              <w:t>※その他</w:t>
            </w:r>
          </w:p>
          <w:p w:rsidR="00A27919" w:rsidRPr="001D65DE" w:rsidRDefault="00A27919" w:rsidP="00A27919">
            <w:pPr>
              <w:ind w:firstLineChars="200" w:firstLine="360"/>
              <w:rPr>
                <w:color w:val="000000" w:themeColor="text1"/>
                <w:szCs w:val="18"/>
              </w:rPr>
            </w:pPr>
            <w:r w:rsidRPr="001D65DE">
              <w:rPr>
                <w:rFonts w:hint="eastAsia"/>
                <w:color w:val="000000" w:themeColor="text1"/>
                <w:szCs w:val="18"/>
              </w:rPr>
              <w:t>・屋根下地　 厚さは図示、種別は特殊パーライトとする</w:t>
            </w:r>
          </w:p>
          <w:p w:rsidR="00A27919" w:rsidRPr="00A27919" w:rsidRDefault="00A27919" w:rsidP="00A473AA">
            <w:pPr>
              <w:spacing w:afterLines="50" w:after="180"/>
              <w:rPr>
                <w:szCs w:val="18"/>
              </w:rPr>
            </w:pPr>
          </w:p>
        </w:tc>
      </w:tr>
      <w:tr w:rsidR="000B14A5" w:rsidRPr="00CE0C36" w:rsidTr="005E088C">
        <w:trPr>
          <w:trHeight w:val="283"/>
        </w:trPr>
        <w:tc>
          <w:tcPr>
            <w:tcW w:w="10943" w:type="dxa"/>
            <w:gridSpan w:val="2"/>
            <w:shd w:val="clear" w:color="auto" w:fill="D9D9D9" w:themeFill="background1" w:themeFillShade="D9"/>
            <w:tcMar>
              <w:right w:w="57" w:type="dxa"/>
            </w:tcMar>
            <w:vAlign w:val="center"/>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６節　仕上げ塗材仕上げ</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材料</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46" w:anchor="page=190" w:history="1">
              <w:r w:rsidRPr="00CE0C36">
                <w:rPr>
                  <w:rFonts w:ascii="UD デジタル 教科書体 NP-R" w:eastAsia="UD デジタル 教科書体 NP-R" w:hint="eastAsia"/>
                  <w:color w:val="0563C1" w:themeColor="hyperlink"/>
                  <w:u w:val="single"/>
                </w:rPr>
                <w:t>標仕15.6.2</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(1)仕上塗材　</w:t>
            </w:r>
            <w:hyperlink r:id="rId647" w:history="1">
              <w:r w:rsidRPr="00CE0C36">
                <w:rPr>
                  <w:rFonts w:ascii="UD デジタル 教科書体 NP-R" w:eastAsia="UD デジタル 教科書体 NP-R" w:hint="eastAsia"/>
                  <w:color w:val="0563C1" w:themeColor="hyperlink"/>
                  <w:szCs w:val="18"/>
                  <w:u w:val="single"/>
                </w:rPr>
                <w:t>JIS A 6909</w:t>
              </w:r>
            </w:hyperlink>
            <w:r w:rsidRPr="00CE0C36">
              <w:rPr>
                <w:rFonts w:ascii="UD デジタル 教科書体 NP-R" w:eastAsia="UD デジタル 教科書体 NP-R" w:hint="eastAsia"/>
                <w:szCs w:val="18"/>
              </w:rPr>
              <w:t>（建築用仕上塗材）</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・(ｱ)ホルムアルデヒド放散量：　※F☆☆☆☆　　　・図示　　　・</w:t>
            </w:r>
          </w:p>
          <w:p w:rsidR="000B14A5" w:rsidRPr="00CE0C36" w:rsidRDefault="000B14A5" w:rsidP="005E088C">
            <w:pPr>
              <w:ind w:leftChars="100" w:left="180"/>
              <w:rPr>
                <w:rFonts w:ascii="UD デジタル 教科書体 NP-R" w:eastAsia="UD デジタル 教科書体 NP-R"/>
              </w:rPr>
            </w:pPr>
            <w:r w:rsidRPr="00CE0C36">
              <w:rPr>
                <w:rFonts w:ascii="UD デジタル 教科書体 NP-R" w:eastAsia="UD デジタル 教科書体 NP-R" w:hint="eastAsia"/>
                <w:szCs w:val="18"/>
              </w:rPr>
              <w:t>・(ｲ)</w:t>
            </w:r>
            <w:r w:rsidRPr="00CE0C36">
              <w:rPr>
                <w:rFonts w:ascii="UD デジタル 教科書体 NP-R" w:eastAsia="UD デジタル 教科書体 NP-R" w:hint="eastAsia"/>
              </w:rPr>
              <w:t>種類（呼び名）、仕上げの形状及び工法</w:t>
            </w:r>
          </w:p>
          <w:p w:rsidR="000B14A5" w:rsidRPr="00CE0C36" w:rsidRDefault="000B14A5" w:rsidP="005E088C">
            <w:pPr>
              <w:spacing w:beforeLines="50" w:before="180"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・薄付け仕上塗材</w:t>
            </w:r>
            <w:r w:rsidRPr="00DF0957">
              <w:rPr>
                <w:rFonts w:ascii="UD デジタル 教科書体 NP-R" w:eastAsia="UD デジタル 教科書体 NP-R" w:hint="eastAsia"/>
                <w:szCs w:val="18"/>
              </w:rPr>
              <w:t>の種類（呼び名）、仕上げの形状及び工法</w:t>
            </w:r>
            <w:r w:rsidRPr="00CE0C36">
              <w:rPr>
                <w:rFonts w:ascii="UD デジタル 教科書体 NP-R" w:eastAsia="UD デジタル 教科書体 NP-R" w:hint="eastAsia"/>
                <w:szCs w:val="18"/>
              </w:rPr>
              <w:t xml:space="preserve">　</w:t>
            </w:r>
            <w:hyperlink r:id="rId648" w:anchor="page=191" w:history="1">
              <w:r w:rsidRPr="00CE0C36">
                <w:rPr>
                  <w:rFonts w:ascii="UD デジタル 教科書体 NP-R" w:eastAsia="UD デジタル 教科書体 NP-R" w:hint="eastAsia"/>
                  <w:color w:val="0563C1" w:themeColor="hyperlink"/>
                  <w:szCs w:val="18"/>
                  <w:u w:val="single"/>
                </w:rPr>
                <w:t>標仕 表15.6.1（その１）</w:t>
              </w:r>
            </w:hyperlink>
          </w:p>
          <w:tbl>
            <w:tblPr>
              <w:tblStyle w:val="71"/>
              <w:tblW w:w="0" w:type="auto"/>
              <w:tblBorders>
                <w:left w:val="none" w:sz="0" w:space="0" w:color="auto"/>
                <w:right w:val="none" w:sz="0" w:space="0" w:color="auto"/>
              </w:tblBorders>
              <w:tblLayout w:type="fixed"/>
              <w:tblLook w:val="04A0" w:firstRow="1" w:lastRow="0" w:firstColumn="1" w:lastColumn="0" w:noHBand="0" w:noVBand="1"/>
            </w:tblPr>
            <w:tblGrid>
              <w:gridCol w:w="2688"/>
              <w:gridCol w:w="2977"/>
              <w:gridCol w:w="1843"/>
            </w:tblGrid>
            <w:tr w:rsidR="000B14A5" w:rsidRPr="00CE0C36" w:rsidTr="005E088C">
              <w:tc>
                <w:tcPr>
                  <w:tcW w:w="2688" w:type="dxa"/>
                  <w:tcBorders>
                    <w:lef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呼び名</w:t>
                  </w:r>
                </w:p>
              </w:tc>
              <w:tc>
                <w:tcPr>
                  <w:tcW w:w="2977" w:type="dxa"/>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仕上げの形状</w:t>
                  </w:r>
                </w:p>
              </w:tc>
              <w:tc>
                <w:tcPr>
                  <w:tcW w:w="1843" w:type="dxa"/>
                  <w:tcBorders>
                    <w:righ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工法</w:t>
                  </w:r>
                </w:p>
              </w:tc>
            </w:tr>
            <w:tr w:rsidR="000B14A5" w:rsidRPr="00CE0C36" w:rsidTr="005E088C">
              <w:tc>
                <w:tcPr>
                  <w:tcW w:w="2688" w:type="dxa"/>
                  <w:tcBorders>
                    <w:lef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外装薄塗材Si</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可とう形外装薄塗材Si</w:t>
                  </w:r>
                </w:p>
                <w:p w:rsidR="000B14A5" w:rsidRPr="00CE0C36" w:rsidRDefault="003A06E4" w:rsidP="005E088C">
                  <w:pPr>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473AA">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000B14A5" w:rsidRPr="00CE0C36">
                    <w:rPr>
                      <w:rFonts w:ascii="UD デジタル 教科書体 NP-R" w:eastAsia="UD デジタル 教科書体 NP-R" w:hint="eastAsia"/>
                      <w:szCs w:val="18"/>
                    </w:rPr>
                    <w:t xml:space="preserve"> 外装薄塗材E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可とう形外装薄塗材E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防水形外装薄塗材E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外装薄塗材S</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内装薄塗材C</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内装薄塗材L</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内装薄塗材Si</w:t>
                  </w:r>
                </w:p>
                <w:p w:rsidR="000B14A5" w:rsidRPr="00CE0C36" w:rsidRDefault="000B14A5" w:rsidP="005E088C">
                  <w:pPr>
                    <w:rPr>
                      <w:rFonts w:ascii="UD デジタル 教科書体 NP-R" w:eastAsia="UD デジタル 教科書体 NP-R"/>
                      <w:szCs w:val="18"/>
                    </w:rPr>
                  </w:pPr>
                  <w:r>
                    <w:rPr>
                      <w:rFonts w:hint="eastAsia"/>
                      <w:noProof/>
                      <w:szCs w:val="18"/>
                    </w:rPr>
                    <mc:AlternateContent>
                      <mc:Choice Requires="wpg">
                        <w:drawing>
                          <wp:anchor distT="0" distB="0" distL="114300" distR="114300" simplePos="0" relativeHeight="251679744" behindDoc="0" locked="0" layoutInCell="1" allowOverlap="1" wp14:anchorId="167B6011" wp14:editId="162127BF">
                            <wp:simplePos x="0" y="0"/>
                            <wp:positionH relativeFrom="column">
                              <wp:posOffset>991093</wp:posOffset>
                            </wp:positionH>
                            <wp:positionV relativeFrom="paragraph">
                              <wp:posOffset>88736</wp:posOffset>
                            </wp:positionV>
                            <wp:extent cx="762000" cy="142975"/>
                            <wp:effectExtent l="0" t="38100" r="38100" b="28575"/>
                            <wp:wrapNone/>
                            <wp:docPr id="2048" name="グループ化 2048"/>
                            <wp:cNvGraphicFramePr/>
                            <a:graphic xmlns:a="http://schemas.openxmlformats.org/drawingml/2006/main">
                              <a:graphicData uri="http://schemas.microsoft.com/office/word/2010/wordprocessingGroup">
                                <wpg:wgp>
                                  <wpg:cNvGrpSpPr/>
                                  <wpg:grpSpPr>
                                    <a:xfrm>
                                      <a:off x="0" y="0"/>
                                      <a:ext cx="762000" cy="142975"/>
                                      <a:chOff x="0" y="0"/>
                                      <a:chExt cx="762000" cy="142975"/>
                                    </a:xfrm>
                                  </wpg:grpSpPr>
                                  <wps:wsp>
                                    <wps:cNvPr id="2049" name="カギ線コネクタ 2049"/>
                                    <wps:cNvCnPr/>
                                    <wps:spPr>
                                      <a:xfrm>
                                        <a:off x="0" y="0"/>
                                        <a:ext cx="762000" cy="62491"/>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50" name="カギ線コネクタ 2050"/>
                                    <wps:cNvCnPr/>
                                    <wps:spPr>
                                      <a:xfrm flipV="1">
                                        <a:off x="0" y="62495"/>
                                        <a:ext cx="375274" cy="80480"/>
                                      </a:xfrm>
                                      <a:prstGeom prst="bentConnector3">
                                        <a:avLst>
                                          <a:gd name="adj1" fmla="val 101859"/>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036F5EE" id="グループ化 2048" o:spid="_x0000_s1026" style="position:absolute;left:0;text-align:left;margin-left:78.05pt;margin-top:7pt;width:60pt;height:11.25pt;z-index:251679744" coordsize="7620,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049" o:spid="_x0000_s1027" type="#_x0000_t34" style="position:absolute;width:7620;height:6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" strokecolor="black [3213]" strokeweight=".5pt">
                              <v:stroke endarrow="open"/>
                            </v:shape>
                            <v:shape id="カギ線コネクタ 2050" o:spid="_x0000_s1028" type="#_x0000_t34" style="position:absolute;top:624;width:3752;height:80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" adj="22002" strokecolor="black [3200]" strokeweight=".5pt"/>
                          </v:group>
                        </w:pict>
                      </mc:Fallback>
                    </mc:AlternateContent>
                  </w:r>
                  <w:r w:rsidRPr="00CE0C36">
                    <w:rPr>
                      <w:rFonts w:ascii="UD デジタル 教科書体 NP-R" w:eastAsia="UD デジタル 教科書体 NP-R" w:hint="eastAsia"/>
                      <w:szCs w:val="18"/>
                    </w:rPr>
                    <w:t>・ 内装薄塗材E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内装薄塗材W</w:t>
                  </w:r>
                </w:p>
              </w:tc>
              <w:tc>
                <w:tcPr>
                  <w:tcW w:w="2977"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・砂壁状</w:t>
                  </w:r>
                </w:p>
                <w:p w:rsidR="000B14A5" w:rsidRPr="00CE0C36" w:rsidRDefault="003A06E4" w:rsidP="005E088C">
                  <w:pPr>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473AA">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000B14A5" w:rsidRPr="00CE0C36">
                    <w:rPr>
                      <w:rFonts w:ascii="UD デジタル 教科書体 NP-R" w:eastAsia="UD デジタル 教科書体 NP-R" w:hint="eastAsia"/>
                      <w:szCs w:val="18"/>
                    </w:rPr>
                    <w:t>ゆず肌状</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・さざ波状</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・平たん状</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・凹凸状</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・着色骨材砂壁状</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・砂壁状じゅらく</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・京壁状じゅらく</w:t>
                  </w:r>
                </w:p>
              </w:tc>
              <w:tc>
                <w:tcPr>
                  <w:tcW w:w="1843" w:type="dxa"/>
                  <w:tcBorders>
                    <w:righ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・吹付け </w:t>
                  </w:r>
                </w:p>
                <w:p w:rsidR="000B14A5" w:rsidRPr="00CE0C36" w:rsidRDefault="003A06E4" w:rsidP="005E088C">
                  <w:pPr>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473AA">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000B14A5" w:rsidRPr="00CE0C36">
                    <w:rPr>
                      <w:rFonts w:ascii="UD デジタル 教科書体 NP-R" w:eastAsia="UD デジタル 教科書体 NP-R" w:hint="eastAsia"/>
                      <w:szCs w:val="18"/>
                    </w:rPr>
                    <w:t xml:space="preserve">こて塗り </w:t>
                  </w:r>
                </w:p>
                <w:p w:rsidR="000B14A5" w:rsidRPr="00CE0C36" w:rsidRDefault="000B14A5" w:rsidP="005E088C">
                  <w:pPr>
                    <w:rPr>
                      <w:rFonts w:ascii="UD デジタル 教科書体 NP-R" w:eastAsia="UD デジタル 教科書体 NP-R"/>
                      <w:szCs w:val="18"/>
                    </w:rPr>
                  </w:pPr>
                  <w:r w:rsidRPr="00CE0C36">
                    <w:rPr>
                      <w:rFonts w:hint="eastAsia"/>
                      <w:noProof/>
                      <w:szCs w:val="18"/>
                    </w:rPr>
                    <mc:AlternateContent>
                      <mc:Choice Requires="wps">
                        <w:drawing>
                          <wp:anchor distT="45720" distB="45720" distL="114300" distR="114300" simplePos="0" relativeHeight="251678720" behindDoc="0" locked="0" layoutInCell="1" allowOverlap="1" wp14:anchorId="10FE8D60" wp14:editId="10825E31">
                            <wp:simplePos x="0" y="0"/>
                            <wp:positionH relativeFrom="column">
                              <wp:posOffset>-1845425</wp:posOffset>
                            </wp:positionH>
                            <wp:positionV relativeFrom="paragraph">
                              <wp:posOffset>1112491</wp:posOffset>
                            </wp:positionV>
                            <wp:extent cx="2478923" cy="216000"/>
                            <wp:effectExtent l="0" t="0" r="17145" b="12700"/>
                            <wp:wrapNone/>
                            <wp:docPr id="2051" name="テキスト ボックス 2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923" cy="216000"/>
                                    </a:xfrm>
                                    <a:prstGeom prst="rect">
                                      <a:avLst/>
                                    </a:prstGeom>
                                    <a:solidFill>
                                      <a:srgbClr val="FFFFFF"/>
                                    </a:solidFill>
                                    <a:ln w="6350">
                                      <a:solidFill>
                                        <a:srgbClr val="000000"/>
                                      </a:solidFill>
                                      <a:prstDash val="dash"/>
                                      <a:miter lim="800000"/>
                                      <a:headEnd/>
                                      <a:tailEnd/>
                                    </a:ln>
                                  </wps:spPr>
                                  <wps:txbx>
                                    <w:txbxContent>
                                      <w:p w:rsidR="009F0C5A" w:rsidRPr="00B50FD3" w:rsidRDefault="009F0C5A" w:rsidP="000B14A5">
                                        <w:pPr>
                                          <w:rPr>
                                            <w:szCs w:val="18"/>
                                          </w:rPr>
                                        </w:pPr>
                                        <w:r w:rsidRPr="00B50FD3">
                                          <w:rPr>
                                            <w:rFonts w:hint="eastAsia"/>
                                            <w:szCs w:val="18"/>
                                          </w:rPr>
                                          <w:t>・</w:t>
                                        </w:r>
                                        <w:r>
                                          <w:rPr>
                                            <w:rFonts w:hint="eastAsia"/>
                                            <w:szCs w:val="18"/>
                                          </w:rPr>
                                          <w:t>(ｴ)</w:t>
                                        </w:r>
                                        <w:r w:rsidRPr="00B50FD3">
                                          <w:rPr>
                                            <w:rFonts w:hint="eastAsia"/>
                                            <w:szCs w:val="18"/>
                                          </w:rPr>
                                          <w:t>内装に吸放湿</w:t>
                                        </w:r>
                                        <w:r w:rsidRPr="00B50FD3">
                                          <w:rPr>
                                            <w:szCs w:val="18"/>
                                          </w:rPr>
                                          <w:t>性</w:t>
                                        </w:r>
                                        <w:r w:rsidRPr="00B50FD3">
                                          <w:rPr>
                                            <w:rFonts w:hint="eastAsia"/>
                                            <w:szCs w:val="18"/>
                                          </w:rPr>
                                          <w:t>を</w:t>
                                        </w:r>
                                        <w:r w:rsidRPr="00B50FD3">
                                          <w:rPr>
                                            <w:szCs w:val="18"/>
                                          </w:rPr>
                                          <w:t>有する塗材</w:t>
                                        </w:r>
                                        <w:r w:rsidRPr="00B50FD3">
                                          <w:rPr>
                                            <w:rFonts w:hint="eastAsia"/>
                                            <w:szCs w:val="18"/>
                                          </w:rPr>
                                          <w:t>を用いる</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FE8D60" id="テキスト ボックス 2051" o:spid="_x0000_s1040" type="#_x0000_t202" style="position:absolute;margin-left:-145.3pt;margin-top:87.6pt;width:195.2pt;height:1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" strokeweight=".5pt">
                            <v:stroke dashstyle="dash"/>
                            <v:textbox inset=",0,,0">
                              <w:txbxContent>
                                <w:p w:rsidR="009F0C5A" w:rsidRPr="00B50FD3" w:rsidRDefault="009F0C5A" w:rsidP="000B14A5">
                                  <w:pPr>
                                    <w:rPr>
                                      <w:szCs w:val="18"/>
                                    </w:rPr>
                                  </w:pPr>
                                  <w:r w:rsidRPr="00B50FD3">
                                    <w:rPr>
                                      <w:rFonts w:hint="eastAsia"/>
                                      <w:szCs w:val="18"/>
                                    </w:rPr>
                                    <w:t>・</w:t>
                                  </w:r>
                                  <w:r>
                                    <w:rPr>
                                      <w:rFonts w:hint="eastAsia"/>
                                      <w:szCs w:val="18"/>
                                    </w:rPr>
                                    <w:t>(ｴ)</w:t>
                                  </w:r>
                                  <w:r w:rsidRPr="00B50FD3">
                                    <w:rPr>
                                      <w:rFonts w:hint="eastAsia"/>
                                      <w:szCs w:val="18"/>
                                    </w:rPr>
                                    <w:t>内装に吸放湿</w:t>
                                  </w:r>
                                  <w:r w:rsidRPr="00B50FD3">
                                    <w:rPr>
                                      <w:szCs w:val="18"/>
                                    </w:rPr>
                                    <w:t>性</w:t>
                                  </w:r>
                                  <w:r w:rsidRPr="00B50FD3">
                                    <w:rPr>
                                      <w:rFonts w:hint="eastAsia"/>
                                      <w:szCs w:val="18"/>
                                    </w:rPr>
                                    <w:t>を</w:t>
                                  </w:r>
                                  <w:r w:rsidRPr="00B50FD3">
                                    <w:rPr>
                                      <w:szCs w:val="18"/>
                                    </w:rPr>
                                    <w:t>有する塗材</w:t>
                                  </w:r>
                                  <w:r w:rsidRPr="00B50FD3">
                                    <w:rPr>
                                      <w:rFonts w:hint="eastAsia"/>
                                      <w:szCs w:val="18"/>
                                    </w:rPr>
                                    <w:t>を用いる</w:t>
                                  </w:r>
                                </w:p>
                              </w:txbxContent>
                            </v:textbox>
                          </v:shape>
                        </w:pict>
                      </mc:Fallback>
                    </mc:AlternateContent>
                  </w:r>
                  <w:r w:rsidRPr="00CE0C36">
                    <w:rPr>
                      <w:rFonts w:ascii="UD デジタル 教科書体 NP-R" w:eastAsia="UD デジタル 教科書体 NP-R" w:hint="eastAsia"/>
                      <w:szCs w:val="18"/>
                    </w:rPr>
                    <w:t>・ローラー塗り</w:t>
                  </w:r>
                </w:p>
              </w:tc>
            </w:tr>
          </w:tbl>
          <w:p w:rsidR="000B14A5" w:rsidRPr="00CE0C36" w:rsidRDefault="000B14A5" w:rsidP="005E088C">
            <w:pPr>
              <w:spacing w:beforeLines="50" w:before="180"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・厚付け仕上塗材</w:t>
            </w:r>
            <w:r w:rsidRPr="00DF0957">
              <w:rPr>
                <w:rFonts w:ascii="UD デジタル 教科書体 NP-R" w:eastAsia="UD デジタル 教科書体 NP-R" w:hint="eastAsia"/>
                <w:szCs w:val="18"/>
              </w:rPr>
              <w:t>の種類（呼び名）、仕上げの形状及び工法</w:t>
            </w:r>
            <w:r w:rsidRPr="00CE0C36">
              <w:rPr>
                <w:rFonts w:ascii="UD デジタル 教科書体 NP-R" w:eastAsia="UD デジタル 教科書体 NP-R" w:hint="eastAsia"/>
                <w:szCs w:val="18"/>
              </w:rPr>
              <w:t xml:space="preserve">　</w:t>
            </w:r>
            <w:hyperlink r:id="rId649" w:anchor="page=192" w:history="1">
              <w:r w:rsidRPr="00CE0C36">
                <w:rPr>
                  <w:rFonts w:ascii="UD デジタル 教科書体 NP-R" w:eastAsia="UD デジタル 教科書体 NP-R" w:hint="eastAsia"/>
                  <w:color w:val="0563C1" w:themeColor="hyperlink"/>
                  <w:szCs w:val="18"/>
                  <w:u w:val="single"/>
                </w:rPr>
                <w:t>標仕 表15.6.1（その２）</w:t>
              </w:r>
            </w:hyperlink>
          </w:p>
          <w:tbl>
            <w:tblPr>
              <w:tblStyle w:val="71"/>
              <w:tblW w:w="0" w:type="auto"/>
              <w:tblBorders>
                <w:left w:val="none" w:sz="0" w:space="0" w:color="auto"/>
                <w:right w:val="none" w:sz="0" w:space="0" w:color="auto"/>
              </w:tblBorders>
              <w:tblLayout w:type="fixed"/>
              <w:tblLook w:val="04A0" w:firstRow="1" w:lastRow="0" w:firstColumn="1" w:lastColumn="0" w:noHBand="0" w:noVBand="1"/>
            </w:tblPr>
            <w:tblGrid>
              <w:gridCol w:w="2688"/>
              <w:gridCol w:w="2977"/>
              <w:gridCol w:w="1843"/>
            </w:tblGrid>
            <w:tr w:rsidR="000B14A5" w:rsidRPr="00CE0C36" w:rsidTr="005E088C">
              <w:tc>
                <w:tcPr>
                  <w:tcW w:w="2688" w:type="dxa"/>
                  <w:tcBorders>
                    <w:lef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呼び名</w:t>
                  </w:r>
                </w:p>
              </w:tc>
              <w:tc>
                <w:tcPr>
                  <w:tcW w:w="2977" w:type="dxa"/>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仕上げの形状</w:t>
                  </w:r>
                </w:p>
              </w:tc>
              <w:tc>
                <w:tcPr>
                  <w:tcW w:w="1843" w:type="dxa"/>
                  <w:tcBorders>
                    <w:righ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工法</w:t>
                  </w:r>
                </w:p>
              </w:tc>
            </w:tr>
            <w:tr w:rsidR="000B14A5" w:rsidRPr="00CE0C36" w:rsidTr="005E088C">
              <w:trPr>
                <w:trHeight w:val="1886"/>
              </w:trPr>
              <w:tc>
                <w:tcPr>
                  <w:tcW w:w="2688" w:type="dxa"/>
                  <w:tcBorders>
                    <w:lef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外装厚塗材C</w:t>
                  </w:r>
                  <w:r>
                    <w:rPr>
                      <w:rFonts w:ascii="UD デジタル 教科書体 NP-R" w:eastAsia="UD デジタル 教科書体 NP-R" w:hint="eastAsia"/>
                      <w:szCs w:val="18"/>
                    </w:rPr>
                    <w:t xml:space="preserve">　（注３）</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外装厚塗材Si</w:t>
                  </w:r>
                  <w:r>
                    <w:rPr>
                      <w:rFonts w:ascii="UD デジタル 教科書体 NP-R" w:eastAsia="UD デジタル 教科書体 NP-R" w:hint="eastAsia"/>
                      <w:szCs w:val="18"/>
                    </w:rPr>
                    <w:t xml:space="preserve">　（注２）</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外装厚塗材E</w:t>
                  </w:r>
                  <w:r>
                    <w:rPr>
                      <w:rFonts w:ascii="UD デジタル 教科書体 NP-R" w:eastAsia="UD デジタル 教科書体 NP-R" w:hint="eastAsia"/>
                      <w:szCs w:val="18"/>
                    </w:rPr>
                    <w:t xml:space="preserve">　（注２）</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内装厚塗材C</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内装厚塗材L</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内装厚塗材G</w:t>
                  </w:r>
                </w:p>
                <w:p w:rsidR="000B14A5" w:rsidRPr="00CE0C36" w:rsidRDefault="000B14A5" w:rsidP="005E088C">
                  <w:pPr>
                    <w:rPr>
                      <w:rFonts w:ascii="UD デジタル 教科書体 NP-R" w:eastAsia="UD デジタル 教科書体 NP-R"/>
                      <w:szCs w:val="18"/>
                    </w:rPr>
                  </w:pPr>
                  <w:r>
                    <w:rPr>
                      <w:rFonts w:hint="eastAsia"/>
                      <w:noProof/>
                      <w:szCs w:val="18"/>
                    </w:rPr>
                    <mc:AlternateContent>
                      <mc:Choice Requires="wpg">
                        <w:drawing>
                          <wp:anchor distT="0" distB="0" distL="114300" distR="114300" simplePos="0" relativeHeight="251680768" behindDoc="0" locked="0" layoutInCell="1" allowOverlap="1" wp14:anchorId="746427C2" wp14:editId="415632E4">
                            <wp:simplePos x="0" y="0"/>
                            <wp:positionH relativeFrom="column">
                              <wp:posOffset>989868</wp:posOffset>
                            </wp:positionH>
                            <wp:positionV relativeFrom="paragraph">
                              <wp:posOffset>95467</wp:posOffset>
                            </wp:positionV>
                            <wp:extent cx="762000" cy="142975"/>
                            <wp:effectExtent l="0" t="38100" r="38100" b="28575"/>
                            <wp:wrapNone/>
                            <wp:docPr id="2052" name="グループ化 2052"/>
                            <wp:cNvGraphicFramePr/>
                            <a:graphic xmlns:a="http://schemas.openxmlformats.org/drawingml/2006/main">
                              <a:graphicData uri="http://schemas.microsoft.com/office/word/2010/wordprocessingGroup">
                                <wpg:wgp>
                                  <wpg:cNvGrpSpPr/>
                                  <wpg:grpSpPr>
                                    <a:xfrm>
                                      <a:off x="0" y="0"/>
                                      <a:ext cx="762000" cy="142975"/>
                                      <a:chOff x="0" y="0"/>
                                      <a:chExt cx="762000" cy="142975"/>
                                    </a:xfrm>
                                  </wpg:grpSpPr>
                                  <wps:wsp>
                                    <wps:cNvPr id="2053" name="カギ線コネクタ 2053"/>
                                    <wps:cNvCnPr/>
                                    <wps:spPr>
                                      <a:xfrm>
                                        <a:off x="0" y="0"/>
                                        <a:ext cx="762000" cy="62491"/>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54" name="カギ線コネクタ 2054"/>
                                    <wps:cNvCnPr/>
                                    <wps:spPr>
                                      <a:xfrm flipV="1">
                                        <a:off x="0" y="62495"/>
                                        <a:ext cx="375274" cy="80480"/>
                                      </a:xfrm>
                                      <a:prstGeom prst="bentConnector3">
                                        <a:avLst>
                                          <a:gd name="adj1" fmla="val 101859"/>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F5325F9" id="グループ化 2052" o:spid="_x0000_s1026" style="position:absolute;left:0;text-align:left;margin-left:77.95pt;margin-top:7.5pt;width:60pt;height:11.25pt;z-index:251680768" coordsize="7620,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">
                            <v:shape id="カギ線コネクタ 2053" o:spid="_x0000_s1027" type="#_x0000_t34" style="position:absolute;width:7620;height:6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" strokecolor="black [3213]" strokeweight=".5pt">
                              <v:stroke endarrow="open"/>
                            </v:shape>
                            <v:shape id="カギ線コネクタ 2054" o:spid="_x0000_s1028" type="#_x0000_t34" style="position:absolute;top:624;width:3752;height:80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" adj="22002" strokecolor="black [3200]" strokeweight=".5pt"/>
                          </v:group>
                        </w:pict>
                      </mc:Fallback>
                    </mc:AlternateContent>
                  </w:r>
                  <w:r w:rsidRPr="00CE0C36">
                    <w:rPr>
                      <w:rFonts w:ascii="UD デジタル 教科書体 NP-R" w:eastAsia="UD デジタル 教科書体 NP-R" w:hint="eastAsia"/>
                      <w:szCs w:val="18"/>
                    </w:rPr>
                    <w:t>・ 内装厚塗材Si</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内装厚塗材E</w:t>
                  </w:r>
                </w:p>
              </w:tc>
              <w:tc>
                <w:tcPr>
                  <w:tcW w:w="2977"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・吹放し </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・凸部処理 </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・平たん状 </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・凹凸状 </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・ひき起こし </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・かき落し</w:t>
                  </w:r>
                </w:p>
              </w:tc>
              <w:tc>
                <w:tcPr>
                  <w:tcW w:w="1843" w:type="dxa"/>
                  <w:tcBorders>
                    <w:righ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・吹付け </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・こて塗り </w:t>
                  </w:r>
                </w:p>
                <w:p w:rsidR="000B14A5" w:rsidRPr="00CE0C36" w:rsidRDefault="000B14A5" w:rsidP="005E088C">
                  <w:pPr>
                    <w:rPr>
                      <w:rFonts w:ascii="UD デジタル 教科書体 NP-R" w:eastAsia="UD デジタル 教科書体 NP-R"/>
                      <w:szCs w:val="18"/>
                    </w:rPr>
                  </w:pPr>
                  <w:r w:rsidRPr="00CE0C36">
                    <w:rPr>
                      <w:rFonts w:hint="eastAsia"/>
                      <w:noProof/>
                      <w:szCs w:val="18"/>
                    </w:rPr>
                    <mc:AlternateContent>
                      <mc:Choice Requires="wps">
                        <w:drawing>
                          <wp:anchor distT="45720" distB="45720" distL="114300" distR="114300" simplePos="0" relativeHeight="251677696" behindDoc="0" locked="0" layoutInCell="1" allowOverlap="1" wp14:anchorId="22EB2095" wp14:editId="314DC01B">
                            <wp:simplePos x="0" y="0"/>
                            <wp:positionH relativeFrom="column">
                              <wp:posOffset>-1845424</wp:posOffset>
                            </wp:positionH>
                            <wp:positionV relativeFrom="paragraph">
                              <wp:posOffset>659321</wp:posOffset>
                            </wp:positionV>
                            <wp:extent cx="2478405" cy="216000"/>
                            <wp:effectExtent l="0" t="0" r="17145" b="12700"/>
                            <wp:wrapNone/>
                            <wp:docPr id="2055" name="テキスト ボックス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216000"/>
                                    </a:xfrm>
                                    <a:prstGeom prst="rect">
                                      <a:avLst/>
                                    </a:prstGeom>
                                    <a:solidFill>
                                      <a:srgbClr val="FFFFFF"/>
                                    </a:solidFill>
                                    <a:ln w="6350">
                                      <a:solidFill>
                                        <a:srgbClr val="000000"/>
                                      </a:solidFill>
                                      <a:prstDash val="dash"/>
                                      <a:miter lim="800000"/>
                                      <a:headEnd/>
                                      <a:tailEnd/>
                                    </a:ln>
                                  </wps:spPr>
                                  <wps:txbx>
                                    <w:txbxContent>
                                      <w:p w:rsidR="009F0C5A" w:rsidRPr="00B50FD3" w:rsidRDefault="009F0C5A" w:rsidP="000B14A5">
                                        <w:pPr>
                                          <w:rPr>
                                            <w:szCs w:val="18"/>
                                          </w:rPr>
                                        </w:pPr>
                                        <w:r w:rsidRPr="00B50FD3">
                                          <w:rPr>
                                            <w:rFonts w:hint="eastAsia"/>
                                            <w:szCs w:val="18"/>
                                          </w:rPr>
                                          <w:t>・</w:t>
                                        </w:r>
                                        <w:r>
                                          <w:rPr>
                                            <w:rFonts w:hint="eastAsia"/>
                                            <w:szCs w:val="18"/>
                                          </w:rPr>
                                          <w:t>(ｴ)</w:t>
                                        </w:r>
                                        <w:r w:rsidRPr="00B50FD3">
                                          <w:rPr>
                                            <w:rFonts w:hint="eastAsia"/>
                                            <w:szCs w:val="18"/>
                                          </w:rPr>
                                          <w:t>内装に吸放湿</w:t>
                                        </w:r>
                                        <w:r w:rsidRPr="00B50FD3">
                                          <w:rPr>
                                            <w:szCs w:val="18"/>
                                          </w:rPr>
                                          <w:t>性</w:t>
                                        </w:r>
                                        <w:r w:rsidRPr="00B50FD3">
                                          <w:rPr>
                                            <w:rFonts w:hint="eastAsia"/>
                                            <w:szCs w:val="18"/>
                                          </w:rPr>
                                          <w:t>を</w:t>
                                        </w:r>
                                        <w:r w:rsidRPr="00B50FD3">
                                          <w:rPr>
                                            <w:szCs w:val="18"/>
                                          </w:rPr>
                                          <w:t>有する塗材</w:t>
                                        </w:r>
                                        <w:r w:rsidRPr="00B50FD3">
                                          <w:rPr>
                                            <w:rFonts w:hint="eastAsia"/>
                                            <w:szCs w:val="18"/>
                                          </w:rPr>
                                          <w:t>を</w:t>
                                        </w:r>
                                        <w:r w:rsidRPr="00B50FD3">
                                          <w:rPr>
                                            <w:szCs w:val="18"/>
                                          </w:rPr>
                                          <w:t>用いる</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EB2095" id="テキスト ボックス 2055" o:spid="_x0000_s1041" type="#_x0000_t202" style="position:absolute;margin-left:-145.3pt;margin-top:51.9pt;width:195.15pt;height:17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" strokeweight=".5pt">
                            <v:stroke dashstyle="dash"/>
                            <v:textbox inset=",0,,0">
                              <w:txbxContent>
                                <w:p w:rsidR="009F0C5A" w:rsidRPr="00B50FD3" w:rsidRDefault="009F0C5A" w:rsidP="000B14A5">
                                  <w:pPr>
                                    <w:rPr>
                                      <w:szCs w:val="18"/>
                                    </w:rPr>
                                  </w:pPr>
                                  <w:r w:rsidRPr="00B50FD3">
                                    <w:rPr>
                                      <w:rFonts w:hint="eastAsia"/>
                                      <w:szCs w:val="18"/>
                                    </w:rPr>
                                    <w:t>・</w:t>
                                  </w:r>
                                  <w:r>
                                    <w:rPr>
                                      <w:rFonts w:hint="eastAsia"/>
                                      <w:szCs w:val="18"/>
                                    </w:rPr>
                                    <w:t>(ｴ)</w:t>
                                  </w:r>
                                  <w:r w:rsidRPr="00B50FD3">
                                    <w:rPr>
                                      <w:rFonts w:hint="eastAsia"/>
                                      <w:szCs w:val="18"/>
                                    </w:rPr>
                                    <w:t>内装に吸放湿</w:t>
                                  </w:r>
                                  <w:r w:rsidRPr="00B50FD3">
                                    <w:rPr>
                                      <w:szCs w:val="18"/>
                                    </w:rPr>
                                    <w:t>性</w:t>
                                  </w:r>
                                  <w:r w:rsidRPr="00B50FD3">
                                    <w:rPr>
                                      <w:rFonts w:hint="eastAsia"/>
                                      <w:szCs w:val="18"/>
                                    </w:rPr>
                                    <w:t>を</w:t>
                                  </w:r>
                                  <w:r w:rsidRPr="00B50FD3">
                                    <w:rPr>
                                      <w:szCs w:val="18"/>
                                    </w:rPr>
                                    <w:t>有する塗材</w:t>
                                  </w:r>
                                  <w:r w:rsidRPr="00B50FD3">
                                    <w:rPr>
                                      <w:rFonts w:hint="eastAsia"/>
                                      <w:szCs w:val="18"/>
                                    </w:rPr>
                                    <w:t>を</w:t>
                                  </w:r>
                                  <w:r w:rsidRPr="00B50FD3">
                                    <w:rPr>
                                      <w:szCs w:val="18"/>
                                    </w:rPr>
                                    <w:t>用いる</w:t>
                                  </w:r>
                                </w:p>
                              </w:txbxContent>
                            </v:textbox>
                          </v:shape>
                        </w:pict>
                      </mc:Fallback>
                    </mc:AlternateContent>
                  </w:r>
                  <w:r w:rsidRPr="00CE0C36">
                    <w:rPr>
                      <w:rFonts w:ascii="UD デジタル 教科書体 NP-R" w:eastAsia="UD デジタル 教科書体 NP-R" w:hint="eastAsia"/>
                      <w:szCs w:val="18"/>
                    </w:rPr>
                    <w:t>・ローラー塗り</w:t>
                  </w:r>
                </w:p>
              </w:tc>
            </w:tr>
          </w:tbl>
          <w:p w:rsidR="000B14A5" w:rsidRDefault="000B14A5" w:rsidP="005E088C">
            <w:pPr>
              <w:spacing w:beforeLines="20" w:before="72"/>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注２：上塗材の適用：　・する　　　　・しない　</w:t>
            </w:r>
          </w:p>
          <w:p w:rsidR="000B14A5" w:rsidRDefault="000B14A5" w:rsidP="005E088C">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注３：上塗材：※セメントスタッコ　　・</w:t>
            </w:r>
          </w:p>
          <w:p w:rsidR="000B14A5" w:rsidRPr="00CE0C36" w:rsidRDefault="000B14A5" w:rsidP="005E088C">
            <w:pPr>
              <w:spacing w:beforeLines="50" w:before="180"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・複層仕上塗材</w:t>
            </w:r>
            <w:r w:rsidRPr="00DF0957">
              <w:rPr>
                <w:rFonts w:ascii="UD デジタル 教科書体 NP-R" w:eastAsia="UD デジタル 教科書体 NP-R" w:hint="eastAsia"/>
                <w:szCs w:val="18"/>
              </w:rPr>
              <w:t>の種類（呼び名）、仕上げの形状及び工法</w:t>
            </w:r>
            <w:r w:rsidRPr="00CE0C36">
              <w:rPr>
                <w:rFonts w:ascii="UD デジタル 教科書体 NP-R" w:eastAsia="UD デジタル 教科書体 NP-R" w:hint="eastAsia"/>
                <w:szCs w:val="18"/>
              </w:rPr>
              <w:t xml:space="preserve">　</w:t>
            </w:r>
            <w:hyperlink r:id="rId650" w:anchor="page=193" w:history="1">
              <w:r w:rsidRPr="00CE0C36">
                <w:rPr>
                  <w:rFonts w:ascii="UD デジタル 教科書体 NP-R" w:eastAsia="UD デジタル 教科書体 NP-R" w:hint="eastAsia"/>
                  <w:color w:val="0563C1" w:themeColor="hyperlink"/>
                  <w:szCs w:val="18"/>
                  <w:u w:val="single"/>
                </w:rPr>
                <w:t>標仕 表15.6.1（その３）</w:t>
              </w:r>
            </w:hyperlink>
          </w:p>
          <w:tbl>
            <w:tblPr>
              <w:tblStyle w:val="71"/>
              <w:tblW w:w="0" w:type="auto"/>
              <w:tblBorders>
                <w:left w:val="none" w:sz="0" w:space="0" w:color="auto"/>
                <w:right w:val="none" w:sz="0" w:space="0" w:color="auto"/>
              </w:tblBorders>
              <w:tblLayout w:type="fixed"/>
              <w:tblLook w:val="04A0" w:firstRow="1" w:lastRow="0" w:firstColumn="1" w:lastColumn="0" w:noHBand="0" w:noVBand="1"/>
            </w:tblPr>
            <w:tblGrid>
              <w:gridCol w:w="2688"/>
              <w:gridCol w:w="4820"/>
            </w:tblGrid>
            <w:tr w:rsidR="000B14A5" w:rsidRPr="00CE0C36" w:rsidTr="005E088C">
              <w:tc>
                <w:tcPr>
                  <w:tcW w:w="2688" w:type="dxa"/>
                  <w:tcBorders>
                    <w:lef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呼び名</w:t>
                  </w:r>
                </w:p>
              </w:tc>
              <w:tc>
                <w:tcPr>
                  <w:tcW w:w="4820" w:type="dxa"/>
                  <w:tcBorders>
                    <w:righ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仕上げの形状等</w:t>
                  </w:r>
                </w:p>
              </w:tc>
            </w:tr>
            <w:tr w:rsidR="000B14A5" w:rsidRPr="00CE0C36" w:rsidTr="005E088C">
              <w:trPr>
                <w:trHeight w:val="1886"/>
              </w:trPr>
              <w:tc>
                <w:tcPr>
                  <w:tcW w:w="2688" w:type="dxa"/>
                  <w:tcBorders>
                    <w:lef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・複層塗材CE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・複層塗材RE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・複層塗材Si</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・複層塗材E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・可とう形複層塗材CE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・防水形複層塗材CE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・防水形複層塗材RE</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・防水形複層塗材E</w:t>
                  </w:r>
                </w:p>
              </w:tc>
              <w:tc>
                <w:tcPr>
                  <w:tcW w:w="4820" w:type="dxa"/>
                  <w:tcBorders>
                    <w:righ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仕上げの形状</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・ゆず肌状　・凸部処理　・凹凸状</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仕上げの工法</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・吹付け　　・ローラー塗り</w:t>
                  </w:r>
                </w:p>
                <w:p w:rsidR="000B14A5" w:rsidRPr="00CE0C36"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(ｷ)</w:t>
                  </w:r>
                  <w:r w:rsidRPr="00CE0C36">
                    <w:rPr>
                      <w:rFonts w:ascii="UD デジタル 教科書体 NP-R" w:eastAsia="UD デジタル 教科書体 NP-R" w:hint="eastAsia"/>
                      <w:szCs w:val="18"/>
                    </w:rPr>
                    <w:t>耐候性　　※耐候形3種　・</w:t>
                  </w:r>
                </w:p>
                <w:p w:rsidR="000B14A5" w:rsidRPr="00CE0C36"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(ｸ)</w:t>
                  </w:r>
                  <w:r w:rsidRPr="00CE0C36">
                    <w:rPr>
                      <w:rFonts w:ascii="UD デジタル 教科書体 NP-R" w:eastAsia="UD デジタル 教科書体 NP-R" w:hint="eastAsia"/>
                      <w:szCs w:val="18"/>
                    </w:rPr>
                    <w:t>上塗材（</w:t>
                  </w:r>
                  <w:hyperlink r:id="rId651" w:anchor="page=193" w:history="1">
                    <w:r w:rsidR="00AA3B6F" w:rsidRPr="00CE0C36">
                      <w:rPr>
                        <w:rFonts w:ascii="UD デジタル 教科書体 NP-R" w:eastAsia="UD デジタル 教科書体 NP-R" w:hint="eastAsia"/>
                        <w:color w:val="0563C1" w:themeColor="hyperlink"/>
                        <w:szCs w:val="18"/>
                        <w:u w:val="single"/>
                      </w:rPr>
                      <w:t>標仕 表15.6.2</w:t>
                    </w:r>
                  </w:hyperlink>
                  <w:r w:rsidRPr="00CE0C36">
                    <w:rPr>
                      <w:rFonts w:ascii="UD デジタル 教科書体 NP-R" w:eastAsia="UD デジタル 教科書体 NP-R" w:hint="eastAsia"/>
                      <w:szCs w:val="18"/>
                    </w:rPr>
                    <w:t xml:space="preserve">による） </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溶媒　　※水系　　　　・溶剤系　　　・弱溶剤系</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樹脂　　※アクリル系　・アクリルシリコン系</w:t>
                  </w:r>
                </w:p>
                <w:p w:rsidR="000B14A5" w:rsidRPr="00CE0C36" w:rsidRDefault="000B14A5" w:rsidP="005E088C">
                  <w:pPr>
                    <w:ind w:leftChars="450" w:left="810"/>
                    <w:rPr>
                      <w:rFonts w:ascii="UD デジタル 教科書体 NP-R" w:eastAsia="UD デジタル 教科書体 NP-R"/>
                      <w:szCs w:val="18"/>
                    </w:rPr>
                  </w:pPr>
                  <w:r w:rsidRPr="00CE0C36">
                    <w:rPr>
                      <w:rFonts w:ascii="UD デジタル 教科書体 NP-R" w:eastAsia="UD デジタル 教科書体 NP-R" w:hint="eastAsia"/>
                      <w:szCs w:val="18"/>
                    </w:rPr>
                    <w:t>・シリカ系　・ポリウレタン系　・ふっ素系</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外観　　※つやあり　　・つやなし　　・メタリック</w:t>
                  </w:r>
                </w:p>
              </w:tc>
            </w:tr>
          </w:tbl>
          <w:p w:rsidR="000B14A5" w:rsidRPr="00CE0C36" w:rsidRDefault="000B14A5" w:rsidP="005E088C">
            <w:pPr>
              <w:spacing w:beforeLines="50" w:before="180"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・軽量骨材仕上塗材</w:t>
            </w:r>
            <w:r w:rsidRPr="00DF0957">
              <w:rPr>
                <w:rFonts w:ascii="UD デジタル 教科書体 NP-R" w:eastAsia="UD デジタル 教科書体 NP-R" w:hint="eastAsia"/>
                <w:szCs w:val="18"/>
              </w:rPr>
              <w:t>の種類（呼び名）、仕上げの形状及び工法</w:t>
            </w:r>
            <w:r w:rsidRPr="00CE0C36">
              <w:rPr>
                <w:rFonts w:ascii="UD デジタル 教科書体 NP-R" w:eastAsia="UD デジタル 教科書体 NP-R" w:hint="eastAsia"/>
                <w:szCs w:val="18"/>
              </w:rPr>
              <w:t xml:space="preserve">　</w:t>
            </w:r>
            <w:hyperlink r:id="rId652" w:anchor="page=188" w:history="1">
              <w:r w:rsidRPr="00CE0C36">
                <w:rPr>
                  <w:rFonts w:ascii="UD デジタル 教科書体 NP-R" w:eastAsia="UD デジタル 教科書体 NP-R" w:hint="eastAsia"/>
                  <w:color w:val="0563C1" w:themeColor="hyperlink"/>
                  <w:szCs w:val="18"/>
                  <w:u w:val="single"/>
                </w:rPr>
                <w:t>標仕 表15.6.1（その３）</w:t>
              </w:r>
            </w:hyperlink>
          </w:p>
          <w:tbl>
            <w:tblPr>
              <w:tblStyle w:val="71"/>
              <w:tblW w:w="0" w:type="auto"/>
              <w:tblInd w:w="5" w:type="dxa"/>
              <w:tblBorders>
                <w:left w:val="none" w:sz="0" w:space="0" w:color="auto"/>
                <w:right w:val="none" w:sz="0" w:space="0" w:color="auto"/>
              </w:tblBorders>
              <w:tblLayout w:type="fixed"/>
              <w:tblLook w:val="04A0" w:firstRow="1" w:lastRow="0" w:firstColumn="1" w:lastColumn="0" w:noHBand="0" w:noVBand="1"/>
            </w:tblPr>
            <w:tblGrid>
              <w:gridCol w:w="2732"/>
              <w:gridCol w:w="2995"/>
            </w:tblGrid>
            <w:tr w:rsidR="000B14A5" w:rsidRPr="00CE0C36" w:rsidTr="005E088C">
              <w:tc>
                <w:tcPr>
                  <w:tcW w:w="2732" w:type="dxa"/>
                  <w:tcBorders>
                    <w:lef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呼び名</w:t>
                  </w:r>
                </w:p>
              </w:tc>
              <w:tc>
                <w:tcPr>
                  <w:tcW w:w="2995" w:type="dxa"/>
                  <w:tcBorders>
                    <w:right w:val="single" w:sz="4" w:space="0" w:color="auto"/>
                  </w:tcBorders>
                  <w:shd w:val="clear" w:color="auto" w:fill="D0CECE" w:themeFill="background2" w:themeFillShade="E6"/>
                </w:tcPr>
                <w:p w:rsidR="000B14A5" w:rsidRPr="00CE0C36" w:rsidRDefault="000B14A5" w:rsidP="005E088C">
                  <w:pPr>
                    <w:jc w:val="center"/>
                    <w:rPr>
                      <w:rFonts w:ascii="UD デジタル 教科書体 NP-R" w:eastAsia="UD デジタル 教科書体 NP-R"/>
                      <w:szCs w:val="18"/>
                    </w:rPr>
                  </w:pPr>
                  <w:r w:rsidRPr="00CE0C36">
                    <w:rPr>
                      <w:rFonts w:ascii="UD デジタル 教科書体 NP-R" w:eastAsia="UD デジタル 教科書体 NP-R" w:hint="eastAsia"/>
                      <w:szCs w:val="18"/>
                    </w:rPr>
                    <w:t>仕上の形状</w:t>
                  </w:r>
                </w:p>
              </w:tc>
            </w:tr>
            <w:tr w:rsidR="000B14A5" w:rsidRPr="00CE0C36" w:rsidTr="005E088C">
              <w:tc>
                <w:tcPr>
                  <w:tcW w:w="2732" w:type="dxa"/>
                  <w:tcBorders>
                    <w:lef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・吹付用軽量塗材</w:t>
                  </w:r>
                </w:p>
              </w:tc>
              <w:tc>
                <w:tcPr>
                  <w:tcW w:w="2995" w:type="dxa"/>
                  <w:tcBorders>
                    <w:righ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砂壁状</w:t>
                  </w:r>
                </w:p>
              </w:tc>
            </w:tr>
            <w:tr w:rsidR="000B14A5" w:rsidRPr="00CE0C36" w:rsidTr="005E088C">
              <w:tc>
                <w:tcPr>
                  <w:tcW w:w="2732" w:type="dxa"/>
                  <w:tcBorders>
                    <w:lef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・こて塗用軽量塗材</w:t>
                  </w:r>
                </w:p>
              </w:tc>
              <w:tc>
                <w:tcPr>
                  <w:tcW w:w="2995" w:type="dxa"/>
                  <w:tcBorders>
                    <w:right w:val="single" w:sz="4" w:space="0" w:color="auto"/>
                  </w:tcBorders>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平たん状</w:t>
                  </w:r>
                </w:p>
              </w:tc>
            </w:tr>
          </w:tbl>
          <w:p w:rsidR="000B14A5" w:rsidRPr="00B50FD3" w:rsidRDefault="000B14A5" w:rsidP="005E088C">
            <w:pPr>
              <w:rPr>
                <w:szCs w:val="18"/>
              </w:rPr>
            </w:pPr>
          </w:p>
        </w:tc>
      </w:tr>
      <w:tr w:rsidR="0091135F" w:rsidRPr="00CE0C36" w:rsidTr="005E088C">
        <w:tc>
          <w:tcPr>
            <w:tcW w:w="1838" w:type="dxa"/>
            <w:tcMar>
              <w:right w:w="57" w:type="dxa"/>
            </w:tcMar>
          </w:tcPr>
          <w:p w:rsidR="0091135F" w:rsidRPr="00A473AA" w:rsidRDefault="0091135F" w:rsidP="005E088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・床コンクリート直均し仕上げ</w:t>
            </w:r>
          </w:p>
        </w:tc>
        <w:tc>
          <w:tcPr>
            <w:tcW w:w="9105" w:type="dxa"/>
          </w:tcPr>
          <w:p w:rsidR="0091135F" w:rsidRPr="001D65DE" w:rsidRDefault="0091135F" w:rsidP="005E088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施工箇所　　※図示　　・（　</w:t>
            </w:r>
            <w:r w:rsidRPr="001D65DE">
              <w:rPr>
                <w:rFonts w:ascii="UD デジタル 教科書体 NP-R" w:eastAsia="UD デジタル 教科書体 NP-R"/>
                <w:color w:val="000000" w:themeColor="text1"/>
                <w:szCs w:val="18"/>
              </w:rPr>
              <w:t>PS、電気室、自転車置場）</w:t>
            </w:r>
          </w:p>
        </w:tc>
      </w:tr>
      <w:tr w:rsidR="00A82A4F" w:rsidRPr="00CE0C36" w:rsidTr="0011685B">
        <w:tc>
          <w:tcPr>
            <w:tcW w:w="10943" w:type="dxa"/>
            <w:gridSpan w:val="2"/>
            <w:tcMar>
              <w:right w:w="57" w:type="dxa"/>
            </w:tcMar>
          </w:tcPr>
          <w:p w:rsidR="00A82A4F" w:rsidRPr="001D65DE" w:rsidRDefault="00A82A4F" w:rsidP="005E088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７節　マスチック塗材（</w:t>
            </w:r>
            <w:r w:rsidRPr="001D65DE">
              <w:rPr>
                <w:rFonts w:ascii="UD デジタル 教科書体 NP-R" w:eastAsia="UD デジタル 教科書体 NP-R"/>
                <w:color w:val="000000" w:themeColor="text1"/>
                <w:szCs w:val="18"/>
              </w:rPr>
              <w:t>MR）ローラー塗り</w:t>
            </w:r>
          </w:p>
        </w:tc>
      </w:tr>
      <w:tr w:rsidR="00A82A4F" w:rsidRPr="00CE0C36" w:rsidTr="005E088C">
        <w:tc>
          <w:tcPr>
            <w:tcW w:w="1838" w:type="dxa"/>
            <w:tcMar>
              <w:right w:w="57" w:type="dxa"/>
            </w:tcMar>
          </w:tcPr>
          <w:p w:rsidR="00A82A4F" w:rsidRPr="00A473AA" w:rsidRDefault="00A82A4F" w:rsidP="005E088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・材料</w:t>
            </w:r>
          </w:p>
        </w:tc>
        <w:tc>
          <w:tcPr>
            <w:tcW w:w="9105" w:type="dxa"/>
          </w:tcPr>
          <w:p w:rsidR="00A82A4F" w:rsidRPr="001D65DE" w:rsidRDefault="00A82A4F" w:rsidP="00A82A4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マスチック塗材塗り</w:t>
            </w:r>
          </w:p>
          <w:p w:rsidR="00A82A4F" w:rsidRPr="001D65DE" w:rsidRDefault="00A82A4F" w:rsidP="00A82A4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種別　　※</w:t>
            </w:r>
            <w:r w:rsidRPr="001D65DE">
              <w:rPr>
                <w:rFonts w:ascii="UD デジタル 教科書体 NP-R" w:eastAsia="UD デジタル 教科書体 NP-R"/>
                <w:color w:val="000000" w:themeColor="text1"/>
                <w:szCs w:val="18"/>
              </w:rPr>
              <w:t>A種　　・B種</w:t>
            </w:r>
          </w:p>
          <w:p w:rsidR="00A82A4F" w:rsidRPr="001D65DE" w:rsidRDefault="00A82A4F" w:rsidP="00A82A4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仕上げの形状　　※凹凸模様　・凸部押え模様</w:t>
            </w:r>
          </w:p>
          <w:p w:rsidR="00A82A4F" w:rsidRPr="001D65DE" w:rsidRDefault="00A82A4F" w:rsidP="00A82A4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色塗り分け　　※</w:t>
            </w:r>
            <w:r w:rsidRPr="001D65DE">
              <w:rPr>
                <w:rFonts w:ascii="UD デジタル 教科書体 NP-R" w:eastAsia="UD デジタル 教科書体 NP-R"/>
                <w:color w:val="000000" w:themeColor="text1"/>
                <w:szCs w:val="18"/>
              </w:rPr>
              <w:t>(　　)色程度</w:t>
            </w:r>
          </w:p>
          <w:p w:rsidR="00A82A4F" w:rsidRPr="001D65DE" w:rsidRDefault="00A82A4F" w:rsidP="00A473AA">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※施工は全国マスチック事業協同組合連合会の所属員で､同会実施の検定試験合格者を有する業者によるものとする</w:t>
            </w:r>
          </w:p>
          <w:p w:rsidR="00A82A4F" w:rsidRPr="001D65DE" w:rsidRDefault="00A82A4F" w:rsidP="00A82A4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※防火材料の指定がある場合は、建築基準法に基づき指定又は認定を受けたものとする。</w:t>
            </w:r>
          </w:p>
          <w:p w:rsidR="00A82A4F" w:rsidRPr="001D65DE" w:rsidRDefault="00A82A4F"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マスチック塗材の品質及び性能</w:t>
            </w:r>
          </w:p>
          <w:p w:rsidR="00A82A4F" w:rsidRPr="001D65DE" w:rsidRDefault="00A82A4F" w:rsidP="00A82A4F">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※機材の品質・性能基準　　・その他（　　　　　　　　）</w:t>
            </w:r>
          </w:p>
        </w:tc>
      </w:tr>
      <w:tr w:rsidR="000B14A5" w:rsidRPr="00CE0C36" w:rsidTr="005E088C">
        <w:trPr>
          <w:trHeight w:val="283"/>
        </w:trPr>
        <w:tc>
          <w:tcPr>
            <w:tcW w:w="10943" w:type="dxa"/>
            <w:gridSpan w:val="2"/>
            <w:shd w:val="clear" w:color="auto" w:fill="D9D9D9" w:themeFill="background1" w:themeFillShade="D9"/>
            <w:tcMar>
              <w:right w:w="57" w:type="dxa"/>
            </w:tcMar>
            <w:vAlign w:val="center"/>
          </w:tcPr>
          <w:p w:rsidR="000B14A5" w:rsidRPr="00CE0C36" w:rsidRDefault="000B14A5" w:rsidP="005E088C">
            <w:pPr>
              <w:rPr>
                <w:szCs w:val="18"/>
              </w:rPr>
            </w:pPr>
            <w:r w:rsidRPr="00CE0C36">
              <w:rPr>
                <w:rFonts w:ascii="UD デジタル 教科書体 NP-R" w:eastAsia="UD デジタル 教科書体 NP-R" w:hint="eastAsia"/>
              </w:rPr>
              <w:t>10節　しっくい塗り</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一般事項</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53" w:anchor="page=202" w:history="1">
              <w:r w:rsidRPr="00CE0C36">
                <w:rPr>
                  <w:rFonts w:ascii="UD デジタル 教科書体 NP-R" w:eastAsia="UD デジタル 教科書体 NP-R" w:hint="eastAsia"/>
                  <w:color w:val="0563C1" w:themeColor="hyperlink"/>
                  <w:u w:val="single"/>
                </w:rPr>
                <w:t>標仕15.10.1</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w:t>
            </w:r>
            <w:r w:rsidRPr="00CE0C36">
              <w:rPr>
                <w:rFonts w:ascii="UD デジタル 教科書体 NP-R" w:eastAsia="UD デジタル 教科書体 NP-R" w:hint="eastAsia"/>
                <w:szCs w:val="18"/>
              </w:rPr>
              <w:t>下地</w:t>
            </w:r>
          </w:p>
          <w:p w:rsidR="000B14A5" w:rsidRPr="00CE0C36" w:rsidRDefault="000B14A5" w:rsidP="005E088C">
            <w:pPr>
              <w:ind w:leftChars="200" w:left="360"/>
              <w:rPr>
                <w:rFonts w:ascii="UD デジタル 教科書体 NP-R" w:eastAsia="UD デジタル 教科書体 NP-R"/>
              </w:rPr>
            </w:pPr>
            <w:r w:rsidRPr="00CE0C36">
              <w:rPr>
                <w:rFonts w:ascii="UD デジタル 教科書体 NP-R" w:eastAsia="UD デジタル 教科書体 NP-R" w:hint="eastAsia"/>
              </w:rPr>
              <w:t>・せっこうボード　　・せっこうラスボード　　・モルタル塗り　　・木ずり</w:t>
            </w:r>
          </w:p>
          <w:p w:rsidR="000B14A5" w:rsidRPr="00CE0C36" w:rsidRDefault="000B14A5" w:rsidP="005E088C">
            <w:pPr>
              <w:spacing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rPr>
              <w:t>・こまい土壁塗り　　・せっこうプラスター塗り（下塗り）　・図示　　・</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材料</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54" w:anchor="page=202" w:history="1">
              <w:r w:rsidRPr="00CE0C36">
                <w:rPr>
                  <w:rFonts w:ascii="UD デジタル 教科書体 NP-R" w:eastAsia="UD デジタル 教科書体 NP-R" w:hint="eastAsia"/>
                  <w:color w:val="0563C1" w:themeColor="hyperlink"/>
                  <w:u w:val="single"/>
                </w:rPr>
                <w:t>標仕15.10.2</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Pr>
                <w:rFonts w:ascii="UD デジタル 教科書体 NP-R" w:eastAsia="UD デジタル 教科書体 NP-R" w:hint="eastAsia"/>
                <w:szCs w:val="18"/>
              </w:rPr>
              <w:t>(1)(ｱ)既調合</w:t>
            </w:r>
            <w:r w:rsidRPr="00CE0C36">
              <w:rPr>
                <w:rFonts w:ascii="UD デジタル 教科書体 NP-R" w:eastAsia="UD デジタル 教科書体 NP-R" w:hint="eastAsia"/>
                <w:szCs w:val="18"/>
              </w:rPr>
              <w:t>しっくい材料</w:t>
            </w:r>
          </w:p>
          <w:p w:rsidR="000B14A5" w:rsidRPr="00CE0C36" w:rsidRDefault="000B14A5" w:rsidP="005E088C">
            <w:pPr>
              <w:spacing w:afterLines="20" w:after="72"/>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・色しっくい：・用いない　　・用いる</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調合及び塗厚</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55" w:anchor="page=203" w:history="1">
              <w:r w:rsidRPr="00CE0C36">
                <w:rPr>
                  <w:rFonts w:ascii="UD デジタル 教科書体 NP-R" w:eastAsia="UD デジタル 教科書体 NP-R" w:hint="eastAsia"/>
                  <w:color w:val="0563C1" w:themeColor="hyperlink"/>
                  <w:u w:val="single"/>
                </w:rPr>
                <w:t>標仕15.10.3</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(1)</w:t>
            </w:r>
            <w:r w:rsidRPr="00CE0C36">
              <w:rPr>
                <w:rFonts w:ascii="UD デジタル 教科書体 NP-R" w:eastAsia="UD デジタル 教科書体 NP-R" w:hint="eastAsia"/>
              </w:rPr>
              <w:t>既調合しっくいの調合、塗厚等</w:t>
            </w:r>
          </w:p>
          <w:p w:rsidR="000B14A5" w:rsidRDefault="000B14A5"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・(ｱ)せっこうボード下地：　</w:t>
            </w:r>
            <w:r w:rsidRPr="00CE0C36">
              <w:rPr>
                <w:rFonts w:ascii="UD デジタル 教科書体 NP-R" w:eastAsia="UD デジタル 教科書体 NP-R" w:hint="eastAsia"/>
                <w:szCs w:val="18"/>
              </w:rPr>
              <w:t>・図示　　・</w:t>
            </w:r>
            <w:hyperlink r:id="rId656" w:anchor="page=203" w:history="1">
              <w:r w:rsidRPr="00CE0C36">
                <w:rPr>
                  <w:rFonts w:ascii="UD デジタル 教科書体 NP-R" w:eastAsia="UD デジタル 教科書体 NP-R" w:hint="eastAsia"/>
                  <w:color w:val="0563C1" w:themeColor="hyperlink"/>
                  <w:u w:val="single"/>
                </w:rPr>
                <w:t>標仕 表15.10.</w:t>
              </w:r>
              <w:r>
                <w:rPr>
                  <w:rFonts w:ascii="UD デジタル 教科書体 NP-R" w:eastAsia="UD デジタル 教科書体 NP-R" w:hint="eastAsia"/>
                  <w:color w:val="0563C1" w:themeColor="hyperlink"/>
                  <w:u w:val="single"/>
                </w:rPr>
                <w:t>1</w:t>
              </w:r>
            </w:hyperlink>
            <w:r>
              <w:rPr>
                <w:rFonts w:ascii="UD デジタル 教科書体 NP-R" w:eastAsia="UD デジタル 教科書体 NP-R" w:hint="eastAsia"/>
              </w:rPr>
              <w:t>による</w:t>
            </w:r>
          </w:p>
          <w:p w:rsidR="000B14A5" w:rsidRPr="005A5DFE" w:rsidRDefault="000B14A5"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・(ｲ)モルタル塗り下地：　・図示　　・</w:t>
            </w:r>
            <w:hyperlink r:id="rId657" w:anchor="page=203" w:history="1">
              <w:r w:rsidRPr="00CE0C36">
                <w:rPr>
                  <w:rFonts w:ascii="UD デジタル 教科書体 NP-R" w:eastAsia="UD デジタル 教科書体 NP-R" w:hint="eastAsia"/>
                  <w:color w:val="0563C1" w:themeColor="hyperlink"/>
                  <w:u w:val="single"/>
                </w:rPr>
                <w:t>標仕 表15.10.</w:t>
              </w:r>
              <w:r>
                <w:rPr>
                  <w:rFonts w:ascii="UD デジタル 教科書体 NP-R" w:eastAsia="UD デジタル 教科書体 NP-R" w:hint="eastAsia"/>
                  <w:color w:val="0563C1" w:themeColor="hyperlink"/>
                  <w:u w:val="single"/>
                </w:rPr>
                <w:t>2</w:t>
              </w:r>
            </w:hyperlink>
            <w:r>
              <w:rPr>
                <w:rFonts w:ascii="UD デジタル 教科書体 NP-R" w:eastAsia="UD デジタル 教科書体 NP-R" w:hint="eastAsia"/>
              </w:rPr>
              <w:t>による</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(2)</w:t>
            </w:r>
            <w:r w:rsidRPr="00CE0C36">
              <w:rPr>
                <w:rFonts w:ascii="UD デジタル 教科書体 NP-R" w:eastAsia="UD デジタル 教科書体 NP-R" w:hint="eastAsia"/>
              </w:rPr>
              <w:t>現場調合しっくいの調合及び各層の塗厚</w:t>
            </w:r>
          </w:p>
          <w:p w:rsidR="000B14A5"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木ずり下地：　</w:t>
            </w:r>
            <w:r w:rsidRPr="00CE0C36">
              <w:rPr>
                <w:rFonts w:ascii="UD デジタル 教科書体 NP-R" w:eastAsia="UD デジタル 教科書体 NP-R" w:hint="eastAsia"/>
                <w:szCs w:val="18"/>
              </w:rPr>
              <w:t>・図示　　・</w:t>
            </w:r>
            <w:hyperlink r:id="rId658" w:anchor="page=204" w:history="1">
              <w:r w:rsidRPr="00CE0C36">
                <w:rPr>
                  <w:rFonts w:ascii="UD デジタル 教科書体 NP-R" w:eastAsia="UD デジタル 教科書体 NP-R" w:hint="eastAsia"/>
                  <w:color w:val="0563C1" w:themeColor="hyperlink"/>
                  <w:u w:val="single"/>
                </w:rPr>
                <w:t>標仕 表15.10.</w:t>
              </w:r>
              <w:r>
                <w:rPr>
                  <w:rFonts w:ascii="UD デジタル 教科書体 NP-R" w:eastAsia="UD デジタル 教科書体 NP-R" w:hint="eastAsia"/>
                  <w:color w:val="0563C1" w:themeColor="hyperlink"/>
                  <w:u w:val="single"/>
                </w:rPr>
                <w:t>3</w:t>
              </w:r>
            </w:hyperlink>
            <w:r>
              <w:rPr>
                <w:rFonts w:ascii="UD デジタル 教科書体 NP-R" w:eastAsia="UD デジタル 教科書体 NP-R" w:hint="eastAsia"/>
              </w:rPr>
              <w:t>による</w:t>
            </w:r>
          </w:p>
          <w:p w:rsidR="000B14A5" w:rsidRPr="00CE0C36" w:rsidRDefault="000B14A5" w:rsidP="005E088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・せっこうプラスター下地及びこまい土壁下地：　</w:t>
            </w:r>
            <w:r w:rsidRPr="00CE0C36">
              <w:rPr>
                <w:rFonts w:ascii="UD デジタル 教科書体 NP-R" w:eastAsia="UD デジタル 教科書体 NP-R" w:hint="eastAsia"/>
                <w:szCs w:val="18"/>
              </w:rPr>
              <w:t>・図示　　・</w:t>
            </w:r>
            <w:hyperlink r:id="rId659" w:anchor="page=204" w:history="1">
              <w:r w:rsidRPr="00CE0C36">
                <w:rPr>
                  <w:rFonts w:ascii="UD デジタル 教科書体 NP-R" w:eastAsia="UD デジタル 教科書体 NP-R" w:hint="eastAsia"/>
                  <w:color w:val="0563C1" w:themeColor="hyperlink"/>
                  <w:u w:val="single"/>
                </w:rPr>
                <w:t>標仕 表15.10.</w:t>
              </w:r>
              <w:r>
                <w:rPr>
                  <w:rFonts w:ascii="UD デジタル 教科書体 NP-R" w:eastAsia="UD デジタル 教科書体 NP-R" w:hint="eastAsia"/>
                  <w:color w:val="0563C1" w:themeColor="hyperlink"/>
                  <w:u w:val="single"/>
                </w:rPr>
                <w:t>4</w:t>
              </w:r>
            </w:hyperlink>
            <w:r>
              <w:rPr>
                <w:rFonts w:ascii="UD デジタル 教科書体 NP-R" w:eastAsia="UD デジタル 教科書体 NP-R" w:hint="eastAsia"/>
              </w:rPr>
              <w:t>による</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工法</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60" w:anchor="page=205" w:history="1">
              <w:r w:rsidRPr="00CE0C36">
                <w:rPr>
                  <w:rFonts w:ascii="UD デジタル 教科書体 NP-R" w:eastAsia="UD デジタル 教科書体 NP-R" w:hint="eastAsia"/>
                  <w:color w:val="0563C1" w:themeColor="hyperlink"/>
                  <w:u w:val="single"/>
                </w:rPr>
                <w:t>標仕15.10.4</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rPr>
            </w:pPr>
            <w:r w:rsidRPr="00CE0C36">
              <w:rPr>
                <w:rFonts w:ascii="UD デジタル 教科書体 NP-R" w:eastAsia="UD デジタル 教科書体 NP-R" w:hint="eastAsia"/>
                <w:szCs w:val="18"/>
              </w:rPr>
              <w:t>(2)</w:t>
            </w:r>
            <w:r>
              <w:rPr>
                <w:rFonts w:ascii="UD デジタル 教科書体 NP-R" w:eastAsia="UD デジタル 教科書体 NP-R" w:hint="eastAsia"/>
                <w:szCs w:val="18"/>
              </w:rPr>
              <w:t>(ｴ)</w:t>
            </w:r>
            <w:r w:rsidRPr="00CE0C36">
              <w:rPr>
                <w:rFonts w:ascii="UD デジタル 教科書体 NP-R" w:eastAsia="UD デジタル 教科書体 NP-R" w:hint="eastAsia"/>
              </w:rPr>
              <w:t xml:space="preserve">既調合しっくいの上塗りの仕上げ工法　　</w:t>
            </w:r>
            <w:hyperlink r:id="rId661" w:anchor="page=205" w:history="1">
              <w:r w:rsidRPr="00CE0C36">
                <w:rPr>
                  <w:rFonts w:ascii="UD デジタル 教科書体 NP-R" w:eastAsia="UD デジタル 教科書体 NP-R" w:hint="eastAsia"/>
                  <w:color w:val="0563C1" w:themeColor="hyperlink"/>
                  <w:u w:val="single"/>
                </w:rPr>
                <w:t>標仕 表15.10.5</w:t>
              </w:r>
            </w:hyperlink>
          </w:p>
          <w:p w:rsidR="000B14A5" w:rsidRPr="00CE0C36" w:rsidRDefault="000B14A5" w:rsidP="005E088C">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rPr>
              <w:t xml:space="preserve">・抑え仕上げ　　</w:t>
            </w:r>
            <w:r w:rsidRPr="00CE0C36">
              <w:rPr>
                <w:rFonts w:ascii="UD デジタル 教科書体 NP-R" w:eastAsia="UD デジタル 教科書体 NP-R" w:hint="eastAsia"/>
              </w:rPr>
              <w:t>・なで切り仕上げ</w:t>
            </w:r>
            <w:r>
              <w:rPr>
                <w:rFonts w:ascii="UD デジタル 教科書体 NP-R" w:eastAsia="UD デジタル 教科書体 NP-R" w:hint="eastAsia"/>
              </w:rPr>
              <w:t xml:space="preserve">　　</w:t>
            </w:r>
            <w:r w:rsidRPr="00CE0C36">
              <w:rPr>
                <w:rFonts w:ascii="UD デジタル 教科書体 NP-R" w:eastAsia="UD デジタル 教科書体 NP-R" w:hint="eastAsia"/>
              </w:rPr>
              <w:t>・パターン仕上げ</w:t>
            </w:r>
          </w:p>
        </w:tc>
      </w:tr>
      <w:tr w:rsidR="000B14A5" w:rsidRPr="00CE0C36" w:rsidTr="005E088C">
        <w:trPr>
          <w:trHeight w:val="283"/>
        </w:trPr>
        <w:tc>
          <w:tcPr>
            <w:tcW w:w="10943" w:type="dxa"/>
            <w:gridSpan w:val="2"/>
            <w:shd w:val="clear" w:color="auto" w:fill="D9D9D9" w:themeFill="background1" w:themeFillShade="D9"/>
            <w:tcMar>
              <w:right w:w="57" w:type="dxa"/>
            </w:tcMar>
            <w:vAlign w:val="center"/>
          </w:tcPr>
          <w:p w:rsidR="000B14A5" w:rsidRPr="00CE0C36" w:rsidRDefault="000B14A5" w:rsidP="005E088C">
            <w:pPr>
              <w:rPr>
                <w:szCs w:val="18"/>
              </w:rPr>
            </w:pPr>
            <w:r w:rsidRPr="00CE0C36">
              <w:rPr>
                <w:rFonts w:ascii="UD デジタル 教科書体 NP-R" w:eastAsia="UD デジタル 教科書体 NP-R" w:hint="eastAsia"/>
                <w:szCs w:val="18"/>
              </w:rPr>
              <w:t>11節　こまい壁塗り</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材料</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62" w:anchor="page=206" w:history="1">
              <w:r w:rsidRPr="00CE0C36">
                <w:rPr>
                  <w:rFonts w:ascii="UD デジタル 教科書体 NP-R" w:eastAsia="UD デジタル 教科書体 NP-R" w:hint="eastAsia"/>
                  <w:color w:val="0563C1" w:themeColor="hyperlink"/>
                  <w:u w:val="single"/>
                </w:rPr>
                <w:t>標仕15.11.2</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(5)のり</w:t>
            </w:r>
          </w:p>
          <w:p w:rsidR="000B14A5" w:rsidRPr="00CE0C36" w:rsidRDefault="000B14A5"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CE0C36">
              <w:rPr>
                <w:rFonts w:ascii="UD デジタル 教科書体 NP-R" w:eastAsia="UD デジタル 教科書体 NP-R" w:hint="eastAsia"/>
                <w:szCs w:val="18"/>
              </w:rPr>
              <w:t>土壁用</w:t>
            </w:r>
          </w:p>
          <w:p w:rsidR="000B14A5" w:rsidRPr="00CE0C36" w:rsidRDefault="000B14A5" w:rsidP="005E088C">
            <w:pPr>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・ふのり　　※つのまた　　・ぎんなんそう　　・粉末海藻</w:t>
            </w:r>
          </w:p>
          <w:p w:rsidR="000B14A5" w:rsidRPr="00CE0C36" w:rsidRDefault="000B14A5" w:rsidP="005E088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CE0C36">
              <w:rPr>
                <w:rFonts w:ascii="UD デジタル 教科書体 NP-R" w:eastAsia="UD デジタル 教科書体 NP-R" w:hint="eastAsia"/>
                <w:szCs w:val="18"/>
              </w:rPr>
              <w:t>砂壁用</w:t>
            </w:r>
          </w:p>
          <w:p w:rsidR="000B14A5" w:rsidRPr="00CE0C36" w:rsidRDefault="000B14A5" w:rsidP="005E088C">
            <w:pPr>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※ふのり　　・つのまた　　・こんにゃくのり　・にかわ　　・合成高分子系混和材</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(6)色土</w:t>
            </w:r>
          </w:p>
          <w:p w:rsidR="000B14A5" w:rsidRPr="00CE0C36" w:rsidRDefault="000B14A5" w:rsidP="005E088C">
            <w:pPr>
              <w:ind w:leftChars="100" w:left="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(ｱ)土物仕上げに用いる色土：　※図示　　　・</w:t>
            </w:r>
          </w:p>
          <w:p w:rsidR="000B14A5" w:rsidRPr="00CE0C36" w:rsidRDefault="000B14A5" w:rsidP="005E088C">
            <w:pPr>
              <w:ind w:leftChars="100" w:left="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(ｲ)大津仕上げに用いる色土：　※図示　　　・</w:t>
            </w:r>
          </w:p>
          <w:p w:rsidR="000B14A5"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(8)色砂</w:t>
            </w:r>
          </w:p>
          <w:p w:rsidR="000B14A5" w:rsidRPr="00CE0C36" w:rsidRDefault="000B14A5" w:rsidP="005E088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・種類：　※</w:t>
            </w:r>
            <w:r w:rsidRPr="00CE0C36">
              <w:rPr>
                <w:rFonts w:ascii="UD デジタル 教科書体 NP-R" w:eastAsia="UD デジタル 教科書体 NP-R" w:hint="eastAsia"/>
                <w:szCs w:val="18"/>
              </w:rPr>
              <w:t>図示　　・</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調合</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63" w:anchor="page=207" w:history="1">
              <w:r w:rsidRPr="00CE0C36">
                <w:rPr>
                  <w:rFonts w:ascii="UD デジタル 教科書体 NP-R" w:eastAsia="UD デジタル 教科書体 NP-R" w:hint="eastAsia"/>
                  <w:color w:val="0563C1" w:themeColor="hyperlink"/>
                  <w:u w:val="single"/>
                </w:rPr>
                <w:t>標仕15.11.3</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・(1)下塗りの調合</w:t>
            </w:r>
          </w:p>
          <w:p w:rsidR="000B14A5" w:rsidRPr="00CE0C36" w:rsidRDefault="000B14A5" w:rsidP="005E088C">
            <w:pPr>
              <w:spacing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w:t>
            </w:r>
            <w:hyperlink r:id="rId664" w:anchor="page=207" w:history="1">
              <w:r w:rsidRPr="00CE0C36">
                <w:rPr>
                  <w:rFonts w:ascii="UD デジタル 教科書体 NP-R" w:eastAsia="UD デジタル 教科書体 NP-R" w:hint="eastAsia"/>
                  <w:color w:val="0563C1" w:themeColor="hyperlink"/>
                  <w:u w:val="single"/>
                </w:rPr>
                <w:t>標仕 表15.11.2</w:t>
              </w:r>
            </w:hyperlink>
            <w:r w:rsidRPr="00CE0C36">
              <w:rPr>
                <w:rFonts w:ascii="UD デジタル 教科書体 NP-R" w:eastAsia="UD デジタル 教科書体 NP-R" w:hint="eastAsia"/>
              </w:rPr>
              <w:t>による　　　・図示</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塗厚</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65" w:anchor="page=209" w:history="1">
              <w:r w:rsidRPr="00CE0C36">
                <w:rPr>
                  <w:rFonts w:ascii="UD デジタル 教科書体 NP-R" w:eastAsia="UD デジタル 教科書体 NP-R" w:hint="eastAsia"/>
                  <w:color w:val="0563C1" w:themeColor="hyperlink"/>
                  <w:u w:val="single"/>
                </w:rPr>
                <w:t>標仕15.11.4</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・(1)塗厚</w:t>
            </w:r>
          </w:p>
          <w:p w:rsidR="000B14A5" w:rsidRPr="00CE0C36" w:rsidRDefault="000B14A5" w:rsidP="005E088C">
            <w:pPr>
              <w:ind w:leftChars="200" w:left="360"/>
              <w:rPr>
                <w:rFonts w:ascii="UD デジタル 教科書体 NP-R" w:eastAsia="UD デジタル 教科書体 NP-R"/>
              </w:rPr>
            </w:pPr>
            <w:r w:rsidRPr="00CE0C36">
              <w:rPr>
                <w:rFonts w:ascii="UD デジタル 教科書体 NP-R" w:eastAsia="UD デジタル 教科書体 NP-R" w:hint="eastAsia"/>
                <w:szCs w:val="18"/>
              </w:rPr>
              <w:t>※</w:t>
            </w:r>
            <w:hyperlink r:id="rId666" w:anchor="page=208" w:history="1">
              <w:r w:rsidRPr="00CE0C36">
                <w:rPr>
                  <w:rFonts w:ascii="UD デジタル 教科書体 NP-R" w:eastAsia="UD デジタル 教科書体 NP-R" w:hint="eastAsia"/>
                  <w:color w:val="0563C1" w:themeColor="hyperlink"/>
                  <w:u w:val="single"/>
                </w:rPr>
                <w:t>標仕 表15.11.8</w:t>
              </w:r>
            </w:hyperlink>
            <w:r w:rsidRPr="00CE0C36">
              <w:rPr>
                <w:rFonts w:ascii="UD デジタル 教科書体 NP-R" w:eastAsia="UD デジタル 教科書体 NP-R" w:hint="eastAsia"/>
              </w:rPr>
              <w:t>による　　　・図示</w:t>
            </w:r>
          </w:p>
          <w:p w:rsidR="000B14A5" w:rsidRPr="00CE0C36" w:rsidRDefault="000B14A5" w:rsidP="005E088C">
            <w:pPr>
              <w:rPr>
                <w:rFonts w:ascii="UD デジタル 教科書体 NP-R" w:eastAsia="UD デジタル 教科書体 NP-R"/>
              </w:rPr>
            </w:pPr>
            <w:r w:rsidRPr="00CE0C36">
              <w:rPr>
                <w:rFonts w:ascii="UD デジタル 教科書体 NP-R" w:eastAsia="UD デジタル 教科書体 NP-R" w:hint="eastAsia"/>
                <w:szCs w:val="18"/>
              </w:rPr>
              <w:t>・</w:t>
            </w:r>
            <w:r w:rsidRPr="00CE0C36">
              <w:rPr>
                <w:rFonts w:ascii="UD デジタル 教科書体 NP-R" w:eastAsia="UD デジタル 教科書体 NP-R" w:hint="eastAsia"/>
              </w:rPr>
              <w:t>建築基準法に基づく耐力壁の指定がある場合</w:t>
            </w:r>
          </w:p>
          <w:p w:rsidR="000B14A5" w:rsidRPr="00CE0C36" w:rsidRDefault="000B14A5" w:rsidP="005E088C">
            <w:pPr>
              <w:ind w:leftChars="100" w:left="180"/>
              <w:rPr>
                <w:rFonts w:ascii="UD デジタル 教科書体 NP-R" w:eastAsia="UD デジタル 教科書体 NP-R"/>
              </w:rPr>
            </w:pPr>
            <w:r w:rsidRPr="00CE0C36">
              <w:rPr>
                <w:rFonts w:ascii="UD デジタル 教科書体 NP-R" w:eastAsia="UD デジタル 教科書体 NP-R" w:hint="eastAsia"/>
              </w:rPr>
              <w:t>※図示　　　・</w:t>
            </w:r>
          </w:p>
          <w:p w:rsidR="000B14A5" w:rsidRPr="00CE0C36" w:rsidRDefault="000B14A5" w:rsidP="005E088C">
            <w:pPr>
              <w:spacing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rPr>
              <w:t>（（公社）日本住宅・木材技術センター発行「土塗壁・面格子壁・落とし込み板壁の壁倍率に係る技術解説書」を参照）</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工程</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67" w:anchor="page=209" w:history="1">
              <w:r w:rsidRPr="00CE0C36">
                <w:rPr>
                  <w:rFonts w:ascii="UD デジタル 教科書体 NP-R" w:eastAsia="UD デジタル 教科書体 NP-R" w:hint="eastAsia"/>
                  <w:color w:val="0563C1" w:themeColor="hyperlink"/>
                  <w:u w:val="single"/>
                </w:rPr>
                <w:t>標仕15.11.5</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 xml:space="preserve">(1)こまい壁の工程　</w:t>
            </w:r>
            <w:hyperlink r:id="rId668" w:anchor="page=209" w:history="1">
              <w:r w:rsidRPr="00CE0C36">
                <w:rPr>
                  <w:rFonts w:ascii="UD デジタル 教科書体 NP-R" w:eastAsia="UD デジタル 教科書体 NP-R" w:hint="eastAsia"/>
                  <w:color w:val="0563C1" w:themeColor="hyperlink"/>
                  <w:szCs w:val="18"/>
                  <w:u w:val="single"/>
                </w:rPr>
                <w:t>標仕 表15.11.9</w:t>
              </w:r>
            </w:hyperlink>
          </w:p>
          <w:p w:rsidR="000B14A5" w:rsidRPr="00CE0C36" w:rsidRDefault="000B14A5" w:rsidP="005E088C">
            <w:pPr>
              <w:spacing w:afterLines="20" w:after="72"/>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※A種　　・B種</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土物仕上げ</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69" w:anchor="page=212" w:history="1">
              <w:r w:rsidRPr="00CE0C36">
                <w:rPr>
                  <w:rFonts w:ascii="UD デジタル 教科書体 NP-R" w:eastAsia="UD デジタル 教科書体 NP-R" w:hint="eastAsia"/>
                  <w:color w:val="0563C1" w:themeColor="hyperlink"/>
                  <w:u w:val="single"/>
                </w:rPr>
                <w:t>標仕15.11.7</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(1)工法の種類</w:t>
            </w:r>
          </w:p>
          <w:p w:rsidR="000B14A5" w:rsidRPr="00CE0C36" w:rsidRDefault="000B14A5" w:rsidP="005E088C">
            <w:pPr>
              <w:ind w:leftChars="146" w:left="263"/>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(ｱ)土物仕上げ工法</w:t>
            </w:r>
          </w:p>
          <w:p w:rsidR="000B14A5" w:rsidRPr="00CE0C36" w:rsidRDefault="000B14A5" w:rsidP="005E088C">
            <w:pPr>
              <w:ind w:leftChars="246" w:left="443"/>
              <w:rPr>
                <w:rFonts w:ascii="UD デジタル 教科書体 NP-R" w:eastAsia="UD デジタル 教科書体 NP-R"/>
              </w:rPr>
            </w:pPr>
            <w:r w:rsidRPr="00CE0C36">
              <w:rPr>
                <w:rFonts w:ascii="UD デジタル 教科書体 NP-R" w:eastAsia="UD デジタル 教科書体 NP-R" w:hint="eastAsia"/>
              </w:rPr>
              <w:t xml:space="preserve">・(a)水ごね土物１工法　　　・(b)水ごね土物２工法 </w:t>
            </w:r>
          </w:p>
          <w:p w:rsidR="000B14A5" w:rsidRPr="00CE0C36" w:rsidRDefault="000B14A5" w:rsidP="005E088C">
            <w:pPr>
              <w:ind w:leftChars="246" w:left="443"/>
              <w:rPr>
                <w:rFonts w:ascii="UD デジタル 教科書体 NP-R" w:eastAsia="UD デジタル 教科書体 NP-R"/>
              </w:rPr>
            </w:pPr>
            <w:r w:rsidRPr="00CE0C36">
              <w:rPr>
                <w:rFonts w:ascii="UD デジタル 教科書体 NP-R" w:eastAsia="UD デジタル 教科書体 NP-R" w:hint="eastAsia"/>
              </w:rPr>
              <w:t xml:space="preserve">・(c)のりさし土物工法 　　 ・(d)のりごね土物工法 </w:t>
            </w:r>
          </w:p>
          <w:p w:rsidR="000B14A5" w:rsidRDefault="000B14A5" w:rsidP="005E088C">
            <w:pPr>
              <w:ind w:leftChars="146" w:left="263"/>
              <w:rPr>
                <w:rFonts w:ascii="UD デジタル 教科書体 NP-R" w:eastAsia="UD デジタル 教科書体 NP-R"/>
              </w:rPr>
            </w:pPr>
            <w:r w:rsidRPr="00CE0C36">
              <w:rPr>
                <w:rFonts w:ascii="UD デジタル 教科書体 NP-R" w:eastAsia="UD デジタル 教科書体 NP-R" w:hint="eastAsia"/>
              </w:rPr>
              <w:t>・(ｲ)砂壁仕上げ工法</w:t>
            </w:r>
          </w:p>
          <w:p w:rsidR="000B14A5" w:rsidRPr="00CE0C36" w:rsidRDefault="000B14A5" w:rsidP="005E088C">
            <w:pPr>
              <w:ind w:leftChars="146" w:left="263"/>
              <w:rPr>
                <w:rFonts w:ascii="UD デジタル 教科書体 NP-R" w:eastAsia="UD デジタル 教科書体 NP-R"/>
                <w:szCs w:val="18"/>
              </w:rPr>
            </w:pPr>
            <w:r w:rsidRPr="00CE0C36">
              <w:rPr>
                <w:rFonts w:ascii="UD デジタル 教科書体 NP-R" w:eastAsia="UD デジタル 教科書体 NP-R" w:hint="eastAsia"/>
              </w:rPr>
              <w:t>・(ｳ)切返し仕上げ工法</w:t>
            </w:r>
          </w:p>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(3)ちりじゃくり</w:t>
            </w:r>
          </w:p>
          <w:p w:rsidR="000B14A5" w:rsidRPr="00CE0C36" w:rsidRDefault="000B14A5" w:rsidP="005E088C">
            <w:pPr>
              <w:spacing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※図示　　・</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大津仕上げ</w:t>
            </w:r>
          </w:p>
          <w:p w:rsidR="000B14A5" w:rsidRPr="00CE0C36" w:rsidRDefault="000B14A5" w:rsidP="005E088C">
            <w:pPr>
              <w:ind w:left="180" w:hangingChars="100" w:hanging="180"/>
            </w:pPr>
            <w:r w:rsidRPr="00CE0C36">
              <w:rPr>
                <w:rFonts w:ascii="UD デジタル 教科書体 NP-R" w:eastAsia="UD デジタル 教科書体 NP-R" w:hint="eastAsia"/>
              </w:rPr>
              <w:t>（</w:t>
            </w:r>
            <w:hyperlink r:id="rId670" w:anchor="page=212" w:history="1">
              <w:r w:rsidRPr="00CE0C36">
                <w:rPr>
                  <w:rFonts w:ascii="UD デジタル 教科書体 NP-R" w:eastAsia="UD デジタル 教科書体 NP-R" w:hint="eastAsia"/>
                  <w:color w:val="0563C1" w:themeColor="hyperlink"/>
                  <w:u w:val="single"/>
                </w:rPr>
                <w:t>標仕15.11.8</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(1)工法の種類</w:t>
            </w:r>
          </w:p>
          <w:p w:rsidR="000B14A5" w:rsidRPr="00CE0C36" w:rsidRDefault="000B14A5" w:rsidP="005E088C">
            <w:pPr>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・(ｱ)普通大津仕上げ工法</w:t>
            </w:r>
          </w:p>
          <w:p w:rsidR="000B14A5" w:rsidRPr="00CE0C36" w:rsidRDefault="000B14A5" w:rsidP="005E088C">
            <w:pPr>
              <w:spacing w:afterLines="20" w:after="72"/>
              <w:ind w:leftChars="100" w:left="180"/>
              <w:rPr>
                <w:rFonts w:ascii="UD デジタル 教科書体 NP-R" w:eastAsia="UD デジタル 教科書体 NP-R"/>
                <w:szCs w:val="18"/>
              </w:rPr>
            </w:pPr>
            <w:r w:rsidRPr="00CE0C36">
              <w:rPr>
                <w:rFonts w:ascii="UD デジタル 教科書体 NP-R" w:eastAsia="UD デジタル 教科書体 NP-R" w:hint="eastAsia"/>
                <w:szCs w:val="18"/>
              </w:rPr>
              <w:t>・(ｲ)大津みがき仕上げ工法</w:t>
            </w:r>
          </w:p>
        </w:tc>
      </w:tr>
      <w:tr w:rsidR="000B14A5" w:rsidRPr="00CE0C36" w:rsidTr="005E088C">
        <w:trPr>
          <w:trHeight w:val="283"/>
        </w:trPr>
        <w:tc>
          <w:tcPr>
            <w:tcW w:w="10943" w:type="dxa"/>
            <w:gridSpan w:val="2"/>
            <w:shd w:val="clear" w:color="auto" w:fill="D9D9D9" w:themeFill="background1" w:themeFillShade="D9"/>
            <w:tcMar>
              <w:right w:w="57" w:type="dxa"/>
            </w:tcMar>
            <w:vAlign w:val="center"/>
          </w:tcPr>
          <w:p w:rsidR="000B14A5" w:rsidRPr="00CE0C36" w:rsidRDefault="000B14A5" w:rsidP="005E088C">
            <w:pPr>
              <w:rPr>
                <w:szCs w:val="18"/>
              </w:rPr>
            </w:pPr>
            <w:r w:rsidRPr="00CE0C36">
              <w:rPr>
                <w:rFonts w:ascii="UD デジタル 教科書体 NP-R" w:eastAsia="UD デジタル 教科書体 NP-R" w:hint="eastAsia"/>
                <w:szCs w:val="18"/>
              </w:rPr>
              <w:t>12節　ロックウール吹付け（</w:t>
            </w:r>
            <w:r w:rsidRPr="00CE0C36">
              <w:rPr>
                <w:rFonts w:ascii="UD デジタル 教科書体 NP-R" w:eastAsia="UD デジタル 教科書体 NP-R" w:hint="eastAsia"/>
              </w:rPr>
              <w:t>半乾式工法及び乾式工法によるロックウール吹付け</w:t>
            </w:r>
            <w:r w:rsidRPr="00CE0C36">
              <w:rPr>
                <w:rFonts w:ascii="UD デジタル 教科書体 NP-R" w:eastAsia="UD デジタル 教科書体 NP-R" w:hint="eastAsia"/>
                <w:szCs w:val="18"/>
              </w:rPr>
              <w:t>）</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材料</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71" w:anchor="page=213" w:history="1">
              <w:r w:rsidRPr="00CE0C36">
                <w:rPr>
                  <w:rFonts w:ascii="UD デジタル 教科書体 NP-R" w:eastAsia="UD デジタル 教科書体 NP-R" w:hint="eastAsia"/>
                  <w:color w:val="0563C1" w:themeColor="hyperlink"/>
                  <w:u w:val="single"/>
                </w:rPr>
                <w:t>標仕15.12.2</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ind w:firstLineChars="100" w:firstLine="180"/>
              <w:rPr>
                <w:rFonts w:ascii="UD デジタル 教科書体 NP-R" w:eastAsia="UD デジタル 教科書体 NP-R"/>
                <w:szCs w:val="18"/>
              </w:rPr>
            </w:pPr>
            <w:r w:rsidRPr="00CE0C36">
              <w:rPr>
                <w:rFonts w:ascii="UD デジタル 教科書体 NP-R" w:eastAsia="UD デジタル 教科書体 NP-R" w:hint="eastAsia"/>
                <w:szCs w:val="18"/>
              </w:rPr>
              <w:t>材料：</w:t>
            </w:r>
            <w:hyperlink r:id="rId672" w:history="1">
              <w:r w:rsidRPr="00CE0C36">
                <w:rPr>
                  <w:rFonts w:ascii="UD デジタル 教科書体 NP-R" w:eastAsia="UD デジタル 教科書体 NP-R" w:hint="eastAsia"/>
                  <w:color w:val="0563C1" w:themeColor="hyperlink"/>
                  <w:szCs w:val="18"/>
                  <w:u w:val="single"/>
                </w:rPr>
                <w:t>JIS A 9504</w:t>
              </w:r>
            </w:hyperlink>
            <w:r w:rsidRPr="00CE0C36">
              <w:rPr>
                <w:rFonts w:ascii="UD デジタル 教科書体 NP-R" w:eastAsia="UD デジタル 教科書体 NP-R" w:hint="eastAsia"/>
                <w:szCs w:val="18"/>
              </w:rPr>
              <w:t>（人造鉱物繊維保温材）</w:t>
            </w:r>
          </w:p>
          <w:p w:rsidR="000B14A5" w:rsidRDefault="000B14A5" w:rsidP="005E088C">
            <w:pPr>
              <w:rPr>
                <w:rFonts w:ascii="UD デジタル 教科書体 NP-R" w:eastAsia="UD デジタル 教科書体 NP-R"/>
              </w:rPr>
            </w:pPr>
            <w:r w:rsidRPr="00CE0C36">
              <w:rPr>
                <w:rFonts w:ascii="UD デジタル 教科書体 NP-R" w:eastAsia="UD デジタル 教科書体 NP-R" w:hint="eastAsia"/>
                <w:szCs w:val="18"/>
              </w:rPr>
              <w:t>(1)</w:t>
            </w:r>
            <w:r w:rsidRPr="00CE0C36">
              <w:rPr>
                <w:rFonts w:ascii="UD デジタル 教科書体 NP-R" w:eastAsia="UD デジタル 教科書体 NP-R" w:hint="eastAsia"/>
              </w:rPr>
              <w:t>ロックウールのホルムアルデヒド放散量</w:t>
            </w:r>
          </w:p>
          <w:p w:rsidR="000B14A5" w:rsidRPr="00CE0C36" w:rsidRDefault="000B14A5" w:rsidP="005E088C">
            <w:pPr>
              <w:ind w:leftChars="200" w:left="360"/>
              <w:rPr>
                <w:rFonts w:ascii="UD デジタル 教科書体 NP-R" w:eastAsia="UD デジタル 教科書体 NP-R"/>
                <w:szCs w:val="18"/>
              </w:rPr>
            </w:pPr>
            <w:r w:rsidRPr="00CE0C36">
              <w:rPr>
                <w:rFonts w:ascii="UD デジタル 教科書体 NP-R" w:eastAsia="UD デジタル 教科書体 NP-R" w:hint="eastAsia"/>
                <w:szCs w:val="18"/>
              </w:rPr>
              <w:t>※F☆☆☆☆　　・</w:t>
            </w:r>
          </w:p>
          <w:p w:rsidR="000B14A5" w:rsidRDefault="000B14A5" w:rsidP="005E088C">
            <w:pPr>
              <w:rPr>
                <w:rFonts w:ascii="UD デジタル 教科書体 NP-R" w:eastAsia="UD デジタル 教科書体 NP-R"/>
                <w:szCs w:val="18"/>
              </w:rPr>
            </w:pPr>
            <w:r w:rsidRPr="00CE0C36">
              <w:rPr>
                <w:rFonts w:ascii="UD デジタル 教科書体 NP-R" w:eastAsia="UD デジタル 教科書体 NP-R" w:hint="eastAsia"/>
                <w:szCs w:val="18"/>
              </w:rPr>
              <w:t>(4)合成樹脂系接着剤の</w:t>
            </w:r>
            <w:r w:rsidRPr="00CE0C36">
              <w:rPr>
                <w:rFonts w:ascii="UD デジタル 教科書体 NP-R" w:eastAsia="UD デジタル 教科書体 NP-R" w:hint="eastAsia"/>
              </w:rPr>
              <w:t>ホルムアルデヒド放散量</w:t>
            </w:r>
          </w:p>
          <w:p w:rsidR="000B14A5" w:rsidRPr="005A5DFE" w:rsidRDefault="000B14A5" w:rsidP="005E088C">
            <w:pPr>
              <w:spacing w:afterLines="20" w:after="72"/>
              <w:ind w:leftChars="200" w:left="360"/>
              <w:rPr>
                <w:rFonts w:ascii="UD デジタル 教科書体 NP-R" w:eastAsia="UD デジタル 教科書体 NP-R"/>
                <w:szCs w:val="18"/>
              </w:rPr>
            </w:pPr>
            <w:r w:rsidRPr="005A5DFE">
              <w:rPr>
                <w:rFonts w:ascii="UD デジタル 教科書体 NP-R" w:eastAsia="UD デジタル 教科書体 NP-R" w:hint="eastAsia"/>
                <w:szCs w:val="18"/>
              </w:rPr>
              <w:t>※Ｆ☆☆☆☆規格品又は同等以上とし、フタル酸ジ－</w:t>
            </w:r>
            <w:r w:rsidRPr="005A5DFE">
              <w:rPr>
                <w:rFonts w:ascii="UD デジタル 教科書体 NP-R" w:eastAsia="UD デジタル 教科書体 NP-R"/>
                <w:szCs w:val="18"/>
              </w:rPr>
              <w:t>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0B14A5" w:rsidRPr="00CE0C36" w:rsidTr="005E088C">
        <w:tc>
          <w:tcPr>
            <w:tcW w:w="1838" w:type="dxa"/>
            <w:tcMar>
              <w:right w:w="57" w:type="dxa"/>
            </w:tcMar>
          </w:tcPr>
          <w:p w:rsidR="000B14A5" w:rsidRPr="00CE0C36" w:rsidRDefault="000B14A5" w:rsidP="005E088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CE0C36">
              <w:rPr>
                <w:rFonts w:ascii="UD デジタル 教科書体 NP-R" w:eastAsia="UD デジタル 教科書体 NP-R" w:hint="eastAsia"/>
              </w:rPr>
              <w:t>配合及び密度等</w:t>
            </w:r>
          </w:p>
          <w:p w:rsidR="000B14A5" w:rsidRPr="00CE0C36" w:rsidRDefault="000B14A5" w:rsidP="005E088C">
            <w:pPr>
              <w:ind w:left="180" w:hangingChars="100" w:hanging="180"/>
              <w:rPr>
                <w:rFonts w:ascii="UD デジタル 教科書体 NP-R" w:eastAsia="UD デジタル 教科書体 NP-R"/>
              </w:rPr>
            </w:pPr>
            <w:r w:rsidRPr="00CE0C36">
              <w:rPr>
                <w:rFonts w:ascii="UD デジタル 教科書体 NP-R" w:eastAsia="UD デジタル 教科書体 NP-R" w:hint="eastAsia"/>
              </w:rPr>
              <w:t>（</w:t>
            </w:r>
            <w:hyperlink r:id="rId673" w:anchor="page=213" w:history="1">
              <w:r w:rsidRPr="00CE0C36">
                <w:rPr>
                  <w:rFonts w:ascii="UD デジタル 教科書体 NP-R" w:eastAsia="UD デジタル 教科書体 NP-R" w:hint="eastAsia"/>
                  <w:color w:val="0563C1" w:themeColor="hyperlink"/>
                  <w:u w:val="single"/>
                </w:rPr>
                <w:t>標仕15.12.3</w:t>
              </w:r>
            </w:hyperlink>
            <w:r w:rsidRPr="00CE0C36">
              <w:rPr>
                <w:rFonts w:ascii="UD デジタル 教科書体 NP-R" w:eastAsia="UD デジタル 教科書体 NP-R" w:hint="eastAsia"/>
              </w:rPr>
              <w:t>）</w:t>
            </w:r>
          </w:p>
        </w:tc>
        <w:tc>
          <w:tcPr>
            <w:tcW w:w="9105" w:type="dxa"/>
          </w:tcPr>
          <w:p w:rsidR="000B14A5" w:rsidRPr="00CE0C36" w:rsidRDefault="000B14A5" w:rsidP="005E088C">
            <w:pPr>
              <w:rPr>
                <w:rFonts w:ascii="UD デジタル 教科書体 NP-R" w:eastAsia="UD デジタル 教科書体 NP-R"/>
              </w:rPr>
            </w:pPr>
            <w:r w:rsidRPr="00CE0C36">
              <w:rPr>
                <w:rFonts w:ascii="UD デジタル 教科書体 NP-R" w:eastAsia="UD デジタル 教科書体 NP-R" w:hint="eastAsia"/>
                <w:szCs w:val="18"/>
              </w:rPr>
              <w:t>・(2)</w:t>
            </w:r>
            <w:r w:rsidRPr="00CE0C36">
              <w:rPr>
                <w:rFonts w:ascii="UD デジタル 教科書体 NP-R" w:eastAsia="UD デジタル 教科書体 NP-R" w:hint="eastAsia"/>
              </w:rPr>
              <w:t>仕上げ吹付け厚さ</w:t>
            </w:r>
          </w:p>
          <w:p w:rsidR="000B14A5" w:rsidRPr="00CE0C36" w:rsidRDefault="000B14A5" w:rsidP="005E088C">
            <w:pPr>
              <w:spacing w:afterLines="20" w:after="72"/>
              <w:ind w:leftChars="200" w:left="360"/>
              <w:rPr>
                <w:rFonts w:ascii="UD デジタル 教科書体 NP-R" w:eastAsia="UD デジタル 教科書体 NP-R"/>
                <w:szCs w:val="18"/>
              </w:rPr>
            </w:pPr>
            <w:r w:rsidRPr="00CE0C36">
              <w:rPr>
                <w:rFonts w:ascii="UD デジタル 教科書体 NP-R" w:eastAsia="UD デジタル 教科書体 NP-R" w:hint="eastAsia"/>
              </w:rPr>
              <w:t>※図示　　　・</w:t>
            </w:r>
          </w:p>
        </w:tc>
      </w:tr>
    </w:tbl>
    <w:p w:rsidR="000B14A5" w:rsidRDefault="000B14A5" w:rsidP="000B14A5">
      <w:pPr>
        <w:spacing w:line="120" w:lineRule="exact"/>
      </w:pPr>
      <w:r>
        <w:br w:type="column"/>
      </w:r>
    </w:p>
    <w:p w:rsidR="000B14A5" w:rsidRDefault="005E088C" w:rsidP="005E088C">
      <w:pPr>
        <w:pStyle w:val="1"/>
      </w:pPr>
      <w:bookmarkStart w:id="27" w:name="_Toc227155726"/>
      <w:r>
        <w:rPr>
          <w:rFonts w:hint="eastAsia"/>
        </w:rPr>
        <w:t>１６章　建具工事</w:t>
      </w:r>
      <w:bookmarkEnd w:id="27"/>
    </w:p>
    <w:tbl>
      <w:tblPr>
        <w:tblStyle w:val="af5"/>
        <w:tblW w:w="10943" w:type="dxa"/>
        <w:tblLayout w:type="fixed"/>
        <w:tblLook w:val="04A0" w:firstRow="1" w:lastRow="0" w:firstColumn="1" w:lastColumn="0" w:noHBand="0" w:noVBand="1"/>
      </w:tblPr>
      <w:tblGrid>
        <w:gridCol w:w="1838"/>
        <w:gridCol w:w="9105"/>
      </w:tblGrid>
      <w:tr w:rsidR="00D56865" w:rsidRPr="001F00AC" w:rsidTr="00D56865">
        <w:trPr>
          <w:trHeight w:val="283"/>
          <w:tblHeader/>
        </w:trPr>
        <w:tc>
          <w:tcPr>
            <w:tcW w:w="1838" w:type="dxa"/>
            <w:shd w:val="clear" w:color="auto" w:fill="000000" w:themeFill="text1"/>
            <w:tcMar>
              <w:right w:w="57" w:type="dxa"/>
            </w:tcMar>
            <w:vAlign w:val="center"/>
          </w:tcPr>
          <w:p w:rsidR="00D56865" w:rsidRPr="005B4440" w:rsidRDefault="00D56865" w:rsidP="00E562AC">
            <w:pPr>
              <w:tabs>
                <w:tab w:val="center" w:pos="661"/>
                <w:tab w:val="center" w:pos="1321"/>
              </w:tabs>
              <w:jc w:val="center"/>
              <w:rPr>
                <w:rFonts w:ascii="UD デジタル 教科書体 NP-R" w:eastAsia="UD デジタル 教科書体 NP-R" w:hAnsi="Meiryo UI"/>
                <w:sz w:val="20"/>
                <w:szCs w:val="20"/>
              </w:rPr>
            </w:pPr>
            <w:r w:rsidRPr="005B4440">
              <w:rPr>
                <w:rFonts w:ascii="UD デジタル 教科書体 NP-R" w:eastAsia="UD デジタル 教科書体 NP-R" w:hAnsi="Meiryo UI" w:hint="eastAsia"/>
                <w:sz w:val="20"/>
                <w:szCs w:val="20"/>
              </w:rPr>
              <w:t>項目</w:t>
            </w:r>
          </w:p>
        </w:tc>
        <w:tc>
          <w:tcPr>
            <w:tcW w:w="9105" w:type="dxa"/>
            <w:shd w:val="clear" w:color="auto" w:fill="000000" w:themeFill="text1"/>
            <w:vAlign w:val="center"/>
          </w:tcPr>
          <w:p w:rsidR="00D56865" w:rsidRPr="005B4440" w:rsidRDefault="00D56865" w:rsidP="00E562AC">
            <w:pPr>
              <w:ind w:right="9"/>
              <w:jc w:val="center"/>
              <w:rPr>
                <w:rFonts w:ascii="UD デジタル 教科書体 NP-R" w:eastAsia="UD デジタル 教科書体 NP-R" w:hAnsi="Meiryo UI"/>
                <w:sz w:val="20"/>
                <w:szCs w:val="20"/>
              </w:rPr>
            </w:pPr>
            <w:r w:rsidRPr="005B4440">
              <w:rPr>
                <w:rFonts w:ascii="UD デジタル 教科書体 NP-R" w:eastAsia="UD デジタル 教科書体 NP-R" w:hAnsi="Meiryo UI" w:hint="eastAsia"/>
                <w:sz w:val="20"/>
                <w:szCs w:val="20"/>
              </w:rPr>
              <w:t>特記事項</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ind w:left="180" w:hangingChars="100" w:hanging="180"/>
              <w:rPr>
                <w:rFonts w:ascii="UD デジタル 教科書体 NP-R" w:eastAsia="UD デジタル 教科書体 NP-R"/>
                <w:szCs w:val="18"/>
              </w:rPr>
            </w:pPr>
            <w:r w:rsidRPr="001F00AC">
              <w:rPr>
                <w:rFonts w:ascii="UD デジタル 教科書体 NP-R" w:eastAsia="UD デジタル 教科書体 NP-R" w:hint="eastAsia"/>
                <w:szCs w:val="18"/>
              </w:rPr>
              <w:t>１節　共通事項</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一般事項</w:t>
            </w:r>
          </w:p>
        </w:tc>
        <w:tc>
          <w:tcPr>
            <w:tcW w:w="9105" w:type="dxa"/>
          </w:tcPr>
          <w:p w:rsidR="00D56865" w:rsidRPr="001F00AC" w:rsidRDefault="00D56865" w:rsidP="00E562AC">
            <w:pPr>
              <w:ind w:left="180" w:hangingChars="100" w:hanging="180"/>
              <w:rPr>
                <w:rFonts w:ascii="UD デジタル 教科書体 NP-R" w:eastAsia="UD デジタル 教科書体 NP-R"/>
                <w:szCs w:val="18"/>
              </w:rPr>
            </w:pPr>
            <w:r w:rsidRPr="001F00AC">
              <w:rPr>
                <w:rFonts w:ascii="UD デジタル 教科書体 NP-R" w:eastAsia="UD デジタル 教科書体 NP-R" w:hint="eastAsia"/>
                <w:szCs w:val="18"/>
              </w:rPr>
              <w:t>※本章で用いるステンレス鋼は特記なき限り材質は、SUS304とし、表面仕上げは｢建具のくつずり： 2B、その他：#400｣とする。</w:t>
            </w:r>
          </w:p>
          <w:p w:rsidR="00D56865" w:rsidRDefault="00D56865" w:rsidP="00E562AC">
            <w:pPr>
              <w:ind w:left="180" w:hangingChars="100" w:hanging="180"/>
              <w:rPr>
                <w:rFonts w:ascii="UD デジタル 教科書体 NP-R" w:eastAsia="UD デジタル 教科書体 NP-R"/>
                <w:szCs w:val="18"/>
              </w:rPr>
            </w:pPr>
            <w:r w:rsidRPr="001F00AC">
              <w:rPr>
                <w:rFonts w:ascii="UD デジタル 教科書体 NP-R" w:eastAsia="UD デジタル 教科書体 NP-R" w:hint="eastAsia"/>
                <w:szCs w:val="18"/>
              </w:rPr>
              <w:t>※防音・断熱・耐震ドアセット・サッシは、性能による種類が定められていない場合、同等以上の性能を有する製品を採用する。</w:t>
            </w:r>
          </w:p>
          <w:p w:rsidR="00D56865"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Ansi="ＭＳ 明朝" w:cs="ＭＳ 明朝" w:hint="eastAsia"/>
                <w:szCs w:val="18"/>
              </w:rPr>
              <w:t>※</w:t>
            </w:r>
            <w:r w:rsidRPr="001F00AC">
              <w:rPr>
                <w:rFonts w:ascii="UD デジタル 教科書体 NP-R" w:eastAsia="UD デジタル 教科書体 NP-R" w:hint="eastAsia"/>
              </w:rPr>
              <w:t>電気配管などは、国土交通省大臣官房官庁営繕部監修の公共建築工事標準仕様書（電気設備工事編）による。</w:t>
            </w:r>
          </w:p>
          <w:p w:rsidR="00D56865" w:rsidRPr="00202BBC" w:rsidRDefault="00D56865"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※引違い建具落下防止機構</w:t>
            </w:r>
          </w:p>
          <w:p w:rsidR="00D56865" w:rsidRPr="00202BBC" w:rsidRDefault="00D56865" w:rsidP="00E562AC">
            <w:pPr>
              <w:ind w:leftChars="100" w:left="36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・神戸市型　　　・建具製造所の仕様による</w:t>
            </w:r>
          </w:p>
          <w:p w:rsidR="00D56865" w:rsidRPr="00202BBC" w:rsidRDefault="00D56865" w:rsidP="00E562AC">
            <w:pPr>
              <w:ind w:leftChars="50" w:left="27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上部と下部にメーカー仕様の落下防止機構があるものとし、下部の落下防止機構は金属製のフック状のものとする。上部の落下防止機構は素手では簡単に解除できないもので、ドライバー等を用いて解除できるものとする。</w:t>
            </w:r>
          </w:p>
          <w:p w:rsidR="00D56865" w:rsidRPr="00202BBC" w:rsidRDefault="00D56865" w:rsidP="00E562AC">
            <w:pPr>
              <w:ind w:leftChars="50" w:left="630" w:hangingChars="300" w:hanging="540"/>
              <w:rPr>
                <w:rFonts w:ascii="UD デジタル 教科書体 NP-R" w:eastAsia="UD デジタル 教科書体 NP-R"/>
              </w:rPr>
            </w:pPr>
            <w:r w:rsidRPr="00202BBC">
              <w:rPr>
                <w:rFonts w:ascii="UD デジタル 教科書体 NP-R" w:eastAsia="UD デジタル 教科書体 NP-R" w:hint="eastAsia"/>
              </w:rPr>
              <w:t>（a）神戸市型の障子の落下防止機構を設ける場合は特記による。特記がなければ建具製造所の仕様による。</w:t>
            </w:r>
          </w:p>
          <w:p w:rsidR="00D56865" w:rsidRPr="00202BBC" w:rsidRDefault="00D56865" w:rsidP="00E562AC">
            <w:pPr>
              <w:ind w:leftChars="50" w:left="540" w:hangingChars="250" w:hanging="450"/>
              <w:rPr>
                <w:rFonts w:ascii="UD デジタル 教科書体 NP-R" w:eastAsia="UD デジタル 教科書体 NP-R"/>
              </w:rPr>
            </w:pPr>
            <w:r w:rsidRPr="00202BBC">
              <w:rPr>
                <w:rFonts w:ascii="UD デジタル 教科書体 NP-R" w:eastAsia="UD デジタル 教科書体 NP-R" w:hint="eastAsia"/>
              </w:rPr>
              <w:t>（b）神戸市型の障子の落下防止機構は、下記の機能を備えた特記製造所の製品とし、外側の障子の上かまちに内蔵する。</w:t>
            </w:r>
          </w:p>
          <w:p w:rsidR="00D56865" w:rsidRPr="00202BBC" w:rsidRDefault="00D56865" w:rsidP="00E562AC">
            <w:pPr>
              <w:ind w:leftChars="150" w:left="270"/>
              <w:rPr>
                <w:rFonts w:ascii="UD デジタル 教科書体 NP-R" w:eastAsia="UD デジタル 教科書体 NP-R"/>
              </w:rPr>
            </w:pPr>
            <w:r w:rsidRPr="00202BBC">
              <w:rPr>
                <w:rFonts w:ascii="UD デジタル 教科書体 NP-R" w:eastAsia="UD デジタル 教科書体 NP-R" w:hint="eastAsia"/>
              </w:rPr>
              <w:t>（1）バネ等の弾性にたよらず、はずれ止めが作動すること。</w:t>
            </w:r>
          </w:p>
          <w:p w:rsidR="00D56865" w:rsidRPr="00202BBC" w:rsidRDefault="00D56865" w:rsidP="00E562AC">
            <w:pPr>
              <w:ind w:leftChars="150" w:left="810" w:hangingChars="300" w:hanging="540"/>
              <w:rPr>
                <w:rFonts w:ascii="UD デジタル 教科書体 NP-R" w:eastAsia="UD デジタル 教科書体 NP-R"/>
              </w:rPr>
            </w:pPr>
            <w:r w:rsidRPr="00202BBC">
              <w:rPr>
                <w:rFonts w:ascii="UD デジタル 教科書体 NP-R" w:eastAsia="UD デジタル 教科書体 NP-R" w:hint="eastAsia"/>
              </w:rPr>
              <w:t>（2）素手では簡単に解除できないもので、ドライバー等を用いて解除できるもの。</w:t>
            </w:r>
          </w:p>
          <w:p w:rsidR="00D56865" w:rsidRPr="001F00AC" w:rsidRDefault="00D56865" w:rsidP="00E562AC">
            <w:pPr>
              <w:spacing w:afterLines="20" w:after="72"/>
              <w:ind w:leftChars="150" w:left="450" w:hangingChars="100" w:hanging="180"/>
              <w:rPr>
                <w:rFonts w:ascii="UD デジタル 教科書体 NP-R" w:eastAsia="UD デジタル 教科書体 NP-R"/>
                <w:szCs w:val="18"/>
              </w:rPr>
            </w:pPr>
            <w:r w:rsidRPr="00202BBC">
              <w:rPr>
                <w:rFonts w:ascii="UD デジタル 教科書体 NP-R" w:eastAsia="UD デジタル 教科書体 NP-R" w:hint="eastAsia"/>
              </w:rPr>
              <w:t>（3）障子を閉めることによって自動的にロックできるもの。</w:t>
            </w:r>
          </w:p>
        </w:tc>
      </w:tr>
      <w:tr w:rsidR="00D56865" w:rsidRPr="001F00AC" w:rsidTr="00D56865">
        <w:tc>
          <w:tcPr>
            <w:tcW w:w="1838" w:type="dxa"/>
            <w:tcMar>
              <w:right w:w="28"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防火戸、防火シャッター及び防煙シャッター</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674" w:anchor="page=215" w:history="1">
              <w:r w:rsidRPr="001F00AC">
                <w:rPr>
                  <w:rStyle w:val="af6"/>
                  <w:rFonts w:ascii="UD デジタル 教科書体 NP-R" w:eastAsia="UD デジタル 教科書体 NP-R" w:hint="eastAsia"/>
                </w:rPr>
                <w:t>標仕16.1.3</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(1)防火戸の適用：　※建具表及び建具キープランによる　　・</w:t>
            </w:r>
          </w:p>
          <w:p w:rsidR="00A82A4F" w:rsidRPr="001D65DE" w:rsidRDefault="00A82A4F" w:rsidP="00A82A4F">
            <w:pPr>
              <w:rPr>
                <w:color w:val="000000" w:themeColor="text1"/>
                <w:szCs w:val="18"/>
              </w:rPr>
            </w:pPr>
            <w:r>
              <w:rPr>
                <w:rFonts w:ascii="UD デジタル 教科書体 NP-R" w:eastAsia="UD デジタル 教科書体 NP-R" w:hint="eastAsia"/>
                <w:szCs w:val="18"/>
              </w:rPr>
              <w:t xml:space="preserve">　　</w:t>
            </w:r>
            <w:r w:rsidRPr="001D65DE">
              <w:rPr>
                <w:rFonts w:hint="eastAsia"/>
                <w:color w:val="000000" w:themeColor="text1"/>
                <w:szCs w:val="18"/>
              </w:rPr>
              <w:t>特定防火設備(旧甲種防火戸)</w:t>
            </w:r>
          </w:p>
          <w:p w:rsidR="00A82A4F" w:rsidRPr="001D65DE" w:rsidRDefault="00A82A4F" w:rsidP="00A473AA">
            <w:pPr>
              <w:ind w:firstLineChars="222" w:firstLine="400"/>
              <w:rPr>
                <w:color w:val="000000" w:themeColor="text1"/>
                <w:szCs w:val="18"/>
              </w:rPr>
            </w:pPr>
            <w:r w:rsidRPr="001D65DE">
              <w:rPr>
                <w:rFonts w:hint="eastAsia"/>
                <w:color w:val="000000" w:themeColor="text1"/>
                <w:szCs w:val="18"/>
              </w:rPr>
              <w:t>設置箇所　　※住戸玄関扉　※図示　・（　　　　　　　　　　　）</w:t>
            </w:r>
          </w:p>
          <w:p w:rsidR="00A82A4F" w:rsidRPr="001D65DE" w:rsidRDefault="00A82A4F" w:rsidP="00A473AA">
            <w:pPr>
              <w:ind w:firstLineChars="200" w:firstLine="360"/>
              <w:rPr>
                <w:color w:val="000000" w:themeColor="text1"/>
                <w:szCs w:val="18"/>
              </w:rPr>
            </w:pPr>
            <w:r w:rsidRPr="001D65DE">
              <w:rPr>
                <w:rFonts w:hint="eastAsia"/>
                <w:color w:val="000000" w:themeColor="text1"/>
                <w:szCs w:val="18"/>
              </w:rPr>
              <w:t>建築基準法第2条九の二 ロに規定する機能を有する防火設備(旧乙種防火戸)</w:t>
            </w:r>
          </w:p>
          <w:p w:rsidR="00A82A4F" w:rsidRPr="001D65DE" w:rsidRDefault="00A82A4F" w:rsidP="00A473AA">
            <w:pPr>
              <w:ind w:firstLineChars="200" w:firstLine="360"/>
              <w:rPr>
                <w:rFonts w:ascii="UD デジタル 教科書体 NP-R" w:eastAsia="UD デジタル 教科書体 NP-R"/>
                <w:color w:val="000000" w:themeColor="text1"/>
                <w:szCs w:val="18"/>
              </w:rPr>
            </w:pPr>
            <w:r w:rsidRPr="001D65DE">
              <w:rPr>
                <w:rFonts w:hint="eastAsia"/>
                <w:color w:val="000000" w:themeColor="text1"/>
                <w:szCs w:val="18"/>
              </w:rPr>
              <w:t>設置箇所　　※図示　・（　　　　　　　　　　　　　　　　　　）</w:t>
            </w:r>
          </w:p>
          <w:p w:rsidR="00D56865" w:rsidRPr="001F00AC"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(3)</w:t>
            </w:r>
            <w:r w:rsidRPr="001F00AC">
              <w:rPr>
                <w:rFonts w:ascii="UD デジタル 教科書体 NP-R" w:eastAsia="UD デジタル 教科書体 NP-R" w:hint="eastAsia"/>
                <w:szCs w:val="18"/>
              </w:rPr>
              <w:t>連動機能</w:t>
            </w:r>
          </w:p>
          <w:p w:rsidR="00D56865"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※建具表及び建具キープランによる</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・煙感知器　　・熱感知器　　・ヒューズ装置</w:t>
            </w:r>
          </w:p>
          <w:p w:rsidR="00D56865" w:rsidRPr="001F00AC" w:rsidRDefault="00D56865" w:rsidP="00E562AC">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防火戸等の自動閉鎖装置は、国土交通大臣が定めた構造方法又は、認定品とする。</w:t>
            </w:r>
          </w:p>
        </w:tc>
      </w:tr>
      <w:tr w:rsidR="00D56865" w:rsidRPr="001F00AC" w:rsidTr="00D56865">
        <w:tc>
          <w:tcPr>
            <w:tcW w:w="1838" w:type="dxa"/>
            <w:tcMar>
              <w:right w:w="57" w:type="dxa"/>
            </w:tcMar>
          </w:tcPr>
          <w:p w:rsidR="00D56865" w:rsidRPr="001F00AC" w:rsidRDefault="00D56865" w:rsidP="00E562AC">
            <w:pPr>
              <w:ind w:left="180" w:hangingChars="100" w:hanging="180"/>
              <w:rPr>
                <w:rStyle w:val="af6"/>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建具見本の制作</w:t>
            </w:r>
          </w:p>
          <w:p w:rsidR="00D56865" w:rsidRPr="001F00AC" w:rsidRDefault="00D56865" w:rsidP="00E562AC">
            <w:pPr>
              <w:ind w:left="180" w:hangingChars="100" w:hanging="180"/>
              <w:rPr>
                <w:rFonts w:ascii="UD デジタル 教科書体 NP-R" w:eastAsia="UD デジタル 教科書体 NP-R"/>
                <w:b/>
              </w:rPr>
            </w:pPr>
            <w:r w:rsidRPr="001F00AC">
              <w:rPr>
                <w:rFonts w:ascii="UD デジタル 教科書体 NP-R" w:eastAsia="UD デジタル 教科書体 NP-R" w:hint="eastAsia"/>
              </w:rPr>
              <w:t>（</w:t>
            </w:r>
            <w:hyperlink r:id="rId675" w:anchor="page=215" w:history="1">
              <w:r w:rsidRPr="001F00AC">
                <w:rPr>
                  <w:rStyle w:val="af6"/>
                  <w:rFonts w:ascii="UD デジタル 教科書体 NP-R" w:eastAsia="UD デジタル 教科書体 NP-R" w:hint="eastAsia"/>
                </w:rPr>
                <w:t>標仕16.1.4</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(1)</w:t>
            </w:r>
            <w:r w:rsidRPr="001F00AC">
              <w:rPr>
                <w:rFonts w:ascii="UD デジタル 教科書体 NP-R" w:eastAsia="UD デジタル 教科書体 NP-R" w:hint="eastAsia"/>
                <w:szCs w:val="18"/>
              </w:rPr>
              <w:t>建具見本の製作　・不要　　　・要（　　　　　　　　　　　　）</w:t>
            </w:r>
          </w:p>
          <w:p w:rsidR="00D56865" w:rsidRPr="001F00AC" w:rsidRDefault="00D56865" w:rsidP="00E562AC">
            <w:pPr>
              <w:spacing w:afterLines="25" w:after="90"/>
              <w:rPr>
                <w:rFonts w:ascii="UD デジタル 教科書体 NP-R" w:eastAsia="UD デジタル 教科書体 NP-R"/>
                <w:szCs w:val="18"/>
              </w:rPr>
            </w:pPr>
            <w:r>
              <w:rPr>
                <w:rFonts w:ascii="UD デジタル 教科書体 NP-R" w:eastAsia="UD デジタル 教科書体 NP-R" w:hint="eastAsia"/>
                <w:szCs w:val="18"/>
              </w:rPr>
              <w:t>(2)(ｱ)特殊な建具の</w:t>
            </w:r>
            <w:r w:rsidRPr="001F00AC">
              <w:rPr>
                <w:rFonts w:ascii="UD デジタル 教科書体 NP-R" w:eastAsia="UD デジタル 教科書体 NP-R" w:hint="eastAsia"/>
                <w:szCs w:val="18"/>
              </w:rPr>
              <w:t>仮組</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・不要　　　・要（</w:t>
            </w:r>
            <w:r>
              <w:rPr>
                <w:rFonts w:ascii="UD デジタル 教科書体 NP-R" w:eastAsia="UD デジタル 教科書体 NP-R" w:hint="eastAsia"/>
                <w:szCs w:val="18"/>
              </w:rPr>
              <w:t>※図示</w:t>
            </w:r>
            <w:r w:rsidRPr="001F00AC">
              <w:rPr>
                <w:rFonts w:ascii="UD デジタル 教科書体 NP-R" w:eastAsia="UD デジタル 教科書体 NP-R" w:hint="eastAsia"/>
                <w:szCs w:val="18"/>
              </w:rPr>
              <w:t xml:space="preserve">　　　　　　　　　　　　）</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防犯建物部品の適用</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676" w:anchor="page=215" w:history="1">
              <w:r w:rsidRPr="001F00AC">
                <w:rPr>
                  <w:rStyle w:val="af6"/>
                  <w:rFonts w:ascii="UD デジタル 教科書体 NP-R" w:eastAsia="UD デジタル 教科書体 NP-R" w:hint="eastAsia"/>
                </w:rPr>
                <w:t>標仕16.1.6</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(2)防犯建物部品の適用</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指定建物錠の</w:t>
            </w:r>
            <w:hyperlink r:id="rId677" w:history="1">
              <w:r w:rsidRPr="001F00AC">
                <w:rPr>
                  <w:rStyle w:val="af6"/>
                  <w:rFonts w:ascii="UD デジタル 教科書体 NP-R" w:eastAsia="UD デジタル 教科書体 NP-R" w:hint="eastAsia"/>
                </w:rPr>
                <w:t>防犯性能</w:t>
              </w:r>
            </w:hyperlink>
            <w:r w:rsidRPr="001F00AC">
              <w:rPr>
                <w:rFonts w:ascii="UD デジタル 教科書体 NP-R" w:eastAsia="UD デジタル 教科書体 NP-R" w:hint="eastAsia"/>
                <w:szCs w:val="18"/>
              </w:rPr>
              <w:t>の適用   ※する</w:t>
            </w:r>
            <w:r>
              <w:rPr>
                <w:rFonts w:ascii="UD デジタル 教科書体 NP-R" w:eastAsia="UD デジタル 教科書体 NP-R" w:hint="eastAsia"/>
                <w:szCs w:val="18"/>
              </w:rPr>
              <w:t>（建具表による）</w:t>
            </w:r>
            <w:r w:rsidRPr="001F00AC">
              <w:rPr>
                <w:rFonts w:ascii="UD デジタル 教科書体 NP-R" w:eastAsia="UD デジタル 教科書体 NP-R" w:hint="eastAsia"/>
                <w:szCs w:val="18"/>
              </w:rPr>
              <w:t xml:space="preserve">　・しない</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耐ピッキング性能　  ・5分未満　・5分以上　※10分以上</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耐鍵穴壊し性能　　　・5分未満　・5分以上　※10分以上</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耐サムターン回し性能・なし（5分未満）　※あり（5分以上）</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耐カム送り解錠性能  ・なし（5分未満）　※あり（5分以上）</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耐こじ破り性能 　   ・なし（5分未満）　※あり（5分以上）</w:t>
            </w:r>
          </w:p>
          <w:p w:rsidR="00D56865" w:rsidRPr="001F00AC" w:rsidRDefault="00D56865" w:rsidP="00E562AC">
            <w:pPr>
              <w:spacing w:beforeLines="25" w:before="90" w:afterLines="25" w:after="90"/>
              <w:rPr>
                <w:rFonts w:ascii="UD デジタル 教科書体 NP-R" w:eastAsia="UD デジタル 教科書体 NP-R"/>
                <w:szCs w:val="18"/>
              </w:rPr>
            </w:pPr>
            <w:r w:rsidRPr="001F00AC">
              <w:rPr>
                <w:rFonts w:ascii="UD デジタル 教科書体 NP-R" w:eastAsia="UD デジタル 教科書体 NP-R" w:hint="eastAsia"/>
                <w:szCs w:val="18"/>
              </w:rPr>
              <w:t>指定建物錠とは、建物の外部出入口用に用いるシリンダー錠・シリンダー・サムターンが該当</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2節　アルミニウム製建具</w:t>
            </w:r>
          </w:p>
        </w:tc>
      </w:tr>
      <w:tr w:rsidR="00D56865" w:rsidRPr="001F00AC" w:rsidTr="00D56865">
        <w:tc>
          <w:tcPr>
            <w:tcW w:w="1838" w:type="dxa"/>
            <w:tcMar>
              <w:right w:w="57" w:type="dxa"/>
            </w:tcMar>
          </w:tcPr>
          <w:p w:rsidR="00D56865" w:rsidRPr="001F00AC" w:rsidRDefault="00D56865" w:rsidP="00E562AC">
            <w:pPr>
              <w:ind w:left="180" w:hangingChars="100" w:hanging="180"/>
              <w:rPr>
                <w:rStyle w:val="af6"/>
                <w:rFonts w:ascii="UD デジタル 教科書体 NP-R" w:eastAsia="UD デジタル 教科書体 NP-R" w:hAnsiTheme="majorEastAsia"/>
              </w:rPr>
            </w:pPr>
            <w:r>
              <w:rPr>
                <w:rFonts w:ascii="UD デジタル 教科書体 NP-R" w:eastAsia="UD デジタル 教科書体 NP-R" w:hint="eastAsia"/>
              </w:rPr>
              <w:t>・</w:t>
            </w:r>
            <w:r w:rsidRPr="001F00AC">
              <w:rPr>
                <w:rFonts w:ascii="UD デジタル 教科書体 NP-R" w:eastAsia="UD デジタル 教科書体 NP-R" w:hAnsiTheme="majorEastAsia" w:hint="eastAsia"/>
                <w:szCs w:val="18"/>
              </w:rPr>
              <w:t>性能及び構造</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678" w:anchor="page=215" w:history="1">
              <w:r w:rsidRPr="001F00AC">
                <w:rPr>
                  <w:rStyle w:val="af6"/>
                  <w:rFonts w:ascii="UD デジタル 教科書体 NP-R" w:eastAsia="UD デジタル 教科書体 NP-R" w:hint="eastAsia"/>
                </w:rPr>
                <w:t>標仕16.2.2</w:t>
              </w:r>
            </w:hyperlink>
            <w:r w:rsidRPr="001F00AC">
              <w:rPr>
                <w:rFonts w:ascii="UD デジタル 教科書体 NP-R" w:eastAsia="UD デジタル 教科書体 NP-R" w:hint="eastAsia"/>
              </w:rPr>
              <w:t>）</w:t>
            </w:r>
          </w:p>
          <w:p w:rsidR="00D56865" w:rsidRPr="001F00AC" w:rsidRDefault="00D56865" w:rsidP="00E562AC">
            <w:pPr>
              <w:ind w:left="180" w:hangingChars="100" w:hanging="180"/>
              <w:rPr>
                <w:rFonts w:ascii="UD デジタル 教科書体 NP-R" w:eastAsia="UD デジタル 教科書体 NP-R"/>
              </w:rPr>
            </w:pPr>
          </w:p>
          <w:p w:rsidR="00D56865" w:rsidRPr="001F00AC" w:rsidRDefault="00D56865" w:rsidP="00E562AC">
            <w:pPr>
              <w:ind w:left="180" w:hangingChars="100" w:hanging="180"/>
              <w:rPr>
                <w:rFonts w:ascii="UD デジタル 教科書体 NP-R" w:eastAsia="UD デジタル 教科書体 NP-R"/>
              </w:rPr>
            </w:pP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w:t>
            </w:r>
            <w:r w:rsidR="00A82A4F" w:rsidRPr="001D65DE">
              <w:rPr>
                <w:rFonts w:ascii="UD デジタル 教科書体 NP-R" w:eastAsia="UD デジタル 教科書体 NP-R" w:hint="eastAsia"/>
                <w:color w:val="000000" w:themeColor="text1"/>
                <w:szCs w:val="18"/>
              </w:rPr>
              <w:t>・</w:t>
            </w:r>
            <w:r w:rsidRPr="001F00AC">
              <w:rPr>
                <w:rFonts w:ascii="UD デジタル 教科書体 NP-R" w:eastAsia="UD デジタル 教科書体 NP-R" w:hint="eastAsia"/>
                <w:szCs w:val="18"/>
              </w:rPr>
              <w:t xml:space="preserve">JIS規格による　</w:t>
            </w:r>
            <w:hyperlink r:id="rId679" w:anchor=":~:text=A%C2%A04706%EF%BC%9A2015-,%E3%82%B5%E3%83%83%E3%82%B7,-Windows%C2%A0" w:history="1">
              <w:r w:rsidRPr="001F00AC">
                <w:rPr>
                  <w:rStyle w:val="af6"/>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680" w:anchor=":~:text=A%C2%A04702%EF%BC%9A2015-,%E3%83%89%E3%82%A2%E3%82%BB%E3%83%83%E3%83%88,-Doorsets%C2%A0" w:history="1">
              <w:r w:rsidRPr="001F00AC">
                <w:rPr>
                  <w:rStyle w:val="af6"/>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rsidR="00A82A4F" w:rsidRPr="001D65DE" w:rsidRDefault="00A82A4F" w:rsidP="00A82A4F">
            <w:pPr>
              <w:ind w:firstLineChars="100" w:firstLine="180"/>
              <w:rPr>
                <w:color w:val="000000" w:themeColor="text1"/>
                <w:szCs w:val="18"/>
              </w:rPr>
            </w:pPr>
            <w:r>
              <w:rPr>
                <w:rFonts w:ascii="UD デジタル 教科書体 NP-R" w:eastAsia="UD デジタル 教科書体 NP-R" w:hint="eastAsia"/>
                <w:szCs w:val="18"/>
              </w:rPr>
              <w:t xml:space="preserve">　　　　　　　　 </w:t>
            </w:r>
            <w:r w:rsidRPr="001D65DE">
              <w:rPr>
                <w:rFonts w:hint="eastAsia"/>
                <w:color w:val="000000" w:themeColor="text1"/>
                <w:szCs w:val="18"/>
              </w:rPr>
              <w:t>・BL部品</w:t>
            </w:r>
          </w:p>
          <w:p w:rsidR="00A82A4F" w:rsidRPr="001D65DE" w:rsidRDefault="00A82A4F" w:rsidP="00A473AA">
            <w:pPr>
              <w:ind w:firstLineChars="1100" w:firstLine="1980"/>
              <w:rPr>
                <w:color w:val="000000" w:themeColor="text1"/>
                <w:szCs w:val="18"/>
              </w:rPr>
            </w:pPr>
            <w:r w:rsidRPr="001D65DE">
              <w:rPr>
                <w:rFonts w:hint="eastAsia"/>
                <w:color w:val="000000" w:themeColor="text1"/>
                <w:szCs w:val="18"/>
              </w:rPr>
              <w:t>※B型　設置箇所　・(浴室小窓)　・図示</w:t>
            </w:r>
          </w:p>
          <w:p w:rsidR="00A82A4F" w:rsidRPr="001D65DE" w:rsidRDefault="00A82A4F" w:rsidP="00A473AA">
            <w:pPr>
              <w:ind w:firstLineChars="1101" w:firstLine="1982"/>
              <w:rPr>
                <w:color w:val="000000" w:themeColor="text1"/>
                <w:szCs w:val="18"/>
              </w:rPr>
            </w:pPr>
            <w:r w:rsidRPr="001D65DE">
              <w:rPr>
                <w:rFonts w:hint="eastAsia"/>
                <w:color w:val="000000" w:themeColor="text1"/>
                <w:szCs w:val="18"/>
              </w:rPr>
              <w:t>※C型　設置箇所　・(上記以外全て)　・図示</w:t>
            </w:r>
          </w:p>
          <w:p w:rsidR="00A82A4F" w:rsidRPr="001D65DE" w:rsidRDefault="00A82A4F" w:rsidP="00A473AA">
            <w:pPr>
              <w:ind w:firstLineChars="950" w:firstLine="1710"/>
              <w:rPr>
                <w:color w:val="000000" w:themeColor="text1"/>
                <w:szCs w:val="18"/>
              </w:rPr>
            </w:pPr>
            <w:r w:rsidRPr="001D65DE">
              <w:rPr>
                <w:rFonts w:hint="eastAsia"/>
                <w:color w:val="000000" w:themeColor="text1"/>
                <w:szCs w:val="18"/>
              </w:rPr>
              <w:t>・その他（　　　　）</w:t>
            </w:r>
          </w:p>
          <w:p w:rsidR="00A82A4F" w:rsidRPr="001D65DE" w:rsidRDefault="00A82A4F" w:rsidP="00A473AA">
            <w:pPr>
              <w:ind w:firstLineChars="1101" w:firstLine="1982"/>
              <w:rPr>
                <w:color w:val="000000" w:themeColor="text1"/>
                <w:szCs w:val="18"/>
              </w:rPr>
            </w:pPr>
            <w:r w:rsidRPr="001D65DE">
              <w:rPr>
                <w:rFonts w:hint="eastAsia"/>
                <w:color w:val="000000" w:themeColor="text1"/>
                <w:szCs w:val="18"/>
              </w:rPr>
              <w:t>設置個所　　・（　　　　）　・図示</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性能値等</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(ｱ)耐風圧性、気密性及び水密性並びに枠の見込み寸法</w:t>
            </w:r>
          </w:p>
          <w:p w:rsidR="00D56865" w:rsidRPr="001F00AC" w:rsidRDefault="00D56865" w:rsidP="00E562AC">
            <w:pPr>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種別</w:t>
            </w:r>
            <w:r>
              <w:rPr>
                <w:rFonts w:ascii="UD デジタル 教科書体 NP-R" w:eastAsia="UD デジタル 教科書体 NP-R" w:hint="eastAsia"/>
                <w:szCs w:val="18"/>
              </w:rPr>
              <w:t xml:space="preserve">　　</w:t>
            </w:r>
            <w:hyperlink r:id="rId681" w:anchor="page=216" w:history="1">
              <w:r w:rsidRPr="001F00AC">
                <w:rPr>
                  <w:rStyle w:val="af6"/>
                  <w:rFonts w:ascii="UD デジタル 教科書体 NP-R" w:eastAsia="UD デジタル 教科書体 NP-R" w:hint="eastAsia"/>
                </w:rPr>
                <w:t>コンクリート系下地及び鉄骨下地</w:t>
              </w:r>
            </w:hyperlink>
            <w:hyperlink r:id="rId682" w:anchor="page=216" w:history="1">
              <w:r w:rsidRPr="001F00AC">
                <w:rPr>
                  <w:rStyle w:val="af6"/>
                  <w:rFonts w:ascii="UD デジタル 教科書体 NP-R" w:eastAsia="UD デジタル 教科書体 NP-R" w:hint="eastAsia"/>
                </w:rPr>
                <w:t>標仕</w:t>
              </w:r>
              <w:r>
                <w:rPr>
                  <w:rStyle w:val="af6"/>
                  <w:rFonts w:ascii="UD デジタル 教科書体 NP-R" w:eastAsia="UD デジタル 教科書体 NP-R" w:hint="eastAsia"/>
                </w:rPr>
                <w:t xml:space="preserve">（標仕 </w:t>
              </w:r>
              <w:r w:rsidRPr="001F00AC">
                <w:rPr>
                  <w:rStyle w:val="af6"/>
                  <w:rFonts w:ascii="UD デジタル 教科書体 NP-R" w:eastAsia="UD デジタル 教科書体 NP-R" w:hint="eastAsia"/>
                </w:rPr>
                <w:t>表16.2.1</w:t>
              </w:r>
              <w:r>
                <w:rPr>
                  <w:rStyle w:val="af6"/>
                  <w:rFonts w:ascii="UD デジタル 教科書体 NP-R" w:eastAsia="UD デジタル 教科書体 NP-R" w:hint="eastAsia"/>
                </w:rPr>
                <w:t>）</w:t>
              </w:r>
            </w:hyperlink>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・A種　　・B種　　・C種</w:t>
            </w:r>
          </w:p>
          <w:p w:rsidR="00D56865" w:rsidRPr="001F00AC" w:rsidRDefault="002B15F6" w:rsidP="00E562AC">
            <w:pPr>
              <w:ind w:leftChars="600" w:left="1080" w:firstLineChars="100" w:firstLine="180"/>
              <w:rPr>
                <w:rFonts w:ascii="UD デジタル 教科書体 NP-R" w:eastAsia="UD デジタル 教科書体 NP-R"/>
                <w:szCs w:val="18"/>
              </w:rPr>
            </w:pPr>
            <w:hyperlink r:id="rId683" w:anchor="page=216" w:history="1">
              <w:r w:rsidR="00D56865" w:rsidRPr="001F00AC">
                <w:rPr>
                  <w:rStyle w:val="af6"/>
                  <w:rFonts w:ascii="UD デジタル 教科書体 NP-R" w:eastAsia="UD デジタル 教科書体 NP-R" w:hint="eastAsia"/>
                </w:rPr>
                <w:t>木下地</w:t>
              </w:r>
            </w:hyperlink>
            <w:r w:rsidR="00D56865">
              <w:rPr>
                <w:rStyle w:val="af6"/>
                <w:rFonts w:hint="eastAsia"/>
              </w:rPr>
              <w:t>（</w:t>
            </w:r>
            <w:hyperlink r:id="rId684" w:anchor="page=216" w:history="1">
              <w:r w:rsidR="00D56865" w:rsidRPr="001F00AC">
                <w:rPr>
                  <w:rStyle w:val="af6"/>
                  <w:rFonts w:ascii="UD デジタル 教科書体 NP-R" w:eastAsia="UD デジタル 教科書体 NP-R" w:hint="eastAsia"/>
                </w:rPr>
                <w:t>標仕</w:t>
              </w:r>
              <w:r w:rsidR="00D56865">
                <w:rPr>
                  <w:rStyle w:val="af6"/>
                  <w:rFonts w:ascii="UD デジタル 教科書体 NP-R" w:eastAsia="UD デジタル 教科書体 NP-R" w:hint="eastAsia"/>
                </w:rPr>
                <w:t xml:space="preserve"> </w:t>
              </w:r>
              <w:r w:rsidR="00D56865" w:rsidRPr="001F00AC">
                <w:rPr>
                  <w:rStyle w:val="af6"/>
                  <w:rFonts w:ascii="UD デジタル 教科書体 NP-R" w:eastAsia="UD デジタル 教科書体 NP-R" w:hint="eastAsia"/>
                </w:rPr>
                <w:t>表16.2.2</w:t>
              </w:r>
            </w:hyperlink>
            <w:r w:rsidR="00D56865">
              <w:rPr>
                <w:rStyle w:val="af6"/>
                <w:rFonts w:hint="eastAsia"/>
                <w:szCs w:val="18"/>
              </w:rPr>
              <w:t>）</w:t>
            </w:r>
            <w:r w:rsidR="00D56865" w:rsidRPr="001F00AC">
              <w:rPr>
                <w:rFonts w:ascii="UD デジタル 教科書体 NP-R" w:eastAsia="UD デジタル 教科書体 NP-R" w:hint="eastAsia"/>
                <w:szCs w:val="18"/>
              </w:rPr>
              <w:t xml:space="preserve">　</w:t>
            </w:r>
            <w:r w:rsidR="00D56865">
              <w:rPr>
                <w:rFonts w:ascii="UD デジタル 教科書体 NP-R" w:eastAsia="UD デジタル 教科書体 NP-R" w:hint="eastAsia"/>
                <w:szCs w:val="18"/>
              </w:rPr>
              <w:t>：</w:t>
            </w:r>
            <w:r w:rsidR="00D56865" w:rsidRPr="001F00AC">
              <w:rPr>
                <w:rFonts w:ascii="UD デジタル 教科書体 NP-R" w:eastAsia="UD デジタル 教科書体 NP-R" w:hint="eastAsia"/>
                <w:szCs w:val="18"/>
              </w:rPr>
              <w:t xml:space="preserve">　・D種　　・E種</w:t>
            </w:r>
          </w:p>
          <w:p w:rsidR="00D56865" w:rsidRPr="001F00AC" w:rsidRDefault="00D56865" w:rsidP="00E562AC">
            <w:pPr>
              <w:ind w:leftChars="700" w:left="1260"/>
              <w:rPr>
                <w:rFonts w:ascii="UD デジタル 教科書体 NP-R" w:eastAsia="UD デジタル 教科書体 NP-R"/>
                <w:szCs w:val="18"/>
              </w:rPr>
            </w:pPr>
            <w:r w:rsidRPr="001F00AC">
              <w:rPr>
                <w:rFonts w:ascii="UD デジタル 教科書体 NP-R" w:eastAsia="UD デジタル 教科書体 NP-R" w:hint="eastAsia"/>
                <w:szCs w:val="18"/>
              </w:rPr>
              <w:t>枠の見込み寸法</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※建具表による</w:t>
            </w:r>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70㎜　　・100㎜</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685" w:anchor=":~:text=9.6-,%E9%81%AE%E9%9F%B3%E6%80%A7,-%E7%AD%89%E7%B4%9A%C2%A0" w:history="1">
              <w:r w:rsidRPr="001F00AC">
                <w:rPr>
                  <w:rStyle w:val="af6"/>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rsidR="00D56865" w:rsidRPr="001F00AC" w:rsidRDefault="00D56865" w:rsidP="00E562AC">
            <w:pPr>
              <w:ind w:leftChars="150" w:left="27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・T－1　・T－2　・T－3　・T－4</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686" w:anchor=":~:text=%E7%AD%89%E7%B4%9A%E3%81%A8%E3%81%99%E3%82%8B%E3%80%82-,%E6%96%AD%E7%86%B1%E6%80%A7%C2%A0,-%E7%AD%89%E7%B4%9A%C2%A0" w:history="1">
              <w:r w:rsidRPr="001F00AC">
                <w:rPr>
                  <w:rStyle w:val="af6"/>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rsidR="00D56865" w:rsidRDefault="00D56865" w:rsidP="00E562AC">
            <w:pPr>
              <w:spacing w:afterLines="20" w:after="72"/>
              <w:ind w:leftChars="150" w:left="27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・H－1　・H－2　・H－3　・H－4　・H－5</w:t>
            </w:r>
          </w:p>
          <w:p w:rsidR="0037141D" w:rsidRPr="001D65DE" w:rsidRDefault="0037141D" w:rsidP="0037141D">
            <w:pPr>
              <w:rPr>
                <w:color w:val="000000" w:themeColor="text1"/>
                <w:szCs w:val="18"/>
              </w:rPr>
            </w:pPr>
            <w:r>
              <w:rPr>
                <w:rFonts w:ascii="UD デジタル 教科書体 NP-R" w:eastAsia="UD デジタル 教科書体 NP-R" w:hint="eastAsia"/>
                <w:szCs w:val="18"/>
              </w:rPr>
              <w:t xml:space="preserve">　</w:t>
            </w:r>
            <w:r w:rsidRPr="001D65DE">
              <w:rPr>
                <w:rFonts w:ascii="UD デジタル 教科書体 NP-R" w:eastAsia="UD デジタル 教科書体 NP-R" w:hint="eastAsia"/>
                <w:color w:val="000000" w:themeColor="text1"/>
                <w:szCs w:val="18"/>
              </w:rPr>
              <w:t>・</w:t>
            </w:r>
            <w:r w:rsidRPr="001D65DE">
              <w:rPr>
                <w:rFonts w:hint="eastAsia"/>
                <w:color w:val="000000" w:themeColor="text1"/>
                <w:szCs w:val="18"/>
              </w:rPr>
              <w:t>強度</w:t>
            </w:r>
          </w:p>
          <w:p w:rsidR="0037141D" w:rsidRPr="001D65DE" w:rsidRDefault="0037141D" w:rsidP="00A473AA">
            <w:pPr>
              <w:ind w:firstLineChars="222" w:firstLine="400"/>
              <w:rPr>
                <w:color w:val="000000" w:themeColor="text1"/>
                <w:szCs w:val="18"/>
              </w:rPr>
            </w:pPr>
            <w:r w:rsidRPr="001D65DE">
              <w:rPr>
                <w:rFonts w:hint="eastAsia"/>
                <w:color w:val="000000" w:themeColor="text1"/>
                <w:szCs w:val="18"/>
              </w:rPr>
              <w:t>６階以下　※200型(Ｃ型は280)　　設置箇所　・( 　　 　)　・図示</w:t>
            </w:r>
          </w:p>
          <w:p w:rsidR="0037141D" w:rsidRPr="001D65DE" w:rsidRDefault="0037141D" w:rsidP="00A473AA">
            <w:pPr>
              <w:ind w:firstLineChars="222" w:firstLine="400"/>
              <w:rPr>
                <w:color w:val="000000" w:themeColor="text1"/>
                <w:szCs w:val="18"/>
              </w:rPr>
            </w:pPr>
            <w:r w:rsidRPr="001D65DE">
              <w:rPr>
                <w:rFonts w:hint="eastAsia"/>
                <w:color w:val="000000" w:themeColor="text1"/>
                <w:szCs w:val="18"/>
              </w:rPr>
              <w:t>７階以上　※280型　　　　　　　 設置箇所　・(　 　　 )　・図示</w:t>
            </w:r>
          </w:p>
          <w:p w:rsidR="0037141D" w:rsidRPr="001D65DE" w:rsidRDefault="0037141D" w:rsidP="00A473AA">
            <w:pPr>
              <w:ind w:firstLineChars="100" w:firstLine="180"/>
              <w:rPr>
                <w:color w:val="000000" w:themeColor="text1"/>
                <w:szCs w:val="18"/>
              </w:rPr>
            </w:pPr>
            <w:r w:rsidRPr="001D65DE">
              <w:rPr>
                <w:rFonts w:hint="eastAsia"/>
                <w:color w:val="000000" w:themeColor="text1"/>
                <w:szCs w:val="18"/>
              </w:rPr>
              <w:t>・クレセント</w:t>
            </w:r>
          </w:p>
          <w:p w:rsidR="0037141D" w:rsidRPr="001F00AC" w:rsidRDefault="0037141D" w:rsidP="00A473AA">
            <w:pPr>
              <w:spacing w:afterLines="20" w:after="72"/>
              <w:ind w:firstLineChars="200" w:firstLine="360"/>
              <w:rPr>
                <w:rFonts w:ascii="UD デジタル 教科書体 NP-R" w:eastAsia="UD デジタル 教科書体 NP-R"/>
                <w:szCs w:val="18"/>
              </w:rPr>
            </w:pPr>
            <w:r w:rsidRPr="001D65DE">
              <w:rPr>
                <w:rFonts w:hint="eastAsia"/>
                <w:color w:val="000000" w:themeColor="text1"/>
                <w:szCs w:val="18"/>
              </w:rPr>
              <w:t>※ロック付　※引違い窓用60mm以上、引違い戸用80mm以上</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687" w:anchor="page=216" w:history="1">
              <w:r w:rsidRPr="001F00AC">
                <w:rPr>
                  <w:rStyle w:val="af6"/>
                  <w:rFonts w:ascii="UD デジタル 教科書体 NP-R" w:eastAsia="UD デジタル 教科書体 NP-R" w:hint="eastAsia"/>
                </w:rPr>
                <w:t>標仕16.2.3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rPr>
              <w:t>(5)(ｲ)</w:t>
            </w:r>
            <w:hyperlink r:id="rId688" w:anchor="page=216" w:history="1">
              <w:r>
                <w:rPr>
                  <w:rStyle w:val="af6"/>
                  <w:rFonts w:ascii="UD デジタル 教科書体 NP-R" w:eastAsia="UD デジタル 教科書体 NP-R" w:hint="eastAsia"/>
                </w:rPr>
                <w:t>網戸等</w:t>
              </w:r>
            </w:hyperlink>
            <w:r w:rsidRPr="006F4DE6">
              <w:rPr>
                <w:rStyle w:val="af6"/>
                <w:rFonts w:ascii="UD デジタル 教科書体 NP-R" w:eastAsia="UD デジタル 教科書体 NP-R" w:hint="eastAsia"/>
              </w:rPr>
              <w:t>の防虫網</w:t>
            </w:r>
          </w:p>
          <w:p w:rsidR="00D56865"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形式</w:t>
            </w:r>
            <w:r>
              <w:rPr>
                <w:rFonts w:ascii="UD デジタル 教科書体 NP-R" w:eastAsia="UD デジタル 教科書体 NP-R" w:hint="eastAsia"/>
                <w:szCs w:val="18"/>
              </w:rPr>
              <w:t>：</w:t>
            </w:r>
            <w:r w:rsidR="005B5CA2" w:rsidRPr="001D65DE">
              <w:rPr>
                <w:rFonts w:ascii="UD デジタル 教科書体 NP-R" w:eastAsia="UD デジタル 教科書体 NP-R" w:hint="eastAsia"/>
                <w:color w:val="000000" w:themeColor="text1"/>
                <w:szCs w:val="18"/>
              </w:rPr>
              <w:t xml:space="preserve">　網戸</w:t>
            </w:r>
            <w:r>
              <w:rPr>
                <w:rFonts w:ascii="UD デジタル 教科書体 NP-R" w:eastAsia="UD デジタル 教科書体 NP-R" w:hint="eastAsia"/>
                <w:szCs w:val="18"/>
              </w:rPr>
              <w:t xml:space="preserve">　</w:t>
            </w:r>
            <w:r w:rsidR="005B5CA2">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・外面納まり可動式　　・外面納まり固定式</w:t>
            </w:r>
          </w:p>
          <w:p w:rsidR="005B5CA2" w:rsidRPr="00A473AA" w:rsidRDefault="005B5CA2" w:rsidP="00E562AC">
            <w:pPr>
              <w:ind w:firstLineChars="100" w:firstLine="180"/>
            </w:pPr>
            <w:r>
              <w:rPr>
                <w:rFonts w:ascii="UD デジタル 教科書体 NP-R" w:eastAsia="UD デジタル 教科書体 NP-R" w:hint="eastAsia"/>
                <w:szCs w:val="18"/>
              </w:rPr>
              <w:t xml:space="preserve">　　　　</w:t>
            </w:r>
            <w:r w:rsidRPr="001D65DE">
              <w:rPr>
                <w:rFonts w:ascii="UD デジタル 教科書体 NP-R" w:eastAsia="UD デジタル 教科書体 NP-R" w:hint="eastAsia"/>
                <w:color w:val="000000" w:themeColor="text1"/>
                <w:szCs w:val="18"/>
              </w:rPr>
              <w:t xml:space="preserve">防虫網　</w:t>
            </w:r>
            <w:r w:rsidRPr="001D65DE">
              <w:rPr>
                <w:rFonts w:hint="eastAsia"/>
                <w:color w:val="000000" w:themeColor="text1"/>
                <w:szCs w:val="18"/>
              </w:rPr>
              <w:t>※内面固定式(脱着可)　　設置箇所　※ガラリ　・(　　　　　　)</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網の</w:t>
            </w:r>
            <w:r>
              <w:rPr>
                <w:rFonts w:ascii="UD デジタル 教科書体 NP-R" w:eastAsia="UD デジタル 教科書体 NP-R" w:hint="eastAsia"/>
                <w:szCs w:val="18"/>
              </w:rPr>
              <w:t>材質：</w:t>
            </w:r>
            <w:r w:rsidRPr="001F00AC">
              <w:rPr>
                <w:rFonts w:ascii="UD デジタル 教科書体 NP-R" w:eastAsia="UD デジタル 教科書体 NP-R" w:hint="eastAsia"/>
                <w:szCs w:val="18"/>
              </w:rPr>
              <w:t xml:space="preserve">　</w:t>
            </w:r>
            <w:r w:rsidR="005B5CA2">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合成樹脂製　　</w:t>
            </w:r>
            <w:r w:rsidR="005B5CA2" w:rsidRPr="001D65DE">
              <w:rPr>
                <w:rFonts w:ascii="UD デジタル 教科書体 NP-R" w:eastAsia="UD デジタル 教科書体 NP-R" w:hint="eastAsia"/>
                <w:color w:val="000000" w:themeColor="text1"/>
                <w:szCs w:val="18"/>
              </w:rPr>
              <w:t>※</w:t>
            </w:r>
            <w:r w:rsidRPr="001F00AC">
              <w:rPr>
                <w:rFonts w:ascii="UD デジタル 教科書体 NP-R" w:eastAsia="UD デジタル 教科書体 NP-R" w:hint="eastAsia"/>
                <w:szCs w:val="18"/>
              </w:rPr>
              <w:t>ステンレス製</w:t>
            </w:r>
            <w:r>
              <w:rPr>
                <w:rFonts w:ascii="UD デジタル 教科書体 NP-R" w:eastAsia="UD デジタル 教科書体 NP-R" w:hint="eastAsia"/>
                <w:szCs w:val="18"/>
              </w:rPr>
              <w:t xml:space="preserve">（SUS316）　　</w:t>
            </w:r>
            <w:r w:rsidRPr="001F00AC">
              <w:rPr>
                <w:rFonts w:ascii="UD デジタル 教科書体 NP-R" w:eastAsia="UD デジタル 教科書体 NP-R" w:hint="eastAsia"/>
                <w:szCs w:val="18"/>
              </w:rPr>
              <w:t>・ガラス繊維入り合成樹脂製</w:t>
            </w:r>
          </w:p>
          <w:p w:rsidR="00D56865" w:rsidRPr="001F00AC" w:rsidRDefault="00D56865" w:rsidP="00E562AC">
            <w:pPr>
              <w:ind w:firstLineChars="300" w:firstLine="540"/>
              <w:rPr>
                <w:rFonts w:ascii="UD デジタル 教科書体 NP-R" w:eastAsia="UD デジタル 教科書体 NP-R"/>
                <w:szCs w:val="18"/>
              </w:rPr>
            </w:pPr>
            <w:r w:rsidRPr="001F00AC">
              <w:rPr>
                <w:rFonts w:ascii="UD デジタル 教科書体 NP-R" w:eastAsia="UD デジタル 教科書体 NP-R" w:hint="eastAsia"/>
                <w:szCs w:val="18"/>
              </w:rPr>
              <w:t>線</w:t>
            </w:r>
            <w:r>
              <w:rPr>
                <w:rFonts w:ascii="UD デジタル 教科書体 NP-R" w:eastAsia="UD デジタル 教科書体 NP-R" w:hint="eastAsia"/>
                <w:szCs w:val="18"/>
              </w:rPr>
              <w:t>径：</w:t>
            </w:r>
            <w:r w:rsidRPr="001F00AC">
              <w:rPr>
                <w:rFonts w:ascii="UD デジタル 教科書体 NP-R" w:eastAsia="UD デジタル 教科書体 NP-R" w:hint="eastAsia"/>
                <w:szCs w:val="18"/>
              </w:rPr>
              <w:t xml:space="preserve">　※0.25㎜以上　　・</w:t>
            </w:r>
          </w:p>
          <w:p w:rsidR="00D56865" w:rsidRPr="001F00AC" w:rsidRDefault="00D56865" w:rsidP="00E562AC">
            <w:pPr>
              <w:spacing w:afterLines="20" w:after="72"/>
              <w:ind w:leftChars="200" w:left="36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網目</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※16～18メッシュ　 ・</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形状及び仕上げ</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689" w:anchor="page=217" w:history="1">
              <w:r w:rsidRPr="001F00AC">
                <w:rPr>
                  <w:rStyle w:val="af6"/>
                  <w:rFonts w:ascii="UD デジタル 教科書体 NP-R" w:eastAsia="UD デジタル 教科書体 NP-R" w:hint="eastAsia"/>
                </w:rPr>
                <w:t>標仕16.2.4</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rPr>
              <w:t>(3)</w:t>
            </w:r>
            <w:hyperlink r:id="rId690" w:anchor="page=167" w:history="1">
              <w:r w:rsidRPr="001F00AC">
                <w:rPr>
                  <w:rStyle w:val="af6"/>
                  <w:rFonts w:ascii="UD デジタル 教科書体 NP-R" w:eastAsia="UD デジタル 教科書体 NP-R" w:hint="eastAsia"/>
                </w:rPr>
                <w:t>表面処理</w:t>
              </w:r>
            </w:hyperlink>
            <w:r>
              <w:rPr>
                <w:rStyle w:val="af6"/>
                <w:rFonts w:ascii="UD デジタル 教科書体 NP-R" w:eastAsia="UD デジタル 教科書体 NP-R" w:hint="eastAsia"/>
              </w:rPr>
              <w:t xml:space="preserve">　（標</w:t>
            </w:r>
            <w:r w:rsidRPr="001F00AC">
              <w:rPr>
                <w:rStyle w:val="af6"/>
                <w:rFonts w:ascii="UD デジタル 教科書体 NP-R" w:eastAsia="UD デジタル 教科書体 NP-R" w:hint="eastAsia"/>
              </w:rPr>
              <w:t>仕</w:t>
            </w:r>
            <w:hyperlink r:id="rId691" w:anchor="page=172" w:history="1">
              <w:r w:rsidRPr="00F227B6">
                <w:rPr>
                  <w:rStyle w:val="af6"/>
                  <w:rFonts w:ascii="UD デジタル 教科書体 NP-R" w:eastAsia="UD デジタル 教科書体 NP-R" w:hint="eastAsia"/>
                </w:rPr>
                <w:t>14</w:t>
              </w:r>
            </w:hyperlink>
            <w:r w:rsidRPr="001F00AC">
              <w:rPr>
                <w:rStyle w:val="af6"/>
                <w:rFonts w:ascii="UD デジタル 教科書体 NP-R" w:eastAsia="UD デジタル 教科書体 NP-R" w:hint="eastAsia"/>
              </w:rPr>
              <w:t>.2.1［アルミニウム及びアルミニウム合金の表面処理］ ）</w:t>
            </w:r>
          </w:p>
          <w:p w:rsidR="00D56865" w:rsidRDefault="00D56865" w:rsidP="00E562AC">
            <w:pPr>
              <w:ind w:leftChars="100" w:left="180" w:firstLineChars="50" w:firstLine="90"/>
              <w:rPr>
                <w:rFonts w:ascii="UD デジタル 教科書体 NP-R" w:eastAsia="UD デジタル 教科書体 NP-R"/>
                <w:szCs w:val="18"/>
              </w:rPr>
            </w:pPr>
            <w:r w:rsidRPr="0024539E">
              <w:rPr>
                <w:rFonts w:ascii="UD デジタル 教科書体 NP-R" w:eastAsia="UD デジタル 教科書体 NP-R" w:hint="eastAsia"/>
                <w:szCs w:val="18"/>
              </w:rPr>
              <w:t>標仕</w:t>
            </w:r>
            <w:r w:rsidRPr="0024539E">
              <w:rPr>
                <w:rFonts w:ascii="UD デジタル 教科書体 NP-R" w:eastAsia="UD デジタル 教科書体 NP-R"/>
                <w:szCs w:val="18"/>
              </w:rPr>
              <w:t>14.2.1</w:t>
            </w:r>
            <w:r>
              <w:rPr>
                <w:rFonts w:ascii="UD デジタル 教科書体 NP-R" w:eastAsia="UD デジタル 教科書体 NP-R" w:hint="eastAsia"/>
                <w:szCs w:val="18"/>
              </w:rPr>
              <w:t>(1)表面処理</w:t>
            </w:r>
          </w:p>
          <w:p w:rsidR="00D56865" w:rsidRPr="001F00AC" w:rsidRDefault="00D56865" w:rsidP="00E562AC">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色　：・</w:t>
            </w:r>
            <w:r w:rsidRPr="001F00AC">
              <w:rPr>
                <w:rFonts w:ascii="UD デジタル 教科書体 NP-R" w:eastAsia="UD デジタル 教科書体 NP-R" w:hint="eastAsia"/>
                <w:szCs w:val="18"/>
              </w:rPr>
              <w:t>標準色</w:t>
            </w:r>
            <w:r>
              <w:rPr>
                <w:rFonts w:ascii="UD デジタル 教科書体 NP-R" w:eastAsia="UD デジタル 教科書体 NP-R" w:hint="eastAsia"/>
                <w:szCs w:val="18"/>
              </w:rPr>
              <w:t>（色合い：※図示　）</w:t>
            </w:r>
            <w:r w:rsidRPr="001F00AC">
              <w:rPr>
                <w:rFonts w:ascii="UD デジタル 教科書体 NP-R" w:eastAsia="UD デジタル 教科書体 NP-R" w:hint="eastAsia"/>
                <w:szCs w:val="18"/>
              </w:rPr>
              <w:t xml:space="preserve">　　・特注色</w:t>
            </w:r>
            <w:r>
              <w:rPr>
                <w:rFonts w:ascii="UD デジタル 教科書体 NP-R" w:eastAsia="UD デジタル 教科書体 NP-R" w:hint="eastAsia"/>
                <w:szCs w:val="18"/>
              </w:rPr>
              <w:t>（色合い：※図示　）</w:t>
            </w:r>
          </w:p>
          <w:p w:rsidR="00D56865" w:rsidRPr="00C77586" w:rsidRDefault="00D56865" w:rsidP="00E562AC">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種別：・図示　　・AB-1種　　・AB-2種　　・AC-1種　　・AC-2種　　・C種</w:t>
            </w:r>
          </w:p>
          <w:p w:rsidR="00D56865" w:rsidRDefault="00D56865" w:rsidP="00E562AC">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・過酷な環境の屋外：・BA-1種　　・BA-2種</w:t>
            </w:r>
          </w:p>
          <w:p w:rsidR="00D56865" w:rsidRDefault="00D56865" w:rsidP="00E562AC">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・一般的な環境の屋外：※BB-1種　　・BB-2種</w:t>
            </w:r>
          </w:p>
          <w:p w:rsidR="00D56865" w:rsidRDefault="00D56865" w:rsidP="00E562AC">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 xml:space="preserve">・屋内：※BC-1種　　・BC-2種　　</w:t>
            </w:r>
          </w:p>
          <w:p w:rsidR="00D56865" w:rsidRDefault="00D56865" w:rsidP="00E562AC">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・常温乾燥型の塗装：・図示　　・</w:t>
            </w:r>
          </w:p>
          <w:p w:rsidR="00D56865" w:rsidRPr="001F00AC" w:rsidRDefault="00D56865"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(4)ステンレス製くつずりの仕上げ：　※2B　　・HL　　・図示</w:t>
            </w:r>
          </w:p>
          <w:p w:rsidR="00D56865" w:rsidRPr="001F00AC" w:rsidRDefault="00D56865" w:rsidP="00E562AC">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(6)結露水の処理方法　※製造所の指定とする</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工法</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692" w:anchor="page=217" w:history="1">
              <w:r w:rsidRPr="001F00AC">
                <w:rPr>
                  <w:rStyle w:val="af6"/>
                  <w:rFonts w:ascii="UD デジタル 教科書体 NP-R" w:eastAsia="UD デジタル 教科書体 NP-R" w:hint="eastAsia"/>
                </w:rPr>
                <w:t>標仕16.2.5</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w:t>
            </w:r>
            <w:r>
              <w:rPr>
                <w:rFonts w:ascii="UD デジタル 教科書体 NP-R" w:eastAsia="UD デジタル 教科書体 NP-R" w:hint="eastAsia"/>
                <w:szCs w:val="18"/>
              </w:rPr>
              <w:t>加工及び組立</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(ｳ)水切り板　・取付ける　　・取付けない</w:t>
            </w:r>
          </w:p>
          <w:p w:rsidR="00D56865" w:rsidRPr="001F00AC" w:rsidRDefault="00D56865" w:rsidP="00E562AC">
            <w:pPr>
              <w:ind w:firstLineChars="250" w:firstLine="450"/>
              <w:rPr>
                <w:rFonts w:ascii="UD デジタル 教科書体 NP-R" w:eastAsia="UD デジタル 教科書体 NP-R"/>
                <w:szCs w:val="18"/>
              </w:rPr>
            </w:pPr>
            <w:r w:rsidRPr="001F00AC">
              <w:rPr>
                <w:rFonts w:ascii="UD デジタル 教科書体 NP-R" w:eastAsia="UD デジタル 教科書体 NP-R" w:hint="eastAsia"/>
                <w:szCs w:val="18"/>
              </w:rPr>
              <w:t>ぜん板　　・取付ける　　・取付けない</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取付け</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(ｳ)(b)</w:t>
            </w:r>
            <w:r>
              <w:rPr>
                <w:rFonts w:ascii="UD デジタル 教科書体 NP-R" w:eastAsia="UD デジタル 教科書体 NP-R" w:hint="eastAsia"/>
                <w:szCs w:val="18"/>
              </w:rPr>
              <w:t>木下地の場合の</w:t>
            </w:r>
            <w:r w:rsidRPr="001F00AC">
              <w:rPr>
                <w:rFonts w:ascii="UD デジタル 教科書体 NP-R" w:eastAsia="UD デジタル 教科書体 NP-R" w:hint="eastAsia"/>
                <w:szCs w:val="18"/>
              </w:rPr>
              <w:t>外部に面する建具回りの</w:t>
            </w:r>
            <w:r>
              <w:rPr>
                <w:rFonts w:ascii="UD デジタル 教科書体 NP-R" w:eastAsia="UD デジタル 教科書体 NP-R" w:hint="eastAsia"/>
                <w:szCs w:val="18"/>
              </w:rPr>
              <w:t>止水処理</w:t>
            </w:r>
          </w:p>
          <w:p w:rsidR="00D56865" w:rsidRPr="001F00AC" w:rsidRDefault="00D56865" w:rsidP="00E562AC">
            <w:pPr>
              <w:spacing w:afterLines="20" w:after="72"/>
              <w:ind w:leftChars="300" w:left="540"/>
              <w:rPr>
                <w:rFonts w:ascii="UD デジタル 教科書体 NP-R" w:eastAsia="UD デジタル 教科書体 NP-R"/>
                <w:szCs w:val="18"/>
              </w:rPr>
            </w:pPr>
            <w:r>
              <w:rPr>
                <w:rFonts w:ascii="UD デジタル 教科書体 NP-R" w:eastAsia="UD デジタル 教科書体 NP-R" w:hint="eastAsia"/>
                <w:szCs w:val="18"/>
              </w:rPr>
              <w:t>④内付け建具の場合：　　・</w:t>
            </w:r>
            <w:r w:rsidRPr="001F00AC">
              <w:rPr>
                <w:rFonts w:ascii="UD デジタル 教科書体 NP-R" w:eastAsia="UD デジタル 教科書体 NP-R" w:hint="eastAsia"/>
                <w:szCs w:val="18"/>
              </w:rPr>
              <w:t>図示</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３節　樹脂製建具</w:t>
            </w:r>
          </w:p>
        </w:tc>
      </w:tr>
      <w:tr w:rsidR="00D56865" w:rsidRPr="001F00AC" w:rsidTr="00D56865">
        <w:tc>
          <w:tcPr>
            <w:tcW w:w="1838" w:type="dxa"/>
            <w:tcMar>
              <w:right w:w="57" w:type="dxa"/>
            </w:tcMar>
          </w:tcPr>
          <w:p w:rsidR="00D56865" w:rsidRPr="001F00AC" w:rsidRDefault="00D56865" w:rsidP="00E562AC">
            <w:pPr>
              <w:ind w:left="180" w:hangingChars="100" w:hanging="180"/>
              <w:rPr>
                <w:rStyle w:val="af6"/>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性能及び構造</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693" w:anchor="page=218" w:history="1">
              <w:r w:rsidRPr="001F00AC">
                <w:rPr>
                  <w:rStyle w:val="af6"/>
                  <w:rFonts w:ascii="UD デジタル 教科書体 NP-R" w:eastAsia="UD デジタル 教科書体 NP-R" w:hint="eastAsia"/>
                </w:rPr>
                <w:t>標仕16.3.2</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694" w:anchor=":~:text=A%C2%A04706%EF%BC%9A2015-,%E3%82%B5%E3%83%83%E3%82%B7,-Windows%C2%A0" w:history="1">
              <w:r w:rsidRPr="001F00AC">
                <w:rPr>
                  <w:rStyle w:val="af6"/>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695" w:anchor=":~:text=A%C2%A04702%EF%BC%9A2015-,%E3%83%89%E3%82%A2%E3%82%BB%E3%83%83%E3%83%88,-Doorsets%C2%A0" w:history="1">
              <w:r w:rsidRPr="001F00AC">
                <w:rPr>
                  <w:rStyle w:val="af6"/>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性能値等</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(ｱ)耐風圧性、気密性及び水密性並びに枠の見込み寸法</w:t>
            </w:r>
          </w:p>
          <w:p w:rsidR="00D56865" w:rsidRDefault="00D56865" w:rsidP="00E562AC">
            <w:pPr>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種別　　</w:t>
            </w:r>
            <w:hyperlink r:id="rId696" w:anchor="page=218" w:history="1">
              <w:r w:rsidRPr="00180723">
                <w:rPr>
                  <w:rStyle w:val="af6"/>
                  <w:rFonts w:ascii="UD デジタル 教科書体 NP-R" w:eastAsia="UD デジタル 教科書体 NP-R" w:hint="eastAsia"/>
                  <w:szCs w:val="18"/>
                </w:rPr>
                <w:t>コンクリート系下地及び鉄骨下地（標仕 表16.3.1）</w:t>
              </w:r>
            </w:hyperlink>
            <w:r>
              <w:rPr>
                <w:rFonts w:ascii="UD デジタル 教科書体 NP-R" w:eastAsia="UD デジタル 教科書体 NP-R" w:hint="eastAsia"/>
                <w:szCs w:val="18"/>
              </w:rPr>
              <w:t xml:space="preserve">　：　</w:t>
            </w:r>
            <w:r w:rsidRPr="001F00AC">
              <w:rPr>
                <w:rFonts w:ascii="UD デジタル 教科書体 NP-R" w:eastAsia="UD デジタル 教科書体 NP-R" w:hint="eastAsia"/>
                <w:szCs w:val="18"/>
              </w:rPr>
              <w:t>・A種　　・B種　　・C種</w:t>
            </w:r>
          </w:p>
          <w:p w:rsidR="00D56865" w:rsidRPr="001F00AC" w:rsidRDefault="002B15F6" w:rsidP="00E562AC">
            <w:pPr>
              <w:ind w:leftChars="700" w:left="1260"/>
              <w:rPr>
                <w:rFonts w:ascii="UD デジタル 教科書体 NP-R" w:eastAsia="UD デジタル 教科書体 NP-R"/>
                <w:szCs w:val="18"/>
              </w:rPr>
            </w:pPr>
            <w:hyperlink r:id="rId697" w:anchor="page=218" w:history="1">
              <w:r w:rsidR="00D56865" w:rsidRPr="00180723">
                <w:rPr>
                  <w:rStyle w:val="af6"/>
                  <w:rFonts w:ascii="UD デジタル 教科書体 NP-R" w:eastAsia="UD デジタル 教科書体 NP-R"/>
                  <w:szCs w:val="18"/>
                </w:rPr>
                <w:t>木下地</w:t>
              </w:r>
              <w:r w:rsidR="00D56865" w:rsidRPr="00180723">
                <w:rPr>
                  <w:rStyle w:val="af6"/>
                  <w:rFonts w:ascii="UD デジタル 教科書体 NP-R" w:eastAsia="UD デジタル 教科書体 NP-R" w:hint="eastAsia"/>
                  <w:szCs w:val="18"/>
                </w:rPr>
                <w:t>（標仕 表16.3.1）</w:t>
              </w:r>
            </w:hyperlink>
            <w:r w:rsidR="00D56865">
              <w:rPr>
                <w:rFonts w:ascii="UD デジタル 教科書体 NP-R" w:eastAsia="UD デジタル 教科書体 NP-R" w:hint="eastAsia"/>
                <w:szCs w:val="18"/>
              </w:rPr>
              <w:t xml:space="preserve">　：</w:t>
            </w:r>
            <w:r w:rsidR="00D56865" w:rsidRPr="001F00AC">
              <w:rPr>
                <w:rFonts w:ascii="UD デジタル 教科書体 NP-R" w:eastAsia="UD デジタル 教科書体 NP-R" w:hint="eastAsia"/>
                <w:szCs w:val="18"/>
              </w:rPr>
              <w:t xml:space="preserve">　・D種　　・E種</w:t>
            </w:r>
          </w:p>
          <w:p w:rsidR="00D56865" w:rsidRPr="001F00AC" w:rsidRDefault="00D56865" w:rsidP="00E562AC">
            <w:pPr>
              <w:ind w:leftChars="700" w:left="1260"/>
              <w:rPr>
                <w:rFonts w:ascii="UD デジタル 教科書体 NP-R" w:eastAsia="UD デジタル 教科書体 NP-R"/>
                <w:szCs w:val="18"/>
              </w:rPr>
            </w:pPr>
            <w:r w:rsidRPr="001F00AC">
              <w:rPr>
                <w:rFonts w:ascii="UD デジタル 教科書体 NP-R" w:eastAsia="UD デジタル 教科書体 NP-R" w:hint="eastAsia"/>
                <w:szCs w:val="18"/>
              </w:rPr>
              <w:t>枠の見込み寸法　　※図示　　・</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r w:rsidRPr="001F00AC">
              <w:rPr>
                <w:rFonts w:ascii="UD デジタル 教科書体 NP-R" w:eastAsia="UD デジタル 教科書体 NP-R" w:hint="eastAsia"/>
              </w:rPr>
              <w:t>（</w:t>
            </w:r>
            <w:hyperlink r:id="rId698" w:anchor=":~:text=9.6-,%E9%81%AE%E9%9F%B3%E6%80%A7,-%E7%AD%89%E7%B4%9A%C2%A0" w:history="1">
              <w:r w:rsidRPr="001F00AC">
                <w:rPr>
                  <w:rStyle w:val="af6"/>
                  <w:rFonts w:ascii="UD デジタル 教科書体 NP-R" w:eastAsia="UD デジタル 教科書体 NP-R" w:hint="eastAsia"/>
                </w:rPr>
                <w:t>遮音性の等級</w:t>
              </w:r>
            </w:hyperlink>
            <w:r w:rsidRPr="001F00AC">
              <w:rPr>
                <w:rFonts w:ascii="UD デジタル 教科書体 NP-R" w:eastAsia="UD デジタル 教科書体 NP-R" w:hint="eastAsia"/>
              </w:rPr>
              <w:t>）</w:t>
            </w:r>
          </w:p>
          <w:p w:rsidR="00D56865" w:rsidRPr="001F00AC" w:rsidRDefault="00D56865" w:rsidP="00E562AC">
            <w:pPr>
              <w:ind w:leftChars="150" w:left="27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・T－1種　・T－2種</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r w:rsidRPr="001F00AC">
              <w:rPr>
                <w:rFonts w:ascii="UD デジタル 教科書体 NP-R" w:eastAsia="UD デジタル 教科書体 NP-R" w:hint="eastAsia"/>
              </w:rPr>
              <w:t>（</w:t>
            </w:r>
            <w:hyperlink r:id="rId699" w:anchor="page=219" w:history="1">
              <w:r w:rsidRPr="001F00AC">
                <w:rPr>
                  <w:rStyle w:val="af6"/>
                  <w:rFonts w:ascii="UD デジタル 教科書体 NP-R" w:eastAsia="UD デジタル 教科書体 NP-R" w:hint="eastAsia"/>
                </w:rPr>
                <w:t>断熱性の等級</w:t>
              </w:r>
            </w:hyperlink>
            <w:r w:rsidRPr="001F00AC">
              <w:rPr>
                <w:rFonts w:ascii="UD デジタル 教科書体 NP-R" w:eastAsia="UD デジタル 教科書体 NP-R" w:hint="eastAsia"/>
              </w:rPr>
              <w:t>）</w:t>
            </w:r>
          </w:p>
          <w:p w:rsidR="00D56865" w:rsidRPr="001F00AC" w:rsidRDefault="00D56865" w:rsidP="00E562AC">
            <w:pPr>
              <w:ind w:leftChars="150" w:left="27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・H－4種　・H－5種　・H－6種　・H－7種　・H－8種</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(ｴ)</w:t>
            </w:r>
            <w:r>
              <w:rPr>
                <w:rFonts w:ascii="UD デジタル 教科書体 NP-R" w:eastAsia="UD デジタル 教科書体 NP-R" w:hint="eastAsia"/>
                <w:szCs w:val="18"/>
              </w:rPr>
              <w:t>外部に面する建具の</w:t>
            </w:r>
            <w:r w:rsidRPr="001F00AC">
              <w:rPr>
                <w:rFonts w:ascii="UD デジタル 教科書体 NP-R" w:eastAsia="UD デジタル 教科書体 NP-R" w:hint="eastAsia"/>
                <w:szCs w:val="18"/>
              </w:rPr>
              <w:t>日射熱取得性の等級</w:t>
            </w:r>
          </w:p>
          <w:p w:rsidR="00D56865" w:rsidRPr="001F00AC" w:rsidRDefault="00D56865" w:rsidP="00E562AC">
            <w:pPr>
              <w:spacing w:afterLines="20" w:after="72"/>
              <w:ind w:leftChars="250" w:left="45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・N-1　　・N-2　　・N-3</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00" w:anchor="page=219" w:history="1">
              <w:r w:rsidRPr="001F00AC">
                <w:rPr>
                  <w:rStyle w:val="af6"/>
                  <w:rFonts w:ascii="UD デジタル 教科書体 NP-R" w:eastAsia="UD デジタル 教科書体 NP-R" w:hint="eastAsia"/>
                </w:rPr>
                <w:t>標仕16.3.3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Pr>
                <w:rFonts w:ascii="UD デジタル 教科書体 NP-R" w:eastAsia="UD デジタル 教科書体 NP-R" w:hint="eastAsia"/>
              </w:rPr>
              <w:t>・</w:t>
            </w:r>
            <w:r w:rsidRPr="001F00AC">
              <w:rPr>
                <w:rFonts w:ascii="UD デジタル 教科書体 NP-R" w:eastAsia="UD デジタル 教科書体 NP-R" w:hint="eastAsia"/>
              </w:rPr>
              <w:t>(5)(ｲ)</w:t>
            </w:r>
            <w:hyperlink r:id="rId701" w:anchor="page=216" w:history="1">
              <w:r>
                <w:rPr>
                  <w:rStyle w:val="af6"/>
                  <w:rFonts w:ascii="UD デジタル 教科書体 NP-R" w:eastAsia="UD デジタル 教科書体 NP-R" w:hint="eastAsia"/>
                </w:rPr>
                <w:t>網戸等</w:t>
              </w:r>
            </w:hyperlink>
            <w:r w:rsidRPr="006F4DE6">
              <w:rPr>
                <w:rStyle w:val="af6"/>
                <w:rFonts w:ascii="UD デジタル 教科書体 NP-R" w:eastAsia="UD デジタル 教科書体 NP-R" w:hint="eastAsia"/>
              </w:rPr>
              <w:t>の防虫網</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形式</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・外面納まり可動式　　・外面納まり固定式</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網の</w:t>
            </w:r>
            <w:r>
              <w:rPr>
                <w:rFonts w:ascii="UD デジタル 教科書体 NP-R" w:eastAsia="UD デジタル 教科書体 NP-R" w:hint="eastAsia"/>
                <w:szCs w:val="18"/>
              </w:rPr>
              <w:t>材質：</w:t>
            </w:r>
            <w:r w:rsidRPr="001F00AC">
              <w:rPr>
                <w:rFonts w:ascii="UD デジタル 教科書体 NP-R" w:eastAsia="UD デジタル 教科書体 NP-R" w:hint="eastAsia"/>
                <w:szCs w:val="18"/>
              </w:rPr>
              <w:t xml:space="preserve">　※合成樹脂製　　・ステンレス製</w:t>
            </w:r>
            <w:r>
              <w:rPr>
                <w:rFonts w:ascii="UD デジタル 教科書体 NP-R" w:eastAsia="UD デジタル 教科書体 NP-R" w:hint="eastAsia"/>
                <w:szCs w:val="18"/>
              </w:rPr>
              <w:t xml:space="preserve">（SUS316）　　</w:t>
            </w:r>
            <w:r w:rsidRPr="001F00AC">
              <w:rPr>
                <w:rFonts w:ascii="UD デジタル 教科書体 NP-R" w:eastAsia="UD デジタル 教科書体 NP-R" w:hint="eastAsia"/>
                <w:szCs w:val="18"/>
              </w:rPr>
              <w:t>・ガラス繊維入り合成樹脂製</w:t>
            </w:r>
          </w:p>
          <w:p w:rsidR="00D56865" w:rsidRPr="001F00AC" w:rsidRDefault="00D56865" w:rsidP="00E562AC">
            <w:pPr>
              <w:ind w:firstLineChars="300" w:firstLine="540"/>
              <w:rPr>
                <w:rFonts w:ascii="UD デジタル 教科書体 NP-R" w:eastAsia="UD デジタル 教科書体 NP-R"/>
                <w:szCs w:val="18"/>
              </w:rPr>
            </w:pPr>
            <w:r w:rsidRPr="001F00AC">
              <w:rPr>
                <w:rFonts w:ascii="UD デジタル 教科書体 NP-R" w:eastAsia="UD デジタル 教科書体 NP-R" w:hint="eastAsia"/>
                <w:szCs w:val="18"/>
              </w:rPr>
              <w:t>線</w:t>
            </w:r>
            <w:r>
              <w:rPr>
                <w:rFonts w:ascii="UD デジタル 教科書体 NP-R" w:eastAsia="UD デジタル 教科書体 NP-R" w:hint="eastAsia"/>
                <w:szCs w:val="18"/>
              </w:rPr>
              <w:t>径：</w:t>
            </w:r>
            <w:r w:rsidRPr="001F00AC">
              <w:rPr>
                <w:rFonts w:ascii="UD デジタル 教科書体 NP-R" w:eastAsia="UD デジタル 教科書体 NP-R" w:hint="eastAsia"/>
                <w:szCs w:val="18"/>
              </w:rPr>
              <w:t xml:space="preserve">　※0.25㎜以上　　・</w:t>
            </w:r>
          </w:p>
          <w:p w:rsidR="00D56865" w:rsidRDefault="00D56865" w:rsidP="00E562AC">
            <w:pPr>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網目</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※16～18メッシュ　 ・</w:t>
            </w:r>
          </w:p>
          <w:p w:rsidR="00D56865" w:rsidRPr="001F00AC"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8</w:t>
            </w:r>
            <w:r w:rsidRPr="001F00AC">
              <w:rPr>
                <w:rFonts w:ascii="UD デジタル 教科書体 NP-R" w:eastAsia="UD デジタル 教科書体 NP-R" w:hint="eastAsia"/>
                <w:szCs w:val="18"/>
              </w:rPr>
              <w:t>)ガラス　　材料は</w:t>
            </w:r>
            <w:hyperlink r:id="rId702" w:anchor="page=244" w:history="1">
              <w:r w:rsidRPr="001F00AC">
                <w:rPr>
                  <w:rStyle w:val="af6"/>
                  <w:rFonts w:ascii="UD デジタル 教科書体 NP-R" w:eastAsia="UD デジタル 教科書体 NP-R" w:hint="eastAsia"/>
                </w:rPr>
                <w:t>標仕16.14.2(1)</w:t>
              </w:r>
            </w:hyperlink>
            <w:r w:rsidRPr="001F00AC">
              <w:rPr>
                <w:rFonts w:ascii="UD デジタル 教科書体 NP-R" w:eastAsia="UD デジタル 教科書体 NP-R" w:hint="eastAsia"/>
                <w:szCs w:val="18"/>
              </w:rPr>
              <w:t>による</w:t>
            </w:r>
          </w:p>
          <w:p w:rsidR="00D56865" w:rsidRPr="001F00AC" w:rsidRDefault="00D56865" w:rsidP="00E562AC">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※複層ガラス</w:t>
            </w:r>
            <w:r>
              <w:rPr>
                <w:rFonts w:ascii="UD デジタル 教科書体 NP-R" w:eastAsia="UD デジタル 教科書体 NP-R" w:hint="eastAsia"/>
                <w:szCs w:val="18"/>
              </w:rPr>
              <w:t>（ガラスの種類、厚さの組合せ等は建具表による）</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03" w:anchor="page=219" w:history="1">
              <w:r w:rsidRPr="001F00AC">
                <w:rPr>
                  <w:rStyle w:val="af6"/>
                  <w:rFonts w:ascii="UD デジタル 教科書体 NP-R" w:eastAsia="UD デジタル 教科書体 NP-R" w:hint="eastAsia"/>
                </w:rPr>
                <w:t>標仕16.3.4</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(5)表面色</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・標準色　　・特注色</w:t>
            </w:r>
          </w:p>
          <w:p w:rsidR="00D56865" w:rsidRPr="001F00AC" w:rsidRDefault="00D56865" w:rsidP="00E562AC">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色合い：※建具表による</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工法</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04" w:anchor="page=220" w:history="1">
              <w:r w:rsidRPr="001F00AC">
                <w:rPr>
                  <w:rStyle w:val="af6"/>
                  <w:rFonts w:ascii="UD デジタル 教科書体 NP-R" w:eastAsia="UD デジタル 教科書体 NP-R" w:hint="eastAsia"/>
                </w:rPr>
                <w:t>標仕16.3.5</w:t>
              </w:r>
            </w:hyperlink>
            <w:r w:rsidRPr="001F00AC">
              <w:rPr>
                <w:rFonts w:ascii="UD デジタル 教科書体 NP-R" w:eastAsia="UD デジタル 教科書体 NP-R" w:hint="eastAsia"/>
              </w:rPr>
              <w:t>）</w:t>
            </w:r>
          </w:p>
        </w:tc>
        <w:tc>
          <w:tcPr>
            <w:tcW w:w="9105" w:type="dxa"/>
          </w:tcPr>
          <w:p w:rsidR="00D56865" w:rsidRPr="00D51CD1" w:rsidRDefault="00D56865" w:rsidP="00E562AC">
            <w:pPr>
              <w:rPr>
                <w:rFonts w:ascii="UD デジタル 教科書体 NP-R" w:eastAsia="UD デジタル 教科書体 NP-R"/>
                <w:szCs w:val="18"/>
              </w:rPr>
            </w:pPr>
            <w:r w:rsidRPr="00D51CD1">
              <w:rPr>
                <w:rFonts w:ascii="UD デジタル 教科書体 NP-R" w:eastAsia="UD デジタル 教科書体 NP-R" w:hint="eastAsia"/>
              </w:rPr>
              <w:t>(1)加工及び組立　(ｲ)</w:t>
            </w:r>
            <w:hyperlink r:id="rId705" w:anchor="page=212" w:history="1">
              <w:r w:rsidRPr="00D51CD1">
                <w:rPr>
                  <w:rStyle w:val="af6"/>
                  <w:rFonts w:ascii="UD デジタル 教科書体 NP-R" w:eastAsia="UD デジタル 教科書体 NP-R" w:hint="eastAsia"/>
                </w:rPr>
                <w:t>標仕16.2.5</w:t>
              </w:r>
            </w:hyperlink>
            <w:r>
              <w:rPr>
                <w:rStyle w:val="af6"/>
                <w:rFonts w:ascii="UD デジタル 教科書体 NP-R" w:eastAsia="UD デジタル 教科書体 NP-R" w:hint="eastAsia"/>
              </w:rPr>
              <w:t>(1)</w:t>
            </w:r>
            <w:r w:rsidRPr="00D51CD1">
              <w:rPr>
                <w:rFonts w:ascii="UD デジタル 教科書体 NP-R" w:eastAsia="UD デジタル 教科書体 NP-R" w:hint="eastAsia"/>
                <w:szCs w:val="18"/>
              </w:rPr>
              <w:t xml:space="preserve">　（アルミニウム製建具 工法）</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(ｳ)水切り板　・取付ける　　・取付けない</w:t>
            </w:r>
          </w:p>
          <w:p w:rsidR="00D56865" w:rsidRPr="001F00AC" w:rsidRDefault="00D56865" w:rsidP="00E562AC">
            <w:pPr>
              <w:ind w:firstLineChars="250" w:firstLine="450"/>
              <w:rPr>
                <w:rFonts w:ascii="UD デジタル 教科書体 NP-R" w:eastAsia="UD デジタル 教科書体 NP-R"/>
                <w:szCs w:val="18"/>
              </w:rPr>
            </w:pPr>
            <w:r w:rsidRPr="001F00AC">
              <w:rPr>
                <w:rFonts w:ascii="UD デジタル 教科書体 NP-R" w:eastAsia="UD デジタル 教科書体 NP-R" w:hint="eastAsia"/>
                <w:szCs w:val="18"/>
              </w:rPr>
              <w:t>ぜん板　　・取付ける　　・取付けない</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取付け</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(ｳ)(b)</w:t>
            </w:r>
            <w:r>
              <w:rPr>
                <w:rFonts w:ascii="UD デジタル 教科書体 NP-R" w:eastAsia="UD デジタル 教科書体 NP-R" w:hint="eastAsia"/>
                <w:szCs w:val="18"/>
              </w:rPr>
              <w:t>木下地の場合の</w:t>
            </w:r>
            <w:r w:rsidRPr="001F00AC">
              <w:rPr>
                <w:rFonts w:ascii="UD デジタル 教科書体 NP-R" w:eastAsia="UD デジタル 教科書体 NP-R" w:hint="eastAsia"/>
                <w:szCs w:val="18"/>
              </w:rPr>
              <w:t>外部に面する建具回りの</w:t>
            </w:r>
            <w:r>
              <w:rPr>
                <w:rFonts w:ascii="UD デジタル 教科書体 NP-R" w:eastAsia="UD デジタル 教科書体 NP-R" w:hint="eastAsia"/>
                <w:szCs w:val="18"/>
              </w:rPr>
              <w:t>止水処理</w:t>
            </w:r>
          </w:p>
          <w:p w:rsidR="00D56865" w:rsidRPr="001F00AC" w:rsidRDefault="00D56865" w:rsidP="00E562AC">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④内付け建具の場合：　　・</w:t>
            </w:r>
            <w:r w:rsidRPr="001F00AC">
              <w:rPr>
                <w:rFonts w:ascii="UD デジタル 教科書体 NP-R" w:eastAsia="UD デジタル 教科書体 NP-R" w:hint="eastAsia"/>
                <w:szCs w:val="18"/>
              </w:rPr>
              <w:t>図示</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4節　鋼製建具</w:t>
            </w:r>
          </w:p>
        </w:tc>
      </w:tr>
      <w:tr w:rsidR="00D56865" w:rsidRPr="001F00AC" w:rsidTr="00D56865">
        <w:tc>
          <w:tcPr>
            <w:tcW w:w="1838" w:type="dxa"/>
            <w:tcMar>
              <w:right w:w="57" w:type="dxa"/>
            </w:tcMar>
          </w:tcPr>
          <w:p w:rsidR="00D56865" w:rsidRPr="001F00AC" w:rsidRDefault="00D56865" w:rsidP="00E562AC">
            <w:pPr>
              <w:ind w:left="180" w:hangingChars="100" w:hanging="180"/>
              <w:rPr>
                <w:rStyle w:val="af6"/>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性能及び構造</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06" w:anchor="page=220" w:history="1">
              <w:r w:rsidRPr="001F00AC">
                <w:rPr>
                  <w:rStyle w:val="af6"/>
                  <w:rFonts w:ascii="UD デジタル 教科書体 NP-R" w:eastAsia="UD デジタル 教科書体 NP-R" w:hint="eastAsia"/>
                </w:rPr>
                <w:t>標仕16.4.2</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w:t>
            </w:r>
            <w:r w:rsidR="005B5CA2">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 xml:space="preserve">JIS規格による　</w:t>
            </w:r>
            <w:hyperlink r:id="rId707" w:anchor=":~:text=A%C2%A04706%EF%BC%9A2015-,%E3%82%B5%E3%83%83%E3%82%B7,-Windows%C2%A0" w:history="1">
              <w:r w:rsidRPr="001F00AC">
                <w:rPr>
                  <w:rStyle w:val="af6"/>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708" w:anchor=":~:text=A%C2%A04702%EF%BC%9A2015-,%E3%83%89%E3%82%A2%E3%82%BB%E3%83%83%E3%83%88,-Doorsets%C2%A0" w:history="1">
              <w:r w:rsidRPr="001F00AC">
                <w:rPr>
                  <w:rStyle w:val="af6"/>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rsidR="005B5CA2" w:rsidRPr="001D65DE" w:rsidRDefault="005B5CA2" w:rsidP="00E562AC">
            <w:pPr>
              <w:rPr>
                <w:rFonts w:ascii="UD デジタル 教科書体 NP-R" w:eastAsia="UD デジタル 教科書体 NP-R"/>
                <w:color w:val="000000" w:themeColor="text1"/>
                <w:szCs w:val="18"/>
              </w:rPr>
            </w:pPr>
            <w:r>
              <w:rPr>
                <w:rFonts w:ascii="UD デジタル 教科書体 NP-R" w:eastAsia="UD デジタル 教科書体 NP-R" w:hint="eastAsia"/>
                <w:szCs w:val="18"/>
              </w:rPr>
              <w:t xml:space="preserve">　　　　　　　　　</w:t>
            </w:r>
            <w:r w:rsidRPr="001D65DE">
              <w:rPr>
                <w:rFonts w:ascii="UD デジタル 教科書体 NP-R" w:eastAsia="UD デジタル 教科書体 NP-R" w:hint="eastAsia"/>
                <w:color w:val="000000" w:themeColor="text1"/>
                <w:szCs w:val="18"/>
              </w:rPr>
              <w:t xml:space="preserve">住戸玄関扉　</w:t>
            </w:r>
          </w:p>
          <w:p w:rsidR="005B5CA2" w:rsidRPr="001D65DE" w:rsidRDefault="005B5CA2" w:rsidP="00A473AA">
            <w:pPr>
              <w:ind w:firstLineChars="1000" w:firstLine="180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開き戸　※</w:t>
            </w:r>
            <w:r w:rsidRPr="001D65DE">
              <w:rPr>
                <w:rFonts w:ascii="UD デジタル 教科書体 NP-R" w:eastAsia="UD デジタル 教科書体 NP-R"/>
                <w:color w:val="000000" w:themeColor="text1"/>
                <w:szCs w:val="18"/>
              </w:rPr>
              <w:t>BL部品　※両面フラッシュ戸</w:t>
            </w:r>
          </w:p>
          <w:p w:rsidR="005B5CA2" w:rsidRPr="001D65DE" w:rsidRDefault="005B5CA2" w:rsidP="00A473AA">
            <w:pPr>
              <w:ind w:firstLineChars="1000" w:firstLine="180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引き戸　※ＢＬ玄関ドア性能</w:t>
            </w:r>
          </w:p>
          <w:p w:rsidR="005B5CA2" w:rsidRPr="001F00AC" w:rsidRDefault="005B5CA2" w:rsidP="00E562AC">
            <w:pPr>
              <w:rPr>
                <w:rFonts w:ascii="UD デジタル 教科書体 NP-R" w:eastAsia="UD デジタル 教科書体 NP-R"/>
                <w:szCs w:val="18"/>
              </w:rPr>
            </w:pPr>
            <w:r>
              <w:rPr>
                <w:rFonts w:ascii="UD デジタル 教科書体 NP-R" w:eastAsia="UD デジタル 教科書体 NP-R" w:hint="eastAsia"/>
                <w:szCs w:val="18"/>
              </w:rPr>
              <w:t xml:space="preserve">　　　　　　　　　</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hyperlink r:id="rId709" w:anchor="page=220" w:history="1">
              <w:r w:rsidRPr="001F00AC">
                <w:rPr>
                  <w:rStyle w:val="af6"/>
                  <w:rFonts w:ascii="UD デジタル 教科書体 NP-R" w:eastAsia="UD デジタル 教科書体 NP-R" w:hint="eastAsia"/>
                </w:rPr>
                <w:t>標仕 表16.4.1</w:t>
              </w:r>
            </w:hyperlink>
            <w:r w:rsidRPr="001F00AC">
              <w:rPr>
                <w:rFonts w:ascii="UD デジタル 教科書体 NP-R" w:eastAsia="UD デジタル 教科書体 NP-R" w:hint="eastAsia"/>
                <w:szCs w:val="18"/>
              </w:rPr>
              <w:t>）</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10" w:anchor=":~:text=3%C2%A0600%C2%A0Pa-,%E6%B0%97%E5%AF%86%E6%80%A7,-%E7%AD%89%E7%B4%9A%C2%A0" w:history="1">
              <w:r w:rsidRPr="001F00AC">
                <w:rPr>
                  <w:rStyle w:val="af6"/>
                  <w:rFonts w:ascii="UD デジタル 教科書体 NP-R" w:eastAsia="UD デジタル 教科書体 NP-R" w:hint="eastAsia"/>
                </w:rPr>
                <w:t>気密性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w:t>
            </w:r>
            <w:r w:rsidRPr="001F00AC">
              <w:rPr>
                <w:rFonts w:ascii="UD デジタル 教科書体 NP-R" w:eastAsia="UD デジタル 教科書体 NP-R" w:hint="eastAsia"/>
                <w:szCs w:val="18"/>
              </w:rPr>
              <w:t>A－3　　・</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11" w:anchor=":~:text=4%E7%AD%89%E7%B4%9A%E7%B7%9A-,%E6%B0%B4%E5%AF%86%E6%80%A7,-%E7%AD%89%E7%B4%9A%C2%A0" w:history="1">
              <w:r w:rsidRPr="001F00AC">
                <w:rPr>
                  <w:rStyle w:val="af6"/>
                  <w:rFonts w:ascii="UD デジタル 教科書体 NP-R" w:eastAsia="UD デジタル 教科書体 NP-R" w:hint="eastAsia"/>
                </w:rPr>
                <w:t>水密性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005B5CA2">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W－1　　・</w:t>
            </w:r>
          </w:p>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外部に面する鋼製建具の耐風圧性能（</w:t>
            </w:r>
            <w:hyperlink r:id="rId712" w:anchor="page=216" w:history="1">
              <w:r w:rsidRPr="001F00AC">
                <w:rPr>
                  <w:rStyle w:val="af6"/>
                  <w:rFonts w:ascii="UD デジタル 教科書体 NP-R" w:eastAsia="UD デジタル 教科書体 NP-R" w:hint="eastAsia"/>
                </w:rPr>
                <w:t>標仕 表16.2.1</w:t>
              </w:r>
            </w:hyperlink>
            <w:r w:rsidRPr="001F00AC">
              <w:rPr>
                <w:rFonts w:ascii="UD デジタル 教科書体 NP-R" w:eastAsia="UD デジタル 教科書体 NP-R" w:hint="eastAsia"/>
                <w:szCs w:val="18"/>
              </w:rPr>
              <w:t>）</w:t>
            </w:r>
          </w:p>
          <w:p w:rsidR="00D56865" w:rsidRPr="001F00AC" w:rsidRDefault="00D56865" w:rsidP="00E562AC">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・S－4　・S－5　・S－6</w:t>
            </w:r>
            <w:r w:rsidR="005B5CA2">
              <w:rPr>
                <w:rFonts w:ascii="UD デジタル 教科書体 NP-R" w:eastAsia="UD デジタル 教科書体 NP-R" w:hint="eastAsia"/>
                <w:szCs w:val="18"/>
              </w:rPr>
              <w:t xml:space="preserve">　</w:t>
            </w:r>
            <w:r w:rsidR="005B5CA2" w:rsidRPr="001D65DE">
              <w:rPr>
                <w:rFonts w:ascii="UD デジタル 教科書体 NP-R" w:eastAsia="UD デジタル 教科書体 NP-R" w:hint="eastAsia"/>
                <w:color w:val="000000" w:themeColor="text1"/>
                <w:szCs w:val="18"/>
              </w:rPr>
              <w:t>※Ｓ－２</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(ｲ)耐震ドアセット（</w:t>
            </w:r>
            <w:hyperlink r:id="rId713" w:anchor=":~:text=W/%C2%A0(m2%EF%BD%A5K)-,%E9%9D%A2%E5%86%85%E5%A4%89%E5%BD%A2%E8%BF%BD%E9%9A%8F%0A%E6%80%A7,-a)%C2%A0" w:history="1">
              <w:r w:rsidRPr="001F00AC">
                <w:rPr>
                  <w:rStyle w:val="af6"/>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rsidR="00D56865" w:rsidRPr="001F00AC" w:rsidRDefault="00D56865" w:rsidP="00E562AC">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・D－1　・D－2　・D－3</w:t>
            </w:r>
          </w:p>
          <w:p w:rsidR="00D56865" w:rsidRPr="00665C36" w:rsidRDefault="00D56865" w:rsidP="00E562AC">
            <w:pPr>
              <w:ind w:leftChars="50" w:left="90"/>
              <w:rPr>
                <w:rFonts w:ascii="UD デジタル 教科書体 NP-R" w:eastAsia="UD デジタル 教科書体 NP-R"/>
                <w:szCs w:val="18"/>
              </w:rPr>
            </w:pPr>
            <w:r w:rsidRPr="00665C36">
              <w:rPr>
                <w:rFonts w:ascii="UD デジタル 教科書体 NP-R" w:eastAsia="UD デジタル 教科書体 NP-R" w:hint="eastAsia"/>
              </w:rPr>
              <w:t>(ｳ)</w:t>
            </w:r>
            <w:hyperlink r:id="rId714" w:anchor="page=216" w:history="1">
              <w:r w:rsidRPr="00665C36">
                <w:rPr>
                  <w:rStyle w:val="af6"/>
                  <w:rFonts w:ascii="UD デジタル 教科書体 NP-R" w:eastAsia="UD デジタル 教科書体 NP-R" w:hint="eastAsia"/>
                </w:rPr>
                <w:t>標仕16.2.2</w:t>
              </w:r>
            </w:hyperlink>
            <w:r w:rsidRPr="00665C36">
              <w:rPr>
                <w:rStyle w:val="af6"/>
                <w:rFonts w:ascii="UD デジタル 教科書体 NP-R" w:eastAsia="UD デジタル 教科書体 NP-R" w:hint="eastAsia"/>
              </w:rPr>
              <w:t>(2)</w:t>
            </w:r>
            <w:r w:rsidRPr="00665C36">
              <w:rPr>
                <w:rFonts w:ascii="UD デジタル 教科書体 NP-R" w:eastAsia="UD デジタル 教科書体 NP-R" w:hint="eastAsia"/>
              </w:rPr>
              <w:t>による</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715" w:anchor=":~:text=9.6-,%E9%81%AE%E9%9F%B3%E6%80%A7,-%E7%AD%89%E7%B4%9A%C2%A0" w:history="1">
              <w:r w:rsidRPr="001F00AC">
                <w:rPr>
                  <w:rStyle w:val="af6"/>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rsidR="00D56865" w:rsidRPr="001F00AC" w:rsidRDefault="00D56865" w:rsidP="00E562AC">
            <w:pPr>
              <w:ind w:leftChars="250" w:left="45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005B5CA2" w:rsidRPr="001D65DE">
              <w:rPr>
                <w:rFonts w:ascii="UD デジタル 教科書体 NP-R" w:eastAsia="UD デジタル 教科書体 NP-R" w:hint="eastAsia"/>
                <w:color w:val="000000" w:themeColor="text1"/>
                <w:szCs w:val="18"/>
              </w:rPr>
              <w:t>※</w:t>
            </w:r>
            <w:r w:rsidRPr="001F00AC">
              <w:rPr>
                <w:rFonts w:ascii="UD デジタル 教科書体 NP-R" w:eastAsia="UD デジタル 教科書体 NP-R" w:hint="eastAsia"/>
                <w:szCs w:val="18"/>
              </w:rPr>
              <w:t>T－1　・T－2　・T－3　・T－4</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716" w:anchor=":~:text=%E7%AD%89%E7%B4%9A%E3%81%A8%E3%81%99%E3%82%8B%E3%80%82-,%E6%96%AD%E7%86%B1%E6%80%A7%C2%A0,-%E7%AD%89%E7%B4%9A%C2%A0" w:history="1">
              <w:r w:rsidRPr="001F00AC">
                <w:rPr>
                  <w:rStyle w:val="af6"/>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rsidR="00D56865" w:rsidRDefault="00D56865" w:rsidP="00E562AC">
            <w:pPr>
              <w:spacing w:afterLines="20" w:after="72"/>
              <w:ind w:leftChars="250" w:left="45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・H－1　・H－2　・H－3　・H－4　・H－5</w:t>
            </w:r>
          </w:p>
          <w:p w:rsidR="005B5CA2" w:rsidRPr="001D65DE" w:rsidRDefault="005B5CA2"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(３)下枠</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001F5920" w:rsidRPr="001D65DE">
              <w:rPr>
                <w:rFonts w:ascii="UD デジタル 教科書体 NP-R" w:eastAsia="UD デジタル 教科書体 NP-R"/>
                <w:color w:val="000000" w:themeColor="text1"/>
                <w:szCs w:val="18"/>
              </w:rPr>
              <w:fldChar w:fldCharType="begin"/>
            </w:r>
            <w:r w:rsidR="001F5920" w:rsidRPr="001D65DE">
              <w:rPr>
                <w:rFonts w:ascii="UD デジタル 教科書体 NP-R" w:eastAsia="UD デジタル 教科書体 NP-R"/>
                <w:color w:val="000000" w:themeColor="text1"/>
                <w:szCs w:val="18"/>
              </w:rPr>
              <w:instrText xml:space="preserve"> </w:instrText>
            </w:r>
            <w:r w:rsidR="001F5920" w:rsidRPr="001D65DE">
              <w:rPr>
                <w:rFonts w:ascii="UD デジタル 教科書体 NP-R" w:eastAsia="UD デジタル 教科書体 NP-R" w:hint="eastAsia"/>
                <w:color w:val="000000" w:themeColor="text1"/>
                <w:szCs w:val="18"/>
              </w:rPr>
              <w:instrText>eq \o\ac(○,</w:instrText>
            </w:r>
            <w:r w:rsidR="001F5920" w:rsidRPr="001D65DE">
              <w:rPr>
                <w:rFonts w:ascii="UD デジタル 教科書体 NP-R" w:eastAsia="UD デジタル 教科書体 NP-R" w:hint="eastAsia"/>
                <w:color w:val="000000" w:themeColor="text1"/>
                <w:position w:val="2"/>
                <w:sz w:val="12"/>
                <w:szCs w:val="18"/>
              </w:rPr>
              <w:instrText>・</w:instrText>
            </w:r>
            <w:r w:rsidR="001F5920" w:rsidRPr="001D65DE">
              <w:rPr>
                <w:rFonts w:ascii="UD デジタル 教科書体 NP-R" w:eastAsia="UD デジタル 教科書体 NP-R" w:hint="eastAsia"/>
                <w:color w:val="000000" w:themeColor="text1"/>
                <w:szCs w:val="18"/>
              </w:rPr>
              <w:instrText>)</w:instrText>
            </w:r>
            <w:r w:rsidR="001F5920" w:rsidRPr="001D65DE">
              <w:rPr>
                <w:rFonts w:ascii="UD デジタル 教科書体 NP-R" w:eastAsia="UD デジタル 教科書体 NP-R"/>
                <w:color w:val="000000" w:themeColor="text1"/>
                <w:szCs w:val="18"/>
              </w:rPr>
              <w:fldChar w:fldCharType="end"/>
            </w:r>
            <w:r w:rsidRPr="001D65DE">
              <w:rPr>
                <w:rFonts w:ascii="UD デジタル 教科書体 NP-R" w:eastAsia="UD デジタル 教科書体 NP-R" w:hint="eastAsia"/>
                <w:color w:val="000000" w:themeColor="text1"/>
                <w:szCs w:val="18"/>
              </w:rPr>
              <w:t xml:space="preserve">開き戸　</w:t>
            </w:r>
          </w:p>
          <w:p w:rsidR="004D2DEE" w:rsidRPr="001D65DE" w:rsidRDefault="004D2DEE" w:rsidP="00A473AA">
            <w:pPr>
              <w:spacing w:afterLines="20" w:after="72"/>
              <w:ind w:firstLineChars="200" w:firstLine="36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KI-019-1、2　】　　※ステンレス（SUS304）</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・引き戸</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※ステンレス（</w:t>
            </w:r>
            <w:r w:rsidRPr="001D65DE">
              <w:rPr>
                <w:rFonts w:ascii="UD デジタル 教科書体 NP-R" w:eastAsia="UD デジタル 教科書体 NP-R"/>
                <w:color w:val="000000" w:themeColor="text1"/>
                <w:szCs w:val="18"/>
              </w:rPr>
              <w:t>SUS304　No.2B）</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(４)その他仕様</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001F5920" w:rsidRPr="001D65DE">
              <w:rPr>
                <w:rFonts w:ascii="UD デジタル 教科書体 NP-R" w:eastAsia="UD デジタル 教科書体 NP-R"/>
                <w:color w:val="000000" w:themeColor="text1"/>
                <w:szCs w:val="18"/>
              </w:rPr>
              <w:fldChar w:fldCharType="begin"/>
            </w:r>
            <w:r w:rsidR="001F5920" w:rsidRPr="001D65DE">
              <w:rPr>
                <w:rFonts w:ascii="UD デジタル 教科書体 NP-R" w:eastAsia="UD デジタル 教科書体 NP-R"/>
                <w:color w:val="000000" w:themeColor="text1"/>
                <w:szCs w:val="18"/>
              </w:rPr>
              <w:instrText xml:space="preserve"> </w:instrText>
            </w:r>
            <w:r w:rsidR="001F5920" w:rsidRPr="001D65DE">
              <w:rPr>
                <w:rFonts w:ascii="UD デジタル 教科書体 NP-R" w:eastAsia="UD デジタル 教科書体 NP-R" w:hint="eastAsia"/>
                <w:color w:val="000000" w:themeColor="text1"/>
                <w:szCs w:val="18"/>
              </w:rPr>
              <w:instrText>eq \o\ac(○,</w:instrText>
            </w:r>
            <w:r w:rsidR="001F5920" w:rsidRPr="001D65DE">
              <w:rPr>
                <w:rFonts w:ascii="UD デジタル 教科書体 NP-R" w:eastAsia="UD デジタル 教科書体 NP-R" w:hint="eastAsia"/>
                <w:color w:val="000000" w:themeColor="text1"/>
                <w:position w:val="2"/>
                <w:sz w:val="12"/>
                <w:szCs w:val="18"/>
              </w:rPr>
              <w:instrText>・</w:instrText>
            </w:r>
            <w:r w:rsidR="001F5920" w:rsidRPr="001D65DE">
              <w:rPr>
                <w:rFonts w:ascii="UD デジタル 教科書体 NP-R" w:eastAsia="UD デジタル 教科書体 NP-R" w:hint="eastAsia"/>
                <w:color w:val="000000" w:themeColor="text1"/>
                <w:szCs w:val="18"/>
              </w:rPr>
              <w:instrText>)</w:instrText>
            </w:r>
            <w:r w:rsidR="001F5920" w:rsidRPr="001D65DE">
              <w:rPr>
                <w:rFonts w:ascii="UD デジタル 教科書体 NP-R" w:eastAsia="UD デジタル 教科書体 NP-R"/>
                <w:color w:val="000000" w:themeColor="text1"/>
                <w:szCs w:val="18"/>
              </w:rPr>
              <w:fldChar w:fldCharType="end"/>
            </w:r>
            <w:r w:rsidRPr="001D65DE">
              <w:rPr>
                <w:rFonts w:ascii="UD デジタル 教科書体 NP-R" w:eastAsia="UD デジタル 教科書体 NP-R" w:hint="eastAsia"/>
                <w:color w:val="000000" w:themeColor="text1"/>
                <w:szCs w:val="18"/>
              </w:rPr>
              <w:t>開き戸</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※ドアクロ―ザ</w:t>
            </w:r>
          </w:p>
          <w:p w:rsidR="004D2DEE" w:rsidRPr="001D65DE" w:rsidRDefault="004D2DEE" w:rsidP="004D2DEE">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BL-I型（6階建以下の建物）</w:t>
            </w:r>
          </w:p>
          <w:p w:rsidR="004D2DEE" w:rsidRPr="001D65DE" w:rsidRDefault="004D2DEE" w:rsidP="00A473AA">
            <w:pPr>
              <w:spacing w:afterLines="20" w:after="72"/>
              <w:ind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color w:val="000000" w:themeColor="text1"/>
                <w:szCs w:val="18"/>
              </w:rPr>
              <w:t>※BL-II型（7階建以上の建物の全ての階）</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・引き戸</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※ドアスコープ</w:t>
            </w:r>
            <w:r w:rsidRPr="001D65DE">
              <w:rPr>
                <w:rFonts w:ascii="UD デジタル 教科書体 NP-R" w:eastAsia="UD デジタル 教科書体 NP-R"/>
                <w:color w:val="000000" w:themeColor="text1"/>
                <w:szCs w:val="18"/>
              </w:rPr>
              <w:t xml:space="preserve">2ヵ所　</w:t>
            </w:r>
          </w:p>
          <w:p w:rsidR="004D2DEE" w:rsidRPr="001D65DE" w:rsidRDefault="004D2DEE" w:rsidP="00A473AA">
            <w:pPr>
              <w:spacing w:afterLines="20" w:after="72"/>
              <w:ind w:firstLineChars="300" w:firstLine="540"/>
              <w:rPr>
                <w:rFonts w:ascii="UD デジタル 教科書体 NP-R" w:eastAsia="UD デジタル 教科書体 NP-R"/>
                <w:color w:val="000000" w:themeColor="text1"/>
                <w:szCs w:val="18"/>
              </w:rPr>
            </w:pPr>
            <w:r w:rsidRPr="001D65DE">
              <w:rPr>
                <w:rFonts w:ascii="UD デジタル 教科書体 NP-R" w:eastAsia="UD デジタル 教科書体 NP-R"/>
                <w:color w:val="000000" w:themeColor="text1"/>
                <w:szCs w:val="18"/>
              </w:rPr>
              <w:t>※タイムストッパー付</w:t>
            </w:r>
          </w:p>
          <w:p w:rsidR="004D2DEE" w:rsidRPr="001D65DE" w:rsidRDefault="004D2DEE"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※新聞受け口不要（玄関扉枠を外した壁面に別途設置）</w:t>
            </w:r>
          </w:p>
          <w:p w:rsidR="005C52AC" w:rsidRPr="001D65DE" w:rsidRDefault="005C52AC"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(5)錠前</w:t>
            </w:r>
          </w:p>
          <w:p w:rsidR="005C52AC" w:rsidRPr="001D65DE" w:rsidRDefault="005C52AC" w:rsidP="00A473AA">
            <w:pPr>
              <w:tabs>
                <w:tab w:val="center" w:pos="3354"/>
              </w:tabs>
              <w:rPr>
                <w:color w:val="000000" w:themeColor="text1"/>
                <w:szCs w:val="18"/>
              </w:rPr>
            </w:pPr>
            <w:r w:rsidRPr="001D65DE">
              <w:rPr>
                <w:rFonts w:hint="eastAsia"/>
                <w:color w:val="000000" w:themeColor="text1"/>
                <w:szCs w:val="18"/>
              </w:rPr>
              <w:t xml:space="preserve">　※レバーハンドルD型</w:t>
            </w:r>
          </w:p>
          <w:p w:rsidR="005C52AC" w:rsidRPr="001D65DE" w:rsidRDefault="005C52AC" w:rsidP="00A473AA">
            <w:pPr>
              <w:tabs>
                <w:tab w:val="center" w:pos="3354"/>
              </w:tabs>
              <w:ind w:firstLineChars="100" w:firstLine="180"/>
              <w:rPr>
                <w:color w:val="000000" w:themeColor="text1"/>
                <w:szCs w:val="18"/>
              </w:rPr>
            </w:pPr>
            <w:r w:rsidRPr="001D65DE">
              <w:rPr>
                <w:rFonts w:hint="eastAsia"/>
                <w:color w:val="000000" w:themeColor="text1"/>
                <w:szCs w:val="18"/>
              </w:rPr>
              <w:t>※リバーシブルピンシリンダー錠　キー5本1組</w:t>
            </w:r>
          </w:p>
          <w:p w:rsidR="005C52AC" w:rsidRPr="001D65DE" w:rsidRDefault="005C52AC" w:rsidP="00A473AA">
            <w:pPr>
              <w:tabs>
                <w:tab w:val="center" w:pos="3354"/>
              </w:tabs>
              <w:rPr>
                <w:color w:val="000000" w:themeColor="text1"/>
                <w:szCs w:val="18"/>
              </w:rPr>
            </w:pPr>
          </w:p>
          <w:p w:rsidR="005C52AC" w:rsidRPr="001D65DE" w:rsidRDefault="005C52AC" w:rsidP="00A473AA">
            <w:pPr>
              <w:tabs>
                <w:tab w:val="center" w:pos="3354"/>
              </w:tabs>
              <w:rPr>
                <w:color w:val="000000" w:themeColor="text1"/>
                <w:szCs w:val="18"/>
              </w:rPr>
            </w:pPr>
            <w:r w:rsidRPr="001D65DE">
              <w:rPr>
                <w:rFonts w:hint="eastAsia"/>
                <w:color w:val="000000" w:themeColor="text1"/>
                <w:szCs w:val="18"/>
              </w:rPr>
              <w:t>(６)防犯対策部品</w:t>
            </w:r>
          </w:p>
          <w:p w:rsidR="005C52AC" w:rsidRPr="001D65DE" w:rsidRDefault="005C52AC" w:rsidP="00A473AA">
            <w:pPr>
              <w:tabs>
                <w:tab w:val="center" w:pos="3354"/>
              </w:tabs>
              <w:ind w:firstLineChars="100" w:firstLine="180"/>
              <w:rPr>
                <w:color w:val="000000" w:themeColor="text1"/>
                <w:szCs w:val="18"/>
              </w:rPr>
            </w:pPr>
            <w:r w:rsidRPr="001D65DE">
              <w:rPr>
                <w:rFonts w:hint="eastAsia"/>
                <w:color w:val="000000" w:themeColor="text1"/>
                <w:szCs w:val="18"/>
              </w:rPr>
              <w:t xml:space="preserve">※ドアガード(BL認定品)　</w:t>
            </w:r>
          </w:p>
          <w:p w:rsidR="005C52AC" w:rsidRPr="005C52AC" w:rsidRDefault="005C52AC" w:rsidP="00A473AA">
            <w:pPr>
              <w:spacing w:afterLines="20" w:after="72"/>
              <w:rPr>
                <w:rFonts w:ascii="UD デジタル 教科書体 NP-R" w:eastAsia="UD デジタル 教科書体 NP-R"/>
                <w:szCs w:val="18"/>
              </w:rPr>
            </w:pP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17" w:anchor="page=220" w:history="1">
              <w:r w:rsidRPr="001F00AC">
                <w:rPr>
                  <w:rStyle w:val="af6"/>
                  <w:rFonts w:ascii="UD デジタル 教科書体 NP-R" w:eastAsia="UD デジタル 教科書体 NP-R" w:hint="eastAsia"/>
                </w:rPr>
                <w:t>標仕16.4.3</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(2)ステンレス製くつずりの仕上げ：　※2B　　・HL　　・図示</w:t>
            </w:r>
          </w:p>
          <w:p w:rsidR="00D56865" w:rsidRPr="000B4A26" w:rsidRDefault="00D56865" w:rsidP="00E562AC">
            <w:pPr>
              <w:spacing w:afterLines="20" w:after="72"/>
              <w:ind w:leftChars="150" w:left="270"/>
              <w:rPr>
                <w:rFonts w:ascii="UD デジタル 教科書体 NP-R" w:eastAsia="UD デジタル 教科書体 NP-R"/>
                <w:szCs w:val="18"/>
              </w:rPr>
            </w:pPr>
            <w:r>
              <w:rPr>
                <w:rFonts w:ascii="UD デジタル 教科書体 NP-R" w:eastAsia="UD デジタル 教科書体 NP-R" w:hint="eastAsia"/>
                <w:szCs w:val="18"/>
              </w:rPr>
              <w:t xml:space="preserve">点検口類のくつずり：　・建具表による　　・2B　　・HL　　</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18" w:anchor="page=221" w:history="1">
              <w:r w:rsidRPr="001F00AC">
                <w:rPr>
                  <w:rStyle w:val="af6"/>
                  <w:rFonts w:ascii="UD デジタル 教科書体 NP-R" w:eastAsia="UD デジタル 教科書体 NP-R" w:hint="eastAsia"/>
                </w:rPr>
                <w:t>標仕16.4.4</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(1)鋼板の厚さ：　</w:t>
            </w:r>
            <w:r>
              <w:rPr>
                <w:rFonts w:ascii="UD デジタル 教科書体 NP-R" w:eastAsia="UD デジタル 教科書体 NP-R" w:hint="eastAsia"/>
                <w:szCs w:val="18"/>
              </w:rPr>
              <w:t>※</w:t>
            </w:r>
            <w:hyperlink r:id="rId719" w:anchor="page=221" w:history="1">
              <w:r w:rsidRPr="001F00AC">
                <w:rPr>
                  <w:rStyle w:val="af6"/>
                  <w:rFonts w:ascii="UD デジタル 教科書体 NP-R" w:eastAsia="UD デジタル 教科書体 NP-R" w:hint="eastAsia"/>
                </w:rPr>
                <w:t>標仕 表16.4.2</w:t>
              </w:r>
            </w:hyperlink>
            <w:r w:rsidRPr="001F00AC">
              <w:rPr>
                <w:rFonts w:ascii="UD デジタル 教科書体 NP-R" w:eastAsia="UD デジタル 教科書体 NP-R" w:hint="eastAsia"/>
                <w:szCs w:val="18"/>
              </w:rPr>
              <w:t xml:space="preserve">による　　　　・図示　　</w:t>
            </w:r>
          </w:p>
          <w:p w:rsidR="00D56865" w:rsidRDefault="00D56865" w:rsidP="00E562AC">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(4)塗装：　</w:t>
            </w:r>
            <w:r w:rsidR="005B5CA2">
              <w:rPr>
                <w:rFonts w:ascii="UD デジタル 教科書体 NP-R" w:eastAsia="UD デジタル 教科書体 NP-R" w:hint="eastAsia"/>
                <w:szCs w:val="18"/>
              </w:rPr>
              <w:t>・</w:t>
            </w:r>
            <w:r>
              <w:rPr>
                <w:rFonts w:ascii="UD デジタル 教科書体 NP-R" w:eastAsia="UD デジタル 教科書体 NP-R" w:hint="eastAsia"/>
                <w:szCs w:val="18"/>
              </w:rPr>
              <w:t>建具表による</w:t>
            </w:r>
            <w:r w:rsidR="005B5CA2">
              <w:rPr>
                <w:rFonts w:ascii="UD デジタル 教科書体 NP-R" w:eastAsia="UD デジタル 教科書体 NP-R" w:hint="eastAsia"/>
                <w:szCs w:val="18"/>
              </w:rPr>
              <w:t xml:space="preserve">　</w:t>
            </w:r>
            <w:r w:rsidR="005B5CA2" w:rsidRPr="001D65DE">
              <w:rPr>
                <w:rFonts w:ascii="UD デジタル 教科書体 NP-R" w:eastAsia="UD デジタル 教科書体 NP-R" w:hint="eastAsia"/>
                <w:color w:val="000000" w:themeColor="text1"/>
                <w:szCs w:val="18"/>
              </w:rPr>
              <w:t>※焼き付け塗装</w:t>
            </w:r>
          </w:p>
          <w:p w:rsidR="005C52AC" w:rsidRPr="001D65DE" w:rsidRDefault="005C52AC" w:rsidP="00E562AC">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(５)共用部扉</w:t>
            </w:r>
          </w:p>
          <w:p w:rsidR="009335EC" w:rsidRPr="001D65DE" w:rsidRDefault="009335EC" w:rsidP="009335EC">
            <w:pPr>
              <w:tabs>
                <w:tab w:val="center" w:pos="3354"/>
              </w:tabs>
              <w:ind w:firstLineChars="122" w:firstLine="220"/>
              <w:rPr>
                <w:color w:val="000000" w:themeColor="text1"/>
                <w:szCs w:val="18"/>
              </w:rPr>
            </w:pPr>
            <w:r w:rsidRPr="001D65DE">
              <w:rPr>
                <w:rFonts w:hint="eastAsia"/>
                <w:color w:val="000000" w:themeColor="text1"/>
                <w:szCs w:val="18"/>
              </w:rPr>
              <w:t>※両面フラッシュ戸SOP塗（受水槽ポンプ室は防音T-2以上）</w:t>
            </w:r>
          </w:p>
          <w:p w:rsidR="009335EC" w:rsidRPr="000B4A26" w:rsidRDefault="009335EC" w:rsidP="00A473AA">
            <w:pPr>
              <w:spacing w:afterLines="20" w:after="72"/>
              <w:ind w:firstLineChars="100" w:firstLine="180"/>
              <w:rPr>
                <w:rFonts w:ascii="UD デジタル 教科書体 NP-R" w:eastAsia="UD デジタル 教科書体 NP-R"/>
                <w:szCs w:val="18"/>
              </w:rPr>
            </w:pPr>
            <w:r w:rsidRPr="001D65DE">
              <w:rPr>
                <w:rFonts w:hint="eastAsia"/>
                <w:color w:val="000000" w:themeColor="text1"/>
                <w:szCs w:val="18"/>
              </w:rPr>
              <w:t>・片面フラッシュ戸SOP塗（　　　　 　     　　 　　　）</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標準型鋼製建具</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AnsiTheme="majorEastAsia" w:hint="eastAsia"/>
                <w:szCs w:val="18"/>
              </w:rPr>
              <w:t>（</w:t>
            </w:r>
            <w:hyperlink r:id="rId720" w:anchor="page=223" w:history="1">
              <w:r w:rsidRPr="001F00AC">
                <w:rPr>
                  <w:rStyle w:val="af6"/>
                  <w:rFonts w:ascii="UD デジタル 教科書体 NP-R" w:eastAsia="UD デジタル 教科書体 NP-R" w:hint="eastAsia"/>
                </w:rPr>
                <w:t>標仕16.4.6</w:t>
              </w:r>
            </w:hyperlink>
            <w:r w:rsidRPr="001F00AC">
              <w:rPr>
                <w:rFonts w:ascii="UD デジタル 教科書体 NP-R" w:eastAsia="UD デジタル 教科書体 NP-R" w:hAnsiTheme="majorEastAsia" w:hint="eastAsia"/>
                <w:szCs w:val="18"/>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(ｱ)</w:t>
            </w:r>
            <w:r>
              <w:rPr>
                <w:rFonts w:ascii="UD デジタル 教科書体 NP-R" w:eastAsia="UD デジタル 教科書体 NP-R" w:hint="eastAsia"/>
                <w:szCs w:val="18"/>
              </w:rPr>
              <w:t>形式・寸法</w:t>
            </w:r>
          </w:p>
          <w:p w:rsidR="00D56865" w:rsidRPr="003F7427" w:rsidRDefault="00D56865" w:rsidP="00E562AC">
            <w:pPr>
              <w:ind w:leftChars="200" w:left="360"/>
              <w:rPr>
                <w:rStyle w:val="af6"/>
                <w:rFonts w:ascii="UD デジタル 教科書体 NP-R" w:eastAsia="UD デジタル 教科書体 NP-R"/>
                <w:szCs w:val="18"/>
              </w:rPr>
            </w:pPr>
            <w:r w:rsidRPr="001F00AC">
              <w:rPr>
                <w:rFonts w:ascii="UD デジタル 教科書体 NP-R" w:eastAsia="UD デジタル 教科書体 NP-R" w:hint="eastAsia"/>
                <w:szCs w:val="18"/>
              </w:rPr>
              <w:t xml:space="preserve">有効内法寸法　</w:t>
            </w:r>
            <w:hyperlink r:id="rId721" w:anchor="page=223" w:history="1">
              <w:r w:rsidRPr="001F00AC">
                <w:rPr>
                  <w:rStyle w:val="af6"/>
                  <w:rFonts w:ascii="UD デジタル 教科書体 NP-R" w:eastAsia="UD デジタル 教科書体 NP-R" w:hint="eastAsia"/>
                </w:rPr>
                <w:t>標仕 表16.4.5</w:t>
              </w:r>
            </w:hyperlink>
          </w:p>
          <w:p w:rsidR="00D56865" w:rsidRDefault="00D56865" w:rsidP="00E562A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形式：　・図示　　・片開き　　・親子開き　　・両開き</w:t>
            </w:r>
          </w:p>
          <w:p w:rsidR="00D56865" w:rsidRPr="00754E81" w:rsidRDefault="00D56865" w:rsidP="00E562A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寸法：　・図示　　・幅　　　(㎜)、高さ　　　(㎜)</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(ｳ)標仕16.4.2～5までによる</w:t>
            </w:r>
          </w:p>
          <w:p w:rsidR="00D56865" w:rsidRDefault="002B15F6" w:rsidP="00E562AC">
            <w:pPr>
              <w:rPr>
                <w:rFonts w:ascii="UD デジタル 教科書体 NP-R" w:eastAsia="UD デジタル 教科書体 NP-R"/>
                <w:szCs w:val="18"/>
              </w:rPr>
            </w:pPr>
            <w:hyperlink r:id="rId722" w:anchor="page=220" w:history="1">
              <w:r w:rsidR="00D56865" w:rsidRPr="001F00AC">
                <w:rPr>
                  <w:rStyle w:val="af6"/>
                  <w:rFonts w:ascii="UD デジタル 教科書体 NP-R" w:eastAsia="UD デジタル 教科書体 NP-R" w:hint="eastAsia"/>
                </w:rPr>
                <w:t>標仕16.4.2</w:t>
              </w:r>
            </w:hyperlink>
            <w:r w:rsidR="00D56865" w:rsidRPr="00D50A49">
              <w:rPr>
                <w:rStyle w:val="af6"/>
                <w:rFonts w:ascii="UD デジタル 教科書体 NP-R" w:eastAsia="UD デジタル 教科書体 NP-R" w:hint="eastAsia"/>
              </w:rPr>
              <w:t>(2)</w:t>
            </w:r>
            <w:r w:rsidR="00D56865">
              <w:rPr>
                <w:rFonts w:ascii="UD デジタル 教科書体 NP-R" w:eastAsia="UD デジタル 教科書体 NP-R" w:hint="eastAsia"/>
                <w:szCs w:val="18"/>
              </w:rPr>
              <w:t>［性能値］</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hyperlink r:id="rId723" w:anchor="page=220" w:history="1">
              <w:r w:rsidRPr="001F00AC">
                <w:rPr>
                  <w:rStyle w:val="af6"/>
                  <w:rFonts w:ascii="UD デジタル 教科書体 NP-R" w:eastAsia="UD デジタル 教科書体 NP-R" w:hint="eastAsia"/>
                </w:rPr>
                <w:t>標仕 表16.4.1</w:t>
              </w:r>
            </w:hyperlink>
            <w:r w:rsidRPr="001F00AC">
              <w:rPr>
                <w:rFonts w:ascii="UD デジタル 教科書体 NP-R" w:eastAsia="UD デジタル 教科書体 NP-R" w:hint="eastAsia"/>
                <w:szCs w:val="18"/>
              </w:rPr>
              <w:t>）</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24" w:anchor=":~:text=3%C2%A0600%C2%A0Pa-,%E6%B0%97%E5%AF%86%E6%80%A7,-%E7%AD%89%E7%B4%9A%C2%A0" w:history="1">
              <w:r w:rsidRPr="001F00AC">
                <w:rPr>
                  <w:rStyle w:val="af6"/>
                  <w:rFonts w:ascii="UD デジタル 教科書体 NP-R" w:eastAsia="UD デジタル 教科書体 NP-R" w:hint="eastAsia"/>
                </w:rPr>
                <w:t>気密性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w:t>
            </w:r>
            <w:r w:rsidRPr="001F00AC">
              <w:rPr>
                <w:rFonts w:ascii="UD デジタル 教科書体 NP-R" w:eastAsia="UD デジタル 教科書体 NP-R" w:hint="eastAsia"/>
                <w:szCs w:val="18"/>
              </w:rPr>
              <w:t>A－3　　・</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25" w:anchor=":~:text=4%E7%AD%89%E7%B4%9A%E7%B7%9A-,%E6%B0%B4%E5%AF%86%E6%80%A7,-%E7%AD%89%E7%B4%9A%C2%A0" w:history="1">
              <w:r w:rsidRPr="001F00AC">
                <w:rPr>
                  <w:rStyle w:val="af6"/>
                  <w:rFonts w:ascii="UD デジタル 教科書体 NP-R" w:eastAsia="UD デジタル 教科書体 NP-R" w:hint="eastAsia"/>
                </w:rPr>
                <w:t>水密性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w:t>
            </w:r>
            <w:r w:rsidRPr="001F00AC">
              <w:rPr>
                <w:rFonts w:ascii="UD デジタル 教科書体 NP-R" w:eastAsia="UD デジタル 教科書体 NP-R" w:hint="eastAsia"/>
                <w:szCs w:val="18"/>
              </w:rPr>
              <w:t>W－1　　・</w:t>
            </w:r>
          </w:p>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外部に面する鋼製建具の耐風圧性能（</w:t>
            </w:r>
            <w:hyperlink r:id="rId726" w:anchor="page=216" w:history="1">
              <w:r w:rsidRPr="001F00AC">
                <w:rPr>
                  <w:rStyle w:val="af6"/>
                  <w:rFonts w:ascii="UD デジタル 教科書体 NP-R" w:eastAsia="UD デジタル 教科書体 NP-R" w:hint="eastAsia"/>
                </w:rPr>
                <w:t>標仕 表16.2.1</w:t>
              </w:r>
            </w:hyperlink>
            <w:r w:rsidRPr="001F00AC">
              <w:rPr>
                <w:rFonts w:ascii="UD デジタル 教科書体 NP-R" w:eastAsia="UD デジタル 教科書体 NP-R" w:hint="eastAsia"/>
                <w:szCs w:val="18"/>
              </w:rPr>
              <w:t>）</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・S－4　・S－5　・S－6</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(ｲ)耐震ドアセット（</w:t>
            </w:r>
            <w:hyperlink r:id="rId727" w:anchor=":~:text=W/%C2%A0(m2%EF%BD%A5K)-,%E9%9D%A2%E5%86%85%E5%A4%89%E5%BD%A2%E8%BF%BD%E9%9A%8F%0A%E6%80%A7,-a)%C2%A0" w:history="1">
              <w:r w:rsidRPr="001F00AC">
                <w:rPr>
                  <w:rStyle w:val="af6"/>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・D－1　・D－2　・D－3</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rPr>
              <w:t>(ｳ)</w:t>
            </w:r>
            <w:hyperlink r:id="rId728" w:anchor="page=216" w:history="1">
              <w:r w:rsidRPr="001F00AC">
                <w:rPr>
                  <w:rStyle w:val="af6"/>
                  <w:rFonts w:ascii="UD デジタル 教科書体 NP-R" w:eastAsia="UD デジタル 教科書体 NP-R" w:hint="eastAsia"/>
                </w:rPr>
                <w:t>標仕16.2.2</w:t>
              </w:r>
            </w:hyperlink>
            <w:r w:rsidRPr="00665C36">
              <w:rPr>
                <w:rStyle w:val="af6"/>
                <w:rFonts w:ascii="UD デジタル 教科書体 NP-R" w:eastAsia="UD デジタル 教科書体 NP-R" w:hint="eastAsia"/>
              </w:rPr>
              <w:t>(2)</w:t>
            </w:r>
            <w:r w:rsidRPr="001F00AC">
              <w:rPr>
                <w:rFonts w:ascii="UD デジタル 教科書体 NP-R" w:eastAsia="UD デジタル 教科書体 NP-R" w:hint="eastAsia"/>
              </w:rPr>
              <w:t>による</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729" w:anchor=":~:text=9.6-,%E9%81%AE%E9%9F%B3%E6%80%A7,-%E7%AD%89%E7%B4%9A%C2%A0" w:history="1">
              <w:r w:rsidRPr="001F00AC">
                <w:rPr>
                  <w:rStyle w:val="af6"/>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rsidR="00D56865" w:rsidRPr="001F00AC" w:rsidRDefault="00D56865" w:rsidP="00E562AC">
            <w:pPr>
              <w:ind w:leftChars="250" w:left="45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・T－1　・T－2　・T－3　・T－4</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730" w:anchor=":~:text=%E7%AD%89%E7%B4%9A%E3%81%A8%E3%81%99%E3%82%8B%E3%80%82-,%E6%96%AD%E7%86%B1%E6%80%A7%C2%A0,-%E7%AD%89%E7%B4%9A%C2%A0" w:history="1">
              <w:r w:rsidRPr="001F00AC">
                <w:rPr>
                  <w:rStyle w:val="af6"/>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rsidR="00D56865"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・H－1　・H－2　・H－3　・H－4　・H－5</w:t>
            </w:r>
          </w:p>
          <w:p w:rsidR="00D56865" w:rsidRDefault="002B15F6" w:rsidP="00E562AC">
            <w:pPr>
              <w:spacing w:beforeLines="20" w:before="72"/>
              <w:rPr>
                <w:rFonts w:ascii="UD デジタル 教科書体 NP-R" w:eastAsia="UD デジタル 教科書体 NP-R"/>
                <w:szCs w:val="18"/>
              </w:rPr>
            </w:pPr>
            <w:hyperlink r:id="rId731" w:anchor="page=220" w:history="1">
              <w:r w:rsidR="00D56865" w:rsidRPr="001F00AC">
                <w:rPr>
                  <w:rStyle w:val="af6"/>
                  <w:rFonts w:ascii="UD デジタル 教科書体 NP-R" w:eastAsia="UD デジタル 教科書体 NP-R" w:hint="eastAsia"/>
                </w:rPr>
                <w:t>標仕16.4.3</w:t>
              </w:r>
            </w:hyperlink>
            <w:r w:rsidR="00D56865">
              <w:rPr>
                <w:rFonts w:ascii="UD デジタル 教科書体 NP-R" w:eastAsia="UD デジタル 教科書体 NP-R" w:hint="eastAsia"/>
              </w:rPr>
              <w:t>［材料］</w:t>
            </w:r>
          </w:p>
          <w:p w:rsidR="00D56865" w:rsidRDefault="00D56865" w:rsidP="00E562AC">
            <w:pPr>
              <w:ind w:leftChars="50" w:left="90"/>
              <w:rPr>
                <w:rFonts w:ascii="UD デジタル 教科書体 NP-R" w:eastAsia="UD デジタル 教科書体 NP-R"/>
                <w:szCs w:val="18"/>
              </w:rPr>
            </w:pPr>
            <w:r w:rsidRPr="00202BBC">
              <w:rPr>
                <w:rFonts w:ascii="UD デジタル 教科書体 NP-R" w:eastAsia="UD デジタル 教科書体 NP-R" w:hint="eastAsia"/>
                <w:szCs w:val="18"/>
              </w:rPr>
              <w:t>(2)ステンレス製くつずりの仕上げ：　※2B　　・HL　　・図示</w:t>
            </w:r>
          </w:p>
          <w:p w:rsidR="00D56865" w:rsidRDefault="002B15F6" w:rsidP="00E562AC">
            <w:pPr>
              <w:spacing w:beforeLines="20" w:before="72"/>
              <w:rPr>
                <w:rFonts w:ascii="UD デジタル 教科書体 NP-R" w:eastAsia="UD デジタル 教科書体 NP-R"/>
                <w:szCs w:val="18"/>
              </w:rPr>
            </w:pPr>
            <w:hyperlink r:id="rId732" w:anchor="page=221" w:history="1">
              <w:r w:rsidR="00D56865" w:rsidRPr="001F00AC">
                <w:rPr>
                  <w:rStyle w:val="af6"/>
                  <w:rFonts w:ascii="UD デジタル 教科書体 NP-R" w:eastAsia="UD デジタル 教科書体 NP-R" w:hint="eastAsia"/>
                </w:rPr>
                <w:t>標仕16.4.4</w:t>
              </w:r>
            </w:hyperlink>
            <w:r w:rsidR="00D56865">
              <w:rPr>
                <w:rFonts w:ascii="UD デジタル 教科書体 NP-R" w:eastAsia="UD デジタル 教科書体 NP-R" w:hint="eastAsia"/>
              </w:rPr>
              <w:t>［</w:t>
            </w:r>
            <w:r w:rsidR="00D56865">
              <w:rPr>
                <w:rFonts w:ascii="UD デジタル 教科書体 NP-R" w:eastAsia="UD デジタル 教科書体 NP-R" w:hint="eastAsia"/>
                <w:szCs w:val="18"/>
              </w:rPr>
              <w:t>形状及び仕上げ</w:t>
            </w:r>
            <w:r w:rsidR="00D56865">
              <w:rPr>
                <w:rFonts w:ascii="UD デジタル 教科書体 NP-R" w:eastAsia="UD デジタル 教科書体 NP-R" w:hint="eastAsia"/>
              </w:rPr>
              <w:t>］</w:t>
            </w:r>
          </w:p>
          <w:p w:rsidR="00D56865" w:rsidRDefault="00D56865" w:rsidP="00E562AC">
            <w:pPr>
              <w:ind w:leftChars="50" w:left="9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(1)鋼板の厚さ：　</w:t>
            </w:r>
            <w:r>
              <w:rPr>
                <w:rFonts w:ascii="UD デジタル 教科書体 NP-R" w:eastAsia="UD デジタル 教科書体 NP-R" w:hint="eastAsia"/>
                <w:szCs w:val="18"/>
              </w:rPr>
              <w:t>・</w:t>
            </w:r>
            <w:hyperlink r:id="rId733" w:anchor="page=221" w:history="1">
              <w:r w:rsidRPr="001F00AC">
                <w:rPr>
                  <w:rStyle w:val="af6"/>
                  <w:rFonts w:ascii="UD デジタル 教科書体 NP-R" w:eastAsia="UD デジタル 教科書体 NP-R" w:hint="eastAsia"/>
                </w:rPr>
                <w:t>標仕 表16.4.2</w:t>
              </w:r>
            </w:hyperlink>
            <w:r w:rsidRPr="001F00AC">
              <w:rPr>
                <w:rFonts w:ascii="UD デジタル 教科書体 NP-R" w:eastAsia="UD デジタル 教科書体 NP-R" w:hint="eastAsia"/>
                <w:szCs w:val="18"/>
              </w:rPr>
              <w:t xml:space="preserve">による　　　　・図示　　</w:t>
            </w:r>
          </w:p>
          <w:p w:rsidR="00D56865" w:rsidRPr="001F00AC" w:rsidRDefault="00D56865" w:rsidP="00E562AC">
            <w:pPr>
              <w:spacing w:afterLines="20" w:after="72"/>
              <w:ind w:leftChars="50" w:left="90"/>
              <w:rPr>
                <w:rFonts w:ascii="UD デジタル 教科書体 NP-R" w:eastAsia="UD デジタル 教科書体 NP-R"/>
                <w:szCs w:val="18"/>
              </w:rPr>
            </w:pPr>
            <w:r>
              <w:rPr>
                <w:rFonts w:ascii="UD デジタル 教科書体 NP-R" w:eastAsia="UD デジタル 教科書体 NP-R" w:hint="eastAsia"/>
                <w:szCs w:val="18"/>
              </w:rPr>
              <w:t>(4)塗装：　※建具表による</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5節　鋼製軽量建具</w:t>
            </w:r>
          </w:p>
        </w:tc>
      </w:tr>
      <w:tr w:rsidR="00D56865" w:rsidRPr="001F00AC" w:rsidTr="00D56865">
        <w:tc>
          <w:tcPr>
            <w:tcW w:w="1838" w:type="dxa"/>
            <w:tcMar>
              <w:right w:w="57" w:type="dxa"/>
            </w:tcMar>
          </w:tcPr>
          <w:p w:rsidR="00D56865" w:rsidRPr="001F00AC" w:rsidRDefault="00D56865" w:rsidP="00E562AC">
            <w:pPr>
              <w:ind w:left="180" w:hangingChars="100" w:hanging="180"/>
              <w:rPr>
                <w:rStyle w:val="af6"/>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性能及び構造</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734" w:anchor="page=223" w:history="1">
              <w:r w:rsidRPr="001F00AC">
                <w:rPr>
                  <w:rStyle w:val="af6"/>
                  <w:rFonts w:ascii="UD デジタル 教科書体 NP-R" w:eastAsia="UD デジタル 教科書体 NP-R" w:hint="eastAsia"/>
                </w:rPr>
                <w:t>標仕16.5.2</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735" w:anchor=":~:text=A%C2%A04706%EF%BC%9A2015-,%E3%82%B5%E3%83%83%E3%82%B7,-Windows%C2%A0" w:history="1">
              <w:r w:rsidRPr="001F00AC">
                <w:rPr>
                  <w:rStyle w:val="af6"/>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736" w:anchor=":~:text=A%C2%A04702%EF%BC%9A2015-,%E3%83%89%E3%82%A2%E3%82%BB%E3%83%83%E3%83%88,-Doorsets%C2%A0" w:history="1">
              <w:r w:rsidRPr="001F00AC">
                <w:rPr>
                  <w:rStyle w:val="af6"/>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37" w:anchor=":~:text=3%C2%A0600%C2%A0Pa-,%E6%B0%97%E5%AF%86%E6%80%A7,-%E7%AD%89%E7%B4%9A%C2%A0" w:history="1">
              <w:r w:rsidRPr="001F00AC">
                <w:rPr>
                  <w:rStyle w:val="af6"/>
                  <w:rFonts w:ascii="UD デジタル 教科書体 NP-R" w:eastAsia="UD デジタル 教科書体 NP-R" w:hint="eastAsia"/>
                </w:rPr>
                <w:t>気密性</w:t>
              </w:r>
            </w:hyperlink>
            <w:r>
              <w:rPr>
                <w:rFonts w:ascii="UD デジタル 教科書体 NP-R" w:eastAsia="UD デジタル 教科書体 NP-R" w:hint="eastAsia"/>
                <w:szCs w:val="18"/>
              </w:rPr>
              <w:t xml:space="preserve">　※A</w:t>
            </w:r>
            <w:r w:rsidRPr="001F00AC">
              <w:rPr>
                <w:rFonts w:ascii="UD デジタル 教科書体 NP-R" w:eastAsia="UD デジタル 教科書体 NP-R" w:hint="eastAsia"/>
                <w:szCs w:val="18"/>
              </w:rPr>
              <w:t>－3　　・</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(ｲ)耐震ドアセット（</w:t>
            </w:r>
            <w:hyperlink r:id="rId738" w:anchor=":~:text=W/%C2%A0(m2%EF%BD%A5K)-,%E9%9D%A2%E5%86%85%E5%A4%89%E5%BD%A2%E8%BF%BD%E9%9A%8F%0A%E6%80%A7,-a)%C2%A0" w:history="1">
              <w:r w:rsidRPr="001F00AC">
                <w:rPr>
                  <w:rStyle w:val="af6"/>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rsidR="00D56865"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・D－1　・D－2　・D－3</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rPr>
              <w:t>(ｳ)</w:t>
            </w:r>
            <w:hyperlink r:id="rId739" w:anchor="page=216" w:history="1">
              <w:r w:rsidRPr="001F00AC">
                <w:rPr>
                  <w:rStyle w:val="af6"/>
                  <w:rFonts w:ascii="UD デジタル 教科書体 NP-R" w:eastAsia="UD デジタル 教科書体 NP-R" w:hint="eastAsia"/>
                </w:rPr>
                <w:t>標仕16.2.2</w:t>
              </w:r>
            </w:hyperlink>
            <w:r w:rsidRPr="00665C36">
              <w:rPr>
                <w:rStyle w:val="af6"/>
                <w:rFonts w:ascii="UD デジタル 教科書体 NP-R" w:eastAsia="UD デジタル 教科書体 NP-R" w:hint="eastAsia"/>
              </w:rPr>
              <w:t>(2)</w:t>
            </w:r>
            <w:r w:rsidRPr="001F00AC">
              <w:rPr>
                <w:rFonts w:ascii="UD デジタル 教科書体 NP-R" w:eastAsia="UD デジタル 教科書体 NP-R" w:hint="eastAsia"/>
              </w:rPr>
              <w:t>による</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740" w:anchor=":~:text=9.6-,%E9%81%AE%E9%9F%B3%E6%80%A7,-%E7%AD%89%E7%B4%9A%C2%A0" w:history="1">
              <w:r w:rsidRPr="001F00AC">
                <w:rPr>
                  <w:rStyle w:val="af6"/>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rsidR="00D56865" w:rsidRPr="001F00AC" w:rsidRDefault="00D56865" w:rsidP="00E562AC">
            <w:pPr>
              <w:ind w:leftChars="250" w:left="45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・T－1　・T－2　・T－3　・T－4</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741" w:anchor=":~:text=%E7%AD%89%E7%B4%9A%E3%81%A8%E3%81%99%E3%82%8B%E3%80%82-,%E6%96%AD%E7%86%B1%E6%80%A7%C2%A0,-%E7%AD%89%E7%B4%9A%C2%A0" w:history="1">
              <w:r w:rsidRPr="001F00AC">
                <w:rPr>
                  <w:rStyle w:val="af6"/>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rsidR="00D56865" w:rsidRPr="001F00AC" w:rsidRDefault="00D56865" w:rsidP="00E562AC">
            <w:pPr>
              <w:spacing w:afterLines="20" w:after="72"/>
              <w:ind w:leftChars="200" w:left="36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・H－1　・H－2　・H－3　・H－4　・H－5</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42" w:anchor="page=223" w:history="1">
              <w:r w:rsidRPr="001F00AC">
                <w:rPr>
                  <w:rStyle w:val="af6"/>
                  <w:rFonts w:ascii="UD デジタル 教科書体 NP-R" w:eastAsia="UD デジタル 教科書体 NP-R" w:hint="eastAsia"/>
                </w:rPr>
                <w:t>標仕16.5.3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(1)鋼板の種別</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・(ｱ)溶融亜鉛めっき鋼板</w:t>
            </w:r>
            <w:r>
              <w:rPr>
                <w:rFonts w:ascii="UD デジタル 教科書体 NP-R" w:eastAsia="UD デジタル 教科書体 NP-R" w:hint="eastAsia"/>
                <w:szCs w:val="18"/>
              </w:rPr>
              <w:t>及び鋼帯</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・(ｱ)電気亜鉛めっき鋼板</w:t>
            </w:r>
            <w:r>
              <w:rPr>
                <w:rFonts w:ascii="UD デジタル 教科書体 NP-R" w:eastAsia="UD デジタル 教科書体 NP-R" w:hint="eastAsia"/>
                <w:szCs w:val="18"/>
              </w:rPr>
              <w:t>及び鋼帯</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・(ｲ)ビニル被覆鋼板</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・カラー鋼板</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・ステンレス鋼板</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(5)召合わせ、縦小口包み板等の材質</w:t>
            </w:r>
          </w:p>
          <w:p w:rsidR="00D56865"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※鋼板　 ・ステンレス鋼板　 ・アルミニウム</w:t>
            </w:r>
            <w:r>
              <w:rPr>
                <w:rFonts w:ascii="UD デジタル 教科書体 NP-R" w:eastAsia="UD デジタル 教科書体 NP-R" w:hint="eastAsia"/>
                <w:szCs w:val="18"/>
              </w:rPr>
              <w:t>合金</w:t>
            </w:r>
            <w:r w:rsidRPr="001F00AC">
              <w:rPr>
                <w:rFonts w:ascii="UD デジタル 教科書体 NP-R" w:eastAsia="UD デジタル 教科書体 NP-R" w:hint="eastAsia"/>
                <w:szCs w:val="18"/>
              </w:rPr>
              <w:t>押出型材</w:t>
            </w:r>
          </w:p>
          <w:p w:rsidR="00D56865" w:rsidRPr="00202BBC" w:rsidRDefault="00D56865"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(6)防音性能を求める場合の充填材</w:t>
            </w:r>
          </w:p>
          <w:p w:rsidR="00D56865" w:rsidRPr="001F00AC" w:rsidRDefault="00D56865" w:rsidP="00E562AC">
            <w:pPr>
              <w:spacing w:afterLines="20" w:after="72"/>
              <w:ind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・グラスウール　　・ロックウール</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AnsiTheme="majorEastAsia" w:hint="eastAsia"/>
                <w:szCs w:val="18"/>
              </w:rPr>
              <w:t>（</w:t>
            </w:r>
            <w:hyperlink r:id="rId743" w:anchor="page=224" w:history="1">
              <w:r w:rsidRPr="001F00AC">
                <w:rPr>
                  <w:rStyle w:val="af6"/>
                  <w:rFonts w:ascii="UD デジタル 教科書体 NP-R" w:eastAsia="UD デジタル 教科書体 NP-R" w:hint="eastAsia"/>
                </w:rPr>
                <w:t>標仕16.5.4</w:t>
              </w:r>
            </w:hyperlink>
            <w:r w:rsidRPr="001F00AC">
              <w:rPr>
                <w:rFonts w:ascii="UD デジタル 教科書体 NP-R" w:eastAsia="UD デジタル 教科書体 NP-R" w:hAnsiTheme="majorEastAsia" w:hint="eastAsia"/>
                <w:szCs w:val="18"/>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(1)鋼板類の厚さ</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44" w:anchor="page=224" w:history="1">
              <w:r w:rsidRPr="001F00AC">
                <w:rPr>
                  <w:rStyle w:val="af6"/>
                  <w:rFonts w:ascii="UD デジタル 教科書体 NP-R" w:eastAsia="UD デジタル 教科書体 NP-R" w:hint="eastAsia"/>
                </w:rPr>
                <w:t>標仕 表16.5.1</w:t>
              </w:r>
            </w:hyperlink>
            <w:r w:rsidRPr="001F00AC">
              <w:rPr>
                <w:rFonts w:ascii="UD デジタル 教科書体 NP-R" w:eastAsia="UD デジタル 教科書体 NP-R" w:hint="eastAsia"/>
                <w:szCs w:val="18"/>
              </w:rPr>
              <w:t>による　　・</w:t>
            </w:r>
            <w:r>
              <w:rPr>
                <w:rFonts w:ascii="UD デジタル 教科書体 NP-R" w:eastAsia="UD デジタル 教科書体 NP-R" w:hint="eastAsia"/>
                <w:szCs w:val="18"/>
              </w:rPr>
              <w:t>図示　　・</w:t>
            </w:r>
          </w:p>
          <w:p w:rsidR="00D56865" w:rsidRPr="001F00AC" w:rsidRDefault="00D56865" w:rsidP="00E562AC">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(6)</w:t>
            </w:r>
            <w:r w:rsidRPr="001F00AC">
              <w:rPr>
                <w:rFonts w:ascii="UD デジタル 教科書体 NP-R" w:eastAsia="UD デジタル 教科書体 NP-R" w:hint="eastAsia"/>
              </w:rPr>
              <w:t xml:space="preserve"> 建具のくつずり：　※ステンレス製 №2B仕上げ　　・図示</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標準型鋼製軽量建具</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AnsiTheme="majorEastAsia" w:hint="eastAsia"/>
                <w:szCs w:val="18"/>
              </w:rPr>
              <w:t>（</w:t>
            </w:r>
            <w:hyperlink r:id="rId745" w:anchor="page=225" w:history="1">
              <w:r w:rsidRPr="001F00AC">
                <w:rPr>
                  <w:rStyle w:val="af6"/>
                  <w:rFonts w:ascii="UD デジタル 教科書体 NP-R" w:eastAsia="UD デジタル 教科書体 NP-R" w:hint="eastAsia"/>
                </w:rPr>
                <w:t>標仕16.5.6</w:t>
              </w:r>
            </w:hyperlink>
            <w:r w:rsidRPr="001F00AC">
              <w:rPr>
                <w:rFonts w:ascii="UD デジタル 教科書体 NP-R" w:eastAsia="UD デジタル 教科書体 NP-R" w:hAnsiTheme="majorEastAsia" w:hint="eastAsia"/>
                <w:szCs w:val="18"/>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(ｱ)</w:t>
            </w:r>
            <w:r>
              <w:rPr>
                <w:rFonts w:ascii="UD デジタル 教科書体 NP-R" w:eastAsia="UD デジタル 教科書体 NP-R" w:hint="eastAsia"/>
                <w:szCs w:val="18"/>
              </w:rPr>
              <w:t>形式・寸法</w:t>
            </w:r>
          </w:p>
          <w:p w:rsidR="00D56865" w:rsidRPr="0014107C" w:rsidRDefault="00D56865" w:rsidP="00E562AC">
            <w:pPr>
              <w:ind w:leftChars="200" w:left="360"/>
              <w:rPr>
                <w:rFonts w:ascii="UD デジタル 教科書体 NP-R" w:eastAsia="UD デジタル 教科書体 NP-R"/>
                <w:color w:val="0563C1" w:themeColor="hyperlink"/>
                <w:szCs w:val="18"/>
                <w:u w:val="single"/>
              </w:rPr>
            </w:pPr>
            <w:r w:rsidRPr="001F00AC">
              <w:rPr>
                <w:rFonts w:ascii="UD デジタル 教科書体 NP-R" w:eastAsia="UD デジタル 教科書体 NP-R" w:hint="eastAsia"/>
                <w:szCs w:val="18"/>
              </w:rPr>
              <w:t xml:space="preserve">有効内法寸法　</w:t>
            </w:r>
            <w:hyperlink r:id="rId746" w:anchor="page=223" w:history="1">
              <w:r w:rsidRPr="001F00AC">
                <w:rPr>
                  <w:rStyle w:val="af6"/>
                  <w:rFonts w:ascii="UD デジタル 教科書体 NP-R" w:eastAsia="UD デジタル 教科書体 NP-R" w:hint="eastAsia"/>
                </w:rPr>
                <w:t>標仕 表16.4.5</w:t>
              </w:r>
            </w:hyperlink>
          </w:p>
          <w:p w:rsidR="00D56865" w:rsidRDefault="00D56865" w:rsidP="00E562A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形式：　・図示　　・片開き　　・親子開き　　・両開き</w:t>
            </w:r>
          </w:p>
          <w:p w:rsidR="00D56865" w:rsidRPr="00754E81" w:rsidRDefault="00D56865" w:rsidP="00E562A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寸法：　・図示　　・幅　　　(㎜)、高さ　　　(㎜)</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(ｳ)標仕16.5.2～5までによる</w:t>
            </w:r>
          </w:p>
          <w:p w:rsidR="00D56865" w:rsidRPr="001F00AC" w:rsidRDefault="002B15F6" w:rsidP="00E562AC">
            <w:pPr>
              <w:rPr>
                <w:rFonts w:ascii="UD デジタル 教科書体 NP-R" w:eastAsia="UD デジタル 教科書体 NP-R"/>
                <w:szCs w:val="18"/>
              </w:rPr>
            </w:pPr>
            <w:hyperlink r:id="rId747" w:anchor="page=223" w:history="1">
              <w:r w:rsidR="00D56865" w:rsidRPr="001F00AC">
                <w:rPr>
                  <w:rStyle w:val="af6"/>
                  <w:rFonts w:ascii="UD デジタル 教科書体 NP-R" w:eastAsia="UD デジタル 教科書体 NP-R" w:hint="eastAsia"/>
                </w:rPr>
                <w:t>標仕16.5.2</w:t>
              </w:r>
            </w:hyperlink>
            <w:r w:rsidR="00D56865">
              <w:rPr>
                <w:rFonts w:ascii="UD デジタル 教科書体 NP-R" w:eastAsia="UD デジタル 教科書体 NP-R" w:hint="eastAsia"/>
                <w:szCs w:val="18"/>
              </w:rPr>
              <w:t>［</w:t>
            </w:r>
            <w:r w:rsidR="00D56865" w:rsidRPr="001F00AC">
              <w:rPr>
                <w:rFonts w:ascii="UD デジタル 教科書体 NP-R" w:eastAsia="UD デジタル 教科書体 NP-R" w:hint="eastAsia"/>
                <w:szCs w:val="18"/>
              </w:rPr>
              <w:t>性能及び構造</w:t>
            </w:r>
            <w:r w:rsidR="00D56865">
              <w:rPr>
                <w:rFonts w:ascii="UD デジタル 教科書体 NP-R" w:eastAsia="UD デジタル 教科書体 NP-R" w:hint="eastAsia"/>
                <w:szCs w:val="18"/>
              </w:rPr>
              <w:t>］</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p>
          <w:p w:rsidR="00D56865" w:rsidRPr="001F00AC"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48" w:anchor=":~:text=3%C2%A0600%C2%A0Pa-,%E6%B0%97%E5%AF%86%E6%80%A7,-%E7%AD%89%E7%B4%9A%C2%A0" w:history="1">
              <w:r w:rsidRPr="001F00AC">
                <w:rPr>
                  <w:rStyle w:val="af6"/>
                  <w:rFonts w:ascii="UD デジタル 教科書体 NP-R" w:eastAsia="UD デジタル 教科書体 NP-R" w:hint="eastAsia"/>
                </w:rPr>
                <w:t>気密性</w:t>
              </w:r>
            </w:hyperlink>
            <w:r>
              <w:rPr>
                <w:rFonts w:ascii="UD デジタル 教科書体 NP-R" w:eastAsia="UD デジタル 教科書体 NP-R" w:hint="eastAsia"/>
                <w:szCs w:val="18"/>
              </w:rPr>
              <w:t xml:space="preserve">　※A</w:t>
            </w:r>
            <w:r w:rsidRPr="001F00AC">
              <w:rPr>
                <w:rFonts w:ascii="UD デジタル 教科書体 NP-R" w:eastAsia="UD デジタル 教科書体 NP-R" w:hint="eastAsia"/>
                <w:szCs w:val="18"/>
              </w:rPr>
              <w:t>－3　　・</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(ｲ)耐震ドアセット（</w:t>
            </w:r>
            <w:hyperlink r:id="rId749" w:anchor=":~:text=W/%C2%A0(m2%EF%BD%A5K)-,%E9%9D%A2%E5%86%85%E5%A4%89%E5%BD%A2%E8%BF%BD%E9%9A%8F%0A%E6%80%A7,-a)%C2%A0" w:history="1">
              <w:r w:rsidRPr="001F00AC">
                <w:rPr>
                  <w:rStyle w:val="af6"/>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rsidR="00D56865" w:rsidRDefault="00D56865" w:rsidP="00E562AC">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・D－1　・D－2　・D－3</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rPr>
              <w:t>(ｳ)</w:t>
            </w:r>
            <w:hyperlink r:id="rId750" w:anchor="page=216" w:history="1">
              <w:r w:rsidRPr="001F00AC">
                <w:rPr>
                  <w:rStyle w:val="af6"/>
                  <w:rFonts w:ascii="UD デジタル 教科書体 NP-R" w:eastAsia="UD デジタル 教科書体 NP-R" w:hint="eastAsia"/>
                </w:rPr>
                <w:t>標仕16.2.2</w:t>
              </w:r>
            </w:hyperlink>
            <w:r w:rsidRPr="00665C36">
              <w:rPr>
                <w:rStyle w:val="af6"/>
                <w:rFonts w:ascii="UD デジタル 教科書体 NP-R" w:eastAsia="UD デジタル 教科書体 NP-R" w:hint="eastAsia"/>
              </w:rPr>
              <w:t>(2)</w:t>
            </w:r>
            <w:r w:rsidRPr="001F00AC">
              <w:rPr>
                <w:rFonts w:ascii="UD デジタル 教科書体 NP-R" w:eastAsia="UD デジタル 教科書体 NP-R" w:hint="eastAsia"/>
              </w:rPr>
              <w:t>による</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751" w:anchor=":~:text=9.6-,%E9%81%AE%E9%9F%B3%E6%80%A7,-%E7%AD%89%E7%B4%9A%C2%A0" w:history="1">
              <w:r w:rsidRPr="001F00AC">
                <w:rPr>
                  <w:rStyle w:val="af6"/>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rsidR="00D56865" w:rsidRPr="001F00AC" w:rsidRDefault="00D56865" w:rsidP="00E562AC">
            <w:pPr>
              <w:ind w:leftChars="250" w:left="45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・T－1　・T－2　・T－3　・T－4</w:t>
            </w:r>
          </w:p>
          <w:p w:rsidR="00D56865" w:rsidRPr="001F00AC" w:rsidRDefault="00D56865"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752" w:anchor=":~:text=%E7%AD%89%E7%B4%9A%E3%81%A8%E3%81%99%E3%82%8B%E3%80%82-,%E6%96%AD%E7%86%B1%E6%80%A7%C2%A0,-%E7%AD%89%E7%B4%9A%C2%A0" w:history="1">
              <w:r w:rsidRPr="001F00AC">
                <w:rPr>
                  <w:rStyle w:val="af6"/>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rsidR="00D56865" w:rsidRDefault="00D56865" w:rsidP="00E562AC">
            <w:pPr>
              <w:ind w:firstLineChars="300" w:firstLine="540"/>
              <w:rPr>
                <w:rFonts w:ascii="UD デジタル 教科書体 NP-R" w:eastAsia="UD デジタル 教科書体 NP-R"/>
                <w:szCs w:val="18"/>
              </w:rPr>
            </w:pPr>
            <w:r w:rsidRPr="001F00AC">
              <w:rPr>
                <w:rFonts w:ascii="UD デジタル 教科書体 NP-R" w:eastAsia="UD デジタル 教科書体 NP-R" w:hint="eastAsia"/>
                <w:szCs w:val="18"/>
              </w:rPr>
              <w:t>・H－1　・H－2　・H－3　・H－4　・H－5</w:t>
            </w:r>
          </w:p>
          <w:p w:rsidR="00D56865" w:rsidRDefault="002B15F6" w:rsidP="00E562AC">
            <w:pPr>
              <w:rPr>
                <w:rFonts w:ascii="UD デジタル 教科書体 NP-R" w:eastAsia="UD デジタル 教科書体 NP-R"/>
                <w:szCs w:val="18"/>
              </w:rPr>
            </w:pPr>
            <w:hyperlink r:id="rId753" w:anchor="page=223" w:history="1">
              <w:r w:rsidR="00D56865" w:rsidRPr="001F00AC">
                <w:rPr>
                  <w:rStyle w:val="af6"/>
                  <w:rFonts w:ascii="UD デジタル 教科書体 NP-R" w:eastAsia="UD デジタル 教科書体 NP-R" w:hint="eastAsia"/>
                </w:rPr>
                <w:t>標仕16.5.3</w:t>
              </w:r>
            </w:hyperlink>
            <w:r w:rsidR="00D56865">
              <w:rPr>
                <w:rFonts w:ascii="UD デジタル 教科書体 NP-R" w:eastAsia="UD デジタル 教科書体 NP-R" w:hint="eastAsia"/>
                <w:szCs w:val="18"/>
              </w:rPr>
              <w:t>［材料］</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(1)鋼板の種別</w:t>
            </w:r>
          </w:p>
          <w:p w:rsidR="00D56865" w:rsidRDefault="00D56865" w:rsidP="00E562A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・図示</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・(ｱ)溶融亜鉛めっき鋼板</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・(ｱ)電気亜鉛めっき鋼板</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・(ｲ)ビニル被覆鋼板</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・カラー鋼板（・塗装溶融亜鉛めっき鋼板　　・(ｱ)の鋼板に塗装は建具製造所の仕様） </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・ステンレス鋼板 </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(5)召合わせ、縦小口包み板等の材質</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※鋼板　 ・ステンレス鋼板　 ・アルミニウム押出型材</w:t>
            </w:r>
          </w:p>
          <w:p w:rsidR="00D56865" w:rsidRDefault="002B15F6" w:rsidP="00E562AC">
            <w:pPr>
              <w:rPr>
                <w:rFonts w:ascii="UD デジタル 教科書体 NP-R" w:eastAsia="UD デジタル 教科書体 NP-R"/>
                <w:szCs w:val="18"/>
              </w:rPr>
            </w:pPr>
            <w:hyperlink r:id="rId754" w:anchor="page=224" w:history="1">
              <w:r w:rsidR="00D56865" w:rsidRPr="001F00AC">
                <w:rPr>
                  <w:rStyle w:val="af6"/>
                  <w:rFonts w:ascii="UD デジタル 教科書体 NP-R" w:eastAsia="UD デジタル 教科書体 NP-R" w:hint="eastAsia"/>
                </w:rPr>
                <w:t>標仕16.5.4</w:t>
              </w:r>
            </w:hyperlink>
            <w:r w:rsidR="00D56865">
              <w:rPr>
                <w:rFonts w:ascii="UD デジタル 教科書体 NP-R" w:eastAsia="UD デジタル 教科書体 NP-R" w:hint="eastAsia"/>
                <w:szCs w:val="18"/>
              </w:rPr>
              <w:t>［</w:t>
            </w:r>
            <w:r w:rsidR="00D56865" w:rsidRPr="001F00AC">
              <w:rPr>
                <w:rFonts w:ascii="UD デジタル 教科書体 NP-R" w:eastAsia="UD デジタル 教科書体 NP-R" w:hAnsiTheme="majorEastAsia" w:hint="eastAsia"/>
                <w:szCs w:val="18"/>
              </w:rPr>
              <w:t>形状及び仕上げ</w:t>
            </w:r>
            <w:r w:rsidR="00D56865">
              <w:rPr>
                <w:rFonts w:ascii="UD デジタル 教科書体 NP-R" w:eastAsia="UD デジタル 教科書体 NP-R" w:hint="eastAsia"/>
                <w:szCs w:val="18"/>
              </w:rPr>
              <w:t>］</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(1)鋼板類の厚さ</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55" w:anchor="page=224" w:history="1">
              <w:r w:rsidRPr="001F00AC">
                <w:rPr>
                  <w:rStyle w:val="af6"/>
                  <w:rFonts w:ascii="UD デジタル 教科書体 NP-R" w:eastAsia="UD デジタル 教科書体 NP-R" w:hint="eastAsia"/>
                </w:rPr>
                <w:t>標仕 表16.5.1</w:t>
              </w:r>
            </w:hyperlink>
            <w:r w:rsidRPr="001F00AC">
              <w:rPr>
                <w:rFonts w:ascii="UD デジタル 教科書体 NP-R" w:eastAsia="UD デジタル 教科書体 NP-R" w:hint="eastAsia"/>
                <w:szCs w:val="18"/>
              </w:rPr>
              <w:t>による　　・</w:t>
            </w:r>
            <w:r>
              <w:rPr>
                <w:rFonts w:ascii="UD デジタル 教科書体 NP-R" w:eastAsia="UD デジタル 教科書体 NP-R" w:hint="eastAsia"/>
                <w:szCs w:val="18"/>
              </w:rPr>
              <w:t>図示</w:t>
            </w:r>
          </w:p>
          <w:p w:rsidR="00D56865" w:rsidRPr="001F00AC" w:rsidRDefault="00D56865" w:rsidP="00E562AC">
            <w:pPr>
              <w:spacing w:afterLines="20" w:after="72"/>
              <w:rPr>
                <w:rFonts w:ascii="UD デジタル 教科書体 NP-R" w:eastAsia="UD デジタル 教科書体 NP-R"/>
                <w:szCs w:val="18"/>
              </w:rPr>
            </w:pPr>
            <w:r w:rsidRPr="00E47291">
              <w:rPr>
                <w:rFonts w:ascii="UD デジタル 教科書体 NP-R" w:eastAsia="UD デジタル 教科書体 NP-R" w:hint="eastAsia"/>
                <w:szCs w:val="18"/>
              </w:rPr>
              <w:t>(6)</w:t>
            </w:r>
            <w:r w:rsidRPr="00E47291">
              <w:rPr>
                <w:rFonts w:ascii="UD デジタル 教科書体 NP-R" w:eastAsia="UD デジタル 教科書体 NP-R" w:hint="eastAsia"/>
              </w:rPr>
              <w:t>建具のくつずり：　※ステンレス製 №2B仕上げ　　・HL　　・図示</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6節　ステンレス製建具</w:t>
            </w:r>
          </w:p>
        </w:tc>
      </w:tr>
      <w:tr w:rsidR="00D56865" w:rsidRPr="001F00AC" w:rsidTr="00D56865">
        <w:tc>
          <w:tcPr>
            <w:tcW w:w="1838" w:type="dxa"/>
            <w:tcMar>
              <w:right w:w="57" w:type="dxa"/>
            </w:tcMar>
          </w:tcPr>
          <w:p w:rsidR="00D56865" w:rsidRPr="00376088" w:rsidRDefault="00D56865" w:rsidP="00E562AC">
            <w:pPr>
              <w:ind w:left="180" w:hangingChars="100" w:hanging="180"/>
              <w:rPr>
                <w:rStyle w:val="af6"/>
                <w:rFonts w:ascii="UD デジタル 教科書体 NP-R" w:eastAsia="UD デジタル 教科書体 NP-R" w:hAnsiTheme="majorEastAsia"/>
              </w:rPr>
            </w:pPr>
            <w:r w:rsidRPr="00376088">
              <w:rPr>
                <w:rFonts w:ascii="UD デジタル 教科書体 NP-R" w:eastAsia="UD デジタル 教科書体 NP-R" w:hAnsiTheme="majorEastAsia" w:hint="eastAsia"/>
                <w:szCs w:val="18"/>
              </w:rPr>
              <w:t>・性能及び構造</w:t>
            </w:r>
          </w:p>
          <w:p w:rsidR="00D56865" w:rsidRPr="001F00AC" w:rsidRDefault="00D56865" w:rsidP="00E562AC">
            <w:pPr>
              <w:ind w:left="180" w:hangingChars="100" w:hanging="180"/>
              <w:rPr>
                <w:rFonts w:ascii="UD デジタル 教科書体 NP-R" w:eastAsia="UD デジタル 教科書体 NP-R"/>
              </w:rPr>
            </w:pPr>
            <w:r w:rsidRPr="00376088">
              <w:rPr>
                <w:rFonts w:ascii="UD デジタル 教科書体 NP-R" w:eastAsia="UD デジタル 教科書体 NP-R" w:hint="eastAsia"/>
              </w:rPr>
              <w:t>（</w:t>
            </w:r>
            <w:hyperlink r:id="rId756" w:anchor="page=226" w:history="1">
              <w:r w:rsidRPr="00376088">
                <w:rPr>
                  <w:rStyle w:val="af6"/>
                  <w:rFonts w:ascii="UD デジタル 教科書体 NP-R" w:eastAsia="UD デジタル 教科書体 NP-R" w:hint="eastAsia"/>
                </w:rPr>
                <w:t>標仕16.6.2</w:t>
              </w:r>
            </w:hyperlink>
            <w:r w:rsidRPr="00376088">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 xml:space="preserve">(1)性能及び構造　　</w:t>
            </w:r>
            <w:r w:rsidR="009335EC" w:rsidRPr="001D65DE">
              <w:rPr>
                <w:rFonts w:ascii="UD デジタル 教科書体 NP-R" w:eastAsia="UD デジタル 教科書体 NP-R" w:hint="eastAsia"/>
                <w:color w:val="000000" w:themeColor="text1"/>
                <w:szCs w:val="18"/>
              </w:rPr>
              <w:t>・</w:t>
            </w:r>
            <w:r w:rsidRPr="00202BBC">
              <w:rPr>
                <w:rFonts w:ascii="UD デジタル 教科書体 NP-R" w:eastAsia="UD デジタル 教科書体 NP-R" w:hint="eastAsia"/>
                <w:szCs w:val="18"/>
              </w:rPr>
              <w:t xml:space="preserve">JIS規格による　</w:t>
            </w:r>
            <w:hyperlink r:id="rId757" w:anchor=":~:text=A%C2%A04706%EF%BC%9A2015-,%E3%82%B5%E3%83%83%E3%82%B7,-Windows%C2%A0" w:history="1">
              <w:r w:rsidRPr="00202BBC">
                <w:rPr>
                  <w:rStyle w:val="af6"/>
                  <w:rFonts w:ascii="UD デジタル 教科書体 NP-R" w:eastAsia="UD デジタル 教科書体 NP-R" w:hint="eastAsia"/>
                </w:rPr>
                <w:t>JIS A 4706</w:t>
              </w:r>
            </w:hyperlink>
            <w:r w:rsidRPr="00202BBC">
              <w:rPr>
                <w:rFonts w:ascii="UD デジタル 教科書体 NP-R" w:eastAsia="UD デジタル 教科書体 NP-R" w:hint="eastAsia"/>
                <w:szCs w:val="18"/>
              </w:rPr>
              <w:t xml:space="preserve">（サッシ）　</w:t>
            </w:r>
            <w:hyperlink r:id="rId758" w:anchor=":~:text=A%C2%A04702%EF%BC%9A2015-,%E3%83%89%E3%82%A2%E3%82%BB%E3%83%83%E3%83%88,-Doorsets%C2%A0" w:history="1">
              <w:r w:rsidRPr="00202BBC">
                <w:rPr>
                  <w:rStyle w:val="af6"/>
                  <w:rFonts w:ascii="UD デジタル 教科書体 NP-R" w:eastAsia="UD デジタル 教科書体 NP-R" w:hint="eastAsia"/>
                </w:rPr>
                <w:t>JIS A 4702</w:t>
              </w:r>
            </w:hyperlink>
            <w:r w:rsidRPr="00202BBC">
              <w:rPr>
                <w:rFonts w:ascii="UD デジタル 教科書体 NP-R" w:eastAsia="UD デジタル 教科書体 NP-R" w:hint="eastAsia"/>
                <w:szCs w:val="18"/>
              </w:rPr>
              <w:t>（ドアセット）</w:t>
            </w:r>
          </w:p>
          <w:p w:rsidR="009335EC" w:rsidRPr="00202BBC" w:rsidRDefault="009335EC" w:rsidP="00E562AC">
            <w:pPr>
              <w:rPr>
                <w:rFonts w:ascii="UD デジタル 教科書体 NP-R" w:eastAsia="UD デジタル 教科書体 NP-R"/>
                <w:szCs w:val="18"/>
              </w:rPr>
            </w:pPr>
            <w:r>
              <w:rPr>
                <w:rFonts w:ascii="UD デジタル 教科書体 NP-R" w:eastAsia="UD デジタル 教科書体 NP-R" w:hint="eastAsia"/>
                <w:szCs w:val="18"/>
              </w:rPr>
              <w:t xml:space="preserve">　　　　　　　　　 </w:t>
            </w:r>
            <w:r w:rsidRPr="001D65DE">
              <w:rPr>
                <w:rFonts w:ascii="UD デジタル 教科書体 NP-R" w:eastAsia="UD デジタル 教科書体 NP-R" w:hint="eastAsia"/>
                <w:color w:val="000000" w:themeColor="text1"/>
                <w:szCs w:val="18"/>
              </w:rPr>
              <w:t>・</w:t>
            </w:r>
            <w:r w:rsidRPr="001D65DE">
              <w:rPr>
                <w:rFonts w:hint="eastAsia"/>
                <w:color w:val="000000" w:themeColor="text1"/>
                <w:szCs w:val="18"/>
              </w:rPr>
              <w:t>BL部品280型</w:t>
            </w:r>
          </w:p>
          <w:p w:rsidR="00D56865" w:rsidRPr="00202BBC" w:rsidRDefault="00D56865"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(2)性能値</w:t>
            </w:r>
          </w:p>
          <w:p w:rsidR="00D56865" w:rsidRPr="00202BBC" w:rsidRDefault="00D56865" w:rsidP="00E562AC">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・(ｱ)簡易気密型ドアセット（</w:t>
            </w:r>
            <w:hyperlink r:id="rId759" w:anchor="page=220" w:history="1">
              <w:r w:rsidRPr="00202BBC">
                <w:rPr>
                  <w:rStyle w:val="af6"/>
                  <w:rFonts w:ascii="UD デジタル 教科書体 NP-R" w:eastAsia="UD デジタル 教科書体 NP-R" w:hint="eastAsia"/>
                </w:rPr>
                <w:t>標仕 表16.4.1</w:t>
              </w:r>
            </w:hyperlink>
            <w:r w:rsidRPr="00202BBC">
              <w:rPr>
                <w:rFonts w:ascii="UD デジタル 教科書体 NP-R" w:eastAsia="UD デジタル 教科書体 NP-R" w:hint="eastAsia"/>
                <w:szCs w:val="18"/>
              </w:rPr>
              <w:t>）</w:t>
            </w:r>
          </w:p>
          <w:p w:rsidR="00D56865" w:rsidRPr="00202BBC" w:rsidRDefault="00D56865" w:rsidP="00E562AC">
            <w:pPr>
              <w:ind w:leftChars="100" w:left="180"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w:t>
            </w:r>
            <w:hyperlink r:id="rId760" w:anchor=":~:text=3%C2%A0600%C2%A0Pa-,%E6%B0%97%E5%AF%86%E6%80%A7,-%E7%AD%89%E7%B4%9A%C2%A0" w:history="1">
              <w:r w:rsidRPr="00202BBC">
                <w:rPr>
                  <w:rStyle w:val="af6"/>
                  <w:rFonts w:ascii="UD デジタル 教科書体 NP-R" w:eastAsia="UD デジタル 教科書体 NP-R" w:hint="eastAsia"/>
                </w:rPr>
                <w:t>気密性</w:t>
              </w:r>
            </w:hyperlink>
            <w:r w:rsidRPr="00202BBC">
              <w:rPr>
                <w:rFonts w:ascii="UD デジタル 教科書体 NP-R" w:eastAsia="UD デジタル 教科書体 NP-R" w:hint="eastAsia"/>
                <w:szCs w:val="18"/>
              </w:rPr>
              <w:t xml:space="preserve">　A－3　　・</w:t>
            </w:r>
          </w:p>
          <w:p w:rsidR="00D56865" w:rsidRPr="00202BBC" w:rsidRDefault="00D56865" w:rsidP="00E562AC">
            <w:pPr>
              <w:ind w:leftChars="100" w:left="180"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w:t>
            </w:r>
            <w:hyperlink r:id="rId761" w:anchor=":~:text=4%E7%AD%89%E7%B4%9A%E7%B7%9A-,%E6%B0%B4%E5%AF%86%E6%80%A7,-%E7%AD%89%E7%B4%9A%C2%A0" w:history="1">
              <w:r w:rsidRPr="00202BBC">
                <w:rPr>
                  <w:rStyle w:val="af6"/>
                  <w:rFonts w:ascii="UD デジタル 教科書体 NP-R" w:eastAsia="UD デジタル 教科書体 NP-R" w:hint="eastAsia"/>
                </w:rPr>
                <w:t>水密性</w:t>
              </w:r>
            </w:hyperlink>
            <w:r w:rsidRPr="00202BBC">
              <w:rPr>
                <w:rFonts w:ascii="UD デジタル 教科書体 NP-R" w:eastAsia="UD デジタル 教科書体 NP-R" w:hint="eastAsia"/>
                <w:szCs w:val="18"/>
              </w:rPr>
              <w:t xml:space="preserve">　W－1　　・</w:t>
            </w:r>
          </w:p>
          <w:p w:rsidR="00D56865" w:rsidRPr="00202BBC" w:rsidRDefault="00D56865" w:rsidP="00E562AC">
            <w:pPr>
              <w:ind w:leftChars="200" w:left="360"/>
              <w:rPr>
                <w:rFonts w:ascii="UD デジタル 教科書体 NP-R" w:eastAsia="UD デジタル 教科書体 NP-R"/>
                <w:szCs w:val="18"/>
              </w:rPr>
            </w:pPr>
            <w:r w:rsidRPr="00202BBC">
              <w:rPr>
                <w:rFonts w:ascii="UD デジタル 教科書体 NP-R" w:eastAsia="UD デジタル 教科書体 NP-R" w:hint="eastAsia"/>
                <w:szCs w:val="18"/>
              </w:rPr>
              <w:t>外部に面するステンレス製鋼製建具の耐風圧性能（</w:t>
            </w:r>
            <w:hyperlink r:id="rId762" w:anchor="page=216" w:history="1">
              <w:r w:rsidRPr="00202BBC">
                <w:rPr>
                  <w:rStyle w:val="af6"/>
                  <w:rFonts w:ascii="UD デジタル 教科書体 NP-R" w:eastAsia="UD デジタル 教科書体 NP-R" w:hint="eastAsia"/>
                </w:rPr>
                <w:t>標仕 表16.2.1</w:t>
              </w:r>
            </w:hyperlink>
            <w:r w:rsidRPr="00202BBC">
              <w:rPr>
                <w:rFonts w:ascii="UD デジタル 教科書体 NP-R" w:eastAsia="UD デジタル 教科書体 NP-R" w:hint="eastAsia"/>
                <w:szCs w:val="18"/>
              </w:rPr>
              <w:t>）</w:t>
            </w:r>
          </w:p>
          <w:p w:rsidR="00D56865" w:rsidRPr="00202BBC" w:rsidRDefault="00D56865" w:rsidP="00E562AC">
            <w:pPr>
              <w:ind w:leftChars="200" w:left="360"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等級　・S－4　・S－5　・S－6</w:t>
            </w:r>
          </w:p>
          <w:p w:rsidR="00D56865" w:rsidRPr="00202BBC" w:rsidRDefault="00D56865" w:rsidP="00E562AC">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・(ｲ)耐震ドアの面内変形追随性（</w:t>
            </w:r>
            <w:hyperlink r:id="rId763" w:anchor=":~:text=W/%C2%A0(m2%EF%BD%A5K)-,%E9%9D%A2%E5%86%85%E5%A4%89%E5%BD%A2%E8%BF%BD%E9%9A%8F%0A%E6%80%A7,-a)%C2%A0" w:history="1">
              <w:r w:rsidRPr="00202BBC">
                <w:rPr>
                  <w:rStyle w:val="af6"/>
                  <w:rFonts w:ascii="UD デジタル 教科書体 NP-R" w:eastAsia="UD デジタル 教科書体 NP-R" w:hint="eastAsia"/>
                </w:rPr>
                <w:t>面内変形追随性の等級</w:t>
              </w:r>
            </w:hyperlink>
            <w:r w:rsidRPr="00202BBC">
              <w:rPr>
                <w:rFonts w:ascii="UD デジタル 教科書体 NP-R" w:eastAsia="UD デジタル 教科書体 NP-R" w:hint="eastAsia"/>
                <w:szCs w:val="18"/>
              </w:rPr>
              <w:t>）</w:t>
            </w:r>
          </w:p>
          <w:p w:rsidR="00D56865" w:rsidRPr="00202BBC" w:rsidRDefault="00D56865" w:rsidP="00E562AC">
            <w:pPr>
              <w:spacing w:afterLines="20" w:after="72"/>
              <w:ind w:leftChars="200" w:left="360"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等級　・D－1　・D－2　・D－3</w:t>
            </w:r>
          </w:p>
          <w:p w:rsidR="00D56865" w:rsidRPr="00202BBC" w:rsidRDefault="00D56865" w:rsidP="00E562AC">
            <w:pPr>
              <w:ind w:leftChars="50" w:left="90"/>
              <w:rPr>
                <w:rFonts w:ascii="UD デジタル 教科書体 NP-R" w:eastAsia="UD デジタル 教科書体 NP-R"/>
                <w:szCs w:val="18"/>
              </w:rPr>
            </w:pPr>
            <w:r w:rsidRPr="00202BBC">
              <w:rPr>
                <w:rFonts w:ascii="UD デジタル 教科書体 NP-R" w:eastAsia="UD デジタル 教科書体 NP-R" w:hint="eastAsia"/>
                <w:szCs w:val="18"/>
              </w:rPr>
              <w:t>(ｳ)</w:t>
            </w:r>
            <w:hyperlink r:id="rId764" w:anchor="page=215" w:history="1">
              <w:r w:rsidRPr="00202BBC">
                <w:rPr>
                  <w:rStyle w:val="af6"/>
                  <w:rFonts w:ascii="UD デジタル 教科書体 NP-R" w:eastAsia="UD デジタル 教科書体 NP-R" w:hint="eastAsia"/>
                  <w:szCs w:val="18"/>
                </w:rPr>
                <w:t>標仕16.2.2(2)</w:t>
              </w:r>
            </w:hyperlink>
            <w:r w:rsidRPr="00202BBC">
              <w:rPr>
                <w:rFonts w:ascii="UD デジタル 教科書体 NP-R" w:eastAsia="UD デジタル 教科書体 NP-R" w:hint="eastAsia"/>
                <w:szCs w:val="18"/>
              </w:rPr>
              <w:t xml:space="preserve"> (ｲ)及び(ｳ)による</w:t>
            </w:r>
          </w:p>
          <w:p w:rsidR="00D56865" w:rsidRPr="00202BBC" w:rsidRDefault="00D56865" w:rsidP="00E562AC">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・(ｲ)防音ドア、防音サッシ（</w:t>
            </w:r>
            <w:hyperlink r:id="rId765" w:anchor=":~:text=9.6-,%E9%81%AE%E9%9F%B3%E6%80%A7,-%E7%AD%89%E7%B4%9A%C2%A0" w:history="1">
              <w:r w:rsidRPr="00202BBC">
                <w:rPr>
                  <w:rStyle w:val="af6"/>
                  <w:rFonts w:ascii="UD デジタル 教科書体 NP-R" w:eastAsia="UD デジタル 教科書体 NP-R" w:hint="eastAsia"/>
                </w:rPr>
                <w:t>遮音性の等級</w:t>
              </w:r>
            </w:hyperlink>
            <w:r w:rsidRPr="00202BBC">
              <w:rPr>
                <w:rFonts w:ascii="UD デジタル 教科書体 NP-R" w:eastAsia="UD デジタル 教科書体 NP-R" w:hint="eastAsia"/>
                <w:szCs w:val="18"/>
              </w:rPr>
              <w:t>）</w:t>
            </w:r>
          </w:p>
          <w:p w:rsidR="00D56865" w:rsidRPr="00202BBC" w:rsidRDefault="00D56865" w:rsidP="00E562AC">
            <w:pPr>
              <w:ind w:leftChars="100" w:left="180"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・T－1　・T－2　・T－3　・T－4</w:t>
            </w:r>
          </w:p>
          <w:p w:rsidR="00D56865" w:rsidRPr="00202BBC" w:rsidRDefault="00D56865" w:rsidP="00E562AC">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・(ｳ)断熱ドア、断熱サッシ（</w:t>
            </w:r>
            <w:hyperlink r:id="rId766" w:anchor=":~:text=%E7%AD%89%E7%B4%9A%E3%81%A8%E3%81%99%E3%82%8B%E3%80%82-,%E6%96%AD%E7%86%B1%E6%80%A7%C2%A0,-%E7%AD%89%E7%B4%9A%C2%A0" w:history="1">
              <w:r w:rsidRPr="00202BBC">
                <w:rPr>
                  <w:rStyle w:val="af6"/>
                  <w:rFonts w:ascii="UD デジタル 教科書体 NP-R" w:eastAsia="UD デジタル 教科書体 NP-R" w:hint="eastAsia"/>
                </w:rPr>
                <w:t>断熱性の等級</w:t>
              </w:r>
            </w:hyperlink>
            <w:r w:rsidRPr="00202BBC">
              <w:rPr>
                <w:rFonts w:ascii="UD デジタル 教科書体 NP-R" w:eastAsia="UD デジタル 教科書体 NP-R" w:hint="eastAsia"/>
                <w:szCs w:val="18"/>
              </w:rPr>
              <w:t>）</w:t>
            </w:r>
          </w:p>
          <w:p w:rsidR="00D56865" w:rsidRPr="00202BBC" w:rsidRDefault="00D56865" w:rsidP="00E562AC">
            <w:pPr>
              <w:spacing w:afterLines="20" w:after="72"/>
              <w:ind w:leftChars="100" w:left="180" w:firstLineChars="100" w:firstLine="180"/>
              <w:rPr>
                <w:rFonts w:ascii="UD デジタル 教科書体 NP-R" w:eastAsia="UD デジタル 教科書体 NP-R"/>
                <w:szCs w:val="18"/>
              </w:rPr>
            </w:pPr>
            <w:r w:rsidRPr="00202BBC">
              <w:rPr>
                <w:rFonts w:ascii="UD デジタル 教科書体 NP-R" w:eastAsia="UD デジタル 教科書体 NP-R" w:hint="eastAsia"/>
                <w:szCs w:val="18"/>
              </w:rPr>
              <w:t>・H－1　・H－2　・H－3　・H－4　・H－5</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67" w:anchor="page=226" w:history="1">
              <w:r w:rsidRPr="001F00AC">
                <w:rPr>
                  <w:rStyle w:val="af6"/>
                  <w:rFonts w:ascii="UD デジタル 教科書体 NP-R" w:eastAsia="UD デジタル 教科書体 NP-R" w:hint="eastAsia"/>
                </w:rPr>
                <w:t>標仕16.6.3</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(1)ステンレス鋼板</w:t>
            </w:r>
            <w:r>
              <w:rPr>
                <w:rFonts w:ascii="UD デジタル 教科書体 NP-R" w:eastAsia="UD デジタル 教科書体 NP-R" w:hint="eastAsia"/>
                <w:szCs w:val="18"/>
              </w:rPr>
              <w:t xml:space="preserve">　</w:t>
            </w:r>
            <w:hyperlink r:id="rId768" w:history="1">
              <w:r w:rsidRPr="007F02D9">
                <w:rPr>
                  <w:rStyle w:val="af6"/>
                  <w:rFonts w:ascii="UD デジタル 教科書体 NP-R" w:eastAsia="UD デジタル 教科書体 NP-R"/>
                </w:rPr>
                <w:t>JIS G 4305</w:t>
              </w:r>
            </w:hyperlink>
            <w:r>
              <w:rPr>
                <w:rFonts w:ascii="UD デジタル 教科書体 NP-R" w:eastAsia="UD デジタル 教科書体 NP-R" w:hint="eastAsia"/>
              </w:rPr>
              <w:t>（</w:t>
            </w:r>
            <w:r w:rsidRPr="007F02D9">
              <w:rPr>
                <w:rFonts w:ascii="UD デジタル 教科書体 NP-R" w:eastAsia="UD デジタル 教科書体 NP-R" w:hint="eastAsia"/>
              </w:rPr>
              <w:t>冷間圧延ステンレス鋼板及び鋼帯</w:t>
            </w:r>
            <w:r>
              <w:rPr>
                <w:rFonts w:ascii="UD デジタル 教科書体 NP-R" w:eastAsia="UD デジタル 教科書体 NP-R" w:hint="eastAsia"/>
              </w:rPr>
              <w:t>）による</w:t>
            </w:r>
          </w:p>
          <w:p w:rsidR="00D56865" w:rsidRPr="001F00AC" w:rsidRDefault="00D56865" w:rsidP="00E562A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w:t>
            </w:r>
            <w:r w:rsidRPr="001F00AC">
              <w:rPr>
                <w:rFonts w:ascii="UD デジタル 教科書体 NP-R" w:eastAsia="UD デジタル 教科書体 NP-R" w:hint="eastAsia"/>
                <w:szCs w:val="18"/>
              </w:rPr>
              <w:t>SUS304　　・SUS430J1L　　・SUS443J1</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69" w:anchor="page=226" w:history="1">
              <w:r w:rsidRPr="001F00AC">
                <w:rPr>
                  <w:rStyle w:val="af6"/>
                  <w:rFonts w:ascii="UD デジタル 教科書体 NP-R" w:eastAsia="UD デジタル 教科書体 NP-R" w:hint="eastAsia"/>
                </w:rPr>
                <w:t>標仕16.6.4</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(4)表面仕上げ　　</w:t>
            </w: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・鏡面　　・バフ（　　）　※HL</w:t>
            </w:r>
          </w:p>
          <w:p w:rsidR="00D56865" w:rsidRPr="001F00AC" w:rsidRDefault="00D56865" w:rsidP="00E562AC">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(6)</w:t>
            </w:r>
            <w:r w:rsidRPr="001F00AC">
              <w:rPr>
                <w:rFonts w:ascii="UD デジタル 教科書体 NP-R" w:eastAsia="UD デジタル 教科書体 NP-R" w:hint="eastAsia"/>
              </w:rPr>
              <w:t>建具のくつずり：　※ステンレス製 №2B仕上げ　　・</w:t>
            </w:r>
            <w:r>
              <w:rPr>
                <w:rFonts w:ascii="UD デジタル 教科書体 NP-R" w:eastAsia="UD デジタル 教科書体 NP-R" w:hint="eastAsia"/>
              </w:rPr>
              <w:t>HL　　・</w:t>
            </w:r>
            <w:r w:rsidRPr="001F00AC">
              <w:rPr>
                <w:rFonts w:ascii="UD デジタル 教科書体 NP-R" w:eastAsia="UD デジタル 教科書体 NP-R" w:hint="eastAsia"/>
              </w:rPr>
              <w:t>図示</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工法</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70" w:anchor="page=227" w:history="1">
              <w:r w:rsidRPr="001F00AC">
                <w:rPr>
                  <w:rStyle w:val="af6"/>
                  <w:rFonts w:ascii="UD デジタル 教科書体 NP-R" w:eastAsia="UD デジタル 教科書体 NP-R" w:hint="eastAsia"/>
                </w:rPr>
                <w:t>標仕16.6.5</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(1)曲げ加工　　</w:t>
            </w: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※普通曲げ　　・角出し曲げ</w:t>
            </w:r>
          </w:p>
          <w:p w:rsidR="00D56865" w:rsidRPr="001F00AC" w:rsidRDefault="00D56865" w:rsidP="00E562AC">
            <w:pPr>
              <w:rPr>
                <w:rFonts w:ascii="UD デジタル 教科書体 NP-R" w:eastAsia="UD デジタル 教科書体 NP-R"/>
                <w:szCs w:val="18"/>
              </w:rPr>
            </w:pP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rPr>
            </w:pPr>
            <w:r w:rsidRPr="001F00AC">
              <w:rPr>
                <w:rFonts w:ascii="UD デジタル 教科書体 NP-R" w:eastAsia="UD デジタル 教科書体 NP-R" w:hint="eastAsia"/>
              </w:rPr>
              <w:t>7節　木製建具</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771" w:anchor="page=227" w:history="1">
              <w:r w:rsidRPr="001F00AC">
                <w:rPr>
                  <w:rStyle w:val="af6"/>
                  <w:rFonts w:ascii="UD デジタル 教科書体 NP-R" w:eastAsia="UD デジタル 教科書体 NP-R" w:hint="eastAsia"/>
                </w:rPr>
                <w:t>標仕16.7.2</w:t>
              </w:r>
            </w:hyperlink>
            <w:r w:rsidRPr="001F00AC">
              <w:rPr>
                <w:rFonts w:ascii="UD デジタル 教科書体 NP-R" w:eastAsia="UD デジタル 教科書体 NP-R" w:hint="eastAsia"/>
              </w:rPr>
              <w:t>）</w:t>
            </w:r>
          </w:p>
          <w:p w:rsidR="00D56865" w:rsidRPr="001F00AC" w:rsidRDefault="00D56865" w:rsidP="00E562AC">
            <w:pPr>
              <w:ind w:left="180" w:hangingChars="100" w:hanging="180"/>
              <w:rPr>
                <w:rFonts w:ascii="UD デジタル 教科書体 NP-R" w:eastAsia="UD デジタル 教科書体 NP-R"/>
              </w:rPr>
            </w:pP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rPr>
              <w:t>(1)</w:t>
            </w:r>
            <w:r w:rsidRPr="001F00AC">
              <w:rPr>
                <w:rFonts w:ascii="UD デジタル 教科書体 NP-R" w:eastAsia="UD デジタル 教科書体 NP-R" w:hint="eastAsia"/>
                <w:szCs w:val="18"/>
              </w:rPr>
              <w:t>建具材の加工、組立て時の含水率の種別（</w:t>
            </w:r>
            <w:hyperlink r:id="rId772" w:anchor="page=227" w:history="1">
              <w:r w:rsidRPr="001F00AC">
                <w:rPr>
                  <w:rStyle w:val="af6"/>
                  <w:rFonts w:ascii="UD デジタル 教科書体 NP-R" w:eastAsia="UD デジタル 教科書体 NP-R" w:hint="eastAsia"/>
                </w:rPr>
                <w:t>標仕 表16.7.1</w:t>
              </w:r>
            </w:hyperlink>
            <w:r w:rsidRPr="001F00AC">
              <w:rPr>
                <w:rFonts w:ascii="UD デジタル 教科書体 NP-R" w:eastAsia="UD デジタル 教科書体 NP-R" w:hint="eastAsia"/>
                <w:szCs w:val="18"/>
              </w:rPr>
              <w:t>）</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※A種　　・B種</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t xml:space="preserve"> </w:t>
            </w:r>
            <w:hyperlink r:id="rId773" w:anchor="page=119" w:history="1">
              <w:r w:rsidRPr="001F00AC">
                <w:rPr>
                  <w:rStyle w:val="af6"/>
                  <w:rFonts w:ascii="UD デジタル 教科書体 NP-R" w:eastAsia="UD デジタル 教科書体 NP-R" w:hint="eastAsia"/>
                </w:rPr>
                <w:t>フラッシュ戸の材料</w:t>
              </w:r>
            </w:hyperlink>
          </w:p>
          <w:p w:rsidR="00D56865"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(ｱ)</w:t>
            </w:r>
            <w:r>
              <w:rPr>
                <w:rFonts w:ascii="UD デジタル 教科書体 NP-R" w:eastAsia="UD デジタル 教科書体 NP-R" w:hint="eastAsia"/>
                <w:szCs w:val="18"/>
              </w:rPr>
              <w:t>表面材の種類</w:t>
            </w:r>
          </w:p>
          <w:p w:rsidR="00D56865" w:rsidRDefault="00D56865" w:rsidP="00E562A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w:t>
            </w:r>
          </w:p>
          <w:p w:rsidR="00D56865"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合板〔</w:t>
            </w:r>
            <w:hyperlink r:id="rId774" w:history="1">
              <w:r w:rsidRPr="001B22CC">
                <w:rPr>
                  <w:rStyle w:val="af6"/>
                  <w:rFonts w:ascii="UD デジタル 教科書体 NP-R" w:eastAsia="UD デジタル 教科書体 NP-R" w:hint="eastAsia"/>
                  <w:szCs w:val="18"/>
                </w:rPr>
                <w:t>JAS A 0233（合板）</w:t>
              </w:r>
            </w:hyperlink>
            <w:r>
              <w:rPr>
                <w:rFonts w:ascii="UD デジタル 教科書体 NP-R" w:eastAsia="UD デジタル 教科書体 NP-R" w:hint="eastAsia"/>
                <w:szCs w:val="18"/>
              </w:rPr>
              <w:t>〕（・普通</w:t>
            </w:r>
            <w:r w:rsidRPr="001F00AC">
              <w:rPr>
                <w:rFonts w:ascii="UD デジタル 教科書体 NP-R" w:eastAsia="UD デジタル 教科書体 NP-R" w:hint="eastAsia"/>
                <w:szCs w:val="18"/>
              </w:rPr>
              <w:t>合板</w:t>
            </w:r>
            <w:r>
              <w:rPr>
                <w:rFonts w:ascii="UD デジタル 教科書体 NP-R" w:eastAsia="UD デジタル 教科書体 NP-R" w:hint="eastAsia"/>
                <w:szCs w:val="18"/>
              </w:rPr>
              <w:t xml:space="preserve">　　・天然木化粧合板　　・特殊加工化粧合板）</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・MDF</w:t>
            </w:r>
            <w:r>
              <w:rPr>
                <w:rFonts w:ascii="UD デジタル 教科書体 NP-R" w:eastAsia="UD デジタル 教科書体 NP-R" w:hint="eastAsia"/>
                <w:szCs w:val="18"/>
              </w:rPr>
              <w:t>〔</w:t>
            </w:r>
            <w:hyperlink r:id="rId775" w:anchor=":~:text=A%C2%A05905%EF%BC%9A2014-,%E7%B9%8A%E7%B6%AD%E6%9D%BF,-Fiberboards%C2%A0" w:history="1">
              <w:r w:rsidRPr="001B22CC">
                <w:rPr>
                  <w:rStyle w:val="af6"/>
                  <w:rFonts w:ascii="UD デジタル 教科書体 NP-R" w:eastAsia="UD デジタル 教科書体 NP-R" w:hint="eastAsia"/>
                  <w:szCs w:val="18"/>
                </w:rPr>
                <w:t>JIS A 5905</w:t>
              </w:r>
            </w:hyperlink>
            <w:r w:rsidRPr="00742722">
              <w:rPr>
                <w:rStyle w:val="af6"/>
                <w:rFonts w:ascii="UD デジタル 教科書体 NP-R" w:eastAsia="UD デジタル 教科書体 NP-R" w:hint="eastAsia"/>
                <w:szCs w:val="18"/>
              </w:rPr>
              <w:t>（繊維板）</w:t>
            </w:r>
            <w:r w:rsidRPr="00742722">
              <w:rPr>
                <w:rFonts w:ascii="UD デジタル 教科書体 NP-R" w:eastAsia="UD デジタル 教科書体 NP-R" w:hint="eastAsia"/>
                <w:szCs w:val="18"/>
              </w:rPr>
              <w:t>〕</w:t>
            </w:r>
          </w:p>
          <w:p w:rsidR="00D56865" w:rsidRPr="001F00AC" w:rsidRDefault="00D56865" w:rsidP="00E562AC">
            <w:pPr>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(ｲ)表面材の品質</w:t>
            </w:r>
          </w:p>
          <w:p w:rsidR="00D56865"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(d)MDFの品質</w:t>
            </w:r>
            <w:r>
              <w:rPr>
                <w:rFonts w:ascii="UD デジタル 教科書体 NP-R" w:eastAsia="UD デジタル 教科書体 NP-R" w:hint="eastAsia"/>
                <w:szCs w:val="18"/>
              </w:rPr>
              <w:t>（</w:t>
            </w:r>
            <w:hyperlink r:id="rId776" w:anchor=":~:text=A%C2%A05905%EF%BC%9A2014-,%E7%B9%8A%E7%B6%AD%E6%9D%BF,-Fiberboards%C2%A0" w:history="1">
              <w:r w:rsidRPr="001F00AC">
                <w:rPr>
                  <w:rStyle w:val="af6"/>
                  <w:rFonts w:ascii="UD デジタル 教科書体 NP-R" w:eastAsia="UD デジタル 教科書体 NP-R" w:hint="eastAsia"/>
                </w:rPr>
                <w:t>JIS A 5905（繊維板）</w:t>
              </w:r>
            </w:hyperlink>
            <w:r>
              <w:rPr>
                <w:rFonts w:ascii="UD デジタル 教科書体 NP-R" w:eastAsia="UD デジタル 教科書体 NP-R" w:hint="eastAsia"/>
                <w:szCs w:val="18"/>
              </w:rPr>
              <w:t>）</w:t>
            </w:r>
          </w:p>
          <w:p w:rsidR="00D56865"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表裏面状態</w:t>
            </w:r>
            <w:r>
              <w:rPr>
                <w:rFonts w:ascii="UD デジタル 教科書体 NP-R" w:eastAsia="UD デジタル 教科書体 NP-R" w:hint="eastAsia"/>
                <w:szCs w:val="18"/>
              </w:rPr>
              <w:t xml:space="preserve">：　・図示　　</w:t>
            </w:r>
          </w:p>
          <w:p w:rsidR="00D56865" w:rsidRPr="00DF15F4" w:rsidRDefault="00D56865" w:rsidP="00E562AC">
            <w:pPr>
              <w:ind w:leftChars="350" w:left="630"/>
              <w:rPr>
                <w:rFonts w:ascii="UD デジタル 教科書体 NP-R" w:eastAsia="UD デジタル 教科書体 NP-R"/>
                <w:szCs w:val="18"/>
              </w:rPr>
            </w:pPr>
            <w:r w:rsidRPr="00DF15F4">
              <w:rPr>
                <w:rFonts w:ascii="UD デジタル 教科書体 NP-R" w:eastAsia="UD デジタル 教科書体 NP-R" w:hint="eastAsia"/>
                <w:szCs w:val="18"/>
              </w:rPr>
              <w:t>・素地</w:t>
            </w:r>
            <w:r w:rsidRPr="00DF15F4">
              <w:rPr>
                <w:rFonts w:ascii="UD デジタル 教科書体 NP-R" w:eastAsia="UD デジタル 教科書体 NP-R"/>
                <w:szCs w:val="18"/>
              </w:rPr>
              <w:t>MDF（・無研磨板（RN）　・研磨板（RS））</w:t>
            </w:r>
          </w:p>
          <w:p w:rsidR="00D56865" w:rsidRPr="00DF15F4" w:rsidRDefault="00D56865" w:rsidP="00E562AC">
            <w:pPr>
              <w:ind w:leftChars="350" w:left="630"/>
              <w:rPr>
                <w:rFonts w:ascii="UD デジタル 教科書体 NP-R" w:eastAsia="UD デジタル 教科書体 NP-R"/>
                <w:szCs w:val="18"/>
              </w:rPr>
            </w:pPr>
            <w:r w:rsidRPr="00DF15F4">
              <w:rPr>
                <w:rFonts w:ascii="UD デジタル 教科書体 NP-R" w:eastAsia="UD デジタル 教科書体 NP-R" w:hint="eastAsia"/>
                <w:szCs w:val="18"/>
              </w:rPr>
              <w:t>・化粧</w:t>
            </w:r>
            <w:r w:rsidRPr="00DF15F4">
              <w:rPr>
                <w:rFonts w:ascii="UD デジタル 教科書体 NP-R" w:eastAsia="UD デジタル 教科書体 NP-R"/>
                <w:szCs w:val="18"/>
              </w:rPr>
              <w:t>MDF（・単板オーバーレイ（DV）・プラスチックオーバーレイ（DO）・塗装（DC））</w:t>
            </w:r>
          </w:p>
          <w:p w:rsidR="00D56865" w:rsidRDefault="00D56865" w:rsidP="00E562AC">
            <w:pPr>
              <w:ind w:leftChars="350" w:left="630"/>
              <w:rPr>
                <w:rFonts w:ascii="UD デジタル 教科書体 NP-R" w:eastAsia="UD デジタル 教科書体 NP-R"/>
                <w:szCs w:val="18"/>
              </w:rPr>
            </w:pPr>
            <w:r w:rsidRPr="00DF15F4">
              <w:rPr>
                <w:rFonts w:ascii="UD デジタル 教科書体 NP-R" w:eastAsia="UD デジタル 教科書体 NP-R" w:hint="eastAsia"/>
                <w:szCs w:val="18"/>
              </w:rPr>
              <w:t>・構造用</w:t>
            </w:r>
            <w:r w:rsidRPr="00DF15F4">
              <w:rPr>
                <w:rFonts w:ascii="UD デジタル 教科書体 NP-R" w:eastAsia="UD デジタル 教科書体 NP-R"/>
                <w:szCs w:val="18"/>
              </w:rPr>
              <w:t>MDF（・無研磨板（RN）　・研磨板（RS））</w:t>
            </w:r>
          </w:p>
          <w:p w:rsidR="00D56865" w:rsidRDefault="00D56865" w:rsidP="00E562AC">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曲げ強さ（N/㎜</w:t>
            </w:r>
            <w:r w:rsidRPr="00846307">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　・図示　　・30以上　　25以上　　・15以上　　・5以上</w:t>
            </w:r>
          </w:p>
          <w:p w:rsidR="00D56865" w:rsidRDefault="00D56865" w:rsidP="00E562AC">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耐水性：・図示　　・普通（U）　　・耐水１（M）　　・耐水２（P）</w:t>
            </w:r>
          </w:p>
          <w:p w:rsidR="00D56865" w:rsidRPr="001F00AC" w:rsidRDefault="00D56865" w:rsidP="00E562AC">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難燃性：・図示　　・難燃2級　　・難燃3級</w:t>
            </w:r>
          </w:p>
          <w:p w:rsidR="00D56865" w:rsidRDefault="00D56865" w:rsidP="00E562AC">
            <w:pPr>
              <w:rPr>
                <w:rStyle w:val="af6"/>
                <w:rFonts w:ascii="UD デジタル 教科書体 NP-R" w:eastAsia="UD デジタル 教科書体 NP-R"/>
                <w:szCs w:val="18"/>
              </w:rPr>
            </w:pPr>
            <w:r w:rsidRPr="001F00AC">
              <w:rPr>
                <w:rFonts w:ascii="UD デジタル 教科書体 NP-R" w:eastAsia="UD デジタル 教科書体 NP-R" w:hint="eastAsia"/>
                <w:szCs w:val="18"/>
              </w:rPr>
              <w:t>(3)</w:t>
            </w:r>
            <w:hyperlink r:id="rId777" w:anchor="page=228" w:history="1">
              <w:r w:rsidRPr="001F00AC">
                <w:rPr>
                  <w:rStyle w:val="af6"/>
                  <w:rFonts w:ascii="UD デジタル 教科書体 NP-R" w:eastAsia="UD デジタル 教科書体 NP-R" w:hint="eastAsia"/>
                </w:rPr>
                <w:t>かまち戸の</w:t>
              </w:r>
              <w:r>
                <w:rPr>
                  <w:rStyle w:val="af6"/>
                  <w:rFonts w:ascii="UD デジタル 教科書体 NP-R" w:eastAsia="UD デジタル 教科書体 NP-R" w:hint="eastAsia"/>
                </w:rPr>
                <w:t>材料（</w:t>
              </w:r>
              <w:r w:rsidRPr="001F00AC">
                <w:rPr>
                  <w:rStyle w:val="af6"/>
                  <w:rFonts w:ascii="UD デジタル 教科書体 NP-R" w:eastAsia="UD デジタル 教科書体 NP-R" w:hint="eastAsia"/>
                </w:rPr>
                <w:t>樹種</w:t>
              </w:r>
            </w:hyperlink>
            <w:r>
              <w:rPr>
                <w:rStyle w:val="af6"/>
                <w:rFonts w:hint="eastAsia"/>
              </w:rPr>
              <w:t>）</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かまち</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鏡板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(4)</w:t>
            </w:r>
            <w:hyperlink r:id="rId778" w:anchor="page=228" w:history="1">
              <w:r w:rsidRPr="001F00AC">
                <w:rPr>
                  <w:rStyle w:val="af6"/>
                  <w:rFonts w:ascii="UD デジタル 教科書体 NP-R" w:eastAsia="UD デジタル 教科書体 NP-R" w:hint="eastAsia"/>
                </w:rPr>
                <w:t>ふすまの種別</w:t>
              </w:r>
            </w:hyperlink>
            <w:r w:rsidRPr="001F00AC">
              <w:rPr>
                <w:rFonts w:ascii="UD デジタル 教科書体 NP-R" w:eastAsia="UD デジタル 教科書体 NP-R" w:hint="eastAsia"/>
                <w:szCs w:val="18"/>
              </w:rPr>
              <w:t xml:space="preserve">　　　・I型　・Ⅱ型</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ふすま紙の上張りの種類　　※図示　・</w:t>
            </w:r>
            <w:r>
              <w:rPr>
                <w:rFonts w:ascii="UD デジタル 教科書体 NP-R" w:eastAsia="UD デジタル 教科書体 NP-R" w:hint="eastAsia"/>
                <w:szCs w:val="18"/>
              </w:rPr>
              <w:t>鳥の子　　・新鳥の子　　・ビニル紙　　・雲花紙</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(7)</w:t>
            </w:r>
            <w:hyperlink r:id="rId779" w:anchor="page=229" w:history="1">
              <w:r w:rsidRPr="001F00AC">
                <w:rPr>
                  <w:rStyle w:val="af6"/>
                  <w:rFonts w:ascii="UD デジタル 教科書体 NP-R" w:eastAsia="UD デジタル 教科書体 NP-R" w:hint="eastAsia"/>
                </w:rPr>
                <w:t>接着剤</w:t>
              </w:r>
            </w:hyperlink>
          </w:p>
          <w:p w:rsidR="00D56865" w:rsidRPr="00725D68" w:rsidRDefault="00D56865" w:rsidP="00E562AC">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725D68">
              <w:rPr>
                <w:rStyle w:val="normaltextrun"/>
                <w:rFonts w:ascii="UD デジタル 教科書体 NP-R" w:eastAsia="UD デジタル 教科書体 NP-R" w:hint="eastAsia"/>
                <w:szCs w:val="18"/>
                <w:shd w:val="clear" w:color="auto" w:fill="FFFFFF"/>
              </w:rPr>
              <w:t>Ｆ☆☆☆☆規格品又は同等以上とし、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rsidR="00D56865" w:rsidRPr="001F00AC" w:rsidRDefault="00D56865" w:rsidP="00E562AC">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(9)枠、くつずりの材料　※図示　　・</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780" w:anchor="page=229" w:history="1">
              <w:r w:rsidRPr="001F00AC">
                <w:rPr>
                  <w:rStyle w:val="af6"/>
                  <w:rFonts w:ascii="UD デジタル 教科書体 NP-R" w:eastAsia="UD デジタル 教科書体 NP-R" w:hint="eastAsia"/>
                </w:rPr>
                <w:t>標仕16.7.3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rPr>
              <w:t>(1)(ｲ)</w:t>
            </w:r>
            <w:r w:rsidRPr="001F00AC">
              <w:rPr>
                <w:rFonts w:ascii="UD デジタル 教科書体 NP-R" w:eastAsia="UD デジタル 教科書体 NP-R" w:hint="eastAsia"/>
                <w:szCs w:val="18"/>
              </w:rPr>
              <w:t xml:space="preserve"> フラッシュ戸の表面板の厚さ</w:t>
            </w:r>
          </w:p>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w:t>
            </w:r>
            <w:hyperlink r:id="rId781" w:anchor="page=224" w:history="1">
              <w:r w:rsidRPr="001F00AC">
                <w:rPr>
                  <w:rStyle w:val="af6"/>
                  <w:rFonts w:ascii="UD デジタル 教科書体 NP-R" w:eastAsia="UD デジタル 教科書体 NP-R" w:hint="eastAsia"/>
                </w:rPr>
                <w:t>標仕 表16.7.6</w:t>
              </w:r>
            </w:hyperlink>
            <w:r>
              <w:rPr>
                <w:rFonts w:ascii="UD デジタル 教科書体 NP-R" w:eastAsia="UD デジタル 教科書体 NP-R" w:hint="eastAsia"/>
                <w:szCs w:val="18"/>
              </w:rPr>
              <w:t>による</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(2)木製建具の見込み寸法</w:t>
            </w:r>
          </w:p>
          <w:p w:rsidR="00D56865"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図示　　・</w:t>
            </w:r>
            <w:hyperlink r:id="rId782" w:anchor="page=224" w:history="1">
              <w:r w:rsidRPr="001F00AC">
                <w:rPr>
                  <w:rStyle w:val="af6"/>
                  <w:rFonts w:ascii="UD デジタル 教科書体 NP-R" w:eastAsia="UD デジタル 教科書体 NP-R" w:hint="eastAsia"/>
                </w:rPr>
                <w:t>標仕 表16.7.</w:t>
              </w:r>
              <w:r>
                <w:rPr>
                  <w:rStyle w:val="af6"/>
                  <w:rFonts w:ascii="UD デジタル 教科書体 NP-R" w:eastAsia="UD デジタル 教科書体 NP-R" w:hint="eastAsia"/>
                </w:rPr>
                <w:t>7</w:t>
              </w:r>
            </w:hyperlink>
            <w:r>
              <w:rPr>
                <w:rFonts w:ascii="UD デジタル 教科書体 NP-R" w:eastAsia="UD デジタル 教科書体 NP-R" w:hint="eastAsia"/>
                <w:szCs w:val="18"/>
              </w:rPr>
              <w:t>による</w:t>
            </w:r>
          </w:p>
          <w:p w:rsidR="00D56865"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(3)塗装</w:t>
            </w:r>
          </w:p>
          <w:p w:rsidR="00D56865" w:rsidRPr="001F00AC" w:rsidRDefault="00D56865" w:rsidP="00E562AC">
            <w:pPr>
              <w:spacing w:afterLines="20" w:after="72"/>
              <w:ind w:leftChars="100" w:left="180"/>
              <w:rPr>
                <w:rFonts w:ascii="UD デジタル 教科書体 NP-R" w:eastAsia="UD デジタル 教科書体 NP-R"/>
              </w:rPr>
            </w:pPr>
            <w:r>
              <w:rPr>
                <w:rFonts w:ascii="UD デジタル 教科書体 NP-R" w:eastAsia="UD デジタル 教科書体 NP-R" w:hint="eastAsia"/>
                <w:szCs w:val="18"/>
              </w:rPr>
              <w:t>※図示</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工法</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783" w:anchor="page=229" w:history="1">
              <w:r w:rsidRPr="001F00AC">
                <w:rPr>
                  <w:rStyle w:val="af6"/>
                  <w:rFonts w:ascii="UD デジタル 教科書体 NP-R" w:eastAsia="UD デジタル 教科書体 NP-R" w:hint="eastAsia"/>
                </w:rPr>
                <w:t>標仕16.7.4</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rPr>
            </w:pPr>
            <w:r>
              <w:rPr>
                <w:rFonts w:ascii="UD デジタル 教科書体 NP-R" w:eastAsia="UD デジタル 教科書体 NP-R" w:hint="eastAsia"/>
              </w:rPr>
              <w:t>(1)定規縁</w:t>
            </w:r>
          </w:p>
          <w:p w:rsidR="00D56865" w:rsidRDefault="00D56865" w:rsidP="00E562AC">
            <w:pPr>
              <w:ind w:leftChars="100" w:left="180"/>
              <w:rPr>
                <w:rFonts w:ascii="UD デジタル 教科書体 NP-R" w:eastAsia="UD デジタル 教科書体 NP-R"/>
              </w:rPr>
            </w:pPr>
            <w:r>
              <w:rPr>
                <w:rFonts w:ascii="UD デジタル 教科書体 NP-R" w:eastAsia="UD デジタル 教科書体 NP-R" w:hint="eastAsia"/>
              </w:rPr>
              <w:t>・引戸の召合せかまちをいんろう付きとする</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rPr>
              <w:t>(3)</w:t>
            </w:r>
            <w:r w:rsidRPr="001F00AC">
              <w:rPr>
                <w:rFonts w:ascii="UD デジタル 教科書体 NP-R" w:eastAsia="UD デジタル 教科書体 NP-R" w:hint="eastAsia"/>
                <w:szCs w:val="18"/>
              </w:rPr>
              <w:t>ふすまの縁の仕上げ</w:t>
            </w:r>
          </w:p>
          <w:p w:rsidR="00D56865" w:rsidRPr="001F00AC" w:rsidRDefault="00D56865" w:rsidP="00E562AC">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※図示　　・うるし塗　　・カシュー樹脂塗料2回塗り　　・白木仕上げ　　</w:t>
            </w:r>
          </w:p>
        </w:tc>
      </w:tr>
      <w:tr w:rsidR="009335EC" w:rsidRPr="001F00AC" w:rsidTr="00D56865">
        <w:tc>
          <w:tcPr>
            <w:tcW w:w="1838" w:type="dxa"/>
            <w:tcMar>
              <w:right w:w="57" w:type="dxa"/>
            </w:tcMar>
          </w:tcPr>
          <w:p w:rsidR="009335EC" w:rsidRPr="00A473AA" w:rsidRDefault="001F5920"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9335EC" w:rsidRPr="001D65DE">
              <w:rPr>
                <w:rFonts w:ascii="UD デジタル 教科書体 NP-R" w:eastAsia="UD デジタル 教科書体 NP-R" w:hint="eastAsia"/>
                <w:color w:val="000000" w:themeColor="text1"/>
              </w:rPr>
              <w:t>内装ドア</w:t>
            </w:r>
            <w:r w:rsidR="009335EC" w:rsidRPr="001D65DE">
              <w:rPr>
                <w:rFonts w:hint="eastAsia"/>
                <w:color w:val="000000" w:themeColor="text1"/>
                <w:szCs w:val="18"/>
              </w:rPr>
              <w:t>（ケーシングなし四方枠付）</w:t>
            </w:r>
          </w:p>
        </w:tc>
        <w:tc>
          <w:tcPr>
            <w:tcW w:w="9105" w:type="dxa"/>
          </w:tcPr>
          <w:p w:rsidR="009335EC" w:rsidRPr="001D65DE" w:rsidRDefault="009335EC" w:rsidP="00A473AA">
            <w:pPr>
              <w:rPr>
                <w:color w:val="000000" w:themeColor="text1"/>
                <w:szCs w:val="18"/>
              </w:rPr>
            </w:pPr>
            <w:r w:rsidRPr="001D65DE">
              <w:rPr>
                <w:rFonts w:hint="eastAsia"/>
                <w:color w:val="000000" w:themeColor="text1"/>
                <w:szCs w:val="18"/>
              </w:rPr>
              <w:t>（共通事項）</w:t>
            </w:r>
          </w:p>
          <w:p w:rsidR="009335EC" w:rsidRPr="001D65DE" w:rsidRDefault="009335EC" w:rsidP="009335EC">
            <w:pPr>
              <w:ind w:firstLineChars="280" w:firstLine="504"/>
              <w:rPr>
                <w:color w:val="000000" w:themeColor="text1"/>
                <w:szCs w:val="18"/>
              </w:rPr>
            </w:pPr>
            <w:r w:rsidRPr="001D65DE">
              <w:rPr>
                <w:rFonts w:hint="eastAsia"/>
                <w:color w:val="000000" w:themeColor="text1"/>
                <w:szCs w:val="18"/>
              </w:rPr>
              <w:t>内装ドア　※強化化粧紙張り　　三方枠　※塩ビシート張り</w:t>
            </w:r>
          </w:p>
          <w:p w:rsidR="009335EC" w:rsidRPr="001D65DE" w:rsidRDefault="009335EC" w:rsidP="009335EC">
            <w:pPr>
              <w:ind w:firstLineChars="280" w:firstLine="504"/>
              <w:rPr>
                <w:color w:val="000000" w:themeColor="text1"/>
                <w:szCs w:val="18"/>
              </w:rPr>
            </w:pPr>
            <w:r w:rsidRPr="001D65DE">
              <w:rPr>
                <w:rFonts w:hint="eastAsia"/>
                <w:color w:val="000000" w:themeColor="text1"/>
                <w:szCs w:val="18"/>
              </w:rPr>
              <w:t>下枠　　　※米ひば（UC塗）</w:t>
            </w:r>
          </w:p>
          <w:p w:rsidR="009335EC" w:rsidRPr="001D65DE" w:rsidRDefault="009335EC" w:rsidP="009335EC">
            <w:pPr>
              <w:ind w:firstLineChars="280" w:firstLine="504"/>
              <w:rPr>
                <w:color w:val="000000" w:themeColor="text1"/>
                <w:szCs w:val="18"/>
              </w:rPr>
            </w:pPr>
            <w:r w:rsidRPr="001D65DE">
              <w:rPr>
                <w:rFonts w:hint="eastAsia"/>
                <w:color w:val="000000" w:themeColor="text1"/>
                <w:szCs w:val="18"/>
              </w:rPr>
              <w:t xml:space="preserve">アンダーカット　　※便所：30mm　洋室：15mm　</w:t>
            </w:r>
          </w:p>
          <w:p w:rsidR="009335EC" w:rsidRPr="001D65DE" w:rsidRDefault="009335EC" w:rsidP="009335EC">
            <w:pPr>
              <w:ind w:firstLineChars="1300" w:firstLine="2340"/>
              <w:rPr>
                <w:color w:val="000000" w:themeColor="text1"/>
                <w:szCs w:val="18"/>
              </w:rPr>
            </w:pPr>
            <w:r w:rsidRPr="001D65DE">
              <w:rPr>
                <w:rFonts w:hint="eastAsia"/>
                <w:color w:val="000000" w:themeColor="text1"/>
                <w:szCs w:val="18"/>
              </w:rPr>
              <w:t>物入（開き戸）：10mm</w:t>
            </w:r>
          </w:p>
          <w:p w:rsidR="009335EC" w:rsidRPr="001D65DE" w:rsidRDefault="009335EC" w:rsidP="009335EC">
            <w:pPr>
              <w:rPr>
                <w:color w:val="000000" w:themeColor="text1"/>
                <w:szCs w:val="18"/>
              </w:rPr>
            </w:pPr>
            <w:r w:rsidRPr="001D65DE">
              <w:rPr>
                <w:rFonts w:hint="eastAsia"/>
                <w:color w:val="000000" w:themeColor="text1"/>
                <w:szCs w:val="18"/>
              </w:rPr>
              <w:t>（その他）</w:t>
            </w:r>
          </w:p>
          <w:tbl>
            <w:tblPr>
              <w:tblStyle w:val="af5"/>
              <w:tblW w:w="0" w:type="auto"/>
              <w:tblInd w:w="429" w:type="dxa"/>
              <w:tblBorders>
                <w:left w:val="none" w:sz="0" w:space="0" w:color="auto"/>
                <w:right w:val="none" w:sz="0" w:space="0" w:color="auto"/>
              </w:tblBorders>
              <w:tblLayout w:type="fixed"/>
              <w:tblLook w:val="04A0" w:firstRow="1" w:lastRow="0" w:firstColumn="1" w:lastColumn="0" w:noHBand="0" w:noVBand="1"/>
            </w:tblPr>
            <w:tblGrid>
              <w:gridCol w:w="925"/>
              <w:gridCol w:w="993"/>
              <w:gridCol w:w="3260"/>
            </w:tblGrid>
            <w:tr w:rsidR="009335EC" w:rsidRPr="00A473AA" w:rsidTr="0011685B">
              <w:tc>
                <w:tcPr>
                  <w:tcW w:w="925" w:type="dxa"/>
                </w:tcPr>
                <w:p w:rsidR="009335EC" w:rsidRPr="00A473AA" w:rsidRDefault="009335EC" w:rsidP="009335EC">
                  <w:pPr>
                    <w:jc w:val="center"/>
                    <w:rPr>
                      <w:color w:val="FF0000"/>
                      <w:szCs w:val="18"/>
                    </w:rPr>
                  </w:pPr>
                  <w:r w:rsidRPr="001D65DE">
                    <w:rPr>
                      <w:rFonts w:hint="eastAsia"/>
                      <w:color w:val="000000" w:themeColor="text1"/>
                      <w:szCs w:val="18"/>
                    </w:rPr>
                    <w:t>種類</w:t>
                  </w:r>
                </w:p>
              </w:tc>
              <w:tc>
                <w:tcPr>
                  <w:tcW w:w="993" w:type="dxa"/>
                </w:tcPr>
                <w:p w:rsidR="009335EC" w:rsidRPr="00A473AA" w:rsidRDefault="009335EC" w:rsidP="009335EC">
                  <w:pPr>
                    <w:jc w:val="center"/>
                    <w:rPr>
                      <w:color w:val="FF0000"/>
                      <w:szCs w:val="18"/>
                    </w:rPr>
                  </w:pPr>
                  <w:r w:rsidRPr="001D65DE">
                    <w:rPr>
                      <w:rFonts w:hint="eastAsia"/>
                      <w:color w:val="000000" w:themeColor="text1"/>
                      <w:szCs w:val="18"/>
                    </w:rPr>
                    <w:t>場所</w:t>
                  </w:r>
                </w:p>
              </w:tc>
              <w:tc>
                <w:tcPr>
                  <w:tcW w:w="3260" w:type="dxa"/>
                </w:tcPr>
                <w:p w:rsidR="009335EC" w:rsidRPr="001D65DE" w:rsidRDefault="009335EC" w:rsidP="009335EC">
                  <w:pPr>
                    <w:jc w:val="center"/>
                    <w:rPr>
                      <w:color w:val="000000" w:themeColor="text1"/>
                      <w:szCs w:val="18"/>
                    </w:rPr>
                  </w:pPr>
                  <w:r w:rsidRPr="001D65DE">
                    <w:rPr>
                      <w:rFonts w:hint="eastAsia"/>
                      <w:color w:val="000000" w:themeColor="text1"/>
                      <w:szCs w:val="18"/>
                    </w:rPr>
                    <w:t>付属金物</w:t>
                  </w:r>
                </w:p>
              </w:tc>
            </w:tr>
            <w:tr w:rsidR="009335EC" w:rsidRPr="00A473AA" w:rsidTr="0011685B">
              <w:tc>
                <w:tcPr>
                  <w:tcW w:w="925" w:type="dxa"/>
                  <w:vMerge w:val="restart"/>
                </w:tcPr>
                <w:p w:rsidR="009335EC" w:rsidRPr="001D65DE" w:rsidRDefault="009335EC" w:rsidP="009335EC">
                  <w:pPr>
                    <w:rPr>
                      <w:color w:val="000000" w:themeColor="text1"/>
                      <w:szCs w:val="18"/>
                    </w:rPr>
                  </w:pPr>
                  <w:r w:rsidRPr="001D65DE">
                    <w:rPr>
                      <w:rFonts w:hint="eastAsia"/>
                      <w:color w:val="000000" w:themeColor="text1"/>
                      <w:szCs w:val="18"/>
                    </w:rPr>
                    <w:t>引き戸</w:t>
                  </w:r>
                </w:p>
                <w:p w:rsidR="009335EC" w:rsidRPr="00A473AA" w:rsidRDefault="009335EC" w:rsidP="009335EC">
                  <w:pPr>
                    <w:rPr>
                      <w:color w:val="FF0000"/>
                      <w:szCs w:val="18"/>
                    </w:rPr>
                  </w:pPr>
                  <w:r w:rsidRPr="001D65DE">
                    <w:rPr>
                      <w:rFonts w:hint="eastAsia"/>
                      <w:color w:val="000000" w:themeColor="text1"/>
                      <w:szCs w:val="18"/>
                    </w:rPr>
                    <w:t>(厚30</w:t>
                  </w:r>
                  <w:r w:rsidRPr="001D65DE">
                    <w:rPr>
                      <w:color w:val="000000" w:themeColor="text1"/>
                      <w:szCs w:val="18"/>
                    </w:rPr>
                    <w:t>)</w:t>
                  </w:r>
                </w:p>
              </w:tc>
              <w:tc>
                <w:tcPr>
                  <w:tcW w:w="993" w:type="dxa"/>
                </w:tcPr>
                <w:p w:rsidR="009335EC" w:rsidRPr="00A473AA" w:rsidRDefault="009335EC" w:rsidP="009335EC">
                  <w:pPr>
                    <w:rPr>
                      <w:color w:val="FF0000"/>
                      <w:szCs w:val="18"/>
                    </w:rPr>
                  </w:pPr>
                  <w:r w:rsidRPr="001D65DE">
                    <w:rPr>
                      <w:rFonts w:hint="eastAsia"/>
                      <w:color w:val="000000" w:themeColor="text1"/>
                      <w:szCs w:val="18"/>
                    </w:rPr>
                    <w:t>物入</w:t>
                  </w:r>
                </w:p>
              </w:tc>
              <w:tc>
                <w:tcPr>
                  <w:tcW w:w="3260" w:type="dxa"/>
                </w:tcPr>
                <w:p w:rsidR="009335EC" w:rsidRPr="001D65DE" w:rsidRDefault="009335EC" w:rsidP="009335EC">
                  <w:pPr>
                    <w:rPr>
                      <w:color w:val="000000" w:themeColor="text1"/>
                      <w:szCs w:val="18"/>
                    </w:rPr>
                  </w:pPr>
                  <w:r w:rsidRPr="001D65DE">
                    <w:rPr>
                      <w:rFonts w:hint="eastAsia"/>
                      <w:color w:val="000000" w:themeColor="text1"/>
                      <w:szCs w:val="18"/>
                    </w:rPr>
                    <w:t>角型一文字取手(L=120)、戸車、</w:t>
                  </w:r>
                </w:p>
                <w:p w:rsidR="009335EC" w:rsidRPr="001D65DE" w:rsidRDefault="009335EC" w:rsidP="009335EC">
                  <w:pPr>
                    <w:rPr>
                      <w:color w:val="000000" w:themeColor="text1"/>
                      <w:szCs w:val="18"/>
                    </w:rPr>
                  </w:pPr>
                  <w:r w:rsidRPr="001D65DE">
                    <w:rPr>
                      <w:rFonts w:hint="eastAsia"/>
                      <w:color w:val="000000" w:themeColor="text1"/>
                      <w:szCs w:val="18"/>
                    </w:rPr>
                    <w:t>戸当りｺﾞﾑ（扉両側共）</w:t>
                  </w:r>
                </w:p>
              </w:tc>
            </w:tr>
            <w:tr w:rsidR="009335EC" w:rsidRPr="00A473AA" w:rsidTr="0011685B">
              <w:tc>
                <w:tcPr>
                  <w:tcW w:w="925" w:type="dxa"/>
                  <w:vMerge/>
                </w:tcPr>
                <w:p w:rsidR="009335EC" w:rsidRPr="00A473AA" w:rsidRDefault="009335EC" w:rsidP="009335EC">
                  <w:pPr>
                    <w:rPr>
                      <w:color w:val="FF0000"/>
                      <w:szCs w:val="18"/>
                    </w:rPr>
                  </w:pPr>
                </w:p>
              </w:tc>
              <w:tc>
                <w:tcPr>
                  <w:tcW w:w="993" w:type="dxa"/>
                </w:tcPr>
                <w:p w:rsidR="009335EC" w:rsidRPr="00A473AA" w:rsidRDefault="009335EC" w:rsidP="009335EC">
                  <w:pPr>
                    <w:rPr>
                      <w:color w:val="FF0000"/>
                      <w:szCs w:val="18"/>
                    </w:rPr>
                  </w:pPr>
                  <w:r w:rsidRPr="001D65DE">
                    <w:rPr>
                      <w:rFonts w:hint="eastAsia"/>
                      <w:color w:val="000000" w:themeColor="text1"/>
                      <w:szCs w:val="18"/>
                    </w:rPr>
                    <w:t>その他</w:t>
                  </w:r>
                </w:p>
              </w:tc>
              <w:tc>
                <w:tcPr>
                  <w:tcW w:w="3260" w:type="dxa"/>
                </w:tcPr>
                <w:p w:rsidR="009335EC" w:rsidRPr="001D65DE" w:rsidRDefault="009335EC" w:rsidP="009335EC">
                  <w:pPr>
                    <w:rPr>
                      <w:color w:val="000000" w:themeColor="text1"/>
                      <w:szCs w:val="18"/>
                    </w:rPr>
                  </w:pPr>
                  <w:r w:rsidRPr="001D65DE">
                    <w:rPr>
                      <w:rFonts w:hint="eastAsia"/>
                      <w:color w:val="000000" w:themeColor="text1"/>
                      <w:szCs w:val="18"/>
                    </w:rPr>
                    <w:t>角型一文字取手(L=120)、戸車、</w:t>
                  </w:r>
                </w:p>
                <w:p w:rsidR="009335EC" w:rsidRPr="001D65DE" w:rsidRDefault="009335EC" w:rsidP="009335EC">
                  <w:pPr>
                    <w:rPr>
                      <w:color w:val="000000" w:themeColor="text1"/>
                      <w:szCs w:val="18"/>
                    </w:rPr>
                  </w:pPr>
                  <w:r w:rsidRPr="001D65DE">
                    <w:rPr>
                      <w:rFonts w:hint="eastAsia"/>
                      <w:color w:val="000000" w:themeColor="text1"/>
                      <w:szCs w:val="18"/>
                    </w:rPr>
                    <w:t>戸当りｺﾞﾑ（扉両側共）</w:t>
                  </w:r>
                </w:p>
                <w:p w:rsidR="009335EC" w:rsidRPr="001D65DE" w:rsidRDefault="009335EC" w:rsidP="009335EC">
                  <w:pPr>
                    <w:rPr>
                      <w:color w:val="000000" w:themeColor="text1"/>
                      <w:szCs w:val="18"/>
                    </w:rPr>
                  </w:pPr>
                  <w:r w:rsidRPr="001D65DE">
                    <w:rPr>
                      <w:rFonts w:hint="eastAsia"/>
                      <w:color w:val="000000" w:themeColor="text1"/>
                      <w:szCs w:val="18"/>
                    </w:rPr>
                    <w:t>（便所のみ）表示錠、明かり窓</w:t>
                  </w:r>
                </w:p>
              </w:tc>
            </w:tr>
            <w:tr w:rsidR="009335EC" w:rsidRPr="00A473AA" w:rsidTr="0011685B">
              <w:tc>
                <w:tcPr>
                  <w:tcW w:w="925" w:type="dxa"/>
                  <w:vMerge w:val="restart"/>
                </w:tcPr>
                <w:p w:rsidR="009335EC" w:rsidRPr="001D65DE" w:rsidRDefault="009335EC" w:rsidP="009335EC">
                  <w:pPr>
                    <w:rPr>
                      <w:color w:val="000000" w:themeColor="text1"/>
                      <w:szCs w:val="18"/>
                    </w:rPr>
                  </w:pPr>
                  <w:r w:rsidRPr="001D65DE">
                    <w:rPr>
                      <w:rFonts w:hint="eastAsia"/>
                      <w:color w:val="000000" w:themeColor="text1"/>
                      <w:szCs w:val="18"/>
                    </w:rPr>
                    <w:t>開き戸</w:t>
                  </w:r>
                </w:p>
                <w:p w:rsidR="009335EC" w:rsidRPr="00A473AA" w:rsidRDefault="009335EC" w:rsidP="009335EC">
                  <w:pPr>
                    <w:rPr>
                      <w:color w:val="FF0000"/>
                      <w:szCs w:val="18"/>
                    </w:rPr>
                  </w:pPr>
                  <w:r w:rsidRPr="001D65DE">
                    <w:rPr>
                      <w:rFonts w:hint="eastAsia"/>
                      <w:color w:val="000000" w:themeColor="text1"/>
                      <w:szCs w:val="18"/>
                    </w:rPr>
                    <w:t>(厚30</w:t>
                  </w:r>
                  <w:r w:rsidRPr="001D65DE">
                    <w:rPr>
                      <w:color w:val="000000" w:themeColor="text1"/>
                      <w:szCs w:val="18"/>
                    </w:rPr>
                    <w:t>)</w:t>
                  </w:r>
                </w:p>
              </w:tc>
              <w:tc>
                <w:tcPr>
                  <w:tcW w:w="993" w:type="dxa"/>
                </w:tcPr>
                <w:p w:rsidR="009335EC" w:rsidRPr="00A473AA" w:rsidRDefault="009335EC" w:rsidP="009335EC">
                  <w:pPr>
                    <w:rPr>
                      <w:color w:val="FF0000"/>
                      <w:szCs w:val="18"/>
                    </w:rPr>
                  </w:pPr>
                  <w:r w:rsidRPr="001D65DE">
                    <w:rPr>
                      <w:rFonts w:hint="eastAsia"/>
                      <w:color w:val="000000" w:themeColor="text1"/>
                      <w:szCs w:val="18"/>
                    </w:rPr>
                    <w:t>物入</w:t>
                  </w:r>
                </w:p>
              </w:tc>
              <w:tc>
                <w:tcPr>
                  <w:tcW w:w="3260" w:type="dxa"/>
                </w:tcPr>
                <w:p w:rsidR="009335EC" w:rsidRPr="001D65DE" w:rsidRDefault="009335EC" w:rsidP="009335EC">
                  <w:pPr>
                    <w:rPr>
                      <w:color w:val="000000" w:themeColor="text1"/>
                      <w:szCs w:val="18"/>
                    </w:rPr>
                  </w:pPr>
                  <w:r w:rsidRPr="001D65DE">
                    <w:rPr>
                      <w:rFonts w:hint="eastAsia"/>
                      <w:color w:val="000000" w:themeColor="text1"/>
                      <w:szCs w:val="18"/>
                    </w:rPr>
                    <w:t>角型一文字取手(L=120)、丁番、</w:t>
                  </w:r>
                </w:p>
                <w:p w:rsidR="009335EC" w:rsidRPr="001D65DE" w:rsidRDefault="009335EC" w:rsidP="009335EC">
                  <w:pPr>
                    <w:rPr>
                      <w:color w:val="000000" w:themeColor="text1"/>
                      <w:szCs w:val="18"/>
                    </w:rPr>
                  </w:pPr>
                  <w:r w:rsidRPr="001D65DE">
                    <w:rPr>
                      <w:rFonts w:hint="eastAsia"/>
                      <w:color w:val="000000" w:themeColor="text1"/>
                      <w:szCs w:val="18"/>
                    </w:rPr>
                    <w:t>戸当り、ﾌﾟﾗｽﾁｯｸ製通気孔</w:t>
                  </w:r>
                </w:p>
              </w:tc>
            </w:tr>
            <w:tr w:rsidR="009335EC" w:rsidRPr="00A473AA" w:rsidTr="0011685B">
              <w:tc>
                <w:tcPr>
                  <w:tcW w:w="925" w:type="dxa"/>
                  <w:vMerge/>
                </w:tcPr>
                <w:p w:rsidR="009335EC" w:rsidRPr="00A473AA" w:rsidRDefault="009335EC" w:rsidP="009335EC">
                  <w:pPr>
                    <w:rPr>
                      <w:color w:val="FF0000"/>
                      <w:szCs w:val="18"/>
                    </w:rPr>
                  </w:pPr>
                </w:p>
              </w:tc>
              <w:tc>
                <w:tcPr>
                  <w:tcW w:w="993" w:type="dxa"/>
                </w:tcPr>
                <w:p w:rsidR="009335EC" w:rsidRPr="00A473AA" w:rsidRDefault="009335EC" w:rsidP="009335EC">
                  <w:pPr>
                    <w:rPr>
                      <w:color w:val="FF0000"/>
                      <w:szCs w:val="18"/>
                    </w:rPr>
                  </w:pPr>
                  <w:r w:rsidRPr="001D65DE">
                    <w:rPr>
                      <w:rFonts w:hint="eastAsia"/>
                      <w:color w:val="000000" w:themeColor="text1"/>
                      <w:szCs w:val="18"/>
                    </w:rPr>
                    <w:t>その他</w:t>
                  </w:r>
                </w:p>
              </w:tc>
              <w:tc>
                <w:tcPr>
                  <w:tcW w:w="3260" w:type="dxa"/>
                </w:tcPr>
                <w:p w:rsidR="009335EC" w:rsidRPr="001D65DE" w:rsidRDefault="009335EC" w:rsidP="009335EC">
                  <w:pPr>
                    <w:rPr>
                      <w:color w:val="000000" w:themeColor="text1"/>
                      <w:szCs w:val="18"/>
                    </w:rPr>
                  </w:pPr>
                  <w:r w:rsidRPr="001D65DE">
                    <w:rPr>
                      <w:rFonts w:hint="eastAsia"/>
                      <w:color w:val="000000" w:themeColor="text1"/>
                      <w:szCs w:val="18"/>
                    </w:rPr>
                    <w:t>ﾚﾊﾞｰﾊﾝﾄﾞﾙD型(L=125)、丁番、</w:t>
                  </w:r>
                </w:p>
                <w:p w:rsidR="009335EC" w:rsidRPr="001D65DE" w:rsidRDefault="009335EC" w:rsidP="009335EC">
                  <w:pPr>
                    <w:rPr>
                      <w:color w:val="000000" w:themeColor="text1"/>
                      <w:szCs w:val="18"/>
                    </w:rPr>
                  </w:pPr>
                  <w:r w:rsidRPr="001D65DE">
                    <w:rPr>
                      <w:rFonts w:hint="eastAsia"/>
                      <w:color w:val="000000" w:themeColor="text1"/>
                      <w:szCs w:val="18"/>
                    </w:rPr>
                    <w:t>戸当り（DKはﾌｯｸ付）</w:t>
                  </w:r>
                </w:p>
                <w:p w:rsidR="009335EC" w:rsidRPr="001D65DE" w:rsidRDefault="009335EC" w:rsidP="009335EC">
                  <w:pPr>
                    <w:rPr>
                      <w:color w:val="000000" w:themeColor="text1"/>
                      <w:szCs w:val="18"/>
                    </w:rPr>
                  </w:pPr>
                  <w:r w:rsidRPr="001D65DE">
                    <w:rPr>
                      <w:rFonts w:hint="eastAsia"/>
                      <w:color w:val="000000" w:themeColor="text1"/>
                      <w:szCs w:val="18"/>
                    </w:rPr>
                    <w:t>（便所のみ）表示錠、明かり窓</w:t>
                  </w:r>
                </w:p>
              </w:tc>
            </w:tr>
            <w:tr w:rsidR="009335EC" w:rsidRPr="00A473AA" w:rsidTr="0011685B">
              <w:tc>
                <w:tcPr>
                  <w:tcW w:w="925" w:type="dxa"/>
                  <w:vMerge w:val="restart"/>
                </w:tcPr>
                <w:p w:rsidR="009335EC" w:rsidRPr="001D65DE" w:rsidRDefault="009335EC" w:rsidP="009335EC">
                  <w:pPr>
                    <w:rPr>
                      <w:color w:val="000000" w:themeColor="text1"/>
                      <w:szCs w:val="18"/>
                    </w:rPr>
                  </w:pPr>
                  <w:r w:rsidRPr="001D65DE">
                    <w:rPr>
                      <w:rFonts w:hint="eastAsia"/>
                      <w:color w:val="000000" w:themeColor="text1"/>
                      <w:szCs w:val="18"/>
                    </w:rPr>
                    <w:t>引違戸</w:t>
                  </w:r>
                </w:p>
                <w:p w:rsidR="009335EC" w:rsidRPr="00A473AA" w:rsidRDefault="009335EC" w:rsidP="009335EC">
                  <w:pPr>
                    <w:rPr>
                      <w:color w:val="FF0000"/>
                      <w:szCs w:val="18"/>
                    </w:rPr>
                  </w:pPr>
                  <w:r w:rsidRPr="001D65DE">
                    <w:rPr>
                      <w:rFonts w:hint="eastAsia"/>
                      <w:color w:val="000000" w:themeColor="text1"/>
                      <w:szCs w:val="18"/>
                    </w:rPr>
                    <w:t>(厚30</w:t>
                  </w:r>
                  <w:r w:rsidRPr="001D65DE">
                    <w:rPr>
                      <w:color w:val="000000" w:themeColor="text1"/>
                      <w:szCs w:val="18"/>
                    </w:rPr>
                    <w:t>)</w:t>
                  </w:r>
                </w:p>
              </w:tc>
              <w:tc>
                <w:tcPr>
                  <w:tcW w:w="993" w:type="dxa"/>
                </w:tcPr>
                <w:p w:rsidR="009335EC" w:rsidRPr="00A473AA" w:rsidRDefault="009335EC" w:rsidP="009335EC">
                  <w:pPr>
                    <w:rPr>
                      <w:color w:val="FF0000"/>
                      <w:szCs w:val="18"/>
                    </w:rPr>
                  </w:pPr>
                  <w:r w:rsidRPr="001D65DE">
                    <w:rPr>
                      <w:rFonts w:hint="eastAsia"/>
                      <w:color w:val="000000" w:themeColor="text1"/>
                      <w:szCs w:val="18"/>
                    </w:rPr>
                    <w:t>物入</w:t>
                  </w:r>
                </w:p>
              </w:tc>
              <w:tc>
                <w:tcPr>
                  <w:tcW w:w="3260" w:type="dxa"/>
                </w:tcPr>
                <w:p w:rsidR="009335EC" w:rsidRPr="001D65DE" w:rsidRDefault="009335EC" w:rsidP="009335EC">
                  <w:pPr>
                    <w:rPr>
                      <w:color w:val="000000" w:themeColor="text1"/>
                      <w:szCs w:val="18"/>
                    </w:rPr>
                  </w:pPr>
                  <w:r w:rsidRPr="001D65DE">
                    <w:rPr>
                      <w:rFonts w:hint="eastAsia"/>
                      <w:color w:val="000000" w:themeColor="text1"/>
                      <w:szCs w:val="18"/>
                    </w:rPr>
                    <w:t>彫込角引手(L=120)、裏側彫込引手、</w:t>
                  </w:r>
                </w:p>
                <w:p w:rsidR="009335EC" w:rsidRPr="001D65DE" w:rsidRDefault="009335EC" w:rsidP="009335EC">
                  <w:pPr>
                    <w:rPr>
                      <w:color w:val="000000" w:themeColor="text1"/>
                      <w:szCs w:val="18"/>
                    </w:rPr>
                  </w:pPr>
                  <w:r w:rsidRPr="001D65DE">
                    <w:rPr>
                      <w:rFonts w:hint="eastAsia"/>
                      <w:color w:val="000000" w:themeColor="text1"/>
                      <w:szCs w:val="18"/>
                    </w:rPr>
                    <w:t>戸車、戸当りｺﾞﾑ（扉両側共）</w:t>
                  </w:r>
                </w:p>
              </w:tc>
            </w:tr>
            <w:tr w:rsidR="009335EC" w:rsidRPr="00A473AA" w:rsidTr="0011685B">
              <w:tc>
                <w:tcPr>
                  <w:tcW w:w="925" w:type="dxa"/>
                  <w:vMerge/>
                </w:tcPr>
                <w:p w:rsidR="009335EC" w:rsidRPr="00A473AA" w:rsidRDefault="009335EC" w:rsidP="009335EC">
                  <w:pPr>
                    <w:rPr>
                      <w:color w:val="FF0000"/>
                      <w:szCs w:val="18"/>
                    </w:rPr>
                  </w:pPr>
                </w:p>
              </w:tc>
              <w:tc>
                <w:tcPr>
                  <w:tcW w:w="993" w:type="dxa"/>
                </w:tcPr>
                <w:p w:rsidR="009335EC" w:rsidRPr="00A473AA" w:rsidRDefault="009335EC" w:rsidP="009335EC">
                  <w:pPr>
                    <w:rPr>
                      <w:color w:val="FF0000"/>
                      <w:szCs w:val="18"/>
                    </w:rPr>
                  </w:pPr>
                  <w:r w:rsidRPr="001D65DE">
                    <w:rPr>
                      <w:rFonts w:hint="eastAsia"/>
                      <w:color w:val="000000" w:themeColor="text1"/>
                      <w:szCs w:val="18"/>
                    </w:rPr>
                    <w:t>その他</w:t>
                  </w:r>
                </w:p>
              </w:tc>
              <w:tc>
                <w:tcPr>
                  <w:tcW w:w="3260" w:type="dxa"/>
                </w:tcPr>
                <w:p w:rsidR="009335EC" w:rsidRPr="001D65DE" w:rsidRDefault="009335EC" w:rsidP="009335EC">
                  <w:pPr>
                    <w:rPr>
                      <w:color w:val="000000" w:themeColor="text1"/>
                      <w:szCs w:val="18"/>
                    </w:rPr>
                  </w:pPr>
                  <w:r w:rsidRPr="001D65DE">
                    <w:rPr>
                      <w:rFonts w:hint="eastAsia"/>
                      <w:color w:val="000000" w:themeColor="text1"/>
                      <w:szCs w:val="18"/>
                    </w:rPr>
                    <w:t>彫込角引手(L=120)、戸車、</w:t>
                  </w:r>
                </w:p>
                <w:p w:rsidR="009335EC" w:rsidRPr="001D65DE" w:rsidRDefault="009335EC" w:rsidP="009335EC">
                  <w:pPr>
                    <w:rPr>
                      <w:color w:val="000000" w:themeColor="text1"/>
                      <w:szCs w:val="18"/>
                    </w:rPr>
                  </w:pPr>
                  <w:r w:rsidRPr="001D65DE">
                    <w:rPr>
                      <w:rFonts w:hint="eastAsia"/>
                      <w:color w:val="000000" w:themeColor="text1"/>
                      <w:szCs w:val="18"/>
                    </w:rPr>
                    <w:t>戸当りｺﾞﾑ（扉両側共）</w:t>
                  </w:r>
                </w:p>
              </w:tc>
            </w:tr>
          </w:tbl>
          <w:p w:rsidR="009335EC" w:rsidRPr="001D65DE" w:rsidRDefault="009335EC" w:rsidP="00E562AC">
            <w:pPr>
              <w:rPr>
                <w:rFonts w:ascii="UD デジタル 教科書体 NP-R" w:eastAsia="UD デジタル 教科書体 NP-R"/>
                <w:color w:val="000000" w:themeColor="text1"/>
              </w:rPr>
            </w:pPr>
          </w:p>
        </w:tc>
      </w:tr>
      <w:tr w:rsidR="00016771" w:rsidRPr="001F00AC" w:rsidTr="00D56865">
        <w:tc>
          <w:tcPr>
            <w:tcW w:w="1838" w:type="dxa"/>
            <w:tcMar>
              <w:right w:w="57" w:type="dxa"/>
            </w:tcMar>
          </w:tcPr>
          <w:p w:rsidR="00016771" w:rsidRPr="00A473AA" w:rsidRDefault="00016771"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・紙張り障子</w:t>
            </w:r>
          </w:p>
        </w:tc>
        <w:tc>
          <w:tcPr>
            <w:tcW w:w="9105" w:type="dxa"/>
          </w:tcPr>
          <w:p w:rsidR="00016771" w:rsidRPr="001D65DE" w:rsidRDefault="00016771" w:rsidP="00A473AA">
            <w:pPr>
              <w:rPr>
                <w:color w:val="000000" w:themeColor="text1"/>
                <w:szCs w:val="18"/>
              </w:rPr>
            </w:pPr>
            <w:r w:rsidRPr="001D65DE">
              <w:rPr>
                <w:rFonts w:hint="eastAsia"/>
                <w:color w:val="000000" w:themeColor="text1"/>
                <w:szCs w:val="18"/>
              </w:rPr>
              <w:t>※用材の樹種は特記なき限りスプルース類の良材とする</w:t>
            </w:r>
          </w:p>
        </w:tc>
      </w:tr>
      <w:tr w:rsidR="00016771" w:rsidRPr="001F00AC" w:rsidTr="00D56865">
        <w:tc>
          <w:tcPr>
            <w:tcW w:w="1838" w:type="dxa"/>
            <w:tcMar>
              <w:right w:w="57" w:type="dxa"/>
            </w:tcMar>
          </w:tcPr>
          <w:p w:rsidR="00016771" w:rsidRPr="00A473AA" w:rsidRDefault="00016771"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・ふすま</w:t>
            </w:r>
          </w:p>
        </w:tc>
        <w:tc>
          <w:tcPr>
            <w:tcW w:w="9105" w:type="dxa"/>
          </w:tcPr>
          <w:p w:rsidR="00016771" w:rsidRPr="001D65DE" w:rsidRDefault="00016771" w:rsidP="00A473AA">
            <w:pPr>
              <w:rPr>
                <w:color w:val="000000" w:themeColor="text1"/>
                <w:szCs w:val="18"/>
              </w:rPr>
            </w:pPr>
            <w:r w:rsidRPr="001D65DE">
              <w:rPr>
                <w:rFonts w:hint="eastAsia"/>
                <w:color w:val="000000" w:themeColor="text1"/>
                <w:szCs w:val="18"/>
              </w:rPr>
              <w:t>※和ふすま</w:t>
            </w:r>
            <w:r w:rsidRPr="001D65DE">
              <w:rPr>
                <w:color w:val="000000" w:themeColor="text1"/>
                <w:szCs w:val="18"/>
              </w:rPr>
              <w:t>I型(在来型)　周囲縁Ｅ種(桑まがい仕上､化粧紙張りは不可)</w:t>
            </w:r>
          </w:p>
        </w:tc>
      </w:tr>
      <w:tr w:rsidR="00016771" w:rsidRPr="001F00AC" w:rsidTr="00D56865">
        <w:tc>
          <w:tcPr>
            <w:tcW w:w="1838" w:type="dxa"/>
            <w:tcMar>
              <w:right w:w="57" w:type="dxa"/>
            </w:tcMar>
          </w:tcPr>
          <w:p w:rsidR="00016771" w:rsidRPr="00A473AA" w:rsidRDefault="00016771"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・木製建具などの敷居すべり</w:t>
            </w:r>
          </w:p>
        </w:tc>
        <w:tc>
          <w:tcPr>
            <w:tcW w:w="9105" w:type="dxa"/>
          </w:tcPr>
          <w:p w:rsidR="00016771" w:rsidRPr="001D65DE" w:rsidRDefault="00016771" w:rsidP="00016771">
            <w:pPr>
              <w:rPr>
                <w:color w:val="000000" w:themeColor="text1"/>
                <w:szCs w:val="18"/>
              </w:rPr>
            </w:pPr>
            <w:r w:rsidRPr="001D65DE">
              <w:rPr>
                <w:rFonts w:hint="eastAsia"/>
                <w:color w:val="000000" w:themeColor="text1"/>
                <w:szCs w:val="18"/>
              </w:rPr>
              <w:t>※内装ドア､フラッシュ戸､戸ふすま､ガラス戸､ガラス障子は、堅木（南洋桜）とする</w:t>
            </w:r>
          </w:p>
          <w:p w:rsidR="00016771" w:rsidRPr="001D65DE" w:rsidRDefault="00016771" w:rsidP="00A473AA">
            <w:pPr>
              <w:rPr>
                <w:color w:val="000000" w:themeColor="text1"/>
                <w:szCs w:val="18"/>
              </w:rPr>
            </w:pPr>
            <w:r w:rsidRPr="001D65DE">
              <w:rPr>
                <w:rFonts w:hint="eastAsia"/>
                <w:color w:val="000000" w:themeColor="text1"/>
                <w:szCs w:val="18"/>
              </w:rPr>
              <w:t>※ふすまの敷居は､塩ビ製とする（天袋は不要）</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8節　建具用金物</w:t>
            </w:r>
          </w:p>
        </w:tc>
      </w:tr>
      <w:tr w:rsidR="00D56865" w:rsidRPr="001F00AC" w:rsidTr="00D56865">
        <w:tc>
          <w:tcPr>
            <w:tcW w:w="1838" w:type="dxa"/>
            <w:tcMar>
              <w:right w:w="57" w:type="dxa"/>
            </w:tcMar>
          </w:tcPr>
          <w:p w:rsidR="00D56865" w:rsidRPr="001F00AC" w:rsidRDefault="00D56865" w:rsidP="00E562AC">
            <w:pPr>
              <w:ind w:left="180" w:hangingChars="100" w:hanging="180"/>
              <w:rPr>
                <w:rStyle w:val="af6"/>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材質、形状及び寸法</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784" w:anchor="page=232" w:history="1">
              <w:r w:rsidRPr="001F00AC">
                <w:rPr>
                  <w:rStyle w:val="af6"/>
                  <w:rFonts w:ascii="UD デジタル 教科書体 NP-R" w:eastAsia="UD デジタル 教科書体 NP-R" w:hint="eastAsia"/>
                </w:rPr>
                <w:t>標仕16.8.2</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(3)金物の種類及び見え掛り部の材質</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85" w:anchor="page=233" w:history="1">
              <w:r w:rsidRPr="001F00AC">
                <w:rPr>
                  <w:rStyle w:val="af6"/>
                  <w:rFonts w:ascii="UD デジタル 教科書体 NP-R" w:eastAsia="UD デジタル 教科書体 NP-R" w:hint="eastAsia"/>
                </w:rPr>
                <w:t>標仕 表16.8.1</w:t>
              </w:r>
            </w:hyperlink>
            <w:r>
              <w:rPr>
                <w:rFonts w:ascii="UD デジタル 教科書体 NP-R" w:eastAsia="UD デジタル 教科書体 NP-R" w:hint="eastAsia"/>
                <w:szCs w:val="18"/>
              </w:rPr>
              <w:t>の「特記による」と記載のある金物の適用は建具表による</w:t>
            </w:r>
          </w:p>
          <w:p w:rsidR="00D56865" w:rsidRPr="001F00AC" w:rsidRDefault="00D56865" w:rsidP="00E562AC">
            <w:pPr>
              <w:rPr>
                <w:rStyle w:val="af6"/>
                <w:rFonts w:ascii="UD デジタル 教科書体 NP-R" w:eastAsia="UD デジタル 教科書体 NP-R"/>
              </w:rPr>
            </w:pPr>
            <w:r w:rsidRPr="001F00AC">
              <w:rPr>
                <w:rFonts w:ascii="UD デジタル 教科書体 NP-R" w:eastAsia="UD デジタル 教科書体 NP-R" w:hint="eastAsia"/>
                <w:szCs w:val="18"/>
              </w:rPr>
              <w:t xml:space="preserve">(9)(ｱ)金属製建具の丁番の枚数・大きさ　</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・建具表による　　・</w:t>
            </w:r>
            <w:hyperlink r:id="rId786" w:anchor="page=234" w:history="1">
              <w:r w:rsidRPr="001F00AC">
                <w:rPr>
                  <w:rStyle w:val="af6"/>
                  <w:rFonts w:ascii="UD デジタル 教科書体 NP-R" w:eastAsia="UD デジタル 教科書体 NP-R" w:hint="eastAsia"/>
                </w:rPr>
                <w:t>標仕 表16.8.2</w:t>
              </w:r>
            </w:hyperlink>
            <w:r>
              <w:rPr>
                <w:rFonts w:ascii="UD デジタル 教科書体 NP-R" w:eastAsia="UD デジタル 教科書体 NP-R" w:hint="eastAsia"/>
                <w:szCs w:val="18"/>
              </w:rPr>
              <w:t>による</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10</w:t>
            </w:r>
            <w:r w:rsidRPr="001F00AC">
              <w:rPr>
                <w:rFonts w:ascii="UD デジタル 教科書体 NP-R" w:eastAsia="UD デジタル 教科書体 NP-R" w:hint="eastAsia"/>
                <w:szCs w:val="18"/>
              </w:rPr>
              <w:t>)(ｱ)樹脂製建具の丁番の枚数・大きさ</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・建具表による　　・</w:t>
            </w:r>
            <w:hyperlink r:id="rId787" w:anchor="page=234" w:history="1">
              <w:r w:rsidRPr="001F00AC">
                <w:rPr>
                  <w:rStyle w:val="af6"/>
                  <w:rFonts w:ascii="UD デジタル 教科書体 NP-R" w:eastAsia="UD デジタル 教科書体 NP-R" w:hint="eastAsia"/>
                </w:rPr>
                <w:t>標仕 表16.8.3</w:t>
              </w:r>
            </w:hyperlink>
            <w:r>
              <w:rPr>
                <w:rFonts w:ascii="UD デジタル 教科書体 NP-R" w:eastAsia="UD デジタル 教科書体 NP-R" w:hint="eastAsia"/>
                <w:szCs w:val="18"/>
              </w:rPr>
              <w:t>による</w:t>
            </w:r>
          </w:p>
          <w:p w:rsidR="00D56865" w:rsidRPr="001F00AC" w:rsidRDefault="00D56865" w:rsidP="00E562AC">
            <w:pPr>
              <w:rPr>
                <w:rStyle w:val="af6"/>
                <w:rFonts w:ascii="UD デジタル 教科書体 NP-R" w:eastAsia="UD デジタル 教科書体 NP-R"/>
              </w:rPr>
            </w:pPr>
            <w:r w:rsidRPr="001F00AC">
              <w:rPr>
                <w:rFonts w:ascii="UD デジタル 教科書体 NP-R" w:eastAsia="UD デジタル 教科書体 NP-R" w:hint="eastAsia"/>
                <w:szCs w:val="18"/>
              </w:rPr>
              <w:t>(11)(ｱ)木製建具の丁番の枚数・大きさ</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・建具表による　　・</w:t>
            </w:r>
            <w:hyperlink r:id="rId788" w:anchor="page=234" w:history="1">
              <w:r w:rsidRPr="001F00AC">
                <w:rPr>
                  <w:rStyle w:val="af6"/>
                  <w:rFonts w:ascii="UD デジタル 教科書体 NP-R" w:eastAsia="UD デジタル 教科書体 NP-R" w:hint="eastAsia"/>
                </w:rPr>
                <w:t>標仕 表16.8.4</w:t>
              </w:r>
            </w:hyperlink>
            <w:r>
              <w:rPr>
                <w:rFonts w:ascii="UD デジタル 教科書体 NP-R" w:eastAsia="UD デジタル 教科書体 NP-R" w:hint="eastAsia"/>
                <w:szCs w:val="18"/>
              </w:rPr>
              <w:t>による</w:t>
            </w:r>
          </w:p>
          <w:p w:rsidR="00D56865" w:rsidRPr="001F00AC" w:rsidRDefault="00D56865" w:rsidP="00E562AC">
            <w:pPr>
              <w:ind w:leftChars="225" w:left="405"/>
              <w:rPr>
                <w:rStyle w:val="af6"/>
                <w:rFonts w:ascii="UD デジタル 教科書体 NP-R" w:eastAsia="UD デジタル 教科書体 NP-R"/>
              </w:rPr>
            </w:pPr>
            <w:r w:rsidRPr="001F00AC">
              <w:rPr>
                <w:rFonts w:ascii="UD デジタル 教科書体 NP-R" w:eastAsia="UD デジタル 教科書体 NP-R" w:hint="eastAsia"/>
                <w:szCs w:val="18"/>
              </w:rPr>
              <w:t xml:space="preserve">(ｳ)戸車及びレール　</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・建具表による　　・</w:t>
            </w:r>
            <w:hyperlink r:id="rId789" w:anchor="page=235" w:history="1">
              <w:r w:rsidRPr="001F00AC">
                <w:rPr>
                  <w:rStyle w:val="af6"/>
                  <w:rFonts w:ascii="UD デジタル 教科書体 NP-R" w:eastAsia="UD デジタル 教科書体 NP-R" w:hint="eastAsia"/>
                </w:rPr>
                <w:t>標仕 表16.8.5</w:t>
              </w:r>
            </w:hyperlink>
            <w:r>
              <w:rPr>
                <w:rFonts w:ascii="UD デジタル 教科書体 NP-R" w:eastAsia="UD デジタル 教科書体 NP-R" w:hint="eastAsia"/>
                <w:szCs w:val="18"/>
              </w:rPr>
              <w:t>による</w:t>
            </w:r>
          </w:p>
          <w:p w:rsidR="00D56865" w:rsidRPr="001F00AC" w:rsidRDefault="00D56865" w:rsidP="00E562AC">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参考　</w:t>
            </w:r>
            <w:hyperlink r:id="rId790" w:history="1">
              <w:r w:rsidRPr="00AE3797">
                <w:rPr>
                  <w:rStyle w:val="af6"/>
                  <w:rFonts w:ascii="UD デジタル 教科書体 NP-R" w:eastAsia="UD デジタル 教科書体 NP-R"/>
                  <w:szCs w:val="18"/>
                </w:rPr>
                <w:t>JIS A 5545</w:t>
              </w:r>
            </w:hyperlink>
            <w:r>
              <w:rPr>
                <w:rFonts w:ascii="UD デジタル 教科書体 NP-R" w:eastAsia="UD デジタル 教科書体 NP-R" w:hint="eastAsia"/>
                <w:szCs w:val="18"/>
              </w:rPr>
              <w:t>（サッシ用金物）</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取付け施工</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91" w:anchor="page=235" w:history="1">
              <w:r w:rsidRPr="001F00AC">
                <w:rPr>
                  <w:rStyle w:val="af6"/>
                  <w:rFonts w:ascii="UD デジタル 教科書体 NP-R" w:eastAsia="UD デジタル 教科書体 NP-R" w:hint="eastAsia"/>
                </w:rPr>
                <w:t>標仕16.8.3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w:t>
            </w:r>
            <w:r w:rsidRPr="001F00AC">
              <w:rPr>
                <w:rFonts w:ascii="UD デジタル 教科書体 NP-R" w:eastAsia="UD デジタル 教科書体 NP-R" w:hint="eastAsia"/>
              </w:rPr>
              <w:t xml:space="preserve"> </w:t>
            </w:r>
            <w:r w:rsidRPr="001F00AC">
              <w:rPr>
                <w:rFonts w:ascii="UD デジタル 教科書体 NP-R" w:eastAsia="UD デジタル 教科書体 NP-R" w:hint="eastAsia"/>
                <w:szCs w:val="18"/>
              </w:rPr>
              <w:t>握り玉及びレバーハンドル、押板類、クレセント等の取付け位置</w:t>
            </w:r>
          </w:p>
          <w:p w:rsidR="00D56865" w:rsidRPr="001F00AC" w:rsidRDefault="00D56865" w:rsidP="00E562AC">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※建具表による</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鍵</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92" w:anchor="page=235" w:history="1">
              <w:r w:rsidRPr="001F00AC">
                <w:rPr>
                  <w:rStyle w:val="af6"/>
                  <w:rFonts w:ascii="UD デジタル 教科書体 NP-R" w:eastAsia="UD デジタル 教科書体 NP-R" w:hint="eastAsia"/>
                </w:rPr>
                <w:t>標仕16.8.4</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 マスターキー</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・製作する　　　　・製作しない</w:t>
            </w:r>
          </w:p>
          <w:p w:rsidR="00D56865" w:rsidRPr="001F00AC" w:rsidRDefault="00D56865" w:rsidP="00E562AC">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・マスターキーの系統（　　系統）</w:t>
            </w:r>
          </w:p>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マスターキーの製作については施設管理者及び監督員と協議する。</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(3)鍵の製作本数</w:t>
            </w:r>
          </w:p>
          <w:p w:rsidR="00D56865"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出荷時の子鍵本数　　※3本　・　　本</w:t>
            </w:r>
          </w:p>
          <w:p w:rsidR="00016771" w:rsidRPr="00016771" w:rsidRDefault="00D56865">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鍵箱：　※必要　　・不要</w:t>
            </w:r>
          </w:p>
        </w:tc>
      </w:tr>
      <w:tr w:rsidR="00C545C6" w:rsidRPr="001F00AC" w:rsidTr="00D56865">
        <w:tc>
          <w:tcPr>
            <w:tcW w:w="1838" w:type="dxa"/>
            <w:tcMar>
              <w:right w:w="57" w:type="dxa"/>
            </w:tcMar>
          </w:tcPr>
          <w:p w:rsidR="00C545C6" w:rsidRPr="00A473AA" w:rsidRDefault="00DC5DFF"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C545C6" w:rsidRPr="001D65DE">
              <w:rPr>
                <w:rFonts w:ascii="UD デジタル 教科書体 NP-R" w:eastAsia="UD デジタル 教科書体 NP-R" w:hint="eastAsia"/>
                <w:color w:val="000000" w:themeColor="text1"/>
              </w:rPr>
              <w:t>共用部等の錠前</w:t>
            </w:r>
          </w:p>
        </w:tc>
        <w:tc>
          <w:tcPr>
            <w:tcW w:w="9105" w:type="dxa"/>
          </w:tcPr>
          <w:p w:rsidR="00C545C6" w:rsidRPr="001D65DE" w:rsidRDefault="00C545C6" w:rsidP="00C545C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※外部廻り､共用部分等に使用する錠前には､防犯上､円筒錠及びチューブラー錠を使用しない</w:t>
            </w:r>
          </w:p>
          <w:p w:rsidR="00C545C6" w:rsidRPr="001D65DE" w:rsidRDefault="00C545C6" w:rsidP="00A473AA">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※ポンプ室､屋上出入口等のシリンダー錠は､ピンシリンダー（</w:t>
            </w:r>
            <w:r w:rsidRPr="001D65DE">
              <w:rPr>
                <w:rFonts w:ascii="UD デジタル 教科書体 NP-R" w:eastAsia="UD デジタル 教科書体 NP-R"/>
                <w:color w:val="000000" w:themeColor="text1"/>
                <w:szCs w:val="18"/>
              </w:rPr>
              <w:t>6本ピン）又はロータリーシリンダーとし､メーカー､キー番号は監督員の指示による</w:t>
            </w:r>
          </w:p>
          <w:p w:rsidR="00C545C6" w:rsidRPr="001D65DE" w:rsidRDefault="00C545C6" w:rsidP="00C545C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※南京錠は､真ちゅう製既製品とし､メーカー､キー番号は監督員の指示による</w:t>
            </w:r>
          </w:p>
          <w:p w:rsidR="00C545C6" w:rsidRPr="001D65DE" w:rsidRDefault="00C545C6" w:rsidP="00C545C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※電気室の錠前は､関西電力所轄営業所の支給品とする</w:t>
            </w:r>
          </w:p>
        </w:tc>
      </w:tr>
      <w:tr w:rsidR="00016771" w:rsidRPr="001F00AC" w:rsidTr="00D56865">
        <w:tc>
          <w:tcPr>
            <w:tcW w:w="1838" w:type="dxa"/>
            <w:tcMar>
              <w:right w:w="57" w:type="dxa"/>
            </w:tcMar>
          </w:tcPr>
          <w:p w:rsidR="00016771" w:rsidRPr="00A473AA" w:rsidRDefault="00DC5DFF"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color w:val="000000" w:themeColor="text1"/>
              </w:rPr>
              <w:fldChar w:fldCharType="begin"/>
            </w:r>
            <w:r w:rsidRPr="001D65DE">
              <w:rPr>
                <w:rFonts w:ascii="UD デジタル 教科書体 NP-R" w:eastAsia="UD デジタル 教科書体 NP-R"/>
                <w:color w:val="000000" w:themeColor="text1"/>
              </w:rPr>
              <w:instrText xml:space="preserve"> </w:instrText>
            </w:r>
            <w:r w:rsidRPr="001D65DE">
              <w:rPr>
                <w:rFonts w:ascii="UD デジタル 教科書体 NP-R" w:eastAsia="UD デジタル 教科書体 NP-R" w:hint="eastAsia"/>
                <w:color w:val="000000" w:themeColor="text1"/>
              </w:rPr>
              <w:instrText>eq \o\ac(○,</w:instrText>
            </w:r>
            <w:r w:rsidRPr="001D65DE">
              <w:rPr>
                <w:rFonts w:ascii="UD デジタル 教科書体 NP-R" w:eastAsia="UD デジタル 教科書体 NP-R" w:hint="eastAsia"/>
                <w:color w:val="000000" w:themeColor="text1"/>
                <w:position w:val="2"/>
                <w:sz w:val="12"/>
              </w:rPr>
              <w:instrText>・</w:instrText>
            </w:r>
            <w:r w:rsidRPr="001D65DE">
              <w:rPr>
                <w:rFonts w:ascii="UD デジタル 教科書体 NP-R" w:eastAsia="UD デジタル 教科書体 NP-R" w:hint="eastAsia"/>
                <w:color w:val="000000" w:themeColor="text1"/>
              </w:rPr>
              <w:instrText>)</w:instrText>
            </w:r>
            <w:r w:rsidRPr="001D65DE">
              <w:rPr>
                <w:rFonts w:ascii="UD デジタル 教科書体 NP-R" w:eastAsia="UD デジタル 教科書体 NP-R"/>
                <w:color w:val="000000" w:themeColor="text1"/>
              </w:rPr>
              <w:fldChar w:fldCharType="end"/>
            </w:r>
            <w:r w:rsidR="00016771" w:rsidRPr="001D65DE">
              <w:rPr>
                <w:rFonts w:ascii="UD デジタル 教科書体 NP-R" w:eastAsia="UD デジタル 教科書体 NP-R" w:hint="eastAsia"/>
                <w:color w:val="000000" w:themeColor="text1"/>
              </w:rPr>
              <w:t>その他特記事項</w:t>
            </w:r>
          </w:p>
        </w:tc>
        <w:tc>
          <w:tcPr>
            <w:tcW w:w="9105" w:type="dxa"/>
          </w:tcPr>
          <w:p w:rsidR="00016771" w:rsidRPr="001D65DE" w:rsidRDefault="00016771" w:rsidP="000167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※押入れ、物入れ等の木製建具には裏面にも引手を設ける</w:t>
            </w:r>
          </w:p>
          <w:p w:rsidR="00016771" w:rsidRPr="001D65DE" w:rsidRDefault="00016771" w:rsidP="000167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※便所は非常開錠装置付表示錠とし、開錠方法を明示したシールを貼付する</w:t>
            </w:r>
          </w:p>
          <w:p w:rsidR="00016771" w:rsidRPr="001D65DE" w:rsidRDefault="000167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フラッシュ戸丁番</w:t>
            </w:r>
          </w:p>
          <w:p w:rsidR="00016771" w:rsidRPr="001D65DE" w:rsidRDefault="00016771"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丁番枚数　　※建具高さ</w:t>
            </w:r>
            <w:r w:rsidRPr="001D65DE">
              <w:rPr>
                <w:rFonts w:ascii="UD デジタル 教科書体 NP-R" w:eastAsia="UD デジタル 教科書体 NP-R"/>
                <w:color w:val="000000" w:themeColor="text1"/>
                <w:szCs w:val="18"/>
              </w:rPr>
              <w:t>2.0m以下2枚、2.0mを超える場合3枚</w:t>
            </w:r>
          </w:p>
          <w:p w:rsidR="00016771" w:rsidRPr="001D65DE" w:rsidRDefault="00016771"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出入口の木製建具</w:t>
            </w:r>
          </w:p>
          <w:p w:rsidR="00016771" w:rsidRPr="001D65DE" w:rsidRDefault="00016771" w:rsidP="00A473AA">
            <w:pPr>
              <w:ind w:firstLineChars="200" w:firstLine="36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※ステンレス製義星丁番　※寸法</w:t>
            </w:r>
            <w:r w:rsidRPr="001D65DE">
              <w:rPr>
                <w:rFonts w:ascii="UD デジタル 教科書体 NP-R" w:eastAsia="UD デジタル 教科書体 NP-R"/>
                <w:color w:val="000000" w:themeColor="text1"/>
                <w:szCs w:val="18"/>
              </w:rPr>
              <w:t>102mm、厚さ2mm(便所を除く)</w:t>
            </w:r>
          </w:p>
          <w:p w:rsidR="00016771" w:rsidRPr="001D65DE" w:rsidRDefault="00016771"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便所､物入れ等の木製建具</w:t>
            </w:r>
          </w:p>
          <w:p w:rsidR="00016771" w:rsidRPr="001D65DE" w:rsidRDefault="00016771" w:rsidP="00A473AA">
            <w:pPr>
              <w:ind w:firstLineChars="200" w:firstLine="36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※ステンレス製普通丁番　※寸法</w:t>
            </w:r>
            <w:r w:rsidRPr="001D65DE">
              <w:rPr>
                <w:rFonts w:ascii="UD デジタル 教科書体 NP-R" w:eastAsia="UD デジタル 教科書体 NP-R"/>
                <w:color w:val="000000" w:themeColor="text1"/>
                <w:szCs w:val="18"/>
              </w:rPr>
              <w:t>89mm、厚さ1.7mm</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9節　自動ドア開閉装置</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性能・機構</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93" w:anchor="page=235" w:history="1">
              <w:r w:rsidRPr="001F00AC">
                <w:rPr>
                  <w:rStyle w:val="af6"/>
                  <w:rFonts w:ascii="UD デジタル 教科書体 NP-R" w:eastAsia="UD デジタル 教科書体 NP-R" w:hint="eastAsia"/>
                </w:rPr>
                <w:t>標仕16.9.2</w:t>
              </w:r>
            </w:hyperlink>
            <w:r w:rsidRPr="001F00AC">
              <w:rPr>
                <w:rFonts w:ascii="UD デジタル 教科書体 NP-R" w:eastAsia="UD デジタル 教科書体 NP-R" w:hint="eastAsia"/>
              </w:rPr>
              <w:t>）</w:t>
            </w:r>
          </w:p>
        </w:tc>
        <w:tc>
          <w:tcPr>
            <w:tcW w:w="9105" w:type="dxa"/>
            <w:tcMar>
              <w:top w:w="0" w:type="dxa"/>
            </w:tcMar>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(2)戸の開閉方式</w:t>
            </w:r>
            <w:r>
              <w:rPr>
                <w:rFonts w:ascii="UD デジタル 教科書体 NP-R" w:eastAsia="UD デジタル 教科書体 NP-R" w:hint="eastAsia"/>
                <w:szCs w:val="18"/>
              </w:rPr>
              <w:t>：　※建具表による　　・片引き　　・引き分け</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(3)</w:t>
            </w:r>
            <w:r>
              <w:rPr>
                <w:rFonts w:ascii="UD デジタル 教科書体 NP-R" w:eastAsia="UD デジタル 教科書体 NP-R" w:hint="eastAsia"/>
                <w:szCs w:val="18"/>
              </w:rPr>
              <w:t>開閉装置の性能</w:t>
            </w:r>
          </w:p>
          <w:p w:rsidR="00D56865" w:rsidRDefault="00D56865" w:rsidP="00E562AC">
            <w:pPr>
              <w:ind w:leftChars="50" w:left="90"/>
              <w:rPr>
                <w:rStyle w:val="af6"/>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(ｱ)駆動装置の性能　</w:t>
            </w:r>
            <w:hyperlink r:id="rId794" w:anchor="page=236" w:history="1">
              <w:r w:rsidRPr="001F00AC">
                <w:rPr>
                  <w:rStyle w:val="af6"/>
                  <w:rFonts w:ascii="UD デジタル 教科書体 NP-R" w:eastAsia="UD デジタル 教科書体 NP-R" w:hint="eastAsia"/>
                </w:rPr>
                <w:t>標仕 表16.9.1</w:t>
              </w:r>
            </w:hyperlink>
          </w:p>
          <w:p w:rsidR="00D56865" w:rsidRDefault="00D56865" w:rsidP="00E562A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・SSLD－1</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・SSLD－2</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・DSLD－1</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・DSLD－2</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・防錆の</w:t>
            </w:r>
            <w:r>
              <w:rPr>
                <w:rFonts w:ascii="UD デジタル 教科書体 NP-R" w:eastAsia="UD デジタル 教科書体 NP-R" w:hint="eastAsia"/>
                <w:szCs w:val="18"/>
              </w:rPr>
              <w:t>適用</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w:t>
            </w:r>
            <w:r>
              <w:rPr>
                <w:rFonts w:ascii="UD デジタル 教科書体 NP-R" w:eastAsia="UD デジタル 教科書体 NP-R" w:hint="eastAsia"/>
                <w:szCs w:val="18"/>
              </w:rPr>
              <w:t>車椅子使用者用便房</w:t>
            </w:r>
            <w:r w:rsidRPr="001F00AC">
              <w:rPr>
                <w:rFonts w:ascii="UD デジタル 教科書体 NP-R" w:eastAsia="UD デジタル 教科書体 NP-R" w:hint="eastAsia"/>
                <w:szCs w:val="18"/>
              </w:rPr>
              <w:t>出入口に設置される引き戸用駆動装置の性能</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 xml:space="preserve">　・</w:t>
            </w:r>
            <w:hyperlink r:id="rId795" w:anchor="page=236" w:history="1">
              <w:r w:rsidRPr="001F00AC">
                <w:rPr>
                  <w:rStyle w:val="af6"/>
                  <w:rFonts w:ascii="UD デジタル 教科書体 NP-R" w:eastAsia="UD デジタル 教科書体 NP-R" w:hint="eastAsia"/>
                </w:rPr>
                <w:t>標仕 表16.9.2</w:t>
              </w:r>
            </w:hyperlink>
            <w:r w:rsidRPr="001F00AC">
              <w:rPr>
                <w:rFonts w:ascii="UD デジタル 教科書体 NP-R" w:eastAsia="UD デジタル 教科書体 NP-R" w:hint="eastAsia"/>
                <w:szCs w:val="18"/>
              </w:rPr>
              <w:t>による</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・防錆の</w:t>
            </w:r>
            <w:r>
              <w:rPr>
                <w:rFonts w:ascii="UD デジタル 教科書体 NP-R" w:eastAsia="UD デジタル 教科書体 NP-R" w:hint="eastAsia"/>
                <w:szCs w:val="18"/>
              </w:rPr>
              <w:t>適用</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(ｳ)引き戸用検出装置の性能</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・図示　・</w:t>
            </w:r>
            <w:hyperlink r:id="rId796" w:anchor="page=237" w:history="1">
              <w:r w:rsidRPr="001F00AC">
                <w:rPr>
                  <w:rStyle w:val="af6"/>
                  <w:rFonts w:ascii="UD デジタル 教科書体 NP-R" w:eastAsia="UD デジタル 教科書体 NP-R" w:hint="eastAsia"/>
                </w:rPr>
                <w:t>標仕 表16.9.3</w:t>
              </w:r>
            </w:hyperlink>
            <w:r w:rsidRPr="001F00AC">
              <w:rPr>
                <w:rFonts w:ascii="UD デジタル 教科書体 NP-R" w:eastAsia="UD デジタル 教科書体 NP-R" w:hint="eastAsia"/>
                <w:szCs w:val="18"/>
              </w:rPr>
              <w:t>による</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・防錆の</w:t>
            </w:r>
            <w:r>
              <w:rPr>
                <w:rFonts w:ascii="UD デジタル 教科書体 NP-R" w:eastAsia="UD デジタル 教科書体 NP-R" w:hint="eastAsia"/>
                <w:szCs w:val="18"/>
              </w:rPr>
              <w:t>適用</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(4)引き戸用検出装置の種類</w:t>
            </w:r>
            <w:r w:rsidRPr="001F00AC">
              <w:rPr>
                <w:rFonts w:ascii="UD デジタル 教科書体 NP-R" w:eastAsia="UD デジタル 教科書体 NP-R" w:hint="eastAsia"/>
              </w:rPr>
              <w:t xml:space="preserve">　</w:t>
            </w:r>
            <w:hyperlink r:id="rId797" w:anchor="page=237" w:history="1">
              <w:r w:rsidRPr="001F00AC">
                <w:rPr>
                  <w:rStyle w:val="af6"/>
                  <w:rFonts w:ascii="UD デジタル 教科書体 NP-R" w:eastAsia="UD デジタル 教科書体 NP-R" w:hint="eastAsia"/>
                </w:rPr>
                <w:t>標仕 表16.9.4</w:t>
              </w:r>
            </w:hyperlink>
          </w:p>
          <w:p w:rsidR="00D56865" w:rsidRDefault="00D56865" w:rsidP="00E562AC">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・光線（反射）</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・熱線</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・音波</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・光電</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・電波</w:t>
            </w:r>
            <w:r>
              <w:rPr>
                <w:rFonts w:ascii="UD デジタル 教科書体 NP-R" w:eastAsia="UD デジタル 教科書体 NP-R" w:hint="eastAsia"/>
                <w:szCs w:val="18"/>
              </w:rPr>
              <w:t>センサー</w:t>
            </w:r>
          </w:p>
          <w:p w:rsidR="00D56865" w:rsidRDefault="00D56865" w:rsidP="00E562AC">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・タッチ</w:t>
            </w:r>
            <w:r>
              <w:rPr>
                <w:rFonts w:ascii="UD デジタル 教科書体 NP-R" w:eastAsia="UD デジタル 教科書体 NP-R" w:hint="eastAsia"/>
                <w:szCs w:val="18"/>
              </w:rPr>
              <w:t>スイッチ：（・無線式　・光線式）</w:t>
            </w:r>
          </w:p>
          <w:p w:rsidR="00D56865" w:rsidRDefault="00D56865" w:rsidP="00E562AC">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・押しボタン</w:t>
            </w:r>
            <w:r>
              <w:rPr>
                <w:rFonts w:ascii="UD デジタル 教科書体 NP-R" w:eastAsia="UD デジタル 教科書体 NP-R" w:hint="eastAsia"/>
                <w:szCs w:val="18"/>
              </w:rPr>
              <w:t>スイッチ</w:t>
            </w:r>
          </w:p>
          <w:p w:rsidR="00D56865" w:rsidRPr="001F00AC" w:rsidRDefault="00D56865" w:rsidP="00E562AC">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車椅子使用者用便房用操作スイッチ：（・押しボタンスイッチ　・非接触スイッチ）</w:t>
            </w:r>
          </w:p>
          <w:p w:rsidR="00D56865" w:rsidRPr="001F00AC" w:rsidRDefault="00D56865" w:rsidP="00E562AC">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(9)凍結防止</w:t>
            </w:r>
            <w:r>
              <w:rPr>
                <w:rFonts w:ascii="UD デジタル 教科書体 NP-R" w:eastAsia="UD デジタル 教科書体 NP-R" w:hint="eastAsia"/>
                <w:szCs w:val="18"/>
              </w:rPr>
              <w:t>措置</w:t>
            </w:r>
            <w:r w:rsidRPr="001F00AC">
              <w:rPr>
                <w:rFonts w:ascii="UD デジタル 教科書体 NP-R" w:eastAsia="UD デジタル 教科書体 NP-R" w:hint="eastAsia"/>
                <w:szCs w:val="18"/>
              </w:rPr>
              <w:t xml:space="preserve"> 　・有り　・無し</w:t>
            </w:r>
          </w:p>
        </w:tc>
      </w:tr>
      <w:tr w:rsidR="00D56865" w:rsidRPr="001F00AC" w:rsidTr="00E562AC">
        <w:trPr>
          <w:trHeight w:val="283"/>
        </w:trPr>
        <w:tc>
          <w:tcPr>
            <w:tcW w:w="10943" w:type="dxa"/>
            <w:gridSpan w:val="2"/>
            <w:shd w:val="clear" w:color="auto" w:fill="D9D9D9" w:themeFill="background1" w:themeFillShade="D9"/>
            <w:tcMar>
              <w:right w:w="28"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10節　自</w:t>
            </w:r>
            <w:r w:rsidR="00CD5512">
              <w:rPr>
                <w:rFonts w:ascii="UD デジタル 教科書体 NP-R" w:eastAsia="UD デジタル 教科書体 NP-R" w:hint="eastAsia"/>
                <w:szCs w:val="18"/>
              </w:rPr>
              <w:t>閉</w:t>
            </w:r>
            <w:r w:rsidRPr="001F00AC">
              <w:rPr>
                <w:rFonts w:ascii="UD デジタル 教科書体 NP-R" w:eastAsia="UD デジタル 教科書体 NP-R" w:hint="eastAsia"/>
                <w:szCs w:val="18"/>
              </w:rPr>
              <w:t>式上吊り引戸装置</w:t>
            </w:r>
          </w:p>
        </w:tc>
      </w:tr>
      <w:tr w:rsidR="00D56865" w:rsidRPr="001F00AC" w:rsidTr="00D56865">
        <w:tc>
          <w:tcPr>
            <w:tcW w:w="1838" w:type="dxa"/>
            <w:tcMar>
              <w:right w:w="28" w:type="dxa"/>
            </w:tcMar>
          </w:tcPr>
          <w:p w:rsidR="00D56865" w:rsidRPr="001F00AC" w:rsidRDefault="00D56865" w:rsidP="00E562AC">
            <w:pPr>
              <w:ind w:left="180" w:hangingChars="100" w:hanging="180"/>
              <w:rPr>
                <w:rStyle w:val="af6"/>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性能等</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798" w:anchor="page=240" w:history="1">
              <w:r w:rsidRPr="001F00AC">
                <w:rPr>
                  <w:rStyle w:val="af6"/>
                  <w:rFonts w:ascii="UD デジタル 教科書体 NP-R" w:eastAsia="UD デジタル 教科書体 NP-R" w:hint="eastAsia"/>
                </w:rPr>
                <w:t>標仕16.10.3</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(2)性能　</w:t>
            </w:r>
            <w:r>
              <w:rPr>
                <w:rFonts w:ascii="UD デジタル 教科書体 NP-R" w:eastAsia="UD デジタル 教科書体 NP-R" w:hint="eastAsia"/>
                <w:szCs w:val="18"/>
              </w:rPr>
              <w:t>・図示</w:t>
            </w:r>
          </w:p>
          <w:p w:rsidR="00D56865" w:rsidRPr="001F00AC" w:rsidRDefault="00D56865" w:rsidP="00E562AC">
            <w:pPr>
              <w:spacing w:afterLines="20" w:after="72"/>
              <w:ind w:leftChars="450" w:left="81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799" w:anchor="page=240" w:history="1">
              <w:r w:rsidRPr="001F00AC">
                <w:rPr>
                  <w:rStyle w:val="af6"/>
                  <w:rFonts w:ascii="UD デジタル 教科書体 NP-R" w:eastAsia="UD デジタル 教科書体 NP-R" w:hint="eastAsia"/>
                </w:rPr>
                <w:t>標仕 表16.10.1</w:t>
              </w:r>
            </w:hyperlink>
            <w:r>
              <w:rPr>
                <w:rFonts w:ascii="UD デジタル 教科書体 NP-R" w:eastAsia="UD デジタル 教科書体 NP-R" w:hint="eastAsia"/>
                <w:szCs w:val="18"/>
              </w:rPr>
              <w:t>（適用戸の総質量：　・40kg以下　　・40kg超）</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11節　重量シャッター</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一般事項</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800" w:anchor="page=240" w:history="1">
              <w:r w:rsidRPr="001F00AC">
                <w:rPr>
                  <w:rStyle w:val="af6"/>
                  <w:rFonts w:ascii="UD デジタル 教科書体 NP-R" w:eastAsia="UD デジタル 教科書体 NP-R" w:hint="eastAsia"/>
                </w:rPr>
                <w:t>標仕16.11.1</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w:t>
            </w:r>
            <w:hyperlink r:id="rId801" w:anchor=":~:text=A%C2%A04705%EF%BC%9A2020-,%E9%87%8D%E9%87%8F%E3%82%B7%E3%83%A3%E3%83%83%E3%82%BF%E3%83%BC%E6%A7%8B%E6%88%90%E9%83%A8%E6%9D%90,-Components%C2%A0of%C2%A0rolling" w:history="1">
              <w:r w:rsidRPr="001F00AC">
                <w:rPr>
                  <w:rStyle w:val="af6"/>
                  <w:rFonts w:ascii="UD デジタル 教科書体 NP-R" w:eastAsia="UD デジタル 教科書体 NP-R" w:hint="eastAsia"/>
                </w:rPr>
                <w:t>JIS A 4705</w:t>
              </w:r>
            </w:hyperlink>
            <w:r w:rsidRPr="001F00AC">
              <w:rPr>
                <w:rFonts w:ascii="UD デジタル 教科書体 NP-R" w:eastAsia="UD デジタル 教科書体 NP-R" w:hint="eastAsia"/>
                <w:szCs w:val="18"/>
              </w:rPr>
              <w:t>（重量シャッター構成部材）</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防煙シャッターは、国土交通大臣認定品とする。</w:t>
            </w:r>
          </w:p>
          <w:p w:rsidR="00D56865" w:rsidRPr="001F00AC" w:rsidRDefault="002B15F6" w:rsidP="00E562AC">
            <w:pPr>
              <w:spacing w:afterLines="20" w:after="72"/>
              <w:ind w:firstLineChars="200" w:firstLine="360"/>
              <w:rPr>
                <w:rFonts w:ascii="UD デジタル 教科書体 NP-R" w:eastAsia="UD デジタル 教科書体 NP-R"/>
                <w:szCs w:val="18"/>
              </w:rPr>
            </w:pPr>
            <w:hyperlink r:id="rId802" w:history="1">
              <w:r w:rsidR="00D56865" w:rsidRPr="001F00AC">
                <w:rPr>
                  <w:rStyle w:val="af6"/>
                  <w:rFonts w:ascii="UD デジタル 教科書体 NP-R" w:eastAsia="UD デジタル 教科書体 NP-R" w:hint="eastAsia"/>
                </w:rPr>
                <w:t>平成17年12月1日国土交通省告示第1392号</w:t>
              </w:r>
            </w:hyperlink>
            <w:r w:rsidR="00D56865" w:rsidRPr="001F00AC">
              <w:rPr>
                <w:rFonts w:ascii="UD デジタル 教科書体 NP-R" w:eastAsia="UD デジタル 教科書体 NP-R" w:hint="eastAsia"/>
                <w:szCs w:val="18"/>
              </w:rPr>
              <w:t>に適合するもの</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形式及び機構</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803" w:anchor="page=240" w:history="1">
              <w:r w:rsidRPr="001F00AC">
                <w:rPr>
                  <w:rStyle w:val="af6"/>
                  <w:rFonts w:ascii="UD デジタル 教科書体 NP-R" w:eastAsia="UD デジタル 教科書体 NP-R" w:hint="eastAsia"/>
                </w:rPr>
                <w:t>標仕16.11.2</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(1)種類 ・</w:t>
            </w:r>
            <w:hyperlink r:id="rId804" w:anchor=":~:text=3.33-,%E7%AE%A1%E7%90%86%E7%94%A8%E3%82%B7%E3%83%A3%E3%83%83%E3%82%BF%E3%83%BC,-5%C2%A0" w:history="1">
              <w:r w:rsidRPr="001F00AC">
                <w:rPr>
                  <w:rStyle w:val="af6"/>
                  <w:rFonts w:ascii="UD デジタル 教科書体 NP-R" w:eastAsia="UD デジタル 教科書体 NP-R" w:hint="eastAsia"/>
                </w:rPr>
                <w:t>管理用シャッター</w:t>
              </w:r>
            </w:hyperlink>
          </w:p>
          <w:p w:rsidR="00D56865" w:rsidRPr="001F00AC" w:rsidRDefault="00D56865" w:rsidP="00E562AC">
            <w:pPr>
              <w:ind w:firstLineChars="400" w:firstLine="72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805" w:anchor=":~:text=3.34-,%E5%A4%96%E5%A3%81%E7%94%A8%E9%98%B2%E7%81%AB%E3%82%B7%E3%83%A3%E3%83%83%E3%82%BF%E3%83%BC,-%E5%BB%B6%E7%84%BC%E3%81%AE%E3%81%8A" w:history="1">
              <w:r w:rsidRPr="001F00AC">
                <w:rPr>
                  <w:rStyle w:val="af6"/>
                  <w:rFonts w:ascii="UD デジタル 教科書体 NP-R" w:eastAsia="UD デジタル 教科書体 NP-R" w:hint="eastAsia"/>
                </w:rPr>
                <w:t>外壁用防火シャッター</w:t>
              </w:r>
            </w:hyperlink>
          </w:p>
          <w:p w:rsidR="00D56865" w:rsidRPr="001F00AC" w:rsidRDefault="00D56865" w:rsidP="00E562AC">
            <w:pPr>
              <w:ind w:firstLineChars="400" w:firstLine="72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806" w:anchor=":~:text=3.35-,%E5%B1%8B%E5%86%85%E7%94%A8%E9%98%B2%E7%81%AB%E3%82%B7%E3%83%A3%E3%83%83%E3%82%BF%E3%83%BC,-%E5%B1%8B%E5%86%85%E3%81%AE%E9%98%B2%E7%81%AB" w:history="1">
              <w:r w:rsidRPr="001F00AC">
                <w:rPr>
                  <w:rStyle w:val="af6"/>
                  <w:rFonts w:ascii="UD デジタル 教科書体 NP-R" w:eastAsia="UD デジタル 教科書体 NP-R" w:hint="eastAsia"/>
                </w:rPr>
                <w:t>屋内用防火シャッター</w:t>
              </w:r>
            </w:hyperlink>
          </w:p>
          <w:p w:rsidR="00D56865" w:rsidRPr="001F00AC" w:rsidRDefault="00D56865" w:rsidP="00E562AC">
            <w:pPr>
              <w:ind w:firstLineChars="400" w:firstLine="72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807" w:anchor=":~:text=3.36-,%E9%98%B2%E7%85%99%E3%82%B7%E3%83%A3%E3%83%83%E3%82%BF%E3%83%BC,-%E9%9A%8E%E6%AE%B5%E5%AE%A4%E3%81%AA%E3%81%A9" w:history="1">
              <w:r w:rsidRPr="001F00AC">
                <w:rPr>
                  <w:rStyle w:val="af6"/>
                  <w:rFonts w:ascii="UD デジタル 教科書体 NP-R" w:eastAsia="UD デジタル 教科書体 NP-R" w:hint="eastAsia"/>
                </w:rPr>
                <w:t>防煙シャッター</w:t>
              </w:r>
            </w:hyperlink>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 xml:space="preserve"> 外壁開口部に設ける重量シャッターの</w:t>
            </w:r>
            <w:r w:rsidRPr="001F00AC">
              <w:rPr>
                <w:rFonts w:ascii="UD デジタル 教科書体 NP-R" w:eastAsia="UD デジタル 教科書体 NP-R" w:hint="eastAsia"/>
                <w:szCs w:val="18"/>
              </w:rPr>
              <w:t>耐風圧</w:t>
            </w:r>
            <w:r>
              <w:rPr>
                <w:rFonts w:ascii="UD デジタル 教科書体 NP-R" w:eastAsia="UD デジタル 教科書体 NP-R" w:hint="eastAsia"/>
                <w:szCs w:val="18"/>
              </w:rPr>
              <w:t>強度</w:t>
            </w:r>
          </w:p>
          <w:p w:rsidR="00D56865" w:rsidRPr="001F00AC" w:rsidRDefault="00D56865" w:rsidP="00E562AC">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・50</w:t>
            </w:r>
            <w:r>
              <w:rPr>
                <w:rFonts w:ascii="UD デジタル 教科書体 NP-R" w:eastAsia="UD デジタル 教科書体 NP-R" w:hint="eastAsia"/>
                <w:szCs w:val="18"/>
              </w:rPr>
              <w:t>kgf/㎡（490Pa）</w:t>
            </w:r>
            <w:r w:rsidRPr="001F00AC">
              <w:rPr>
                <w:rFonts w:ascii="UD デジタル 教科書体 NP-R" w:eastAsia="UD デジタル 教科書体 NP-R" w:hint="eastAsia"/>
                <w:szCs w:val="18"/>
              </w:rPr>
              <w:t xml:space="preserve">　・80</w:t>
            </w:r>
            <w:r>
              <w:rPr>
                <w:rFonts w:ascii="UD デジタル 教科書体 NP-R" w:eastAsia="UD デジタル 教科書体 NP-R" w:hint="eastAsia"/>
                <w:szCs w:val="18"/>
              </w:rPr>
              <w:t>kgf/㎡（785Pa）</w:t>
            </w:r>
            <w:r w:rsidRPr="001F00AC">
              <w:rPr>
                <w:rFonts w:ascii="UD デジタル 教科書体 NP-R" w:eastAsia="UD デジタル 教科書体 NP-R" w:hint="eastAsia"/>
                <w:szCs w:val="18"/>
              </w:rPr>
              <w:t xml:space="preserve">　・120</w:t>
            </w:r>
            <w:r>
              <w:rPr>
                <w:rFonts w:ascii="UD デジタル 教科書体 NP-R" w:eastAsia="UD デジタル 教科書体 NP-R" w:hint="eastAsia"/>
                <w:szCs w:val="18"/>
              </w:rPr>
              <w:t>kgf/㎡（1177Pa）</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(3)開閉方式　</w:t>
            </w:r>
            <w:hyperlink r:id="rId808" w:anchor="page=240" w:history="1">
              <w:r w:rsidRPr="001F00AC">
                <w:rPr>
                  <w:rStyle w:val="af6"/>
                  <w:rFonts w:ascii="UD デジタル 教科書体 NP-R" w:eastAsia="UD デジタル 教科書体 NP-R" w:hint="eastAsia"/>
                </w:rPr>
                <w:t>標仕 表16.11.1</w:t>
              </w:r>
            </w:hyperlink>
            <w:r w:rsidRPr="001F00AC">
              <w:rPr>
                <w:rFonts w:ascii="UD デジタル 教科書体 NP-R" w:eastAsia="UD デジタル 教科書体 NP-R" w:hint="eastAsia"/>
                <w:szCs w:val="18"/>
              </w:rPr>
              <w:t>による</w:t>
            </w:r>
          </w:p>
          <w:p w:rsidR="00D56865" w:rsidRPr="001F00AC" w:rsidRDefault="00D56865" w:rsidP="00E562AC">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※電動式（手動併用）　　・手動式</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(4)安全装置</w:t>
            </w:r>
          </w:p>
          <w:p w:rsidR="00D56865"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(ｱ)電動式シャッター</w:t>
            </w:r>
            <w:r>
              <w:rPr>
                <w:rFonts w:ascii="UD デジタル 教科書体 NP-R" w:eastAsia="UD デジタル 教科書体 NP-R" w:hint="eastAsia"/>
                <w:szCs w:val="18"/>
              </w:rPr>
              <w:t>の不測の落下に備えた安全装置</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809" w:anchor=":~:text=3.29-,%E6%80%A5%E9%99%8D%E4%B8%8B%E5%88%B6%E5%8B%95%E8%A3%85%E7%BD%AE,-%E3%82%B7%E3%83%A3%E3%83%83%E3%82%BF%E3%83%BC%E3%81%AE%E7%95%B0%E5%B8%B8" w:history="1">
              <w:r w:rsidRPr="001F00AC">
                <w:rPr>
                  <w:rStyle w:val="af6"/>
                  <w:rFonts w:ascii="UD デジタル 教科書体 NP-R" w:eastAsia="UD デジタル 教科書体 NP-R" w:hint="eastAsia"/>
                </w:rPr>
                <w:t>急降下制動装置</w:t>
              </w:r>
            </w:hyperlink>
            <w:r w:rsidRPr="001F00AC">
              <w:rPr>
                <w:rFonts w:ascii="UD デジタル 教科書体 NP-R" w:eastAsia="UD デジタル 教科書体 NP-R" w:hAnsi="ＭＳ 明朝" w:cs="ＭＳ 明朝" w:hint="eastAsia"/>
                <w:szCs w:val="18"/>
              </w:rPr>
              <w:t xml:space="preserve">　・</w:t>
            </w:r>
            <w:hyperlink r:id="rId810" w:anchor=":~:text=3.28-,%E6%80%A5%E9%99%8D%E4%B8%8B%E5%81%9C%E6%AD%A2%E8%A3%85%E7%BD%AE,-%E3%82%B7%E3%83%A3%E3%83%83%E3%82%BF%E3%83%BC%E3%81%AE%E7%95%B0%E5%B8%B8" w:history="1">
              <w:r w:rsidRPr="001F00AC">
                <w:rPr>
                  <w:rStyle w:val="af6"/>
                  <w:rFonts w:ascii="UD デジタル 教科書体 NP-R" w:eastAsia="UD デジタル 教科書体 NP-R" w:hint="eastAsia"/>
                </w:rPr>
                <w:t>急降下停止装置</w:t>
              </w:r>
            </w:hyperlink>
            <w:r w:rsidRPr="001F00AC">
              <w:rPr>
                <w:rFonts w:ascii="UD デジタル 教科書体 NP-R" w:eastAsia="UD デジタル 教科書体 NP-R" w:hint="eastAsia"/>
                <w:szCs w:val="18"/>
              </w:rPr>
              <w:t>等</w:t>
            </w:r>
          </w:p>
          <w:p w:rsidR="00D56865" w:rsidRPr="001F00AC" w:rsidRDefault="00D56865" w:rsidP="00E562AC">
            <w:pPr>
              <w:ind w:leftChars="400" w:left="720"/>
              <w:rPr>
                <w:rFonts w:ascii="UD デジタル 教科書体 NP-R" w:eastAsia="UD デジタル 教科書体 NP-R"/>
                <w:szCs w:val="18"/>
              </w:rPr>
            </w:pPr>
            <w:r w:rsidRPr="001F00AC">
              <w:rPr>
                <w:rFonts w:ascii="UD デジタル 教科書体 NP-R" w:eastAsia="UD デジタル 教科書体 NP-R" w:hint="eastAsia"/>
                <w:szCs w:val="18"/>
              </w:rPr>
              <w:t>設置個所　　・</w:t>
            </w:r>
            <w:r>
              <w:rPr>
                <w:rFonts w:ascii="UD デジタル 教科書体 NP-R" w:eastAsia="UD デジタル 教科書体 NP-R" w:hint="eastAsia"/>
                <w:szCs w:val="18"/>
              </w:rPr>
              <w:t xml:space="preserve">図示　　</w:t>
            </w:r>
          </w:p>
          <w:p w:rsidR="00D56865" w:rsidRPr="001F00AC"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rPr>
              <w:t>※</w:t>
            </w:r>
            <w:r w:rsidRPr="001F00AC">
              <w:rPr>
                <w:rFonts w:ascii="UD デジタル 教科書体 NP-R" w:eastAsia="UD デジタル 教科書体 NP-R" w:hint="eastAsia"/>
              </w:rPr>
              <w:t>(ｲ)</w:t>
            </w:r>
            <w:r w:rsidRPr="001F00AC">
              <w:rPr>
                <w:rFonts w:ascii="UD デジタル 教科書体 NP-R" w:eastAsia="UD デジタル 教科書体 NP-R" w:hint="eastAsia"/>
                <w:szCs w:val="18"/>
              </w:rPr>
              <w:t>電動式シャッター</w:t>
            </w:r>
            <w:r>
              <w:rPr>
                <w:rFonts w:ascii="UD デジタル 教科書体 NP-R" w:eastAsia="UD デジタル 教科書体 NP-R" w:hint="eastAsia"/>
                <w:szCs w:val="18"/>
              </w:rPr>
              <w:t>の</w:t>
            </w:r>
            <w:hyperlink r:id="rId811" w:anchor=":~:text=3.25-,%E9%9A%9C%E5%AE%B3%E7%89%A9%E6%84%9F%E7%9F%A5%E8%A3%85%E7%BD%AE,-%E3%82%B7%E3%83%A3%E3%83%83%E3%82%BF%E3%83%BC%E3%82%AB%E3%83%BC%E3%83%86%E3%83%B3%E3%81%8C" w:history="1">
              <w:r w:rsidRPr="00F03D42">
                <w:rPr>
                  <w:rStyle w:val="af6"/>
                  <w:rFonts w:ascii="UD デジタル 教科書体 NP-R" w:eastAsia="UD デジタル 教科書体 NP-R" w:hint="eastAsia"/>
                </w:rPr>
                <w:t>障害物感知装置</w:t>
              </w:r>
            </w:hyperlink>
          </w:p>
          <w:p w:rsidR="00D56865" w:rsidRPr="001F00AC" w:rsidRDefault="00D56865" w:rsidP="00E562AC">
            <w:pPr>
              <w:ind w:leftChars="300" w:left="54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設置個所　　・</w:t>
            </w:r>
            <w:r>
              <w:rPr>
                <w:rFonts w:ascii="UD デジタル 教科書体 NP-R" w:eastAsia="UD デジタル 教科書体 NP-R" w:hint="eastAsia"/>
                <w:szCs w:val="18"/>
              </w:rPr>
              <w:t xml:space="preserve">図示　　</w:t>
            </w:r>
          </w:p>
          <w:p w:rsidR="00D56865" w:rsidRDefault="00D56865"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w:t>
            </w:r>
            <w:r>
              <w:rPr>
                <w:rFonts w:ascii="UD デジタル 教科書体 NP-R" w:eastAsia="UD デジタル 教科書体 NP-R" w:hint="eastAsia"/>
                <w:szCs w:val="18"/>
              </w:rPr>
              <w:t>屋内用防火シャッター若しくは防煙</w:t>
            </w:r>
            <w:r w:rsidRPr="001F00AC">
              <w:rPr>
                <w:rFonts w:ascii="UD デジタル 教科書体 NP-R" w:eastAsia="UD デジタル 教科書体 NP-R" w:hint="eastAsia"/>
                <w:szCs w:val="18"/>
              </w:rPr>
              <w:t>シャッター</w:t>
            </w:r>
            <w:r>
              <w:rPr>
                <w:rFonts w:ascii="UD デジタル 教科書体 NP-R" w:eastAsia="UD デジタル 教科書体 NP-R" w:hint="eastAsia"/>
                <w:szCs w:val="18"/>
              </w:rPr>
              <w:t>の</w:t>
            </w:r>
            <w:hyperlink r:id="rId812" w:anchor=":~:text=3.26-,%E5%8D%B1%E5%AE%B3%E9%98%B2%E6%AD%A2%E8%A3%85%E7%BD%AE,-%E6%84%9F%E7%9F%A5%E5%99%A8%E3%81%AE" w:history="1">
              <w:r w:rsidRPr="00F03D42">
                <w:rPr>
                  <w:rStyle w:val="af6"/>
                  <w:rFonts w:ascii="UD デジタル 教科書体 NP-R" w:eastAsia="UD デジタル 教科書体 NP-R" w:hint="eastAsia"/>
                  <w:szCs w:val="18"/>
                </w:rPr>
                <w:t>危害防止機構</w:t>
              </w:r>
            </w:hyperlink>
          </w:p>
          <w:p w:rsidR="00D56865" w:rsidRPr="001F00AC" w:rsidRDefault="00D56865" w:rsidP="00E562AC">
            <w:pPr>
              <w:ind w:leftChars="200" w:left="360"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設置個所　　・</w:t>
            </w:r>
            <w:r>
              <w:rPr>
                <w:rFonts w:ascii="UD デジタル 教科書体 NP-R" w:eastAsia="UD デジタル 教科書体 NP-R" w:hint="eastAsia"/>
                <w:szCs w:val="18"/>
              </w:rPr>
              <w:t xml:space="preserve">図示　　</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(6)管理用シャッターのシャッターケース</w:t>
            </w:r>
          </w:p>
          <w:p w:rsidR="00D56865" w:rsidRPr="001F00AC" w:rsidRDefault="00D56865" w:rsidP="00E562AC">
            <w:pPr>
              <w:spacing w:afterLines="20" w:after="72"/>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※設ける 　　・設けない</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rsidR="00D56865" w:rsidRPr="001F00AC" w:rsidRDefault="00D56865" w:rsidP="00E562AC">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813" w:anchor="page=241" w:history="1">
              <w:r w:rsidRPr="001F00AC">
                <w:rPr>
                  <w:rStyle w:val="af6"/>
                  <w:rFonts w:ascii="UD デジタル 教科書体 NP-R" w:eastAsia="UD デジタル 教科書体 NP-R" w:hint="eastAsia"/>
                </w:rPr>
                <w:t>標仕16.11.3</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w:t>
            </w:r>
            <w:r>
              <w:rPr>
                <w:rFonts w:ascii="UD デジタル 教科書体 NP-R" w:eastAsia="UD デジタル 教科書体 NP-R" w:hint="eastAsia"/>
                <w:szCs w:val="18"/>
              </w:rPr>
              <w:t>スラット及びシャッターケース用</w:t>
            </w:r>
            <w:r w:rsidRPr="001F00AC">
              <w:rPr>
                <w:rFonts w:ascii="UD デジタル 教科書体 NP-R" w:eastAsia="UD デジタル 教科書体 NP-R" w:hint="eastAsia"/>
                <w:szCs w:val="18"/>
              </w:rPr>
              <w:t>鋼板の種類</w:t>
            </w:r>
          </w:p>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rPr>
              <w:t>JIS G 3302 (</w:t>
            </w:r>
            <w:hyperlink r:id="rId814" w:anchor=":~:text=G%C2%A03302%EF%BC%9A2019-,%E6%BA%B6%E8%9E%8D%E4%BA%9C%E9%89%9B%E3%82%81%E3%81%A3%E3%81%8D%E9%8B%BC%E6%9D%BF%E5%8F%8A%E3%81%B3%E9%8B%BC%E5%B8%AF,-Hot%2Ddip%C2%A0zinc" w:history="1">
              <w:r w:rsidRPr="001F00AC">
                <w:rPr>
                  <w:rStyle w:val="af6"/>
                  <w:rFonts w:ascii="UD デジタル 教科書体 NP-R" w:eastAsia="UD デジタル 教科書体 NP-R" w:hint="eastAsia"/>
                </w:rPr>
                <w:t>溶融亜鉛めっき鋼板及び鋼帯</w:t>
              </w:r>
            </w:hyperlink>
            <w:r w:rsidRPr="001F00AC">
              <w:rPr>
                <w:rFonts w:ascii="UD デジタル 教科書体 NP-R" w:eastAsia="UD デジタル 教科書体 NP-R" w:hint="eastAsia"/>
              </w:rPr>
              <w:t>)</w:t>
            </w:r>
          </w:p>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rPr>
              <w:t>・</w:t>
            </w:r>
            <w:r w:rsidRPr="001F00AC">
              <w:rPr>
                <w:rFonts w:ascii="UD デジタル 教科書体 NP-R" w:eastAsia="UD デジタル 教科書体 NP-R" w:hint="eastAsia"/>
              </w:rPr>
              <w:t>JIS G 3312 (</w:t>
            </w:r>
            <w:hyperlink r:id="rId815" w:anchor=":~:text=G%C2%A03312%EF%BC%9A2019-,%E5%A1%97%E8%A3%85%E6%BA%B6%E8%9E%8D%E4%BA%9C%E9%89%9B%E3%82%81%E3%81%A3%E3%81%8D%E9%8B%BC%E6%9D%BF%E5%8F%8A%E3%81%B3%E9%8B%BC%E5%B8%AF,-Prepainted%C2%A0hot%2Ddip" w:history="1">
              <w:r w:rsidRPr="001F00AC">
                <w:rPr>
                  <w:rStyle w:val="af6"/>
                  <w:rFonts w:ascii="UD デジタル 教科書体 NP-R" w:eastAsia="UD デジタル 教科書体 NP-R" w:hint="eastAsia"/>
                </w:rPr>
                <w:t>塗装溶融亜鉛めっき鋼板及び鋼帯</w:t>
              </w:r>
            </w:hyperlink>
            <w:r w:rsidRPr="001F00AC">
              <w:rPr>
                <w:rFonts w:ascii="UD デジタル 教科書体 NP-R" w:eastAsia="UD デジタル 教科書体 NP-R" w:hint="eastAsia"/>
              </w:rPr>
              <w:t>)</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・図示　　・</w:t>
            </w:r>
          </w:p>
          <w:p w:rsidR="00D56865" w:rsidRPr="001F00AC" w:rsidRDefault="002B15F6" w:rsidP="00E562AC">
            <w:pPr>
              <w:ind w:leftChars="150" w:left="270"/>
              <w:rPr>
                <w:rFonts w:ascii="UD デジタル 教科書体 NP-R" w:eastAsia="UD デジタル 教科書体 NP-R"/>
                <w:szCs w:val="18"/>
              </w:rPr>
            </w:pPr>
            <w:hyperlink r:id="rId816" w:anchor=":~:text=%E6%9C%9B%E3%81%BE%E3%81%97%E3%81%84%E3%80%82-,%E8%A1%A87%E2%88%92%E3%82%81%E3%81%A3%E3%81%8D%E3%81%AE%E4%BB%98%E7%9D%80%E9%87%8F%EF%BC%88%E4%B8%A1%E9%9D%A2%E3%81%AE%E5%90%88%E8%A8%88%EF%BC%89,-%E5%8D%98%E4%BD%8D%C2%A0g/m2" w:history="1">
              <w:r w:rsidR="00D56865" w:rsidRPr="001F00AC">
                <w:rPr>
                  <w:rStyle w:val="af6"/>
                  <w:rFonts w:ascii="UD デジタル 教科書体 NP-R" w:eastAsia="UD デジタル 教科書体 NP-R" w:hint="eastAsia"/>
                </w:rPr>
                <w:t>めっきの付着量</w:t>
              </w:r>
            </w:hyperlink>
          </w:p>
          <w:p w:rsidR="00D56865" w:rsidRPr="001F00AC" w:rsidRDefault="00D56865" w:rsidP="00E562AC">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・図示　　・Z12　　・F12</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12節　軽量シャッター</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一般事項</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17" w:anchor="page=242" w:history="1">
              <w:r w:rsidRPr="001F00AC">
                <w:rPr>
                  <w:rStyle w:val="af6"/>
                  <w:rFonts w:ascii="UD デジタル 教科書体 NP-R" w:eastAsia="UD デジタル 教科書体 NP-R" w:hint="eastAsia"/>
                </w:rPr>
                <w:t>標仕16.12.1</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w:t>
            </w:r>
            <w:hyperlink r:id="rId818" w:anchor=":~:text=A%C2%A04704%EF%BC%9A2020-,%E8%BB%BD%E9%87%8F%E3%82%B7%E3%83%A3%E3%83%83%E3%82%BF%E3%83%BC%E6%A7%8B%E6%88%90%E9%83%A8%E6%9D%90,-Components%C2%A0of%C2%A0light" w:history="1">
              <w:r w:rsidRPr="001F00AC">
                <w:rPr>
                  <w:rStyle w:val="af6"/>
                  <w:rFonts w:ascii="UD デジタル 教科書体 NP-R" w:eastAsia="UD デジタル 教科書体 NP-R" w:hint="eastAsia"/>
                </w:rPr>
                <w:t>JIS A 4704</w:t>
              </w:r>
            </w:hyperlink>
            <w:r w:rsidRPr="001F00AC">
              <w:rPr>
                <w:rFonts w:ascii="UD デジタル 教科書体 NP-R" w:eastAsia="UD デジタル 教科書体 NP-R" w:hint="eastAsia"/>
                <w:szCs w:val="18"/>
              </w:rPr>
              <w:t>（軽量シャッター構成部材）及び軽量シャッターの製造所の仕様</w:t>
            </w:r>
            <w:r>
              <w:rPr>
                <w:rFonts w:ascii="UD デジタル 教科書体 NP-R" w:eastAsia="UD デジタル 教科書体 NP-R" w:hint="eastAsia"/>
                <w:szCs w:val="18"/>
              </w:rPr>
              <w:t>による</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形式及び機構</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19" w:anchor="page=242" w:history="1">
              <w:r w:rsidRPr="001F00AC">
                <w:rPr>
                  <w:rStyle w:val="af6"/>
                  <w:rFonts w:ascii="UD デジタル 教科書体 NP-R" w:eastAsia="UD デジタル 教科書体 NP-R" w:hint="eastAsia"/>
                </w:rPr>
                <w:t>標仕16.12.2</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(1)(ｱ)開閉形式　　※手動式　　・ </w:t>
            </w:r>
            <w:r>
              <w:rPr>
                <w:rFonts w:ascii="UD デジタル 教科書体 NP-R" w:eastAsia="UD デジタル 教科書体 NP-R" w:hint="eastAsia"/>
                <w:szCs w:val="18"/>
              </w:rPr>
              <w:t>電動式（手動併用）</w:t>
            </w:r>
          </w:p>
          <w:p w:rsidR="00D56865" w:rsidRPr="001F00AC" w:rsidRDefault="00D56865" w:rsidP="00E562AC">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(2)耐風圧性能　</w:t>
            </w: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・50</w:t>
            </w:r>
            <w:r>
              <w:rPr>
                <w:rFonts w:ascii="UD デジタル 教科書体 NP-R" w:eastAsia="UD デジタル 教科書体 NP-R" w:hint="eastAsia"/>
                <w:szCs w:val="18"/>
              </w:rPr>
              <w:t>kgf/㎡（490Pa）</w:t>
            </w:r>
            <w:r w:rsidRPr="001F00AC">
              <w:rPr>
                <w:rFonts w:ascii="UD デジタル 教科書体 NP-R" w:eastAsia="UD デジタル 教科書体 NP-R" w:hint="eastAsia"/>
                <w:szCs w:val="18"/>
              </w:rPr>
              <w:t xml:space="preserve">　・65</w:t>
            </w:r>
            <w:r>
              <w:rPr>
                <w:rFonts w:ascii="UD デジタル 教科書体 NP-R" w:eastAsia="UD デジタル 教科書体 NP-R" w:hint="eastAsia"/>
                <w:szCs w:val="18"/>
              </w:rPr>
              <w:t>kgf/㎡（637Pa）</w:t>
            </w:r>
            <w:r w:rsidRPr="001F00AC">
              <w:rPr>
                <w:rFonts w:ascii="UD デジタル 教科書体 NP-R" w:eastAsia="UD デジタル 教科書体 NP-R" w:hint="eastAsia"/>
                <w:szCs w:val="18"/>
              </w:rPr>
              <w:t xml:space="preserve">　・80</w:t>
            </w:r>
            <w:r>
              <w:rPr>
                <w:rFonts w:ascii="UD デジタル 教科書体 NP-R" w:eastAsia="UD デジタル 教科書体 NP-R" w:hint="eastAsia"/>
                <w:szCs w:val="18"/>
              </w:rPr>
              <w:t>kgf/㎡（785Pa）</w:t>
            </w:r>
            <w:r w:rsidRPr="001F00AC">
              <w:rPr>
                <w:rFonts w:ascii="UD デジタル 教科書体 NP-R" w:eastAsia="UD デジタル 教科書体 NP-R" w:hint="eastAsia"/>
                <w:szCs w:val="18"/>
              </w:rPr>
              <w:t xml:space="preserve"> </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20" w:anchor="page=243" w:history="1">
              <w:r w:rsidRPr="001F00AC">
                <w:rPr>
                  <w:rStyle w:val="af6"/>
                  <w:rFonts w:ascii="UD デジタル 教科書体 NP-R" w:eastAsia="UD デジタル 教科書体 NP-R" w:hint="eastAsia"/>
                </w:rPr>
                <w:t>標仕16.12.3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スラットの材質</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・(ｱ)塗装溶融亜鉛めっき鋼板及び鋼帯（</w:t>
            </w:r>
            <w:hyperlink r:id="rId821" w:anchor=":~:text=G%C2%A03312%EF%BC%9A2019-,%E5%A1%97%E8%A3%85%E6%BA%B6%E8%9E%8D%E4%BA%9C%E9%89%9B%E3%82%81%E3%81%A3%E3%81%8D%E9%8B%BC%E6%9D%BF%E5%8F%8A%E3%81%B3%E9%8B%BC%E5%B8%AF,-Prepainted%C2%A0hot%2Ddip" w:history="1">
              <w:r w:rsidRPr="001F00AC">
                <w:rPr>
                  <w:rStyle w:val="af6"/>
                  <w:rFonts w:ascii="UD デジタル 教科書体 NP-R" w:eastAsia="UD デジタル 教科書体 NP-R" w:hint="eastAsia"/>
                </w:rPr>
                <w:t>JIS G 3312</w:t>
              </w:r>
            </w:hyperlink>
            <w:r w:rsidRPr="001F00AC">
              <w:rPr>
                <w:rStyle w:val="af6"/>
                <w:rFonts w:ascii="UD デジタル 教科書体 NP-R" w:eastAsia="UD デジタル 教科書体 NP-R" w:hint="eastAsia"/>
              </w:rPr>
              <w:t>）</w:t>
            </w:r>
          </w:p>
          <w:p w:rsidR="00D56865" w:rsidRPr="001F00AC" w:rsidRDefault="002B15F6" w:rsidP="00E562AC">
            <w:pPr>
              <w:ind w:leftChars="200" w:left="360"/>
              <w:rPr>
                <w:rFonts w:ascii="UD デジタル 教科書体 NP-R" w:eastAsia="UD デジタル 教科書体 NP-R"/>
                <w:szCs w:val="18"/>
              </w:rPr>
            </w:pPr>
            <w:hyperlink r:id="rId822" w:anchor=":~:text=%E6%9C%9B%E3%81%BE%E3%81%97%E3%81%84%E3%80%82-,%E8%A1%A87%E2%88%92%E3%82%81%E3%81%A3%E3%81%8D%E3%81%AE%E4%BB%98%E7%9D%80%E9%87%8F%EF%BC%88%E4%B8%A1%E9%9D%A2%E3%81%AE%E5%90%88%E8%A8%88%EF%BC%89,-%E5%8D%98%E4%BD%8D%C2%A0g/m2" w:history="1">
              <w:r w:rsidR="00D56865" w:rsidRPr="002D2D30">
                <w:rPr>
                  <w:rStyle w:val="af6"/>
                  <w:rFonts w:ascii="UD デジタル 教科書体 NP-R" w:eastAsia="UD デジタル 教科書体 NP-R" w:hint="eastAsia"/>
                  <w:szCs w:val="18"/>
                </w:rPr>
                <w:t>めっきの付着量</w:t>
              </w:r>
            </w:hyperlink>
            <w:r w:rsidR="00D56865" w:rsidRPr="001F00AC">
              <w:rPr>
                <w:rFonts w:ascii="UD デジタル 教科書体 NP-R" w:eastAsia="UD デジタル 教科書体 NP-R" w:hint="eastAsia"/>
                <w:szCs w:val="18"/>
              </w:rPr>
              <w:t>：　・図示　　・Z06　　・F06</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・塗装溶融55％ｱﾙﾐﾆｳﾑ－亜鉛合金めっき鋼板及び鋼帯（</w:t>
            </w:r>
            <w:hyperlink r:id="rId823" w:anchor=":~:text=%E5%A1%97%E8%A3%85%E6%BA%B6%E8%9E%8D55%C2%A0%25%E3%82%A2%E3%83%AB%E3%83%9F%E3%83%8B%E3%82%A6%E3%83%A0%E2%88%92%E4%BA%9C%E9%89%9B%E5%90%88%E9%87%91%E3%82%81%E3%81%A3%E3%81%8D%C2%A0,%E9%8B%BC%E6%9D%BF%E5%8F%8A%E3%81%B3%E9%8B%BC%E5%B8%AF" w:history="1">
              <w:r w:rsidRPr="001F00AC">
                <w:rPr>
                  <w:rStyle w:val="af6"/>
                  <w:rFonts w:ascii="UD デジタル 教科書体 NP-R" w:eastAsia="UD デジタル 教科書体 NP-R" w:hint="eastAsia"/>
                </w:rPr>
                <w:t>JIS G 3322</w:t>
              </w:r>
            </w:hyperlink>
            <w:r w:rsidRPr="001F00AC">
              <w:rPr>
                <w:rStyle w:val="af6"/>
                <w:rFonts w:ascii="UD デジタル 教科書体 NP-R" w:eastAsia="UD デジタル 教科書体 NP-R" w:hint="eastAsia"/>
              </w:rPr>
              <w:t>）</w:t>
            </w:r>
          </w:p>
          <w:p w:rsidR="00D56865" w:rsidRPr="001F00AC" w:rsidRDefault="002B15F6" w:rsidP="00E562AC">
            <w:pPr>
              <w:spacing w:afterLines="20" w:after="72"/>
              <w:ind w:leftChars="200" w:left="360"/>
              <w:rPr>
                <w:rFonts w:ascii="UD デジタル 教科書体 NP-R" w:eastAsia="UD デジタル 教科書体 NP-R"/>
                <w:szCs w:val="18"/>
              </w:rPr>
            </w:pPr>
            <w:hyperlink r:id="rId824" w:anchor=":~:text=%E3%82%8C%E3%81%A6%E3%81%84%E3%82%8B%E3%80%82-,%E8%A1%A87%E2%88%92%E7%9B%B8%E5%BD%93%E3%82%81%E3%81%A3%E3%81%8D%E5%8E%9A%E3%81%95,-%E5%8D%98%E4%BD%8D%C2%A0mm%C2%A0" w:history="1">
              <w:r w:rsidR="00D56865" w:rsidRPr="002D2D30">
                <w:rPr>
                  <w:rStyle w:val="af6"/>
                  <w:rFonts w:ascii="UD デジタル 教科書体 NP-R" w:eastAsia="UD デジタル 教科書体 NP-R" w:hint="eastAsia"/>
                  <w:szCs w:val="18"/>
                </w:rPr>
                <w:t>めっきの付着量</w:t>
              </w:r>
            </w:hyperlink>
            <w:r w:rsidR="00D56865" w:rsidRPr="001F00AC">
              <w:rPr>
                <w:rFonts w:ascii="UD デジタル 教科書体 NP-R" w:eastAsia="UD デジタル 教科書体 NP-R" w:hint="eastAsia"/>
                <w:szCs w:val="18"/>
              </w:rPr>
              <w:t>：　・図示　　・AZ90</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形状及び仕上げ</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25" w:anchor="page=243" w:history="1">
              <w:r w:rsidRPr="001F00AC">
                <w:rPr>
                  <w:rStyle w:val="af6"/>
                  <w:rFonts w:ascii="UD デジタル 教科書体 NP-R" w:eastAsia="UD デジタル 教科書体 NP-R" w:hint="eastAsia"/>
                </w:rPr>
                <w:t>標仕16.12.4</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w:t>
            </w:r>
            <w:hyperlink r:id="rId826" w:anchor=":~:text=6.2.1%C2%A0,%E3%82%B9%E3%83%A9%E3%83%83%E3%83%88" w:history="1">
              <w:r w:rsidRPr="001F00AC">
                <w:rPr>
                  <w:rStyle w:val="af6"/>
                  <w:rFonts w:ascii="UD デジタル 教科書体 NP-R" w:eastAsia="UD デジタル 教科書体 NP-R" w:hint="eastAsia"/>
                </w:rPr>
                <w:t>スラットの形状</w:t>
              </w:r>
            </w:hyperlink>
          </w:p>
          <w:p w:rsidR="00D56865" w:rsidRPr="001F00AC" w:rsidRDefault="00D56865" w:rsidP="00E562AC">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・インターロッキング形　　・オーバーラッピング形</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パイプシャッター</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開閉機能　　※手動式　・上部電動式（手動併用）</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材質　　　　・ステンレス　　・スチール</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機構</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工法</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827" w:anchor="page=242" w:history="1">
              <w:r w:rsidRPr="001F00AC">
                <w:rPr>
                  <w:rStyle w:val="af6"/>
                  <w:rFonts w:ascii="UD デジタル 教科書体 NP-R" w:eastAsia="UD デジタル 教科書体 NP-R" w:hint="eastAsia"/>
                </w:rPr>
                <w:t>標仕</w:t>
              </w:r>
              <w:r>
                <w:rPr>
                  <w:rStyle w:val="af6"/>
                  <w:rFonts w:ascii="UD デジタル 教科書体 NP-R" w:eastAsia="UD デジタル 教科書体 NP-R" w:hint="eastAsia"/>
                </w:rPr>
                <w:t>16章12</w:t>
              </w:r>
              <w:r w:rsidRPr="001F00AC">
                <w:rPr>
                  <w:rStyle w:val="af6"/>
                  <w:rFonts w:ascii="UD デジタル 教科書体 NP-R" w:eastAsia="UD デジタル 教科書体 NP-R" w:hint="eastAsia"/>
                </w:rPr>
                <w:t>節</w:t>
              </w:r>
              <w:r>
                <w:rPr>
                  <w:rStyle w:val="af6"/>
                  <w:rFonts w:ascii="UD デジタル 教科書体 NP-R" w:eastAsia="UD デジタル 教科書体 NP-R" w:hint="eastAsia"/>
                </w:rPr>
                <w:t xml:space="preserve"> </w:t>
              </w:r>
              <w:r w:rsidRPr="001F00AC">
                <w:rPr>
                  <w:rStyle w:val="af6"/>
                  <w:rFonts w:ascii="UD デジタル 教科書体 NP-R" w:eastAsia="UD デジタル 教科書体 NP-R" w:hint="eastAsia"/>
                </w:rPr>
                <w:t>軽量シャッター</w:t>
              </w:r>
            </w:hyperlink>
            <w:r w:rsidRPr="001F00AC">
              <w:rPr>
                <w:rFonts w:ascii="UD デジタル 教科書体 NP-R" w:eastAsia="UD デジタル 教科書体 NP-R" w:hint="eastAsia"/>
                <w:szCs w:val="18"/>
              </w:rPr>
              <w:t>を準用（スラット部分を除く）</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パイプ間隔70㎜</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格子間隔500㎜</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パイプ外径</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シャッター</w:t>
            </w:r>
            <w:r w:rsidRPr="001F00AC">
              <w:rPr>
                <w:rFonts w:ascii="UD デジタル 教科書体 NP-R" w:eastAsia="UD デジタル 教科書体 NP-R" w:hint="eastAsia"/>
                <w:szCs w:val="18"/>
              </w:rPr>
              <w:t>内法＜3m）13㎜</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（3m≦内法＜6m）16㎜</w:t>
            </w:r>
          </w:p>
          <w:p w:rsidR="00D56865" w:rsidRPr="001F00AC" w:rsidRDefault="00D56865" w:rsidP="00E562AC">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（6m≦内法）19㎜</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13節　オーバーヘッドドア</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一般事項</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28" w:anchor="page=243" w:history="1">
              <w:r w:rsidRPr="001F00AC">
                <w:rPr>
                  <w:rStyle w:val="af6"/>
                  <w:rFonts w:ascii="UD デジタル 教科書体 NP-R" w:eastAsia="UD デジタル 教科書体 NP-R" w:hint="eastAsia"/>
                </w:rPr>
                <w:t>標仕16.13.1</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spacing w:afterLines="20" w:after="72"/>
              <w:rPr>
                <w:rFonts w:ascii="UD デジタル 教科書体 NP-R" w:eastAsia="UD デジタル 教科書体 NP-R"/>
              </w:rPr>
            </w:pPr>
            <w:r w:rsidRPr="001F00AC">
              <w:rPr>
                <w:rFonts w:ascii="UD デジタル 教科書体 NP-R" w:eastAsia="UD デジタル 教科書体 NP-R" w:hint="eastAsia"/>
              </w:rPr>
              <w:t>(2)</w:t>
            </w:r>
            <w:hyperlink r:id="rId829" w:anchor=":~:text=A%C2%A04715%C2%A0%3A%C2%A02002-,%E3%82%AA%E3%83%BC%E3%83%90%E3%83%BC%E3%83%98%E3%83%83%E3%83%89%E3%83%89%E3%82%A2%E6%A7%8B%E6%88%90%E9%83%A8%E6%9D%90,-Components%C2%A0of%C2%A0sectional" w:history="1">
              <w:r w:rsidRPr="001F00AC">
                <w:rPr>
                  <w:rStyle w:val="af6"/>
                  <w:rFonts w:ascii="UD デジタル 教科書体 NP-R" w:eastAsia="UD デジタル 教科書体 NP-R" w:hint="eastAsia"/>
                </w:rPr>
                <w:t>JIS A 4715</w:t>
              </w:r>
            </w:hyperlink>
            <w:r w:rsidRPr="001F00AC">
              <w:rPr>
                <w:rFonts w:ascii="UD デジタル 教科書体 NP-R" w:eastAsia="UD デジタル 教科書体 NP-R" w:hint="eastAsia"/>
              </w:rPr>
              <w:t>（オーバーヘッドドア構成部材）及びオーバーヘッドドア製造所の仕様による</w:t>
            </w:r>
          </w:p>
          <w:p w:rsidR="00D56865" w:rsidRPr="001F00AC" w:rsidRDefault="00D56865" w:rsidP="00E562AC">
            <w:pPr>
              <w:spacing w:afterLines="20" w:after="72"/>
              <w:ind w:leftChars="700" w:left="1260"/>
              <w:rPr>
                <w:rFonts w:ascii="UD デジタル 教科書体 NP-R" w:eastAsia="UD デジタル 教科書体 NP-R"/>
                <w:szCs w:val="18"/>
              </w:rPr>
            </w:pPr>
          </w:p>
        </w:tc>
      </w:tr>
      <w:tr w:rsidR="00D56865" w:rsidRPr="001F00AC" w:rsidTr="00D56865">
        <w:trPr>
          <w:trHeight w:val="1759"/>
        </w:trPr>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形式及び機構</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30" w:anchor="page=243" w:history="1">
              <w:r w:rsidRPr="001F00AC">
                <w:rPr>
                  <w:rStyle w:val="af6"/>
                  <w:rFonts w:ascii="UD デジタル 教科書体 NP-R" w:eastAsia="UD デジタル 教科書体 NP-R" w:hint="eastAsia"/>
                </w:rPr>
                <w:t>標仕16.13.2</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(1)セクション材料による区別</w:t>
            </w:r>
          </w:p>
          <w:p w:rsidR="00D56865"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※スチールタイプ</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・アルミニウムタイプ</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・ファイバーグラスタイプ</w:t>
            </w:r>
          </w:p>
          <w:p w:rsidR="00D56865"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(2)</w:t>
            </w:r>
            <w:hyperlink r:id="rId831" w:anchor=":~:text=%E5%BC%B7%E3%81%95%E3%81%AB%E3%82%88%E3%82%8B%E5%8C%BA%E5%88%86%C2%A0%E5%BC%B7%E3%81%95%E3%81%AB%E3%82%88%E3%82%8B%E5%8C%BA%E5%88%86%E3%81%AF%EF%BC%8C%E6%AC%A1%E3%81%AB%E3%82%88%E3%82%8B%E3%80%82" w:history="1">
              <w:r w:rsidRPr="001F00AC">
                <w:rPr>
                  <w:rStyle w:val="af6"/>
                  <w:rFonts w:ascii="UD デジタル 教科書体 NP-R" w:eastAsia="UD デジタル 教科書体 NP-R" w:hint="eastAsia"/>
                </w:rPr>
                <w:t>耐風圧性能</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・50</w:t>
            </w:r>
            <w:r>
              <w:rPr>
                <w:rFonts w:ascii="UD デジタル 教科書体 NP-R" w:eastAsia="UD デジタル 教科書体 NP-R" w:hint="eastAsia"/>
                <w:szCs w:val="18"/>
              </w:rPr>
              <w:t>（500Pa）</w:t>
            </w:r>
            <w:r w:rsidRPr="001F00AC">
              <w:rPr>
                <w:rFonts w:ascii="UD デジタル 教科書体 NP-R" w:eastAsia="UD デジタル 教科書体 NP-R" w:hint="eastAsia"/>
                <w:szCs w:val="18"/>
              </w:rPr>
              <w:t xml:space="preserve">　・75</w:t>
            </w:r>
            <w:r>
              <w:rPr>
                <w:rFonts w:ascii="UD デジタル 教科書体 NP-R" w:eastAsia="UD デジタル 教科書体 NP-R" w:hint="eastAsia"/>
                <w:szCs w:val="18"/>
              </w:rPr>
              <w:t>（750Pa）</w:t>
            </w:r>
          </w:p>
          <w:p w:rsidR="00D56865" w:rsidRPr="008F2477" w:rsidRDefault="00D56865" w:rsidP="00E562AC">
            <w:pPr>
              <w:ind w:leftChars="860" w:left="1548"/>
              <w:rPr>
                <w:rFonts w:ascii="UD デジタル 教科書体 NP-R" w:eastAsia="UD デジタル 教科書体 NP-R"/>
                <w:szCs w:val="18"/>
              </w:rPr>
            </w:pPr>
            <w:r w:rsidRPr="001F00AC">
              <w:rPr>
                <w:rFonts w:ascii="UD デジタル 教科書体 NP-R" w:eastAsia="UD デジタル 教科書体 NP-R" w:hint="eastAsia"/>
                <w:szCs w:val="18"/>
              </w:rPr>
              <w:t>・100</w:t>
            </w:r>
            <w:r>
              <w:rPr>
                <w:rFonts w:ascii="UD デジタル 教科書体 NP-R" w:eastAsia="UD デジタル 教科書体 NP-R" w:hint="eastAsia"/>
                <w:szCs w:val="18"/>
              </w:rPr>
              <w:t>（1000Pa）</w:t>
            </w:r>
            <w:r w:rsidRPr="001F00AC">
              <w:rPr>
                <w:rFonts w:ascii="UD デジタル 教科書体 NP-R" w:eastAsia="UD デジタル 教科書体 NP-R" w:hint="eastAsia"/>
                <w:szCs w:val="18"/>
              </w:rPr>
              <w:t xml:space="preserve">　・125</w:t>
            </w:r>
            <w:r>
              <w:rPr>
                <w:rFonts w:ascii="UD デジタル 教科書体 NP-R" w:eastAsia="UD デジタル 教科書体 NP-R" w:hint="eastAsia"/>
                <w:szCs w:val="18"/>
              </w:rPr>
              <w:t>kgf/㎡（1250Pa）　・</w:t>
            </w:r>
          </w:p>
          <w:p w:rsidR="00D56865" w:rsidRDefault="00D56865" w:rsidP="00E562AC">
            <w:pPr>
              <w:rPr>
                <w:rStyle w:val="af6"/>
                <w:rFonts w:ascii="UD デジタル 教科書体 NP-R" w:eastAsia="UD デジタル 教科書体 NP-R"/>
                <w:szCs w:val="16"/>
              </w:rPr>
            </w:pPr>
            <w:r w:rsidRPr="001F00AC">
              <w:rPr>
                <w:rFonts w:ascii="UD デジタル 教科書体 NP-R" w:eastAsia="UD デジタル 教科書体 NP-R" w:hint="eastAsia"/>
              </w:rPr>
              <w:t>(</w:t>
            </w:r>
            <w:r>
              <w:rPr>
                <w:rFonts w:ascii="UD デジタル 教科書体 NP-R" w:eastAsia="UD デジタル 教科書体 NP-R" w:hint="eastAsia"/>
              </w:rPr>
              <w:t>3</w:t>
            </w:r>
            <w:r w:rsidRPr="001F00AC">
              <w:rPr>
                <w:rFonts w:ascii="UD デジタル 教科書体 NP-R" w:eastAsia="UD デジタル 教科書体 NP-R" w:hint="eastAsia"/>
              </w:rPr>
              <w:t>)</w:t>
            </w:r>
            <w:hyperlink r:id="rId832" w:anchor=":~:text=4.3-,%E9%96%8B%E9%96%89%E5%BC%8F%E3%81%AB%E3%82%88%E3%82%8B%E5%8C%BA%E5%88%86,-%E9%96%8B%E9%96%89%E6%96%B9%E5%BC%8F%E3%81%AB%E3%82%88%E3%82%8B" w:history="1">
              <w:r w:rsidRPr="001F00AC">
                <w:rPr>
                  <w:rStyle w:val="af6"/>
                  <w:rFonts w:ascii="UD デジタル 教科書体 NP-R" w:eastAsia="UD デジタル 教科書体 NP-R" w:hint="eastAsia"/>
                  <w:szCs w:val="16"/>
                </w:rPr>
                <w:t>開閉方式による種類</w:t>
              </w:r>
            </w:hyperlink>
          </w:p>
          <w:p w:rsidR="00D56865"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※バランス式</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・チェーン式</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・電動式</w:t>
            </w:r>
          </w:p>
          <w:p w:rsidR="00D56865" w:rsidRDefault="00D56865" w:rsidP="00E562AC">
            <w:pPr>
              <w:rPr>
                <w:rStyle w:val="af6"/>
                <w:rFonts w:ascii="UD デジタル 教科書体 NP-R" w:eastAsia="UD デジタル 教科書体 NP-R"/>
                <w:szCs w:val="16"/>
              </w:rPr>
            </w:pPr>
            <w:r w:rsidRPr="001F00AC">
              <w:rPr>
                <w:rFonts w:ascii="UD デジタル 教科書体 NP-R" w:eastAsia="UD デジタル 教科書体 NP-R" w:hint="eastAsia"/>
              </w:rPr>
              <w:t>(</w:t>
            </w:r>
            <w:r>
              <w:rPr>
                <w:rFonts w:ascii="UD デジタル 教科書体 NP-R" w:eastAsia="UD デジタル 教科書体 NP-R" w:hint="eastAsia"/>
              </w:rPr>
              <w:t>4</w:t>
            </w:r>
            <w:r w:rsidRPr="001F00AC">
              <w:rPr>
                <w:rFonts w:ascii="UD デジタル 教科書体 NP-R" w:eastAsia="UD デジタル 教科書体 NP-R" w:hint="eastAsia"/>
              </w:rPr>
              <w:t>)</w:t>
            </w:r>
            <w:hyperlink r:id="rId833" w:anchor=":~:text=%E3%81%A6%E3%81%8F%E3%81%A0%E3%81%95%E3%81%84%E3%80%82-,%E5%9B%B35%C2%A0%E5%8F%8E%E7%B4%8D%E5%BD%A2%E5%BC%8F,-5.%C2%A0%E5%93%81%E8%B3%AA%E5%8F%8A%E3%81%B3" w:history="1">
              <w:r w:rsidRPr="001F00AC">
                <w:rPr>
                  <w:rStyle w:val="af6"/>
                  <w:rFonts w:ascii="UD デジタル 教科書体 NP-R" w:eastAsia="UD デジタル 教科書体 NP-R" w:hint="eastAsia"/>
                  <w:szCs w:val="16"/>
                </w:rPr>
                <w:t>収納形式による区分</w:t>
              </w:r>
            </w:hyperlink>
          </w:p>
          <w:p w:rsidR="00D56865" w:rsidRPr="008F2477" w:rsidRDefault="00D56865" w:rsidP="00E562AC">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・スタンダード形</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・ローヘッド形</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・ハイリフト形</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・バーチカル形</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34" w:anchor="page=244" w:history="1">
              <w:r w:rsidRPr="001F00AC">
                <w:rPr>
                  <w:rStyle w:val="af6"/>
                  <w:rFonts w:ascii="UD デジタル 教科書体 NP-R" w:eastAsia="UD デジタル 教科書体 NP-R" w:hint="eastAsia"/>
                </w:rPr>
                <w:t>標仕16.13.3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 ガイドレールの材料</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※溶融亜鉛めっき鋼板（めっき付着量 Z27）</w:t>
            </w:r>
          </w:p>
          <w:p w:rsidR="00D56865" w:rsidRPr="001F00AC" w:rsidRDefault="00D56865" w:rsidP="00E562AC">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・ステンレス鋼板（</w:t>
            </w:r>
            <w:hyperlink r:id="rId835" w:anchor="page=226" w:history="1">
              <w:r w:rsidRPr="001F00AC">
                <w:rPr>
                  <w:rStyle w:val="af6"/>
                  <w:rFonts w:ascii="UD デジタル 教科書体 NP-R" w:eastAsia="UD デジタル 教科書体 NP-R" w:hint="eastAsia"/>
                </w:rPr>
                <w:t>標仕16.6.3(1)</w:t>
              </w:r>
            </w:hyperlink>
            <w:r w:rsidRPr="001F00AC">
              <w:rPr>
                <w:rFonts w:ascii="UD デジタル 教科書体 NP-R" w:eastAsia="UD デジタル 教科書体 NP-R" w:hint="eastAsia"/>
                <w:szCs w:val="18"/>
              </w:rPr>
              <w:t>）</w:t>
            </w:r>
          </w:p>
        </w:tc>
      </w:tr>
      <w:tr w:rsidR="00D56865" w:rsidRPr="001F00AC" w:rsidTr="00E562AC">
        <w:trPr>
          <w:trHeight w:val="283"/>
        </w:trPr>
        <w:tc>
          <w:tcPr>
            <w:tcW w:w="10943" w:type="dxa"/>
            <w:gridSpan w:val="2"/>
            <w:shd w:val="clear" w:color="auto" w:fill="D9D9D9" w:themeFill="background1" w:themeFillShade="D9"/>
            <w:tcMar>
              <w:right w:w="57" w:type="dxa"/>
            </w:tcMar>
            <w:vAlign w:val="center"/>
          </w:tcPr>
          <w:p w:rsidR="00D56865" w:rsidRPr="001F00AC" w:rsidRDefault="00D56865" w:rsidP="00E562AC">
            <w:pPr>
              <w:rPr>
                <w:rFonts w:ascii="UD デジタル 教科書体 NP-R" w:eastAsia="UD デジタル 教科書体 NP-R"/>
                <w:szCs w:val="18"/>
              </w:rPr>
            </w:pPr>
            <w:bookmarkStart w:id="28" w:name="ガラス"/>
            <w:r w:rsidRPr="001F00AC">
              <w:rPr>
                <w:rFonts w:ascii="UD デジタル 教科書体 NP-R" w:eastAsia="UD デジタル 教科書体 NP-R" w:hint="eastAsia"/>
                <w:szCs w:val="18"/>
              </w:rPr>
              <w:t>14節　ガラス</w:t>
            </w:r>
            <w:bookmarkEnd w:id="28"/>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36" w:anchor="page=244" w:history="1">
              <w:r w:rsidRPr="001F00AC">
                <w:rPr>
                  <w:rStyle w:val="af6"/>
                  <w:rFonts w:ascii="UD デジタル 教科書体 NP-R" w:eastAsia="UD デジタル 教科書体 NP-R" w:hint="eastAsia"/>
                </w:rPr>
                <w:t>標仕16.14.2</w:t>
              </w:r>
            </w:hyperlink>
            <w:r w:rsidRPr="001F00AC">
              <w:rPr>
                <w:rFonts w:ascii="UD デジタル 教科書体 NP-R" w:eastAsia="UD デジタル 教科書体 NP-R" w:hint="eastAsia"/>
              </w:rPr>
              <w:t>）</w:t>
            </w:r>
          </w:p>
        </w:tc>
        <w:tc>
          <w:tcPr>
            <w:tcW w:w="9105" w:type="dxa"/>
          </w:tcPr>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w:t>
            </w:r>
            <w:r>
              <w:rPr>
                <w:rFonts w:ascii="UD デジタル 教科書体 NP-R" w:eastAsia="UD デジタル 教科書体 NP-R" w:hint="eastAsia"/>
                <w:szCs w:val="18"/>
              </w:rPr>
              <w:t>板ガラス</w:t>
            </w:r>
          </w:p>
          <w:p w:rsidR="00D56865"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※(ｱ)～(ｹ)の各種板ガラスの種類・厚さ・性能等は</w:t>
            </w:r>
            <w:r w:rsidRPr="001F00AC">
              <w:rPr>
                <w:rFonts w:ascii="UD デジタル 教科書体 NP-R" w:eastAsia="UD デジタル 教科書体 NP-R" w:hint="eastAsia"/>
                <w:szCs w:val="18"/>
              </w:rPr>
              <w:t>建具表による</w:t>
            </w:r>
          </w:p>
          <w:p w:rsidR="00C545C6" w:rsidRPr="001D65DE" w:rsidRDefault="00C545C6">
            <w:pPr>
              <w:ind w:leftChars="100" w:left="180"/>
              <w:rPr>
                <w:color w:val="000000" w:themeColor="text1"/>
                <w:szCs w:val="18"/>
              </w:rPr>
            </w:pPr>
            <w:r w:rsidRPr="001D65DE">
              <w:rPr>
                <w:rFonts w:hint="eastAsia"/>
                <w:color w:val="000000" w:themeColor="text1"/>
                <w:szCs w:val="18"/>
              </w:rPr>
              <w:t>ただし、敷地条件等により上記に合致しないガラスを使用する場合は、別途監督員と協議すること</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(2)ガラス留め材</w:t>
            </w:r>
          </w:p>
          <w:tbl>
            <w:tblPr>
              <w:tblStyle w:val="af5"/>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1629"/>
              <w:gridCol w:w="6804"/>
            </w:tblGrid>
            <w:tr w:rsidR="00D56865" w:rsidRPr="001F00AC" w:rsidTr="00E562AC">
              <w:tc>
                <w:tcPr>
                  <w:tcW w:w="1629" w:type="dxa"/>
                  <w:tcBorders>
                    <w:left w:val="single" w:sz="4" w:space="0" w:color="auto"/>
                  </w:tcBorders>
                  <w:shd w:val="clear" w:color="auto" w:fill="D9D9D9" w:themeFill="background1" w:themeFillShade="D9"/>
                </w:tcPr>
                <w:p w:rsidR="00D56865" w:rsidRPr="001F00AC" w:rsidRDefault="00D56865" w:rsidP="00E562AC">
                  <w:pPr>
                    <w:jc w:val="center"/>
                    <w:rPr>
                      <w:rFonts w:ascii="UD デジタル 教科書体 NP-R" w:eastAsia="UD デジタル 教科書体 NP-R"/>
                      <w:szCs w:val="18"/>
                    </w:rPr>
                  </w:pPr>
                  <w:r w:rsidRPr="001F00AC">
                    <w:rPr>
                      <w:rFonts w:ascii="UD デジタル 教科書体 NP-R" w:eastAsia="UD デジタル 教科書体 NP-R" w:hint="eastAsia"/>
                      <w:szCs w:val="18"/>
                    </w:rPr>
                    <w:t>建具の種類</w:t>
                  </w:r>
                </w:p>
              </w:tc>
              <w:tc>
                <w:tcPr>
                  <w:tcW w:w="6804" w:type="dxa"/>
                  <w:tcBorders>
                    <w:right w:val="single" w:sz="4" w:space="0" w:color="auto"/>
                  </w:tcBorders>
                  <w:shd w:val="clear" w:color="auto" w:fill="D9D9D9" w:themeFill="background1" w:themeFillShade="D9"/>
                </w:tcPr>
                <w:p w:rsidR="00D56865" w:rsidRPr="001F00AC" w:rsidRDefault="00D56865" w:rsidP="00E562AC">
                  <w:pPr>
                    <w:jc w:val="center"/>
                    <w:rPr>
                      <w:rFonts w:ascii="UD デジタル 教科書体 NP-R" w:eastAsia="UD デジタル 教科書体 NP-R"/>
                      <w:szCs w:val="18"/>
                    </w:rPr>
                  </w:pPr>
                  <w:r w:rsidRPr="001F00AC">
                    <w:rPr>
                      <w:rFonts w:ascii="UD デジタル 教科書体 NP-R" w:eastAsia="UD デジタル 教科書体 NP-R" w:hint="eastAsia"/>
                      <w:szCs w:val="18"/>
                    </w:rPr>
                    <w:t>材質</w:t>
                  </w:r>
                </w:p>
              </w:tc>
            </w:tr>
            <w:tr w:rsidR="00D56865" w:rsidRPr="001F00AC" w:rsidTr="00E562AC">
              <w:tc>
                <w:tcPr>
                  <w:tcW w:w="1629" w:type="dxa"/>
                  <w:tcBorders>
                    <w:left w:val="single" w:sz="4" w:space="0" w:color="auto"/>
                    <w:bottom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アルミニウム製</w:t>
                  </w:r>
                </w:p>
              </w:tc>
              <w:tc>
                <w:tcPr>
                  <w:tcW w:w="6804" w:type="dxa"/>
                  <w:tcBorders>
                    <w:bottom w:val="single" w:sz="4" w:space="0" w:color="auto"/>
                    <w:right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・シーリング材</w:t>
                  </w:r>
                </w:p>
                <w:p w:rsidR="00D56865" w:rsidRPr="001F00AC" w:rsidRDefault="00D56865" w:rsidP="00E562AC">
                  <w:pPr>
                    <w:ind w:rightChars="-58" w:right="-104"/>
                    <w:rPr>
                      <w:rFonts w:ascii="UD デジタル 教科書体 NP-R" w:eastAsia="UD デジタル 教科書体 NP-R"/>
                      <w:szCs w:val="18"/>
                    </w:rPr>
                  </w:pPr>
                  <w:r w:rsidRPr="001F00AC">
                    <w:rPr>
                      <w:rFonts w:ascii="UD デジタル 教科書体 NP-R" w:eastAsia="UD デジタル 教科書体 NP-R" w:hint="eastAsia"/>
                      <w:szCs w:val="18"/>
                    </w:rPr>
                    <w:t>※ガスケット</w:t>
                  </w:r>
                  <w:r>
                    <w:rPr>
                      <w:rFonts w:ascii="UD デジタル 教科書体 NP-R" w:eastAsia="UD デジタル 教科書体 NP-R" w:hint="eastAsia"/>
                      <w:szCs w:val="18"/>
                    </w:rPr>
                    <w:t>（※グレイジングチャンネル・グレイジングビード・図示・　　）</w:t>
                  </w:r>
                </w:p>
                <w:p w:rsidR="00D56865"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・パテ（・1種　　※2種）</w:t>
                  </w:r>
                </w:p>
                <w:p w:rsidR="00D56865" w:rsidRPr="001F00AC" w:rsidRDefault="00D56865" w:rsidP="00E562AC">
                  <w:pPr>
                    <w:rPr>
                      <w:rFonts w:ascii="UD デジタル 教科書体 NP-R" w:eastAsia="UD デジタル 教科書体 NP-R"/>
                      <w:szCs w:val="18"/>
                    </w:rPr>
                  </w:pPr>
                  <w:r>
                    <w:rPr>
                      <w:rFonts w:ascii="UD デジタル 教科書体 NP-R" w:eastAsia="UD デジタル 教科書体 NP-R" w:hint="eastAsia"/>
                      <w:szCs w:val="18"/>
                    </w:rPr>
                    <w:t>・建具表による</w:t>
                  </w:r>
                </w:p>
              </w:tc>
            </w:tr>
            <w:tr w:rsidR="00D56865" w:rsidRPr="001F00AC" w:rsidTr="00E562AC">
              <w:tc>
                <w:tcPr>
                  <w:tcW w:w="1629" w:type="dxa"/>
                  <w:tcBorders>
                    <w:left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鋼製</w:t>
                  </w:r>
                </w:p>
              </w:tc>
              <w:tc>
                <w:tcPr>
                  <w:tcW w:w="6804" w:type="dxa"/>
                  <w:tcBorders>
                    <w:right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※シーリング材</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・パテ（・1種　　※2種）</w:t>
                  </w:r>
                  <w:r>
                    <w:rPr>
                      <w:rFonts w:ascii="UD デジタル 教科書体 NP-R" w:eastAsia="UD デジタル 教科書体 NP-R" w:hint="eastAsia"/>
                      <w:szCs w:val="18"/>
                    </w:rPr>
                    <w:t xml:space="preserve">　　・建具表による</w:t>
                  </w:r>
                </w:p>
              </w:tc>
            </w:tr>
            <w:tr w:rsidR="00D56865" w:rsidRPr="001F00AC" w:rsidTr="00E562AC">
              <w:tc>
                <w:tcPr>
                  <w:tcW w:w="1629" w:type="dxa"/>
                  <w:tcBorders>
                    <w:left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ステンレス製</w:t>
                  </w:r>
                </w:p>
              </w:tc>
              <w:tc>
                <w:tcPr>
                  <w:tcW w:w="6804" w:type="dxa"/>
                  <w:tcBorders>
                    <w:right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※シーリング材</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・パテ（・1種　　※2種）</w:t>
                  </w:r>
                  <w:r>
                    <w:rPr>
                      <w:rFonts w:ascii="UD デジタル 教科書体 NP-R" w:eastAsia="UD デジタル 教科書体 NP-R" w:hint="eastAsia"/>
                      <w:szCs w:val="18"/>
                    </w:rPr>
                    <w:t xml:space="preserve">　　・建具表による</w:t>
                  </w:r>
                </w:p>
              </w:tc>
            </w:tr>
            <w:tr w:rsidR="00D56865" w:rsidRPr="001F00AC" w:rsidTr="00E562AC">
              <w:tc>
                <w:tcPr>
                  <w:tcW w:w="1629" w:type="dxa"/>
                  <w:tcBorders>
                    <w:left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木製</w:t>
                  </w:r>
                </w:p>
              </w:tc>
              <w:tc>
                <w:tcPr>
                  <w:tcW w:w="6804" w:type="dxa"/>
                  <w:tcBorders>
                    <w:right w:val="single" w:sz="4" w:space="0" w:color="auto"/>
                  </w:tcBorders>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※パテ（木製用）</w:t>
                  </w:r>
                  <w:r>
                    <w:rPr>
                      <w:rFonts w:ascii="UD デジタル 教科書体 NP-R" w:eastAsia="UD デジタル 教科書体 NP-R" w:hint="eastAsia"/>
                      <w:szCs w:val="18"/>
                    </w:rPr>
                    <w:t xml:space="preserve">　　・建具表による</w:t>
                  </w:r>
                </w:p>
              </w:tc>
            </w:tr>
          </w:tbl>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はめ殺し、アルミプレート及び網入りガラス留め材はシーリング材とする。</w:t>
            </w:r>
          </w:p>
          <w:p w:rsidR="00D56865"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※ガラス留めに用いる</w:t>
            </w:r>
            <w:r w:rsidRPr="001F00AC">
              <w:rPr>
                <w:rFonts w:ascii="UD デジタル 教科書体 NP-R" w:eastAsia="UD デジタル 教科書体 NP-R" w:hint="eastAsia"/>
                <w:szCs w:val="18"/>
              </w:rPr>
              <w:t>シーリング材は、</w:t>
            </w:r>
            <w:hyperlink r:id="rId837" w:anchor="page=127" w:history="1">
              <w:r w:rsidRPr="001F00AC">
                <w:rPr>
                  <w:rStyle w:val="af6"/>
                  <w:rFonts w:ascii="UD デジタル 教科書体 NP-R" w:eastAsia="UD デジタル 教科書体 NP-R" w:hint="eastAsia"/>
                </w:rPr>
                <w:t>標仕9</w:t>
              </w:r>
              <w:r>
                <w:rPr>
                  <w:rStyle w:val="af6"/>
                  <w:rFonts w:ascii="UD デジタル 教科書体 NP-R" w:eastAsia="UD デジタル 教科書体 NP-R" w:hint="eastAsia"/>
                </w:rPr>
                <w:t>章</w:t>
              </w:r>
              <w:r w:rsidRPr="001F00AC">
                <w:rPr>
                  <w:rStyle w:val="af6"/>
                  <w:rFonts w:ascii="UD デジタル 教科書体 NP-R" w:eastAsia="UD デジタル 教科書体 NP-R" w:hint="eastAsia"/>
                </w:rPr>
                <w:t>7</w:t>
              </w:r>
              <w:r>
                <w:rPr>
                  <w:rStyle w:val="af6"/>
                  <w:rFonts w:ascii="UD デジタル 教科書体 NP-R" w:eastAsia="UD デジタル 教科書体 NP-R" w:hint="eastAsia"/>
                </w:rPr>
                <w:t>節</w:t>
              </w:r>
            </w:hyperlink>
            <w:r w:rsidRPr="001F00AC">
              <w:rPr>
                <w:rFonts w:ascii="UD デジタル 教科書体 NP-R" w:eastAsia="UD デジタル 教科書体 NP-R" w:hint="eastAsia"/>
                <w:szCs w:val="18"/>
              </w:rPr>
              <w:t>による。</w:t>
            </w:r>
          </w:p>
          <w:p w:rsidR="00D56865" w:rsidRPr="001F00AC" w:rsidRDefault="00D56865"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※ガスケットは</w:t>
            </w:r>
            <w:hyperlink r:id="rId838" w:anchor=":~:text=JA.2-,%E3%82%B0%E3%83%AC%E3%82%A4%E3%82%B8%E3%83%B3%E3%82%B0%E3%82%AC%E3%82%B9%E3%82%B1%E3%83%83%E3%83%88,-%E3%82%B0%E3%83%AC%E3%82%A4%E3%82%B8%E3%83%B3%E3%82%B0%E3%82%AC%E3%82%B9%E3%82%B1%E3%83%83%E3%83%88" w:history="1">
              <w:r w:rsidRPr="00B2018F">
                <w:rPr>
                  <w:rStyle w:val="af6"/>
                  <w:rFonts w:ascii="UD デジタル 教科書体 NP-R" w:eastAsia="UD デジタル 教科書体 NP-R"/>
                  <w:szCs w:val="18"/>
                </w:rPr>
                <w:t>JIS A 5756</w:t>
              </w:r>
            </w:hyperlink>
            <w:r>
              <w:rPr>
                <w:rFonts w:ascii="UD デジタル 教科書体 NP-R" w:eastAsia="UD デジタル 教科書体 NP-R" w:hint="eastAsia"/>
                <w:szCs w:val="18"/>
              </w:rPr>
              <w:t>（建築用ガスケット）による</w:t>
            </w:r>
          </w:p>
          <w:p w:rsidR="00D56865" w:rsidRPr="001F00AC" w:rsidRDefault="00D56865" w:rsidP="00E562A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金属製建具用パテは</w:t>
            </w:r>
            <w:hyperlink r:id="rId839" w:anchor=":~:text=A%C2%A05752%2D1994-,%E9%87%91%E5%B1%9E%E8%A3%BD%E5%BB%BA%E5%85%B7%E7%94%A8%E3%82%AC%E3%83%A9%E3%82%B9%E3%83%91%E3%83%86,-Putty%C2%A0for%C2%A0metal" w:history="1">
              <w:r w:rsidRPr="001F00AC">
                <w:rPr>
                  <w:rStyle w:val="af6"/>
                  <w:rFonts w:ascii="UD デジタル 教科書体 NP-R" w:eastAsia="UD デジタル 教科書体 NP-R" w:hint="eastAsia"/>
                </w:rPr>
                <w:t>JIS A 5752</w:t>
              </w:r>
            </w:hyperlink>
            <w:r w:rsidRPr="001F00AC">
              <w:rPr>
                <w:rFonts w:ascii="UD デジタル 教科書体 NP-R" w:eastAsia="UD デジタル 教科書体 NP-R" w:hint="eastAsia"/>
                <w:szCs w:val="18"/>
              </w:rPr>
              <w:t>による。</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ガラス溝の寸法、形状等</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40" w:anchor="page=245" w:history="1">
              <w:r w:rsidRPr="001F00AC">
                <w:rPr>
                  <w:rStyle w:val="af6"/>
                  <w:rFonts w:ascii="UD デジタル 教科書体 NP-R" w:eastAsia="UD デジタル 教科書体 NP-R" w:hint="eastAsia"/>
                </w:rPr>
                <w:t>標仕16.14.3</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(1)ガラス溝の寸法、形状等</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※建具の製造所の仕様による　　・図示　　・</w:t>
            </w:r>
          </w:p>
        </w:tc>
      </w:tr>
      <w:tr w:rsidR="00D56865" w:rsidRPr="001F00AC" w:rsidTr="00D56865">
        <w:tc>
          <w:tcPr>
            <w:tcW w:w="1838" w:type="dxa"/>
            <w:tcMar>
              <w:right w:w="57" w:type="dxa"/>
            </w:tcMar>
          </w:tcPr>
          <w:p w:rsidR="00D56865" w:rsidRPr="00202BBC" w:rsidRDefault="00D56865" w:rsidP="00E562AC">
            <w:pPr>
              <w:ind w:left="180" w:hangingChars="100" w:hanging="180"/>
              <w:rPr>
                <w:rFonts w:ascii="UD デジタル 教科書体 NP-R" w:eastAsia="UD デジタル 教科書体 NP-R"/>
              </w:rPr>
            </w:pPr>
            <w:r w:rsidRPr="00202BBC">
              <w:rPr>
                <w:rFonts w:ascii="UD デジタル 教科書体 NP-R" w:eastAsia="UD デジタル 教科書体 NP-R" w:hint="eastAsia"/>
              </w:rPr>
              <w:t>・工法</w:t>
            </w:r>
          </w:p>
          <w:p w:rsidR="00D56865" w:rsidRPr="00202BBC" w:rsidRDefault="00D56865" w:rsidP="00E562AC">
            <w:pPr>
              <w:ind w:left="180" w:hangingChars="100" w:hanging="180"/>
              <w:rPr>
                <w:rFonts w:ascii="UD デジタル 教科書体 NP-R" w:eastAsia="UD デジタル 教科書体 NP-R"/>
              </w:rPr>
            </w:pPr>
            <w:r w:rsidRPr="00202BBC">
              <w:rPr>
                <w:rFonts w:ascii="UD デジタル 教科書体 NP-R" w:eastAsia="UD デジタル 教科書体 NP-R" w:hint="eastAsia"/>
              </w:rPr>
              <w:t>（</w:t>
            </w:r>
            <w:hyperlink r:id="rId841" w:anchor="page=246" w:history="1">
              <w:r w:rsidRPr="00202BBC">
                <w:rPr>
                  <w:rStyle w:val="af6"/>
                  <w:rFonts w:ascii="UD デジタル 教科書体 NP-R" w:eastAsia="UD デジタル 教科書体 NP-R" w:hint="eastAsia"/>
                </w:rPr>
                <w:t>標仕16.14.4</w:t>
              </w:r>
            </w:hyperlink>
            <w:r w:rsidRPr="00202BBC">
              <w:rPr>
                <w:rFonts w:ascii="UD デジタル 教科書体 NP-R" w:eastAsia="UD デジタル 教科書体 NP-R" w:hint="eastAsia"/>
              </w:rPr>
              <w:t>）</w:t>
            </w:r>
          </w:p>
        </w:tc>
        <w:tc>
          <w:tcPr>
            <w:tcW w:w="9105" w:type="dxa"/>
          </w:tcPr>
          <w:p w:rsidR="00D56865" w:rsidRDefault="00D56865" w:rsidP="00E562AC">
            <w:pPr>
              <w:spacing w:afterLines="20" w:after="72"/>
              <w:ind w:left="18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※外部に面する網入りガラス等の小口全周はサンダー掛けによりワイヤーをカットした上で防錆塗料等により防錆処理をし、下側ガラス溝に</w:t>
            </w:r>
            <w:r w:rsidR="00DC5DFF" w:rsidRPr="001D65DE">
              <w:rPr>
                <w:rFonts w:ascii="UD デジタル 教科書体 NP-R" w:eastAsia="UD デジタル 教科書体 NP-R" w:hint="eastAsia"/>
                <w:color w:val="000000" w:themeColor="text1"/>
                <w:szCs w:val="18"/>
              </w:rPr>
              <w:t>径６㎜以上の</w:t>
            </w:r>
            <w:r w:rsidRPr="00202BBC">
              <w:rPr>
                <w:rFonts w:ascii="UD デジタル 教科書体 NP-R" w:eastAsia="UD デジタル 教科書体 NP-R" w:hint="eastAsia"/>
                <w:szCs w:val="18"/>
              </w:rPr>
              <w:t>排水用水抜き穴を</w:t>
            </w:r>
            <w:r w:rsidR="00DC5DFF" w:rsidRPr="001D65DE">
              <w:rPr>
                <w:rFonts w:ascii="UD デジタル 教科書体 NP-R" w:eastAsia="UD デジタル 教科書体 NP-R" w:hint="eastAsia"/>
                <w:color w:val="000000" w:themeColor="text1"/>
                <w:szCs w:val="18"/>
              </w:rPr>
              <w:t>２箇所以上</w:t>
            </w:r>
            <w:r w:rsidRPr="00202BBC">
              <w:rPr>
                <w:rFonts w:ascii="UD デジタル 教科書体 NP-R" w:eastAsia="UD デジタル 教科書体 NP-R" w:hint="eastAsia"/>
                <w:szCs w:val="18"/>
              </w:rPr>
              <w:t>設ける。</w:t>
            </w:r>
          </w:p>
          <w:p w:rsidR="00DC5DFF" w:rsidRPr="00202BBC" w:rsidRDefault="00DC5DFF" w:rsidP="00E562AC">
            <w:pPr>
              <w:spacing w:afterLines="20" w:after="72"/>
              <w:ind w:left="180" w:hangingChars="100" w:hanging="180"/>
              <w:rPr>
                <w:szCs w:val="18"/>
              </w:rPr>
            </w:pPr>
            <w:r w:rsidRPr="001D65DE">
              <w:rPr>
                <w:rFonts w:ascii="UD デジタル 教科書体 NP-R" w:eastAsia="UD デジタル 教科書体 NP-R" w:hint="eastAsia"/>
                <w:color w:val="000000" w:themeColor="text1"/>
                <w:szCs w:val="18"/>
              </w:rPr>
              <w:t>※屋外に面する嵌め殺し建具の下枠には、結露水受け及び水抜き穴を２か所以上設ける。</w:t>
            </w:r>
          </w:p>
        </w:tc>
      </w:tr>
      <w:tr w:rsidR="00D56865" w:rsidRPr="001F00AC" w:rsidTr="00D56865">
        <w:tc>
          <w:tcPr>
            <w:tcW w:w="1838" w:type="dxa"/>
            <w:tcMar>
              <w:right w:w="57" w:type="dxa"/>
            </w:tcMar>
          </w:tcPr>
          <w:p w:rsidR="00D56865" w:rsidRPr="001F00AC" w:rsidRDefault="00D56865"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ガラスブロック積み</w:t>
            </w:r>
          </w:p>
          <w:p w:rsidR="00D56865" w:rsidRPr="001F00AC" w:rsidRDefault="00D56865" w:rsidP="00E562AC">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842" w:anchor="page=246" w:history="1">
              <w:r w:rsidRPr="001F00AC">
                <w:rPr>
                  <w:rStyle w:val="af6"/>
                  <w:rFonts w:ascii="UD デジタル 教科書体 NP-R" w:eastAsia="UD デジタル 教科書体 NP-R" w:hint="eastAsia"/>
                </w:rPr>
                <w:t>標仕16.14.5</w:t>
              </w:r>
            </w:hyperlink>
            <w:r w:rsidRPr="001F00AC">
              <w:rPr>
                <w:rFonts w:ascii="UD デジタル 教科書体 NP-R" w:eastAsia="UD デジタル 教科書体 NP-R" w:hint="eastAsia"/>
              </w:rPr>
              <w:t>）</w:t>
            </w:r>
          </w:p>
        </w:tc>
        <w:tc>
          <w:tcPr>
            <w:tcW w:w="9105" w:type="dxa"/>
          </w:tcPr>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(1)材料　　</w:t>
            </w:r>
            <w:hyperlink r:id="rId843" w:history="1">
              <w:r w:rsidRPr="001F00AC">
                <w:rPr>
                  <w:rStyle w:val="af6"/>
                  <w:rFonts w:ascii="UD デジタル 教科書体 NP-R" w:eastAsia="UD デジタル 教科書体 NP-R" w:hint="eastAsia"/>
                </w:rPr>
                <w:t>JIS A 5212</w:t>
              </w:r>
            </w:hyperlink>
            <w:r w:rsidRPr="001F00AC">
              <w:rPr>
                <w:rFonts w:ascii="UD デジタル 教科書体 NP-R" w:eastAsia="UD デジタル 教科書体 NP-R" w:hint="eastAsia"/>
                <w:szCs w:val="18"/>
              </w:rPr>
              <w:t>（ガラスブロック（中空））</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(ｱ)表面形状：</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図示　　・正方形　　・長方形</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呼び寸法：</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図示　　・</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厚さ：</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図示　　・80㎜　　・95㎜　　・125㎜</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ガラスの色</w:t>
            </w:r>
            <w:r>
              <w:rPr>
                <w:rFonts w:ascii="UD デジタル 教科書体 NP-R" w:eastAsia="UD デジタル 教科書体 NP-R" w:hint="eastAsia"/>
                <w:szCs w:val="18"/>
              </w:rPr>
              <w:t>：　※図示</w:t>
            </w:r>
            <w:r w:rsidRPr="001F00AC">
              <w:rPr>
                <w:rFonts w:ascii="UD デジタル 教科書体 NP-R" w:eastAsia="UD デジタル 教科書体 NP-R" w:hint="eastAsia"/>
                <w:szCs w:val="18"/>
              </w:rPr>
              <w:t xml:space="preserve">　　・無色　　・着色</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模様による種類</w:t>
            </w:r>
            <w:r>
              <w:rPr>
                <w:rFonts w:ascii="UD デジタル 教科書体 NP-R" w:eastAsia="UD デジタル 教科書体 NP-R" w:hint="eastAsia"/>
                <w:szCs w:val="18"/>
              </w:rPr>
              <w:t xml:space="preserve">：　※図示　</w:t>
            </w:r>
            <w:r w:rsidRPr="001F00AC">
              <w:rPr>
                <w:rFonts w:ascii="UD デジタル 教科書体 NP-R" w:eastAsia="UD デジタル 教科書体 NP-R" w:hint="eastAsia"/>
                <w:szCs w:val="18"/>
              </w:rPr>
              <w:t xml:space="preserve">　・拡散ガラスブロック　　・指向ガラスブロック</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(ｲ)壁用金属枠及び補強材</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※図示　　・</w:t>
            </w:r>
          </w:p>
          <w:p w:rsidR="00D56865"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(ｶ)力骨</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※SUS304、φ5.5㎜のはしご形状複筋及び単筋　　</w:t>
            </w:r>
          </w:p>
          <w:p w:rsidR="00D56865" w:rsidRPr="001F00AC" w:rsidRDefault="00D56865" w:rsidP="00E562AC">
            <w:pPr>
              <w:ind w:leftChars="650" w:left="117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(ｻ)シーリング材の種類：　※図示　　・</w:t>
            </w:r>
            <w:r>
              <w:rPr>
                <w:rFonts w:ascii="UD デジタル 教科書体 NP-R" w:eastAsia="UD デジタル 教科書体 NP-R" w:hint="eastAsia"/>
                <w:szCs w:val="18"/>
              </w:rPr>
              <w:t xml:space="preserve">　　（</w:t>
            </w:r>
            <w:hyperlink r:id="rId844" w:anchor="page=127" w:history="1">
              <w:r w:rsidRPr="001F00AC">
                <w:rPr>
                  <w:rStyle w:val="af6"/>
                  <w:rFonts w:ascii="UD デジタル 教科書体 NP-R" w:eastAsia="UD デジタル 教科書体 NP-R" w:hint="eastAsia"/>
                </w:rPr>
                <w:t>標仕9</w:t>
              </w:r>
              <w:r>
                <w:rPr>
                  <w:rStyle w:val="af6"/>
                  <w:rFonts w:ascii="UD デジタル 教科書体 NP-R" w:eastAsia="UD デジタル 教科書体 NP-R" w:hint="eastAsia"/>
                </w:rPr>
                <w:t>章</w:t>
              </w:r>
              <w:r w:rsidRPr="001F00AC">
                <w:rPr>
                  <w:rStyle w:val="af6"/>
                  <w:rFonts w:ascii="UD デジタル 教科書体 NP-R" w:eastAsia="UD デジタル 教科書体 NP-R" w:hint="eastAsia"/>
                </w:rPr>
                <w:t>7</w:t>
              </w:r>
              <w:r>
                <w:rPr>
                  <w:rStyle w:val="af6"/>
                  <w:rFonts w:ascii="UD デジタル 教科書体 NP-R" w:eastAsia="UD デジタル 教科書体 NP-R" w:hint="eastAsia"/>
                </w:rPr>
                <w:t>節</w:t>
              </w:r>
            </w:hyperlink>
            <w:r w:rsidRPr="001F00AC">
              <w:rPr>
                <w:rFonts w:ascii="UD デジタル 教科書体 NP-R" w:eastAsia="UD デジタル 教科書体 NP-R" w:hint="eastAsia"/>
                <w:szCs w:val="18"/>
              </w:rPr>
              <w:t>による</w:t>
            </w:r>
            <w:r>
              <w:rPr>
                <w:rFonts w:ascii="UD デジタル 教科書体 NP-R" w:eastAsia="UD デジタル 教科書体 NP-R" w:hint="eastAsia"/>
                <w:szCs w:val="18"/>
              </w:rPr>
              <w:t>）</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(ｼ)金属製化粧カバーの材質、寸法及び形状：　※図示　　・</w:t>
            </w:r>
          </w:p>
          <w:p w:rsidR="00D56865" w:rsidRPr="001F00AC" w:rsidRDefault="00D56865" w:rsidP="00E562AC">
            <w:pPr>
              <w:rPr>
                <w:rFonts w:ascii="UD デジタル 教科書体 NP-R" w:eastAsia="UD デジタル 教科書体 NP-R"/>
                <w:szCs w:val="18"/>
              </w:rPr>
            </w:pPr>
            <w:r w:rsidRPr="001F00AC">
              <w:rPr>
                <w:rFonts w:ascii="UD デジタル 教科書体 NP-R" w:eastAsia="UD デジタル 教科書体 NP-R" w:hint="eastAsia"/>
                <w:szCs w:val="18"/>
              </w:rPr>
              <w:t>(2)工法</w:t>
            </w:r>
          </w:p>
          <w:p w:rsidR="00D56865"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(ｱ)建築基準法に基づく風圧力に対応した工法</w:t>
            </w:r>
          </w:p>
          <w:p w:rsidR="00D56865" w:rsidRPr="000E4823" w:rsidRDefault="00D56865" w:rsidP="00E562AC">
            <w:pPr>
              <w:ind w:leftChars="250" w:left="450"/>
              <w:rPr>
                <w:rFonts w:ascii="UD デジタル 教科書体 NP-R" w:eastAsia="UD デジタル 教科書体 NP-R"/>
                <w:szCs w:val="18"/>
              </w:rPr>
            </w:pPr>
            <w:r w:rsidRPr="000E4823">
              <w:rPr>
                <w:rFonts w:ascii="UD デジタル 教科書体 NP-R" w:eastAsia="UD デジタル 教科書体 NP-R" w:hint="eastAsia"/>
                <w:szCs w:val="18"/>
              </w:rPr>
              <w:t>※告示に基づく耐風圧計算資料を監督員に提出し承認を得ること</w:t>
            </w:r>
          </w:p>
          <w:p w:rsidR="00D56865" w:rsidRPr="000E4823" w:rsidRDefault="00D56865" w:rsidP="00E562AC">
            <w:pPr>
              <w:ind w:leftChars="250" w:left="450"/>
              <w:rPr>
                <w:rFonts w:ascii="UD デジタル 教科書体 NP-R" w:eastAsia="UD デジタル 教科書体 NP-R"/>
                <w:szCs w:val="18"/>
              </w:rPr>
            </w:pPr>
            <w:r w:rsidRPr="000E4823">
              <w:rPr>
                <w:rFonts w:ascii="UD デジタル 教科書体 NP-R" w:eastAsia="UD デジタル 教科書体 NP-R" w:hint="eastAsia"/>
                <w:szCs w:val="18"/>
              </w:rPr>
              <w:t>・下地について、引張試験を実施し強度を確認すること</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(ｲ)壁用金属枠の取付け：　※図示　　・</w:t>
            </w:r>
          </w:p>
          <w:p w:rsidR="00D56865" w:rsidRPr="001F00AC" w:rsidRDefault="00D56865" w:rsidP="00E562AC">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(ｳ)ガラスブロック積みの工法</w:t>
            </w:r>
          </w:p>
          <w:p w:rsidR="00D56865" w:rsidRPr="001F00AC" w:rsidRDefault="00D56865" w:rsidP="00E562AC">
            <w:pPr>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(a)目地幅</w:t>
            </w:r>
          </w:p>
          <w:p w:rsidR="00D56865" w:rsidRPr="001F00AC"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・平積み：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・8㎜以上15㎜以下　・</w:t>
            </w:r>
          </w:p>
          <w:p w:rsidR="00D56865" w:rsidRDefault="00D56865" w:rsidP="00E562AC">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・曲面積み：</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図示</w:t>
            </w:r>
          </w:p>
          <w:p w:rsidR="00D56865" w:rsidRPr="00D57120" w:rsidRDefault="00D56865" w:rsidP="00E562AC">
            <w:pPr>
              <w:ind w:leftChars="850" w:left="1530"/>
              <w:rPr>
                <w:rFonts w:ascii="UD デジタル 教科書体 NP-R" w:eastAsia="UD デジタル 教科書体 NP-R"/>
                <w:szCs w:val="18"/>
              </w:rPr>
            </w:pPr>
            <w:r w:rsidRPr="00D57120">
              <w:rPr>
                <w:rFonts w:ascii="UD デジタル 教科書体 NP-R" w:eastAsia="UD デジタル 教科書体 NP-R" w:hint="eastAsia"/>
                <w:szCs w:val="18"/>
              </w:rPr>
              <w:t>・</w:t>
            </w:r>
            <w:r w:rsidRPr="00D57120">
              <w:rPr>
                <w:rFonts w:ascii="UD デジタル 教科書体 NP-R" w:eastAsia="UD デジタル 教科書体 NP-R" w:hint="eastAsia"/>
              </w:rPr>
              <w:t>曲率半径をガラスブロックの幅寸法の10倍以上とし、外側15</w:t>
            </w:r>
            <w:r>
              <w:rPr>
                <w:rFonts w:ascii="UD デジタル 教科書体 NP-R" w:eastAsia="UD デジタル 教科書体 NP-R" w:hint="eastAsia"/>
              </w:rPr>
              <w:t>㎜</w:t>
            </w:r>
            <w:r w:rsidRPr="00D57120">
              <w:rPr>
                <w:rFonts w:ascii="UD デジタル 教科書体 NP-R" w:eastAsia="UD デジタル 教科書体 NP-R" w:hint="eastAsia"/>
              </w:rPr>
              <w:t>以下、内側６</w:t>
            </w:r>
            <w:r>
              <w:rPr>
                <w:rFonts w:ascii="UD デジタル 教科書体 NP-R" w:eastAsia="UD デジタル 教科書体 NP-R" w:hint="eastAsia"/>
              </w:rPr>
              <w:t>㎜</w:t>
            </w:r>
            <w:r w:rsidRPr="00D57120">
              <w:rPr>
                <w:rFonts w:ascii="UD デジタル 教科書体 NP-R" w:eastAsia="UD デジタル 教科書体 NP-R" w:hint="eastAsia"/>
              </w:rPr>
              <w:t>以上</w:t>
            </w:r>
          </w:p>
          <w:p w:rsidR="00D56865" w:rsidRPr="001F00AC" w:rsidRDefault="00D56865" w:rsidP="00E562AC">
            <w:pPr>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(b)伸縮調整目地：　※6m以下ごとに10～25㎜　　・</w:t>
            </w:r>
          </w:p>
          <w:p w:rsidR="00D56865" w:rsidRPr="001F00AC" w:rsidRDefault="00D56865" w:rsidP="00E562AC">
            <w:pPr>
              <w:spacing w:afterLines="20" w:after="72"/>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(i)伸縮調整目地部の横力骨の納まり：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図示　　・</w:t>
            </w:r>
            <w:r>
              <w:rPr>
                <w:rFonts w:ascii="UD デジタル 教科書体 NP-R" w:eastAsia="UD デジタル 教科書体 NP-R" w:hint="eastAsia"/>
                <w:szCs w:val="18"/>
              </w:rPr>
              <w:t>ガラスブロック製造所の仕様による</w:t>
            </w:r>
          </w:p>
        </w:tc>
      </w:tr>
      <w:tr w:rsidR="007265A6" w:rsidRPr="001F00AC" w:rsidTr="00A473AA">
        <w:tc>
          <w:tcPr>
            <w:tcW w:w="10943" w:type="dxa"/>
            <w:gridSpan w:val="2"/>
            <w:shd w:val="clear" w:color="auto" w:fill="BFBFBF" w:themeFill="background1" w:themeFillShade="BF"/>
            <w:tcMar>
              <w:right w:w="57" w:type="dxa"/>
            </w:tcMar>
          </w:tcPr>
          <w:p w:rsidR="007265A6" w:rsidRPr="001D65DE" w:rsidRDefault="007265A6"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・アコーディオンドア</w:t>
            </w:r>
          </w:p>
        </w:tc>
      </w:tr>
      <w:tr w:rsidR="00C545C6" w:rsidRPr="001F00AC" w:rsidTr="00D56865">
        <w:tc>
          <w:tcPr>
            <w:tcW w:w="1838" w:type="dxa"/>
            <w:tcMar>
              <w:right w:w="57" w:type="dxa"/>
            </w:tcMar>
          </w:tcPr>
          <w:p w:rsidR="00C545C6" w:rsidRPr="00A473AA" w:rsidRDefault="007265A6"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・種別</w:t>
            </w:r>
          </w:p>
        </w:tc>
        <w:tc>
          <w:tcPr>
            <w:tcW w:w="9105" w:type="dxa"/>
          </w:tcPr>
          <w:p w:rsidR="00C545C6" w:rsidRPr="001D65DE" w:rsidRDefault="007265A6" w:rsidP="00E562AC">
            <w:pPr>
              <w:rPr>
                <w:rFonts w:ascii="UD デジタル 教科書体 NP-R" w:eastAsia="UD デジタル 教科書体 NP-R"/>
                <w:color w:val="000000" w:themeColor="text1"/>
                <w:szCs w:val="18"/>
              </w:rPr>
            </w:pPr>
            <w:r w:rsidRPr="001D65DE">
              <w:rPr>
                <w:rFonts w:hint="eastAsia"/>
                <w:color w:val="000000" w:themeColor="text1"/>
                <w:szCs w:val="18"/>
              </w:rPr>
              <w:t>・引き分け　・片引き</w:t>
            </w:r>
          </w:p>
        </w:tc>
      </w:tr>
      <w:tr w:rsidR="007265A6" w:rsidRPr="001F00AC" w:rsidTr="00D56865">
        <w:tc>
          <w:tcPr>
            <w:tcW w:w="1838" w:type="dxa"/>
            <w:tcMar>
              <w:right w:w="57" w:type="dxa"/>
            </w:tcMar>
          </w:tcPr>
          <w:p w:rsidR="007265A6" w:rsidRPr="00A473AA" w:rsidRDefault="007265A6"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・仕様</w:t>
            </w:r>
          </w:p>
        </w:tc>
        <w:tc>
          <w:tcPr>
            <w:tcW w:w="9105" w:type="dxa"/>
          </w:tcPr>
          <w:p w:rsidR="007265A6" w:rsidRPr="001D65DE" w:rsidRDefault="007265A6" w:rsidP="00E562AC">
            <w:pPr>
              <w:rPr>
                <w:color w:val="000000" w:themeColor="text1"/>
                <w:szCs w:val="18"/>
              </w:rPr>
            </w:pPr>
            <w:r w:rsidRPr="001D65DE">
              <w:rPr>
                <w:rFonts w:hint="eastAsia"/>
                <w:color w:val="000000" w:themeColor="text1"/>
                <w:szCs w:val="18"/>
              </w:rPr>
              <w:t>※防炎指定品</w:t>
            </w:r>
          </w:p>
        </w:tc>
      </w:tr>
      <w:tr w:rsidR="007265A6" w:rsidRPr="001F00AC" w:rsidTr="00A473AA">
        <w:tc>
          <w:tcPr>
            <w:tcW w:w="10943" w:type="dxa"/>
            <w:gridSpan w:val="2"/>
            <w:shd w:val="clear" w:color="auto" w:fill="BFBFBF" w:themeFill="background1" w:themeFillShade="BF"/>
            <w:tcMar>
              <w:right w:w="57" w:type="dxa"/>
            </w:tcMar>
          </w:tcPr>
          <w:p w:rsidR="007265A6" w:rsidRPr="001D65DE" w:rsidRDefault="007265A6" w:rsidP="00E562AC">
            <w:pPr>
              <w:rPr>
                <w:color w:val="000000" w:themeColor="text1"/>
                <w:szCs w:val="18"/>
              </w:rPr>
            </w:pPr>
            <w:r w:rsidRPr="001D65DE">
              <w:rPr>
                <w:rFonts w:hint="eastAsia"/>
                <w:color w:val="000000" w:themeColor="text1"/>
                <w:szCs w:val="18"/>
              </w:rPr>
              <w:t>・スライディングウォール</w:t>
            </w:r>
          </w:p>
        </w:tc>
      </w:tr>
      <w:tr w:rsidR="007265A6" w:rsidRPr="001F00AC" w:rsidTr="00D56865">
        <w:tc>
          <w:tcPr>
            <w:tcW w:w="1838" w:type="dxa"/>
            <w:tcMar>
              <w:right w:w="57" w:type="dxa"/>
            </w:tcMar>
          </w:tcPr>
          <w:p w:rsidR="007265A6" w:rsidRPr="00A473AA" w:rsidRDefault="007265A6"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w:t>
            </w:r>
          </w:p>
        </w:tc>
        <w:tc>
          <w:tcPr>
            <w:tcW w:w="9105" w:type="dxa"/>
          </w:tcPr>
          <w:p w:rsidR="007265A6" w:rsidRPr="001D65DE" w:rsidRDefault="007265A6" w:rsidP="00E562AC">
            <w:pPr>
              <w:rPr>
                <w:color w:val="000000" w:themeColor="text1"/>
                <w:szCs w:val="18"/>
              </w:rPr>
            </w:pPr>
          </w:p>
        </w:tc>
      </w:tr>
    </w:tbl>
    <w:p w:rsidR="000B14A5" w:rsidRDefault="00E562AC" w:rsidP="00E562AC">
      <w:pPr>
        <w:spacing w:line="120" w:lineRule="exact"/>
      </w:pPr>
      <w:r>
        <w:br w:type="column"/>
      </w:r>
    </w:p>
    <w:p w:rsidR="00E562AC" w:rsidRDefault="00E562AC" w:rsidP="00A473AA">
      <w:pPr>
        <w:pStyle w:val="1"/>
        <w15:collapsed/>
      </w:pPr>
      <w:bookmarkStart w:id="29" w:name="_Toc227155727"/>
      <w:r>
        <w:rPr>
          <w:rFonts w:hint="eastAsia"/>
        </w:rPr>
        <w:t>１７章　カーテンウォール工事</w:t>
      </w:r>
      <w:bookmarkEnd w:id="29"/>
    </w:p>
    <w:tbl>
      <w:tblPr>
        <w:tblStyle w:val="af5"/>
        <w:tblW w:w="10943" w:type="dxa"/>
        <w:tblLayout w:type="fixed"/>
        <w:tblLook w:val="04A0" w:firstRow="1" w:lastRow="0" w:firstColumn="1" w:lastColumn="0" w:noHBand="0" w:noVBand="1"/>
      </w:tblPr>
      <w:tblGrid>
        <w:gridCol w:w="1838"/>
        <w:gridCol w:w="9105"/>
      </w:tblGrid>
      <w:tr w:rsidR="00E562AC" w:rsidRPr="00042A34" w:rsidTr="00E562A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E562AC" w:rsidRPr="00952E2B" w:rsidRDefault="00E562AC" w:rsidP="00E562AC">
            <w:pPr>
              <w:jc w:val="center"/>
              <w:rPr>
                <w:rFonts w:ascii="UD デジタル 教科書体 NP-R" w:eastAsia="UD デジタル 教科書体 NP-R" w:hAnsiTheme="majorEastAsia"/>
                <w:sz w:val="20"/>
                <w:szCs w:val="20"/>
              </w:rPr>
            </w:pPr>
            <w:r w:rsidRPr="00952E2B">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E562AC" w:rsidRPr="00952E2B" w:rsidRDefault="00E562AC" w:rsidP="00E562AC">
            <w:pPr>
              <w:jc w:val="center"/>
              <w:rPr>
                <w:rFonts w:ascii="UD デジタル 教科書体 NP-R" w:eastAsia="UD デジタル 教科書体 NP-R" w:hAnsiTheme="majorEastAsia"/>
                <w:b/>
                <w:sz w:val="20"/>
                <w:szCs w:val="20"/>
              </w:rPr>
            </w:pPr>
            <w:r w:rsidRPr="00952E2B">
              <w:rPr>
                <w:rFonts w:ascii="UD デジタル 教科書体 NP-R" w:eastAsia="UD デジタル 教科書体 NP-R" w:hint="eastAsia"/>
                <w:sz w:val="20"/>
                <w:szCs w:val="20"/>
              </w:rPr>
              <w:t>特記事項</w:t>
            </w:r>
          </w:p>
        </w:tc>
      </w:tr>
      <w:tr w:rsidR="00E562AC" w:rsidRPr="00042A34"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CD38CD" w:rsidRDefault="00E562AC" w:rsidP="00E562AC">
            <w:pPr>
              <w:jc w:val="both"/>
              <w:rPr>
                <w:rFonts w:ascii="UD デジタル 教科書体 NP-R" w:eastAsia="UD デジタル 教科書体 NP-R" w:hAnsiTheme="majorEastAsia"/>
                <w:szCs w:val="18"/>
              </w:rPr>
            </w:pPr>
            <w:r w:rsidRPr="00CD38CD">
              <w:rPr>
                <w:rFonts w:ascii="UD デジタル 教科書体 NP-R" w:eastAsia="UD デジタル 教科書体 NP-R" w:hAnsiTheme="majorEastAsia" w:hint="eastAsia"/>
                <w:szCs w:val="18"/>
              </w:rPr>
              <w:t>１節　共通事項</w:t>
            </w:r>
          </w:p>
        </w:tc>
      </w:tr>
      <w:tr w:rsidR="00E562AC" w:rsidRPr="00042A34" w:rsidTr="00E562AC">
        <w:trPr>
          <w:trHeight w:val="323"/>
        </w:trPr>
        <w:tc>
          <w:tcPr>
            <w:tcW w:w="1838" w:type="dxa"/>
            <w:tcBorders>
              <w:top w:val="single" w:sz="4" w:space="0" w:color="auto"/>
              <w:left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9B5783">
              <w:rPr>
                <w:rFonts w:ascii="UD デジタル 教科書体 NP-R" w:eastAsia="UD デジタル 教科書体 NP-R" w:hAnsiTheme="majorEastAsia" w:hint="eastAsia"/>
                <w:szCs w:val="18"/>
              </w:rPr>
              <w:t>性能</w:t>
            </w:r>
          </w:p>
          <w:p w:rsidR="00E562AC" w:rsidRPr="009B5783" w:rsidRDefault="002B15F6" w:rsidP="00E562AC">
            <w:pPr>
              <w:ind w:left="180" w:hangingChars="100" w:hanging="180"/>
              <w:rPr>
                <w:rFonts w:ascii="UD デジタル 教科書体 NP-R" w:eastAsia="UD デジタル 教科書体 NP-R" w:hAnsiTheme="majorEastAsia"/>
                <w:szCs w:val="18"/>
              </w:rPr>
            </w:pPr>
            <w:hyperlink r:id="rId845" w:anchor="page=248" w:history="1">
              <w:r w:rsidR="00E562AC" w:rsidRPr="00EC7400">
                <w:rPr>
                  <w:rStyle w:val="af6"/>
                  <w:rFonts w:ascii="UD デジタル 教科書体 NP-R" w:eastAsia="UD デジタル 教科書体 NP-R" w:hAnsiTheme="majorEastAsia" w:hint="eastAsia"/>
                  <w:szCs w:val="18"/>
                </w:rPr>
                <w:t>(標仕17.</w:t>
              </w:r>
              <w:r w:rsidR="00E562AC">
                <w:rPr>
                  <w:rStyle w:val="af6"/>
                  <w:rFonts w:ascii="UD デジタル 教科書体 NP-R" w:eastAsia="UD デジタル 教科書体 NP-R" w:hAnsiTheme="majorEastAsia" w:hint="eastAsia"/>
                  <w:szCs w:val="18"/>
                </w:rPr>
                <w:t>1</w:t>
              </w:r>
              <w:r w:rsidR="00E562AC" w:rsidRPr="00EC7400">
                <w:rPr>
                  <w:rStyle w:val="af6"/>
                  <w:rFonts w:ascii="UD デジタル 教科書体 NP-R" w:eastAsia="UD デジタル 教科書体 NP-R" w:hAnsiTheme="majorEastAsia" w:hint="eastAsia"/>
                  <w:szCs w:val="18"/>
                </w:rPr>
                <w:t>.</w:t>
              </w:r>
              <w:r w:rsidR="00E562AC">
                <w:rPr>
                  <w:rStyle w:val="af6"/>
                  <w:rFonts w:ascii="UD デジタル 教科書体 NP-R" w:eastAsia="UD デジタル 教科書体 NP-R" w:hAnsiTheme="majorEastAsia" w:hint="eastAsia"/>
                  <w:szCs w:val="18"/>
                </w:rPr>
                <w:t>3</w:t>
              </w:r>
              <w:r w:rsidR="00E562AC" w:rsidRPr="00EC7400">
                <w:rPr>
                  <w:rStyle w:val="af6"/>
                  <w:rFonts w:ascii="UD デジタル 教科書体 NP-R" w:eastAsia="UD デジタル 教科書体 NP-R" w:hAnsiTheme="majorEastAsia" w:hint="eastAsia"/>
                  <w:szCs w:val="18"/>
                </w:rPr>
                <w:t>)</w:t>
              </w:r>
            </w:hyperlink>
          </w:p>
        </w:tc>
        <w:tc>
          <w:tcPr>
            <w:tcW w:w="9105" w:type="dxa"/>
            <w:tcBorders>
              <w:top w:val="single" w:sz="4" w:space="0" w:color="auto"/>
            </w:tcBorders>
          </w:tcPr>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(1)カーテンウォールの諸性能値</w:t>
            </w:r>
          </w:p>
          <w:p w:rsidR="00E562AC"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55111D">
              <w:rPr>
                <w:rFonts w:ascii="UD デジタル 教科書体 NP-R" w:eastAsia="UD デジタル 教科書体 NP-R" w:hAnsiTheme="majorEastAsia" w:hint="eastAsia"/>
                <w:szCs w:val="18"/>
              </w:rPr>
              <w:t>耐風圧性、耐震性、水密性、気密性、耐火性、耐温度差性、遮音性、断熱性等</w:t>
            </w:r>
            <w:r>
              <w:rPr>
                <w:rFonts w:ascii="UD デジタル 教科書体 NP-R" w:eastAsia="UD デジタル 教科書体 NP-R" w:hAnsiTheme="majorEastAsia" w:hint="eastAsia"/>
                <w:szCs w:val="18"/>
              </w:rPr>
              <w:t>〕</w:t>
            </w:r>
          </w:p>
          <w:p w:rsidR="00E562AC"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r w:rsidDel="0085375A">
              <w:rPr>
                <w:rFonts w:ascii="UD デジタル 教科書体 NP-R" w:eastAsia="UD デジタル 教科書体 NP-R" w:hAnsiTheme="majorEastAsia" w:hint="eastAsia"/>
                <w:szCs w:val="18"/>
              </w:rPr>
              <w:t xml:space="preserve"> </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(3)性能の確認及び判定方法</w:t>
            </w:r>
          </w:p>
          <w:p w:rsidR="00E562AC" w:rsidRPr="009B5783" w:rsidRDefault="00E562AC" w:rsidP="00E562AC">
            <w:pPr>
              <w:spacing w:afterLines="20" w:after="72"/>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　　・</w:t>
            </w:r>
            <w:hyperlink r:id="rId846" w:anchor="page=248" w:history="1">
              <w:r w:rsidRPr="00C02982">
                <w:rPr>
                  <w:rStyle w:val="af6"/>
                  <w:rFonts w:ascii="UD デジタル 教科書体 NP-R" w:eastAsia="UD デジタル 教科書体 NP-R" w:hAnsiTheme="majorEastAsia" w:hint="eastAsia"/>
                  <w:szCs w:val="18"/>
                </w:rPr>
                <w:t>標仕17.1.3(3)</w:t>
              </w:r>
            </w:hyperlink>
            <w:r>
              <w:rPr>
                <w:rFonts w:ascii="UD デジタル 教科書体 NP-R" w:eastAsia="UD デジタル 教科書体 NP-R" w:hAnsiTheme="majorEastAsia" w:hint="eastAsia"/>
                <w:szCs w:val="18"/>
              </w:rPr>
              <w:t>による</w:t>
            </w:r>
          </w:p>
        </w:tc>
      </w:tr>
      <w:tr w:rsidR="00E562AC" w:rsidRPr="00CD38CD"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EC7400" w:rsidRDefault="00E562AC" w:rsidP="00E562AC">
            <w:pPr>
              <w:jc w:val="both"/>
              <w:rPr>
                <w:rFonts w:ascii="UD デジタル 教科書体 NP-R" w:eastAsia="UD デジタル 教科書体 NP-R" w:hAnsiTheme="majorEastAsia"/>
                <w:szCs w:val="18"/>
              </w:rPr>
            </w:pPr>
            <w:r w:rsidRPr="00EC7400">
              <w:rPr>
                <w:rFonts w:ascii="UD デジタル 教科書体 NP-R" w:eastAsia="UD デジタル 教科書体 NP-R" w:hAnsiTheme="majorEastAsia" w:hint="eastAsia"/>
                <w:szCs w:val="18"/>
              </w:rPr>
              <w:t>２節　メタルカーテン</w:t>
            </w:r>
            <w:r>
              <w:rPr>
                <w:rFonts w:ascii="UD デジタル 教科書体 NP-R" w:eastAsia="UD デジタル 教科書体 NP-R" w:hAnsiTheme="majorEastAsia" w:hint="eastAsia"/>
                <w:szCs w:val="18"/>
              </w:rPr>
              <w:t>ウォール</w:t>
            </w:r>
          </w:p>
        </w:tc>
      </w:tr>
      <w:tr w:rsidR="00E562AC" w:rsidRPr="00042A34" w:rsidTr="00E562AC">
        <w:trPr>
          <w:trHeight w:val="1680"/>
        </w:trPr>
        <w:tc>
          <w:tcPr>
            <w:tcW w:w="1838" w:type="dxa"/>
            <w:tcBorders>
              <w:top w:val="single" w:sz="4" w:space="0" w:color="auto"/>
              <w:left w:val="single" w:sz="4" w:space="0" w:color="auto"/>
              <w:bottom w:val="single" w:sz="4" w:space="0" w:color="auto"/>
            </w:tcBorders>
          </w:tcPr>
          <w:p w:rsidR="00E562AC" w:rsidRPr="00EC7400"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EC7400">
              <w:rPr>
                <w:rFonts w:ascii="UD デジタル 教科書体 NP-R" w:eastAsia="UD デジタル 教科書体 NP-R" w:hAnsiTheme="majorEastAsia" w:hint="eastAsia"/>
                <w:szCs w:val="18"/>
              </w:rPr>
              <w:t>材料</w:t>
            </w:r>
          </w:p>
          <w:p w:rsidR="00E562AC" w:rsidRPr="00EC7400" w:rsidRDefault="002B15F6" w:rsidP="00E562AC">
            <w:pPr>
              <w:ind w:left="180" w:hangingChars="100" w:hanging="180"/>
              <w:rPr>
                <w:rFonts w:ascii="UD デジタル 教科書体 NP-R" w:eastAsia="UD デジタル 教科書体 NP-R" w:hAnsiTheme="majorEastAsia"/>
                <w:szCs w:val="18"/>
              </w:rPr>
            </w:pPr>
            <w:hyperlink r:id="rId847" w:anchor="page=248" w:history="1">
              <w:r w:rsidR="00E562AC" w:rsidRPr="00EC7400">
                <w:rPr>
                  <w:rStyle w:val="af6"/>
                  <w:rFonts w:ascii="UD デジタル 教科書体 NP-R" w:eastAsia="UD デジタル 教科書体 NP-R" w:hAnsiTheme="majorEastAsia" w:hint="eastAsia"/>
                  <w:szCs w:val="18"/>
                </w:rPr>
                <w:t>(標仕17.2.</w:t>
              </w:r>
              <w:r w:rsidR="00E562AC">
                <w:rPr>
                  <w:rStyle w:val="af6"/>
                  <w:rFonts w:ascii="UD デジタル 教科書体 NP-R" w:eastAsia="UD デジタル 教科書体 NP-R" w:hAnsiTheme="majorEastAsia"/>
                  <w:szCs w:val="18"/>
                </w:rPr>
                <w:t>2</w:t>
              </w:r>
              <w:r w:rsidR="00E562AC" w:rsidRPr="00EC7400">
                <w:rPr>
                  <w:rStyle w:val="af6"/>
                  <w:rFonts w:ascii="UD デジタル 教科書体 NP-R" w:eastAsia="UD デジタル 教科書体 NP-R" w:hAnsiTheme="majorEastAsia" w:hint="eastAsia"/>
                  <w:szCs w:val="18"/>
                </w:rPr>
                <w:t>)</w:t>
              </w:r>
            </w:hyperlink>
          </w:p>
        </w:tc>
        <w:tc>
          <w:tcPr>
            <w:tcW w:w="9105" w:type="dxa"/>
            <w:tcBorders>
              <w:top w:val="single" w:sz="4" w:space="0" w:color="auto"/>
              <w:bottom w:val="single" w:sz="4" w:space="0" w:color="auto"/>
            </w:tcBorders>
          </w:tcPr>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(1)金属系材料の種類</w:t>
            </w:r>
          </w:p>
          <w:p w:rsidR="00E562AC"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t>(</w:t>
            </w:r>
            <w:r>
              <w:rPr>
                <w:rFonts w:ascii="UD デジタル 教科書体 NP-R" w:eastAsia="UD デジタル 教科書体 NP-R" w:hAnsiTheme="majorEastAsia" w:hint="eastAsia"/>
                <w:szCs w:val="18"/>
              </w:rPr>
              <w:t>2)</w:t>
            </w:r>
            <w:r w:rsidRPr="00EC7400">
              <w:rPr>
                <w:rFonts w:ascii="UD デジタル 教科書体 NP-R" w:eastAsia="UD デジタル 教科書体 NP-R" w:hAnsiTheme="majorEastAsia" w:hint="eastAsia"/>
                <w:szCs w:val="18"/>
              </w:rPr>
              <w:t>シーリング材の種類</w:t>
            </w:r>
          </w:p>
          <w:p w:rsidR="00E562AC"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※下記「シーリング材の施工及び試験」による（</w:t>
            </w:r>
            <w:hyperlink r:id="rId848" w:anchor="page=250" w:history="1">
              <w:r w:rsidRPr="00A42A8C">
                <w:rPr>
                  <w:rStyle w:val="af6"/>
                  <w:rFonts w:ascii="UD デジタル 教科書体 NP-R" w:eastAsia="UD デジタル 教科書体 NP-R" w:hAnsiTheme="majorEastAsia" w:hint="eastAsia"/>
                  <w:szCs w:val="18"/>
                </w:rPr>
                <w:t>標仕 17.2.7</w:t>
              </w:r>
            </w:hyperlink>
            <w:r>
              <w:rPr>
                <w:rFonts w:ascii="UD デジタル 教科書体 NP-R" w:eastAsia="UD デジタル 教科書体 NP-R" w:hAnsiTheme="majorEastAsia" w:hint="eastAsia"/>
                <w:szCs w:val="18"/>
              </w:rPr>
              <w:t>）</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(3)ガラスの種類、厚さ、性能等（</w:t>
            </w:r>
            <w:hyperlink r:id="rId849" w:anchor="page=245" w:history="1">
              <w:r w:rsidRPr="001F1CC6">
                <w:rPr>
                  <w:rStyle w:val="af6"/>
                  <w:rFonts w:ascii="UD デジタル 教科書体 NP-R" w:eastAsia="UD デジタル 教科書体 NP-R" w:hAnsiTheme="majorEastAsia" w:hint="eastAsia"/>
                  <w:szCs w:val="18"/>
                </w:rPr>
                <w:t>標仕16.14.2［材料］（1）</w:t>
              </w:r>
            </w:hyperlink>
            <w:r>
              <w:rPr>
                <w:rFonts w:ascii="UD デジタル 教科書体 NP-R" w:eastAsia="UD デジタル 教科書体 NP-R" w:hAnsiTheme="majorEastAsia" w:hint="eastAsia"/>
                <w:szCs w:val="18"/>
              </w:rPr>
              <w:t>による）</w:t>
            </w:r>
          </w:p>
          <w:p w:rsidR="00E562AC" w:rsidRPr="001F1CC6"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p w:rsidR="00E562AC" w:rsidRPr="00EC7400"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(4)</w:t>
            </w:r>
            <w:r w:rsidRPr="00EC7400">
              <w:rPr>
                <w:rFonts w:ascii="UD デジタル 教科書体 NP-R" w:eastAsia="UD デジタル 教科書体 NP-R" w:hAnsiTheme="majorEastAsia" w:hint="eastAsia"/>
                <w:szCs w:val="18"/>
              </w:rPr>
              <w:t>ガラス取付け材料</w:t>
            </w:r>
            <w:r>
              <w:rPr>
                <w:rFonts w:ascii="UD デジタル 教科書体 NP-R" w:eastAsia="UD デジタル 教科書体 NP-R" w:hAnsiTheme="majorEastAsia" w:hint="eastAsia"/>
                <w:szCs w:val="18"/>
              </w:rPr>
              <w:t xml:space="preserve">　　</w:t>
            </w:r>
          </w:p>
          <w:p w:rsidR="00E562AC" w:rsidRDefault="00E562AC" w:rsidP="00E562AC">
            <w:pPr>
              <w:ind w:leftChars="50" w:left="9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・(ｱ)</w:t>
            </w:r>
            <w:r w:rsidRPr="00EC7400">
              <w:rPr>
                <w:rFonts w:ascii="UD デジタル 教科書体 NP-R" w:eastAsia="UD デジタル 教科書体 NP-R" w:hAnsiTheme="majorEastAsia" w:hint="eastAsia"/>
                <w:szCs w:val="18"/>
              </w:rPr>
              <w:t>シーリング</w:t>
            </w:r>
            <w:hyperlink r:id="rId850" w:history="1">
              <w:r w:rsidRPr="006B3813">
                <w:rPr>
                  <w:rStyle w:val="af6"/>
                  <w:rFonts w:ascii="UD デジタル 教科書体 NP-R" w:eastAsia="UD デジタル 教科書体 NP-R" w:hAnsiTheme="majorEastAsia"/>
                  <w:szCs w:val="18"/>
                </w:rPr>
                <w:t>JIS A 5758(</w:t>
              </w:r>
              <w:r w:rsidRPr="006B3813">
                <w:rPr>
                  <w:rStyle w:val="af6"/>
                  <w:rFonts w:ascii="UD デジタル 教科書体 NP-R" w:eastAsia="UD デジタル 教科書体 NP-R" w:hAnsiTheme="majorEastAsia" w:hint="eastAsia"/>
                  <w:szCs w:val="18"/>
                </w:rPr>
                <w:t>建築用シーリング材</w:t>
              </w:r>
              <w:r w:rsidRPr="006B3813">
                <w:rPr>
                  <w:rStyle w:val="af6"/>
                  <w:rFonts w:ascii="UD デジタル 教科書体 NP-R" w:eastAsia="UD デジタル 教科書体 NP-R" w:hAnsiTheme="majorEastAsia"/>
                  <w:szCs w:val="18"/>
                </w:rPr>
                <w:t>)</w:t>
              </w:r>
            </w:hyperlink>
            <w:r w:rsidRPr="00FF236D">
              <w:rPr>
                <w:rFonts w:ascii="UD デジタル 教科書体 NP-R" w:eastAsia="UD デジタル 教科書体 NP-R" w:hAnsiTheme="majorEastAsia"/>
                <w:szCs w:val="18"/>
              </w:rPr>
              <w:t>による</w:t>
            </w:r>
          </w:p>
          <w:p w:rsidR="00E562AC" w:rsidRPr="00EC7400" w:rsidRDefault="00E562AC" w:rsidP="00E562AC">
            <w:pPr>
              <w:ind w:leftChars="100" w:left="180"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p w:rsidR="00E562AC" w:rsidRDefault="00E562AC" w:rsidP="00E562AC">
            <w:pPr>
              <w:ind w:leftChars="50" w:left="9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・(ｲ)構造ガスケット</w:t>
            </w:r>
            <w:hyperlink r:id="rId851" w:history="1">
              <w:r w:rsidRPr="00425A01">
                <w:rPr>
                  <w:rStyle w:val="af6"/>
                  <w:rFonts w:ascii="UD デジタル 教科書体 NP-R" w:eastAsia="UD デジタル 教科書体 NP-R" w:hAnsiTheme="majorEastAsia"/>
                  <w:szCs w:val="18"/>
                </w:rPr>
                <w:t>JIS A 5760</w:t>
              </w:r>
              <w:r w:rsidRPr="00425A01">
                <w:rPr>
                  <w:rStyle w:val="af6"/>
                  <w:rFonts w:ascii="UD デジタル 教科書体 NP-R" w:eastAsia="UD デジタル 教科書体 NP-R" w:hAnsiTheme="majorEastAsia" w:hint="eastAsia"/>
                  <w:szCs w:val="18"/>
                </w:rPr>
                <w:t>(建築用構造ガスケット)</w:t>
              </w:r>
            </w:hyperlink>
            <w:r w:rsidRPr="00FF236D">
              <w:rPr>
                <w:rFonts w:ascii="UD デジタル 教科書体 NP-R" w:eastAsia="UD デジタル 教科書体 NP-R" w:hAnsiTheme="majorEastAsia"/>
                <w:szCs w:val="18"/>
              </w:rPr>
              <w:t>による</w:t>
            </w:r>
            <w:r>
              <w:rPr>
                <w:rFonts w:ascii="UD デジタル 教科書体 NP-R" w:eastAsia="UD デジタル 教科書体 NP-R" w:hAnsiTheme="majorEastAsia" w:hint="eastAsia"/>
                <w:szCs w:val="18"/>
              </w:rPr>
              <w:t xml:space="preserve"> </w:t>
            </w:r>
          </w:p>
          <w:p w:rsidR="00E562AC" w:rsidRPr="001005B3" w:rsidRDefault="00E562AC" w:rsidP="00E562AC">
            <w:pPr>
              <w:ind w:leftChars="100" w:left="180"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005B3">
              <w:rPr>
                <w:rFonts w:ascii="UD デジタル 教科書体 NP-R" w:eastAsia="UD デジタル 教科書体 NP-R" w:hAnsiTheme="majorEastAsia" w:hint="eastAsia"/>
                <w:szCs w:val="18"/>
              </w:rPr>
              <w:t>図示</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(5)</w:t>
            </w:r>
            <w:r w:rsidRPr="00EC7400">
              <w:rPr>
                <w:rFonts w:ascii="UD デジタル 教科書体 NP-R" w:eastAsia="UD デジタル 教科書体 NP-R" w:hAnsiTheme="majorEastAsia" w:hint="eastAsia"/>
                <w:szCs w:val="18"/>
              </w:rPr>
              <w:t>断熱材の種類</w:t>
            </w:r>
          </w:p>
          <w:p w:rsidR="00E562AC" w:rsidRPr="00EC7400" w:rsidRDefault="00E562AC" w:rsidP="00E562AC">
            <w:pPr>
              <w:spacing w:afterLines="20" w:after="72"/>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tc>
      </w:tr>
      <w:tr w:rsidR="00E562AC" w:rsidRPr="00042A34" w:rsidTr="00E562AC">
        <w:trPr>
          <w:trHeight w:val="540"/>
        </w:trPr>
        <w:tc>
          <w:tcPr>
            <w:tcW w:w="1838" w:type="dxa"/>
            <w:tcBorders>
              <w:top w:val="single" w:sz="4" w:space="0" w:color="auto"/>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836AB0">
              <w:rPr>
                <w:rFonts w:ascii="UD デジタル 教科書体 NP-R" w:eastAsia="UD デジタル 教科書体 NP-R" w:hint="eastAsia"/>
                <w:szCs w:val="18"/>
              </w:rPr>
              <w:t>形状及び仕上げ</w:t>
            </w:r>
          </w:p>
          <w:p w:rsidR="00E562AC" w:rsidRPr="00836AB0" w:rsidRDefault="002B15F6" w:rsidP="00E562AC">
            <w:pPr>
              <w:ind w:left="180" w:hangingChars="100" w:hanging="180"/>
              <w:rPr>
                <w:rFonts w:ascii="UD デジタル 教科書体 NP-R" w:eastAsia="UD デジタル 教科書体 NP-R"/>
                <w:szCs w:val="18"/>
              </w:rPr>
            </w:pPr>
            <w:hyperlink r:id="rId852" w:anchor="page=249" w:history="1">
              <w:r w:rsidR="00E562AC" w:rsidRPr="00EC7400">
                <w:rPr>
                  <w:rStyle w:val="af6"/>
                  <w:rFonts w:ascii="UD デジタル 教科書体 NP-R" w:eastAsia="UD デジタル 教科書体 NP-R" w:hAnsiTheme="majorEastAsia" w:hint="eastAsia"/>
                  <w:szCs w:val="18"/>
                </w:rPr>
                <w:t>(標仕17.2.</w:t>
              </w:r>
              <w:r w:rsidR="00E562AC">
                <w:rPr>
                  <w:rStyle w:val="af6"/>
                  <w:rFonts w:ascii="UD デジタル 教科書体 NP-R" w:eastAsia="UD デジタル 教科書体 NP-R" w:hAnsiTheme="majorEastAsia" w:hint="eastAsia"/>
                  <w:szCs w:val="18"/>
                </w:rPr>
                <w:t>3</w:t>
              </w:r>
              <w:r w:rsidR="00E562AC" w:rsidRPr="00EC7400">
                <w:rPr>
                  <w:rStyle w:val="af6"/>
                  <w:rFonts w:ascii="UD デジタル 教科書体 NP-R" w:eastAsia="UD デジタル 教科書体 NP-R" w:hAnsiTheme="majorEastAsia" w:hint="eastAsia"/>
                  <w:szCs w:val="18"/>
                </w:rPr>
                <w:t>)</w:t>
              </w:r>
            </w:hyperlink>
          </w:p>
        </w:tc>
        <w:tc>
          <w:tcPr>
            <w:tcW w:w="9105" w:type="dxa"/>
            <w:tcBorders>
              <w:top w:val="single" w:sz="4" w:space="0" w:color="auto"/>
              <w:bottom w:val="single" w:sz="4" w:space="0" w:color="auto"/>
            </w:tcBorders>
          </w:tcPr>
          <w:p w:rsidR="00E562AC" w:rsidRPr="0090098B"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(1)寸法許容差</w:t>
            </w:r>
          </w:p>
          <w:p w:rsidR="00E562AC" w:rsidRPr="0090098B"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853" w:anchor="page=249" w:history="1">
              <w:r w:rsidRPr="0090098B">
                <w:rPr>
                  <w:rStyle w:val="af6"/>
                  <w:rFonts w:ascii="UD デジタル 教科書体 NP-R" w:eastAsia="UD デジタル 教科書体 NP-R" w:hAnsiTheme="majorEastAsia" w:hint="eastAsia"/>
                  <w:szCs w:val="18"/>
                </w:rPr>
                <w:t>表1</w:t>
              </w:r>
              <w:r w:rsidRPr="0090098B">
                <w:rPr>
                  <w:rStyle w:val="af6"/>
                  <w:rFonts w:ascii="UD デジタル 教科書体 NP-R" w:eastAsia="UD デジタル 教科書体 NP-R" w:hAnsiTheme="majorEastAsia"/>
                  <w:szCs w:val="18"/>
                </w:rPr>
                <w:t>7.2.1</w:t>
              </w:r>
            </w:hyperlink>
            <w:r w:rsidRPr="0090098B">
              <w:rPr>
                <w:rFonts w:ascii="UD デジタル 教科書体 NP-R" w:eastAsia="UD デジタル 教科書体 NP-R" w:hAnsiTheme="majorEastAsia" w:hint="eastAsia"/>
                <w:szCs w:val="18"/>
              </w:rPr>
              <w:t>による</w:t>
            </w:r>
            <w:r>
              <w:rPr>
                <w:rFonts w:ascii="UD デジタル 教科書体 NP-R" w:eastAsia="UD デジタル 教科書体 NP-R" w:hAnsiTheme="majorEastAsia" w:hint="eastAsia"/>
                <w:szCs w:val="18"/>
              </w:rPr>
              <w:t>（</w:t>
            </w:r>
            <w:r w:rsidRPr="0055111D">
              <w:rPr>
                <w:rFonts w:ascii="UD デジタル 教科書体 NP-R" w:eastAsia="UD デジタル 教科書体 NP-R" w:hAnsiTheme="majorEastAsia" w:hint="eastAsia"/>
                <w:szCs w:val="18"/>
              </w:rPr>
              <w:t>アルミニウム合金鋳物の場合を除</w:t>
            </w:r>
            <w:r>
              <w:rPr>
                <w:rFonts w:ascii="UD デジタル 教科書体 NP-R" w:eastAsia="UD デジタル 教科書体 NP-R" w:hAnsiTheme="majorEastAsia" w:hint="eastAsia"/>
                <w:szCs w:val="18"/>
              </w:rPr>
              <w:t xml:space="preserve">く）　　</w:t>
            </w:r>
            <w:r w:rsidRPr="0090098B">
              <w:rPr>
                <w:rFonts w:ascii="UD デジタル 教科書体 NP-R" w:eastAsia="UD デジタル 教科書体 NP-R" w:hAnsiTheme="majorEastAsia" w:hint="eastAsia"/>
                <w:szCs w:val="18"/>
              </w:rPr>
              <w:t>・図示</w:t>
            </w:r>
          </w:p>
          <w:p w:rsidR="00E562AC" w:rsidRPr="0090098B" w:rsidRDefault="00E562AC" w:rsidP="00E562AC">
            <w:pPr>
              <w:rPr>
                <w:rFonts w:ascii="UD デジタル 教科書体 NP-R" w:eastAsia="UD デジタル 教科書体 NP-R" w:hAnsiTheme="majorEastAsia"/>
                <w:szCs w:val="18"/>
              </w:rPr>
            </w:pPr>
            <w:r w:rsidRPr="0090098B">
              <w:rPr>
                <w:rFonts w:ascii="UD デジタル 教科書体 NP-R" w:eastAsia="UD デジタル 教科書体 NP-R" w:hAnsiTheme="majorEastAsia" w:hint="eastAsia"/>
                <w:szCs w:val="18"/>
              </w:rPr>
              <w:t>(</w:t>
            </w:r>
            <w:r>
              <w:rPr>
                <w:rFonts w:ascii="UD デジタル 教科書体 NP-R" w:eastAsia="UD デジタル 教科書体 NP-R" w:hAnsiTheme="majorEastAsia" w:hint="eastAsia"/>
                <w:szCs w:val="18"/>
              </w:rPr>
              <w:t>2</w:t>
            </w:r>
            <w:r w:rsidRPr="0090098B">
              <w:rPr>
                <w:rFonts w:ascii="UD デジタル 教科書体 NP-R" w:eastAsia="UD デジタル 教科書体 NP-R" w:hAnsiTheme="majorEastAsia" w:hint="eastAsia"/>
                <w:szCs w:val="18"/>
              </w:rPr>
              <w:t>)製品の見え掛り部分の仕上げ</w:t>
            </w:r>
          </w:p>
          <w:p w:rsidR="00E562AC" w:rsidRPr="0090098B"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90098B">
              <w:rPr>
                <w:rFonts w:ascii="UD デジタル 教科書体 NP-R" w:eastAsia="UD デジタル 教科書体 NP-R" w:hAnsiTheme="majorEastAsia" w:hint="eastAsia"/>
                <w:szCs w:val="18"/>
              </w:rPr>
              <w:t>図示</w:t>
            </w:r>
          </w:p>
          <w:p w:rsidR="00E562AC" w:rsidRDefault="00E562AC" w:rsidP="00E562AC">
            <w:pPr>
              <w:rPr>
                <w:rFonts w:ascii="UD デジタル 教科書体 NP-R" w:eastAsia="UD デジタル 教科書体 NP-R" w:hAnsiTheme="majorEastAsia"/>
                <w:szCs w:val="18"/>
              </w:rPr>
            </w:pPr>
            <w:r w:rsidRPr="0090098B">
              <w:rPr>
                <w:rFonts w:ascii="UD デジタル 教科書体 NP-R" w:eastAsia="UD デジタル 教科書体 NP-R" w:hAnsiTheme="majorEastAsia" w:hint="eastAsia"/>
                <w:szCs w:val="18"/>
              </w:rPr>
              <w:t>(</w:t>
            </w:r>
            <w:r>
              <w:rPr>
                <w:rFonts w:ascii="UD デジタル 教科書体 NP-R" w:eastAsia="UD デジタル 教科書体 NP-R" w:hAnsiTheme="majorEastAsia" w:hint="eastAsia"/>
                <w:szCs w:val="18"/>
              </w:rPr>
              <w:t>4</w:t>
            </w:r>
            <w:r w:rsidRPr="0090098B">
              <w:rPr>
                <w:rFonts w:ascii="UD デジタル 教科書体 NP-R" w:eastAsia="UD デジタル 教科書体 NP-R" w:hAnsiTheme="majorEastAsia" w:hint="eastAsia"/>
                <w:szCs w:val="18"/>
              </w:rPr>
              <w:t>)</w:t>
            </w:r>
            <w:r>
              <w:rPr>
                <w:rFonts w:ascii="UD デジタル 教科書体 NP-R" w:eastAsia="UD デジタル 教科書体 NP-R" w:hAnsiTheme="majorEastAsia" w:hint="eastAsia"/>
                <w:szCs w:val="18"/>
              </w:rPr>
              <w:t>ガラス溝の寸法、形状等</w:t>
            </w:r>
          </w:p>
          <w:p w:rsidR="00E562AC" w:rsidRPr="00945DB5" w:rsidRDefault="00E562AC" w:rsidP="00E562AC">
            <w:pPr>
              <w:spacing w:afterLines="20" w:after="72"/>
              <w:ind w:leftChars="100" w:left="180"/>
              <w:rPr>
                <w:szCs w:val="18"/>
              </w:rPr>
            </w:pPr>
            <w:r>
              <w:rPr>
                <w:rFonts w:ascii="UD デジタル 教科書体 NP-R" w:eastAsia="UD デジタル 教科書体 NP-R" w:hAnsiTheme="majorEastAsia" w:hint="eastAsia"/>
                <w:szCs w:val="18"/>
              </w:rPr>
              <w:t>※</w:t>
            </w:r>
            <w:r w:rsidRPr="0090098B">
              <w:rPr>
                <w:rFonts w:ascii="UD デジタル 教科書体 NP-R" w:eastAsia="UD デジタル 教科書体 NP-R" w:hAnsiTheme="majorEastAsia" w:hint="eastAsia"/>
                <w:szCs w:val="18"/>
              </w:rPr>
              <w:t>図示</w:t>
            </w:r>
            <w:r>
              <w:rPr>
                <w:rFonts w:ascii="UD デジタル 教科書体 NP-R" w:eastAsia="UD デジタル 教科書体 NP-R" w:hAnsiTheme="majorEastAsia" w:hint="eastAsia"/>
                <w:szCs w:val="18"/>
              </w:rPr>
              <w:t xml:space="preserve">　　・</w:t>
            </w:r>
            <w:r w:rsidRPr="00A42A8C">
              <w:rPr>
                <w:rFonts w:ascii="UD デジタル 教科書体 NP-R" w:eastAsia="UD デジタル 教科書体 NP-R" w:hAnsiTheme="majorEastAsia" w:hint="eastAsia"/>
                <w:szCs w:val="18"/>
              </w:rPr>
              <w:t>カーテンウォールの製造所の仕様による</w:t>
            </w:r>
          </w:p>
        </w:tc>
      </w:tr>
      <w:tr w:rsidR="00E562AC" w:rsidRPr="00042A34" w:rsidTr="00E562AC">
        <w:trPr>
          <w:trHeight w:val="170"/>
        </w:trPr>
        <w:tc>
          <w:tcPr>
            <w:tcW w:w="1838" w:type="dxa"/>
            <w:tcBorders>
              <w:top w:val="single" w:sz="4" w:space="0" w:color="auto"/>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hint="eastAsia"/>
                <w:szCs w:val="18"/>
              </w:rPr>
              <w:t>・</w:t>
            </w:r>
            <w:r w:rsidRPr="0090098B">
              <w:rPr>
                <w:rFonts w:ascii="UD デジタル 教科書体 NP-R" w:eastAsia="UD デジタル 教科書体 NP-R" w:hAnsiTheme="majorEastAsia" w:hint="eastAsia"/>
                <w:szCs w:val="18"/>
              </w:rPr>
              <w:t>取付け</w:t>
            </w:r>
          </w:p>
          <w:p w:rsidR="00E562AC" w:rsidRDefault="002B15F6" w:rsidP="00E562AC">
            <w:pPr>
              <w:ind w:left="180" w:hangingChars="100" w:hanging="180"/>
              <w:rPr>
                <w:szCs w:val="18"/>
              </w:rPr>
            </w:pPr>
            <w:hyperlink r:id="rId854" w:anchor="page=250" w:history="1">
              <w:r w:rsidR="00E562AC" w:rsidRPr="002A0BC9">
                <w:rPr>
                  <w:rStyle w:val="af6"/>
                  <w:rFonts w:ascii="UD デジタル 教科書体 NP-R" w:eastAsia="UD デジタル 教科書体 NP-R" w:hAnsiTheme="majorEastAsia"/>
                  <w:szCs w:val="18"/>
                </w:rPr>
                <w:t>(標仕</w:t>
              </w:r>
              <w:r w:rsidR="00E562AC" w:rsidRPr="002A0BC9">
                <w:rPr>
                  <w:rStyle w:val="af6"/>
                  <w:rFonts w:ascii="UD デジタル 教科書体 NP-R" w:eastAsia="UD デジタル 教科書体 NP-R" w:hAnsiTheme="majorEastAsia" w:hint="eastAsia"/>
                  <w:szCs w:val="18"/>
                </w:rPr>
                <w:t>1</w:t>
              </w:r>
              <w:r w:rsidR="00E562AC" w:rsidRPr="002A0BC9">
                <w:rPr>
                  <w:rStyle w:val="af6"/>
                  <w:rFonts w:ascii="UD デジタル 教科書体 NP-R" w:eastAsia="UD デジタル 教科書体 NP-R" w:hAnsiTheme="majorEastAsia"/>
                  <w:szCs w:val="18"/>
                </w:rPr>
                <w:t>7.2.5)</w:t>
              </w:r>
            </w:hyperlink>
          </w:p>
        </w:tc>
        <w:tc>
          <w:tcPr>
            <w:tcW w:w="9105" w:type="dxa"/>
            <w:tcBorders>
              <w:top w:val="single" w:sz="4" w:space="0" w:color="auto"/>
              <w:bottom w:val="single" w:sz="4" w:space="0" w:color="auto"/>
            </w:tcBorders>
          </w:tcPr>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t>(</w:t>
            </w:r>
            <w:r>
              <w:rPr>
                <w:rFonts w:ascii="UD デジタル 教科書体 NP-R" w:eastAsia="UD デジタル 教科書体 NP-R" w:hAnsiTheme="majorEastAsia" w:hint="eastAsia"/>
                <w:szCs w:val="18"/>
              </w:rPr>
              <w:t>1)躯体付け金物の取付け</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(ｲ)</w:t>
            </w:r>
            <w:r w:rsidRPr="002A0BC9">
              <w:rPr>
                <w:rFonts w:ascii="UD デジタル 教科書体 NP-R" w:eastAsia="UD デジタル 教科書体 NP-R" w:hAnsiTheme="majorEastAsia" w:hint="eastAsia"/>
                <w:szCs w:val="18"/>
              </w:rPr>
              <w:t>躯体付け金物の取付け位置の寸法許容差</w:t>
            </w:r>
          </w:p>
          <w:p w:rsidR="00E562AC" w:rsidRDefault="00E562AC" w:rsidP="00E562AC">
            <w:pPr>
              <w:ind w:leftChars="100" w:left="180"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855" w:anchor="page=250" w:history="1">
              <w:r w:rsidRPr="002A0BC9">
                <w:rPr>
                  <w:rStyle w:val="af6"/>
                  <w:rFonts w:ascii="UD デジタル 教科書体 NP-R" w:eastAsia="UD デジタル 教科書体 NP-R" w:hAnsiTheme="majorEastAsia" w:hint="eastAsia"/>
                  <w:szCs w:val="18"/>
                </w:rPr>
                <w:t>表</w:t>
              </w:r>
              <w:r w:rsidRPr="002A0BC9">
                <w:rPr>
                  <w:rStyle w:val="af6"/>
                  <w:rFonts w:ascii="UD デジタル 教科書体 NP-R" w:eastAsia="UD デジタル 教科書体 NP-R" w:hAnsiTheme="majorEastAsia"/>
                  <w:szCs w:val="18"/>
                </w:rPr>
                <w:t>17.2.2</w:t>
              </w:r>
            </w:hyperlink>
            <w:r w:rsidRPr="002A0BC9">
              <w:rPr>
                <w:rFonts w:ascii="UD デジタル 教科書体 NP-R" w:eastAsia="UD デジタル 教科書体 NP-R" w:hAnsiTheme="majorEastAsia"/>
                <w:szCs w:val="18"/>
              </w:rPr>
              <w:t>による</w:t>
            </w:r>
            <w:r>
              <w:rPr>
                <w:rFonts w:ascii="UD デジタル 教科書体 NP-R" w:eastAsia="UD デジタル 教科書体 NP-R" w:hAnsiTheme="majorEastAsia" w:hint="eastAsia"/>
                <w:szCs w:val="18"/>
              </w:rPr>
              <w:t xml:space="preserve">　　・図示</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(2)主要部材の取付け</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(ｲ)</w:t>
            </w:r>
            <w:r w:rsidRPr="002A0BC9">
              <w:rPr>
                <w:rFonts w:ascii="UD デジタル 教科書体 NP-R" w:eastAsia="UD デジタル 教科書体 NP-R" w:hAnsiTheme="majorEastAsia" w:hint="eastAsia"/>
                <w:szCs w:val="18"/>
              </w:rPr>
              <w:t xml:space="preserve">主要部材の取付け位置の寸法許容差　</w:t>
            </w:r>
          </w:p>
          <w:p w:rsidR="00E562AC" w:rsidRPr="002A0BC9" w:rsidRDefault="00E562AC" w:rsidP="00E562AC">
            <w:pPr>
              <w:spacing w:afterLines="20" w:after="72"/>
              <w:ind w:leftChars="100" w:left="180"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856" w:anchor="page=250" w:history="1">
              <w:r w:rsidRPr="002A0BC9">
                <w:rPr>
                  <w:rStyle w:val="af6"/>
                  <w:rFonts w:ascii="UD デジタル 教科書体 NP-R" w:eastAsia="UD デジタル 教科書体 NP-R" w:hAnsiTheme="majorEastAsia" w:hint="eastAsia"/>
                  <w:szCs w:val="18"/>
                </w:rPr>
                <w:t>表</w:t>
              </w:r>
              <w:r w:rsidRPr="002A0BC9">
                <w:rPr>
                  <w:rStyle w:val="af6"/>
                  <w:rFonts w:ascii="UD デジタル 教科書体 NP-R" w:eastAsia="UD デジタル 教科書体 NP-R" w:hAnsiTheme="majorEastAsia"/>
                  <w:szCs w:val="18"/>
                </w:rPr>
                <w:t>17.2.3</w:t>
              </w:r>
            </w:hyperlink>
            <w:r w:rsidRPr="002A0BC9">
              <w:rPr>
                <w:rFonts w:ascii="UD デジタル 教科書体 NP-R" w:eastAsia="UD デジタル 教科書体 NP-R" w:hAnsiTheme="majorEastAsia"/>
                <w:szCs w:val="18"/>
              </w:rPr>
              <w:t>による</w:t>
            </w:r>
            <w:r>
              <w:rPr>
                <w:rFonts w:ascii="UD デジタル 教科書体 NP-R" w:eastAsia="UD デジタル 教科書体 NP-R" w:hAnsiTheme="majorEastAsia" w:hint="eastAsia"/>
                <w:szCs w:val="18"/>
              </w:rPr>
              <w:t xml:space="preserve">　　・図示</w:t>
            </w:r>
          </w:p>
        </w:tc>
      </w:tr>
      <w:tr w:rsidR="00E562AC" w:rsidRPr="00042A34" w:rsidTr="00E562AC">
        <w:trPr>
          <w:trHeight w:val="170"/>
        </w:trPr>
        <w:tc>
          <w:tcPr>
            <w:tcW w:w="1838" w:type="dxa"/>
            <w:tcBorders>
              <w:top w:val="single" w:sz="4" w:space="0" w:color="auto"/>
              <w:left w:val="single" w:sz="4" w:space="0" w:color="auto"/>
              <w:bottom w:val="single" w:sz="4" w:space="0" w:color="auto"/>
            </w:tcBorders>
          </w:tcPr>
          <w:p w:rsidR="00E562AC" w:rsidRPr="0090098B"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90098B">
              <w:rPr>
                <w:rFonts w:ascii="UD デジタル 教科書体 NP-R" w:eastAsia="UD デジタル 教科書体 NP-R" w:hAnsiTheme="majorEastAsia" w:hint="eastAsia"/>
                <w:szCs w:val="18"/>
              </w:rPr>
              <w:t>ガラスの取付け</w:t>
            </w:r>
          </w:p>
          <w:p w:rsidR="00E562AC" w:rsidRPr="0090098B" w:rsidRDefault="00E562AC" w:rsidP="00E562AC">
            <w:pPr>
              <w:ind w:left="270" w:hangingChars="150" w:hanging="270"/>
              <w:rPr>
                <w:rFonts w:ascii="UD デジタル 教科書体 NP-R" w:eastAsia="UD デジタル 教科書体 NP-R" w:hAnsiTheme="majorEastAsia"/>
                <w:szCs w:val="18"/>
              </w:rPr>
            </w:pPr>
            <w:r>
              <w:rPr>
                <w:rFonts w:hint="eastAsia"/>
              </w:rPr>
              <w:t>（</w:t>
            </w:r>
            <w:hyperlink r:id="rId857" w:anchor="page=250" w:history="1">
              <w:r w:rsidRPr="002A0BC9">
                <w:rPr>
                  <w:rStyle w:val="af6"/>
                  <w:rFonts w:ascii="UD デジタル 教科書体 NP-R" w:eastAsia="UD デジタル 教科書体 NP-R" w:hAnsiTheme="majorEastAsia"/>
                  <w:szCs w:val="18"/>
                </w:rPr>
                <w:t>標仕</w:t>
              </w:r>
              <w:r w:rsidRPr="002A0BC9">
                <w:rPr>
                  <w:rStyle w:val="af6"/>
                  <w:rFonts w:ascii="UD デジタル 教科書体 NP-R" w:eastAsia="UD デジタル 教科書体 NP-R" w:hAnsiTheme="majorEastAsia" w:hint="eastAsia"/>
                  <w:szCs w:val="18"/>
                </w:rPr>
                <w:t>1</w:t>
              </w:r>
              <w:r w:rsidRPr="002A0BC9">
                <w:rPr>
                  <w:rStyle w:val="af6"/>
                  <w:rFonts w:ascii="UD デジタル 教科書体 NP-R" w:eastAsia="UD デジタル 教科書体 NP-R" w:hAnsiTheme="majorEastAsia"/>
                  <w:szCs w:val="18"/>
                </w:rPr>
                <w:t>7.2.5</w:t>
              </w:r>
              <w:r>
                <w:rPr>
                  <w:rStyle w:val="af6"/>
                  <w:rFonts w:ascii="UD デジタル 教科書体 NP-R" w:eastAsia="UD デジタル 教科書体 NP-R" w:hAnsiTheme="majorEastAsia" w:hint="eastAsia"/>
                  <w:szCs w:val="18"/>
                </w:rPr>
                <w:t>）</w:t>
              </w:r>
            </w:hyperlink>
          </w:p>
        </w:tc>
        <w:tc>
          <w:tcPr>
            <w:tcW w:w="9105" w:type="dxa"/>
            <w:tcBorders>
              <w:top w:val="single" w:sz="4" w:space="0" w:color="auto"/>
              <w:bottom w:val="single" w:sz="4" w:space="0" w:color="auto"/>
            </w:tcBorders>
          </w:tcPr>
          <w:p w:rsidR="00E562AC" w:rsidRDefault="00E562AC" w:rsidP="00E562AC">
            <w:pPr>
              <w:rPr>
                <w:rFonts w:ascii="UD デジタル 教科書体 NP-R" w:eastAsia="UD デジタル 教科書体 NP-R" w:hAnsiTheme="majorEastAsia"/>
                <w:szCs w:val="18"/>
              </w:rPr>
            </w:pPr>
            <w:r w:rsidRPr="0090098B">
              <w:rPr>
                <w:rFonts w:ascii="UD デジタル 教科書体 NP-R" w:eastAsia="UD デジタル 教科書体 NP-R" w:hAnsiTheme="majorEastAsia" w:hint="eastAsia"/>
                <w:szCs w:val="18"/>
              </w:rPr>
              <w:t>ガラスの取付け方法</w:t>
            </w:r>
          </w:p>
          <w:p w:rsidR="00E562AC" w:rsidRPr="0090098B"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90098B">
              <w:rPr>
                <w:rFonts w:ascii="UD デジタル 教科書体 NP-R" w:eastAsia="UD デジタル 教科書体 NP-R" w:hAnsiTheme="majorEastAsia" w:hint="eastAsia"/>
                <w:szCs w:val="18"/>
              </w:rPr>
              <w:t>図示</w:t>
            </w:r>
          </w:p>
        </w:tc>
      </w:tr>
      <w:tr w:rsidR="00E562AC" w:rsidRPr="00042A34" w:rsidTr="00E562AC">
        <w:trPr>
          <w:trHeight w:val="170"/>
        </w:trPr>
        <w:tc>
          <w:tcPr>
            <w:tcW w:w="1838" w:type="dxa"/>
            <w:tcBorders>
              <w:top w:val="single" w:sz="4" w:space="0" w:color="auto"/>
              <w:left w:val="single" w:sz="4" w:space="0" w:color="auto"/>
              <w:bottom w:val="single" w:sz="4" w:space="0" w:color="auto"/>
            </w:tcBorders>
          </w:tcPr>
          <w:p w:rsidR="00E562AC" w:rsidRPr="0021747D"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21747D">
              <w:rPr>
                <w:rFonts w:ascii="UD デジタル 教科書体 NP-R" w:eastAsia="UD デジタル 教科書体 NP-R" w:hAnsiTheme="majorEastAsia" w:hint="eastAsia"/>
                <w:szCs w:val="18"/>
              </w:rPr>
              <w:t>シーリング材の施工及び試験</w:t>
            </w:r>
          </w:p>
          <w:p w:rsidR="00E562AC" w:rsidRPr="0090098B" w:rsidRDefault="002B15F6" w:rsidP="00E562AC">
            <w:pPr>
              <w:ind w:left="180" w:hangingChars="100" w:hanging="180"/>
              <w:rPr>
                <w:rFonts w:hAnsiTheme="majorEastAsia"/>
                <w:szCs w:val="18"/>
              </w:rPr>
            </w:pPr>
            <w:hyperlink r:id="rId858" w:anchor="page=250" w:history="1">
              <w:r w:rsidR="00E562AC" w:rsidRPr="0021747D">
                <w:rPr>
                  <w:rStyle w:val="af6"/>
                  <w:rFonts w:ascii="UD デジタル 教科書体 NP-R" w:eastAsia="UD デジタル 教科書体 NP-R" w:hAnsiTheme="majorEastAsia" w:hint="eastAsia"/>
                  <w:szCs w:val="18"/>
                </w:rPr>
                <w:t xml:space="preserve">（標仕 </w:t>
              </w:r>
              <w:r w:rsidR="00E562AC">
                <w:rPr>
                  <w:rStyle w:val="af6"/>
                  <w:rFonts w:ascii="UD デジタル 教科書体 NP-R" w:eastAsia="UD デジタル 教科書体 NP-R" w:hAnsiTheme="majorEastAsia" w:hint="eastAsia"/>
                  <w:szCs w:val="18"/>
                </w:rPr>
                <w:t>17.2.7</w:t>
              </w:r>
              <w:r w:rsidR="00E562AC" w:rsidRPr="0021747D">
                <w:rPr>
                  <w:rStyle w:val="af6"/>
                  <w:rFonts w:ascii="UD デジタル 教科書体 NP-R" w:eastAsia="UD デジタル 教科書体 NP-R" w:hAnsiTheme="majorEastAsia"/>
                  <w:szCs w:val="18"/>
                </w:rPr>
                <w:t>）</w:t>
              </w:r>
            </w:hyperlink>
          </w:p>
        </w:tc>
        <w:tc>
          <w:tcPr>
            <w:tcW w:w="9105" w:type="dxa"/>
            <w:tcBorders>
              <w:top w:val="single" w:sz="4" w:space="0" w:color="auto"/>
              <w:bottom w:val="single" w:sz="4" w:space="0" w:color="auto"/>
            </w:tcBorders>
          </w:tcPr>
          <w:p w:rsidR="00E562AC" w:rsidRPr="00BA72D3"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シーリング保証書</w:t>
            </w:r>
          </w:p>
          <w:p w:rsidR="00E562AC"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提出する</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保証書（請負人、材料製造所、シーリング施工者連帯保証）は各2通提出すること。</w:t>
            </w:r>
            <w:r>
              <w:rPr>
                <w:rFonts w:ascii="UD デジタル 教科書体 NP-R" w:eastAsia="UD デジタル 教科書体 NP-R" w:hint="eastAsia"/>
                <w:szCs w:val="18"/>
              </w:rPr>
              <w:t>〕</w:t>
            </w:r>
          </w:p>
          <w:p w:rsidR="00E562AC" w:rsidRDefault="00E562AC" w:rsidP="00E562AC">
            <w:pPr>
              <w:ind w:leftChars="100" w:left="180"/>
              <w:rPr>
                <w:rFonts w:ascii="UD デジタル 教科書体 NP-R" w:eastAsia="UD デジタル 教科書体 NP-R"/>
                <w:szCs w:val="18"/>
              </w:rPr>
            </w:pPr>
            <w:r w:rsidRPr="00BA72D3">
              <w:rPr>
                <w:rFonts w:ascii="UD デジタル 教科書体 NP-R" w:eastAsia="UD デジタル 教科書体 NP-R" w:hint="eastAsia"/>
                <w:szCs w:val="18"/>
              </w:rPr>
              <w:t>・提出しない</w:t>
            </w:r>
          </w:p>
          <w:p w:rsidR="00E562AC" w:rsidRPr="0021747D" w:rsidRDefault="002B15F6" w:rsidP="00E562AC">
            <w:pPr>
              <w:rPr>
                <w:rFonts w:ascii="UD デジタル 教科書体 NP-R" w:eastAsia="UD デジタル 教科書体 NP-R"/>
                <w:szCs w:val="18"/>
              </w:rPr>
            </w:pPr>
            <w:hyperlink r:id="rId859" w:anchor="page=127" w:history="1">
              <w:r w:rsidR="00E562AC" w:rsidRPr="00273795">
                <w:rPr>
                  <w:rStyle w:val="af6"/>
                  <w:rFonts w:ascii="UD デジタル 教科書体 NP-R" w:eastAsia="UD デジタル 教科書体 NP-R" w:hAnsiTheme="majorEastAsia" w:hint="eastAsia"/>
                  <w:szCs w:val="18"/>
                </w:rPr>
                <w:t>標仕9.</w:t>
              </w:r>
              <w:r w:rsidR="00E562AC">
                <w:rPr>
                  <w:rStyle w:val="af6"/>
                  <w:rFonts w:ascii="UD デジタル 教科書体 NP-R" w:eastAsia="UD デジタル 教科書体 NP-R" w:hAnsiTheme="majorEastAsia" w:hint="eastAsia"/>
                  <w:szCs w:val="18"/>
                </w:rPr>
                <w:t>7</w:t>
              </w:r>
              <w:r w:rsidR="00E562AC" w:rsidRPr="00273795">
                <w:rPr>
                  <w:rStyle w:val="af6"/>
                  <w:rFonts w:ascii="UD デジタル 教科書体 NP-R" w:eastAsia="UD デジタル 教科書体 NP-R" w:hAnsiTheme="majorEastAsia" w:hint="eastAsia"/>
                  <w:szCs w:val="18"/>
                </w:rPr>
                <w:t>.</w:t>
              </w:r>
              <w:r w:rsidR="00E562AC">
                <w:rPr>
                  <w:rStyle w:val="af6"/>
                  <w:rFonts w:ascii="UD デジタル 教科書体 NP-R" w:eastAsia="UD デジタル 教科書体 NP-R" w:hAnsiTheme="majorEastAsia" w:hint="eastAsia"/>
                  <w:szCs w:val="18"/>
                </w:rPr>
                <w:t>2</w:t>
              </w:r>
            </w:hyperlink>
            <w:r w:rsidR="00E562AC">
              <w:rPr>
                <w:rFonts w:ascii="UD デジタル 教科書体 NP-R" w:eastAsia="UD デジタル 教科書体 NP-R" w:hint="eastAsia"/>
                <w:szCs w:val="18"/>
              </w:rPr>
              <w:t>［材料］</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(2)シーリング材の種類及び施工箇所</w:t>
            </w:r>
          </w:p>
          <w:p w:rsidR="00E562AC"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860" w:anchor="page=128" w:history="1">
              <w:r w:rsidRPr="00310597">
                <w:rPr>
                  <w:rStyle w:val="af6"/>
                  <w:rFonts w:ascii="UD デジタル 教科書体 NP-R" w:eastAsia="UD デジタル 教科書体 NP-R" w:hint="eastAsia"/>
                  <w:szCs w:val="18"/>
                </w:rPr>
                <w:t>標仕 表9.7.1</w:t>
              </w:r>
            </w:hyperlink>
            <w:r>
              <w:rPr>
                <w:rFonts w:ascii="UD デジタル 教科書体 NP-R" w:eastAsia="UD デジタル 教科書体 NP-R" w:hint="eastAsia"/>
                <w:szCs w:val="18"/>
              </w:rPr>
              <w:t>による（・MS-2　　・SR-1　　・　　　）　　・図示</w:t>
            </w:r>
          </w:p>
          <w:p w:rsidR="00E562AC"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・(注)1　シーリング材表面に仕上げを行わないもの</w:t>
            </w:r>
          </w:p>
          <w:p w:rsidR="00E562AC" w:rsidRDefault="00E562AC" w:rsidP="00E562A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※施工箇所：　※図示</w:t>
            </w:r>
          </w:p>
          <w:p w:rsidR="00E562AC" w:rsidRDefault="002B15F6" w:rsidP="00E562AC">
            <w:pPr>
              <w:rPr>
                <w:rFonts w:ascii="UD デジタル 教科書体 NP-R" w:eastAsia="UD デジタル 教科書体 NP-R"/>
                <w:szCs w:val="18"/>
              </w:rPr>
            </w:pPr>
            <w:hyperlink r:id="rId861" w:anchor="page=129" w:history="1">
              <w:r w:rsidR="00E562AC" w:rsidRPr="00273795">
                <w:rPr>
                  <w:rStyle w:val="af6"/>
                  <w:rFonts w:ascii="UD デジタル 教科書体 NP-R" w:eastAsia="UD デジタル 教科書体 NP-R" w:hAnsiTheme="majorEastAsia" w:hint="eastAsia"/>
                  <w:szCs w:val="18"/>
                </w:rPr>
                <w:t>標仕9.</w:t>
              </w:r>
              <w:r w:rsidR="00E562AC">
                <w:rPr>
                  <w:rStyle w:val="af6"/>
                  <w:rFonts w:ascii="UD デジタル 教科書体 NP-R" w:eastAsia="UD デジタル 教科書体 NP-R" w:hAnsiTheme="majorEastAsia" w:hint="eastAsia"/>
                  <w:szCs w:val="18"/>
                </w:rPr>
                <w:t>7</w:t>
              </w:r>
              <w:r w:rsidR="00E562AC" w:rsidRPr="00273795">
                <w:rPr>
                  <w:rStyle w:val="af6"/>
                  <w:rFonts w:ascii="UD デジタル 教科書体 NP-R" w:eastAsia="UD デジタル 教科書体 NP-R" w:hAnsiTheme="majorEastAsia" w:hint="eastAsia"/>
                  <w:szCs w:val="18"/>
                </w:rPr>
                <w:t>.</w:t>
              </w:r>
              <w:r w:rsidR="00E562AC">
                <w:rPr>
                  <w:rStyle w:val="af6"/>
                  <w:rFonts w:ascii="UD デジタル 教科書体 NP-R" w:eastAsia="UD デジタル 教科書体 NP-R" w:hAnsiTheme="majorEastAsia" w:hint="eastAsia"/>
                  <w:szCs w:val="18"/>
                </w:rPr>
                <w:t>3</w:t>
              </w:r>
            </w:hyperlink>
            <w:r w:rsidR="00E562AC">
              <w:rPr>
                <w:rFonts w:ascii="UD デジタル 教科書体 NP-R" w:eastAsia="UD デジタル 教科書体 NP-R" w:hint="eastAsia"/>
                <w:szCs w:val="18"/>
              </w:rPr>
              <w:t>［目地寸法］：　※図示</w:t>
            </w:r>
          </w:p>
          <w:p w:rsidR="00E562AC" w:rsidRDefault="002B15F6" w:rsidP="00E562AC">
            <w:pPr>
              <w:rPr>
                <w:rFonts w:ascii="UD デジタル 教科書体 NP-R" w:eastAsia="UD デジタル 教科書体 NP-R"/>
              </w:rPr>
            </w:pPr>
            <w:hyperlink r:id="rId862" w:anchor="page=130" w:history="1">
              <w:r w:rsidR="00E562AC" w:rsidRPr="00273795">
                <w:rPr>
                  <w:rStyle w:val="af6"/>
                  <w:rFonts w:ascii="UD デジタル 教科書体 NP-R" w:eastAsia="UD デジタル 教科書体 NP-R" w:hAnsiTheme="majorEastAsia" w:hint="eastAsia"/>
                  <w:szCs w:val="18"/>
                </w:rPr>
                <w:t>標仕9.</w:t>
              </w:r>
              <w:r w:rsidR="00E562AC">
                <w:rPr>
                  <w:rStyle w:val="af6"/>
                  <w:rFonts w:ascii="UD デジタル 教科書体 NP-R" w:eastAsia="UD デジタル 教科書体 NP-R" w:hAnsiTheme="majorEastAsia" w:hint="eastAsia"/>
                  <w:szCs w:val="18"/>
                </w:rPr>
                <w:t>7</w:t>
              </w:r>
              <w:r w:rsidR="00E562AC" w:rsidRPr="00273795">
                <w:rPr>
                  <w:rStyle w:val="af6"/>
                  <w:rFonts w:ascii="UD デジタル 教科書体 NP-R" w:eastAsia="UD デジタル 教科書体 NP-R" w:hAnsiTheme="majorEastAsia" w:hint="eastAsia"/>
                  <w:szCs w:val="18"/>
                </w:rPr>
                <w:t>.</w:t>
              </w:r>
              <w:r w:rsidR="00E562AC">
                <w:rPr>
                  <w:rStyle w:val="af6"/>
                  <w:rFonts w:ascii="UD デジタル 教科書体 NP-R" w:eastAsia="UD デジタル 教科書体 NP-R" w:hAnsiTheme="majorEastAsia" w:hint="eastAsia"/>
                  <w:szCs w:val="18"/>
                </w:rPr>
                <w:t>5</w:t>
              </w:r>
            </w:hyperlink>
            <w:r w:rsidR="00E562AC">
              <w:rPr>
                <w:rFonts w:ascii="UD デジタル 教科書体 NP-R" w:eastAsia="UD デジタル 教科書体 NP-R" w:hint="eastAsia"/>
                <w:szCs w:val="18"/>
              </w:rPr>
              <w:t>［シーリング材の試験］</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・(2)接着性試験</w:t>
            </w:r>
          </w:p>
          <w:p w:rsidR="00E562AC" w:rsidRPr="0090098B" w:rsidRDefault="00E562AC" w:rsidP="00E562AC">
            <w:pPr>
              <w:spacing w:afterLines="20" w:after="72"/>
              <w:ind w:firstLineChars="100" w:firstLine="180"/>
              <w:rPr>
                <w:rFonts w:hAnsiTheme="majorEastAsia"/>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簡易接着性試験　　・引張接着性試験</w:t>
            </w:r>
          </w:p>
        </w:tc>
      </w:tr>
      <w:tr w:rsidR="00E562AC" w:rsidRPr="00EC7400"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EC7400" w:rsidRDefault="00E562AC" w:rsidP="00E562AC">
            <w:pPr>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３</w:t>
            </w:r>
            <w:r w:rsidRPr="00EC7400">
              <w:rPr>
                <w:rFonts w:ascii="UD デジタル 教科書体 NP-R" w:eastAsia="UD デジタル 教科書体 NP-R" w:hAnsiTheme="majorEastAsia" w:hint="eastAsia"/>
                <w:szCs w:val="18"/>
              </w:rPr>
              <w:t xml:space="preserve">節　</w:t>
            </w:r>
            <w:r>
              <w:rPr>
                <w:rFonts w:ascii="UD デジタル 教科書体 NP-R" w:eastAsia="UD デジタル 教科書体 NP-R" w:hAnsiTheme="majorEastAsia" w:hint="eastAsia"/>
                <w:szCs w:val="18"/>
              </w:rPr>
              <w:t>PC</w:t>
            </w:r>
            <w:r w:rsidRPr="00EC7400">
              <w:rPr>
                <w:rFonts w:ascii="UD デジタル 教科書体 NP-R" w:eastAsia="UD デジタル 教科書体 NP-R" w:hAnsiTheme="majorEastAsia" w:hint="eastAsia"/>
                <w:szCs w:val="18"/>
              </w:rPr>
              <w:t>カーテンウォール</w:t>
            </w:r>
          </w:p>
        </w:tc>
      </w:tr>
      <w:tr w:rsidR="00E562AC" w:rsidRPr="00042A34" w:rsidTr="00E562AC">
        <w:trPr>
          <w:trHeight w:val="2133"/>
        </w:trPr>
        <w:tc>
          <w:tcPr>
            <w:tcW w:w="1838" w:type="dxa"/>
            <w:tcBorders>
              <w:top w:val="nil"/>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E562AC" w:rsidRPr="00EC7400" w:rsidRDefault="002B15F6" w:rsidP="00E562AC">
            <w:pPr>
              <w:ind w:left="180" w:hangingChars="100" w:hanging="180"/>
              <w:rPr>
                <w:rFonts w:ascii="UD デジタル 教科書体 NP-R" w:eastAsia="UD デジタル 教科書体 NP-R" w:hAnsiTheme="majorEastAsia"/>
                <w:szCs w:val="18"/>
              </w:rPr>
            </w:pPr>
            <w:hyperlink r:id="rId863" w:anchor="page=251" w:history="1">
              <w:r w:rsidR="00E562AC" w:rsidRPr="004B1274">
                <w:rPr>
                  <w:rStyle w:val="af6"/>
                  <w:rFonts w:ascii="UD デジタル 教科書体 NP-R" w:eastAsia="UD デジタル 教科書体 NP-R" w:hAnsiTheme="majorEastAsia"/>
                  <w:szCs w:val="18"/>
                </w:rPr>
                <w:t>(</w:t>
              </w:r>
              <w:r w:rsidR="00E562AC" w:rsidRPr="004B1274">
                <w:rPr>
                  <w:rStyle w:val="af6"/>
                  <w:rFonts w:ascii="UD デジタル 教科書体 NP-R" w:eastAsia="UD デジタル 教科書体 NP-R" w:hAnsiTheme="majorEastAsia" w:hint="eastAsia"/>
                  <w:szCs w:val="18"/>
                </w:rPr>
                <w:t>標仕</w:t>
              </w:r>
              <w:r w:rsidR="00E562AC" w:rsidRPr="004B1274">
                <w:rPr>
                  <w:rStyle w:val="af6"/>
                  <w:rFonts w:ascii="UD デジタル 教科書体 NP-R" w:eastAsia="UD デジタル 教科書体 NP-R" w:hAnsiTheme="majorEastAsia"/>
                  <w:szCs w:val="18"/>
                </w:rPr>
                <w:t xml:space="preserve"> 17.3.2)</w:t>
              </w:r>
            </w:hyperlink>
          </w:p>
        </w:tc>
        <w:tc>
          <w:tcPr>
            <w:tcW w:w="9105" w:type="dxa"/>
            <w:tcBorders>
              <w:top w:val="nil"/>
              <w:bottom w:val="single" w:sz="4" w:space="0" w:color="auto"/>
            </w:tcBorders>
          </w:tcPr>
          <w:p w:rsidR="00E562AC" w:rsidRPr="00C76BC5" w:rsidRDefault="00E562AC" w:rsidP="00E562AC">
            <w:pPr>
              <w:pStyle w:val="aa"/>
              <w:ind w:left="0"/>
              <w:rPr>
                <w:rFonts w:ascii="UD デジタル 教科書体 NP-R" w:eastAsia="UD デジタル 教科書体 NP-R"/>
                <w:szCs w:val="18"/>
              </w:rPr>
            </w:pPr>
            <w:r>
              <w:rPr>
                <w:rFonts w:ascii="UD デジタル 教科書体 NP-R" w:eastAsia="UD デジタル 教科書体 NP-R" w:hint="eastAsia"/>
                <w:szCs w:val="18"/>
              </w:rPr>
              <w:t>(1)</w:t>
            </w:r>
            <w:r w:rsidRPr="00C76BC5">
              <w:rPr>
                <w:rFonts w:ascii="UD デジタル 教科書体 NP-R" w:eastAsia="UD デジタル 教科書体 NP-R" w:hint="eastAsia"/>
                <w:szCs w:val="18"/>
              </w:rPr>
              <w:t>コンクリート</w:t>
            </w:r>
          </w:p>
          <w:p w:rsidR="00E562AC" w:rsidRPr="00C76BC5" w:rsidRDefault="00E562AC" w:rsidP="00E562A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(ｱ</w:t>
            </w:r>
            <w:r w:rsidRPr="00C76BC5">
              <w:rPr>
                <w:rFonts w:ascii="UD デジタル 教科書体 NP-R" w:eastAsia="UD デジタル 教科書体 NP-R" w:hint="eastAsia"/>
                <w:szCs w:val="18"/>
              </w:rPr>
              <w:t>）コンクリートの種類</w:t>
            </w:r>
          </w:p>
          <w:p w:rsidR="00E562AC" w:rsidRDefault="00E562AC" w:rsidP="00E562AC">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C76BC5">
              <w:rPr>
                <w:rFonts w:ascii="UD デジタル 教科書体 NP-R" w:eastAsia="UD デジタル 教科書体 NP-R" w:hint="eastAsia"/>
                <w:szCs w:val="18"/>
              </w:rPr>
              <w:t>図示</w:t>
            </w:r>
          </w:p>
          <w:p w:rsidR="00E562AC" w:rsidRPr="00C76BC5" w:rsidRDefault="00E562AC" w:rsidP="00E562AC">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AnsiTheme="majorEastAsia" w:hint="eastAsia"/>
                <w:szCs w:val="18"/>
              </w:rPr>
              <w:t>・（a</w:t>
            </w:r>
            <w:r>
              <w:rPr>
                <w:rFonts w:ascii="UD デジタル 教科書体 NP-R" w:eastAsia="UD デジタル 教科書体 NP-R" w:hAnsiTheme="majorEastAsia"/>
                <w:szCs w:val="18"/>
              </w:rPr>
              <w:t>）</w:t>
            </w:r>
            <w:r w:rsidRPr="00EC7400">
              <w:rPr>
                <w:rFonts w:ascii="UD デジタル 教科書体 NP-R" w:eastAsia="UD デジタル 教科書体 NP-R" w:hAnsiTheme="majorEastAsia" w:hint="eastAsia"/>
                <w:szCs w:val="18"/>
              </w:rPr>
              <w:t>普通コンクリート</w:t>
            </w:r>
            <w:r>
              <w:rPr>
                <w:rFonts w:ascii="UD デジタル 教科書体 NP-R" w:eastAsia="UD デジタル 教科書体 NP-R" w:hAnsiTheme="majorEastAsia"/>
                <w:szCs w:val="18"/>
              </w:rPr>
              <w:t xml:space="preserve">   </w:t>
            </w:r>
            <w:r>
              <w:rPr>
                <w:rFonts w:ascii="UD デジタル 教科書体 NP-R" w:eastAsia="UD デジタル 教科書体 NP-R" w:hAnsiTheme="majorEastAsia" w:hint="eastAsia"/>
                <w:szCs w:val="18"/>
              </w:rPr>
              <w:t xml:space="preserve">　</w:t>
            </w:r>
            <w:hyperlink r:id="rId864" w:anchor="page=49" w:history="1">
              <w:r w:rsidRPr="00214862">
                <w:rPr>
                  <w:rStyle w:val="af6"/>
                  <w:rFonts w:ascii="UD デジタル 教科書体 NP-R" w:eastAsia="UD デジタル 教科書体 NP-R" w:hAnsiTheme="majorEastAsia" w:hint="eastAsia"/>
                  <w:szCs w:val="18"/>
                </w:rPr>
                <w:t>標仕　6</w:t>
              </w:r>
              <w:r w:rsidRPr="00214862">
                <w:rPr>
                  <w:rStyle w:val="af6"/>
                  <w:rFonts w:ascii="UD デジタル 教科書体 NP-R" w:eastAsia="UD デジタル 教科書体 NP-R" w:hAnsiTheme="majorEastAsia"/>
                  <w:szCs w:val="18"/>
                </w:rPr>
                <w:t>.3.1</w:t>
              </w:r>
            </w:hyperlink>
          </w:p>
          <w:p w:rsidR="00E562AC" w:rsidRDefault="00E562AC" w:rsidP="00E562AC">
            <w:pPr>
              <w:ind w:leftChars="100" w:left="180" w:firstLineChars="100" w:firstLine="180"/>
              <w:rPr>
                <w:rStyle w:val="af6"/>
                <w:rFonts w:hAnsiTheme="majorEastAsia"/>
                <w:szCs w:val="18"/>
              </w:rPr>
            </w:pPr>
            <w:r>
              <w:rPr>
                <w:rFonts w:ascii="UD デジタル 教科書体 NP-R" w:eastAsia="UD デジタル 教科書体 NP-R" w:hAnsiTheme="majorEastAsia" w:hint="eastAsia"/>
                <w:szCs w:val="18"/>
              </w:rPr>
              <w:t>・（</w:t>
            </w:r>
            <w:r>
              <w:rPr>
                <w:rFonts w:ascii="UD デジタル 教科書体 NP-R" w:eastAsia="UD デジタル 教科書体 NP-R" w:hAnsiTheme="majorEastAsia"/>
                <w:szCs w:val="18"/>
              </w:rPr>
              <w:t>b</w:t>
            </w:r>
            <w:r>
              <w:rPr>
                <w:rFonts w:ascii="UD デジタル 教科書体 NP-R" w:eastAsia="UD デジタル 教科書体 NP-R" w:hAnsiTheme="majorEastAsia" w:hint="eastAsia"/>
                <w:szCs w:val="18"/>
              </w:rPr>
              <w:t>）軽</w:t>
            </w:r>
            <w:r w:rsidRPr="00EC7400">
              <w:rPr>
                <w:rFonts w:ascii="UD デジタル 教科書体 NP-R" w:eastAsia="UD デジタル 教科書体 NP-R" w:hAnsiTheme="majorEastAsia" w:hint="eastAsia"/>
                <w:szCs w:val="18"/>
              </w:rPr>
              <w:t>量コンクリート</w:t>
            </w:r>
            <w:r>
              <w:rPr>
                <w:rFonts w:ascii="UD デジタル 教科書体 NP-R" w:eastAsia="UD デジタル 教科書体 NP-R" w:hAnsiTheme="majorEastAsia"/>
                <w:szCs w:val="18"/>
              </w:rPr>
              <w:t>1</w:t>
            </w:r>
            <w:r>
              <w:rPr>
                <w:rFonts w:ascii="UD デジタル 教科書体 NP-R" w:eastAsia="UD デジタル 教科書体 NP-R" w:hAnsiTheme="majorEastAsia" w:hint="eastAsia"/>
                <w:szCs w:val="18"/>
              </w:rPr>
              <w:t xml:space="preserve">種　</w:t>
            </w:r>
            <w:hyperlink r:id="rId865" w:anchor="page=64" w:history="1">
              <w:r w:rsidRPr="00214862">
                <w:rPr>
                  <w:rStyle w:val="af6"/>
                  <w:rFonts w:ascii="UD デジタル 教科書体 NP-R" w:eastAsia="UD デジタル 教科書体 NP-R" w:hAnsiTheme="majorEastAsia" w:hint="eastAsia"/>
                  <w:szCs w:val="18"/>
                </w:rPr>
                <w:t>標仕　表6</w:t>
              </w:r>
              <w:r w:rsidRPr="00214862">
                <w:rPr>
                  <w:rStyle w:val="af6"/>
                  <w:rFonts w:ascii="UD デジタル 教科書体 NP-R" w:eastAsia="UD デジタル 教科書体 NP-R" w:hAnsiTheme="majorEastAsia"/>
                  <w:szCs w:val="18"/>
                </w:rPr>
                <w:t>.10.1</w:t>
              </w:r>
            </w:hyperlink>
          </w:p>
          <w:p w:rsidR="00E562AC" w:rsidRPr="00C76BC5" w:rsidRDefault="00E562AC" w:rsidP="00E562A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(ｲ)</w:t>
            </w:r>
            <w:r w:rsidRPr="00C76BC5">
              <w:rPr>
                <w:rFonts w:ascii="UD デジタル 教科書体 NP-R" w:eastAsia="UD デジタル 教科書体 NP-R" w:hint="eastAsia"/>
                <w:szCs w:val="18"/>
              </w:rPr>
              <w:t>コンクリートの品質</w:t>
            </w:r>
          </w:p>
          <w:p w:rsidR="00E562AC" w:rsidRPr="00076B48" w:rsidRDefault="00E562AC" w:rsidP="00E562AC">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076B48">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r w:rsidRPr="00076B48">
              <w:rPr>
                <w:rFonts w:ascii="UD デジタル 教科書体 NP-R" w:eastAsia="UD デジタル 教科書体 NP-R" w:hint="eastAsia"/>
                <w:szCs w:val="18"/>
              </w:rPr>
              <w:t>・</w:t>
            </w:r>
            <w:hyperlink r:id="rId866" w:anchor="page=251" w:history="1">
              <w:r w:rsidRPr="00076B48">
                <w:rPr>
                  <w:rStyle w:val="af6"/>
                  <w:rFonts w:ascii="UD デジタル 教科書体 NP-R" w:eastAsia="UD デジタル 教科書体 NP-R" w:hint="eastAsia"/>
                  <w:szCs w:val="18"/>
                </w:rPr>
                <w:t>標仕1</w:t>
              </w:r>
              <w:r w:rsidRPr="00076B48">
                <w:rPr>
                  <w:rStyle w:val="af6"/>
                  <w:rFonts w:ascii="UD デジタル 教科書体 NP-R" w:eastAsia="UD デジタル 教科書体 NP-R"/>
                  <w:szCs w:val="18"/>
                </w:rPr>
                <w:t>7.3.2</w:t>
              </w:r>
            </w:hyperlink>
            <w:r>
              <w:rPr>
                <w:rFonts w:ascii="UD デジタル 教科書体 NP-R" w:eastAsia="UD デジタル 教科書体 NP-R" w:hint="eastAsia"/>
                <w:szCs w:val="18"/>
              </w:rPr>
              <w:t>(1)(ｲ)(a)</w:t>
            </w:r>
            <w:r w:rsidRPr="00076B48">
              <w:rPr>
                <w:rFonts w:ascii="UD デジタル 教科書体 NP-R" w:eastAsia="UD デジタル 教科書体 NP-R" w:hint="eastAsia"/>
                <w:szCs w:val="18"/>
              </w:rPr>
              <w:t>～</w:t>
            </w:r>
            <w:r>
              <w:rPr>
                <w:rFonts w:ascii="UD デジタル 教科書体 NP-R" w:eastAsia="UD デジタル 教科書体 NP-R" w:hint="eastAsia"/>
                <w:szCs w:val="18"/>
              </w:rPr>
              <w:t>(d)</w:t>
            </w:r>
            <w:r w:rsidRPr="00076B48">
              <w:rPr>
                <w:rFonts w:ascii="UD デジタル 教科書体 NP-R" w:eastAsia="UD デジタル 教科書体 NP-R" w:hint="eastAsia"/>
                <w:szCs w:val="18"/>
              </w:rPr>
              <w:t>による</w:t>
            </w:r>
          </w:p>
          <w:p w:rsidR="00E562AC" w:rsidRPr="00076B48"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(２)</w:t>
            </w:r>
            <w:r w:rsidRPr="00076B48">
              <w:rPr>
                <w:rFonts w:ascii="UD デジタル 教科書体 NP-R" w:eastAsia="UD デジタル 教科書体 NP-R" w:hint="eastAsia"/>
                <w:szCs w:val="18"/>
              </w:rPr>
              <w:t>鉄筋の種類</w:t>
            </w:r>
          </w:p>
          <w:p w:rsidR="00E562AC" w:rsidRPr="00076B48" w:rsidRDefault="00E562AC" w:rsidP="00E562AC">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076B48">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 xml:space="preserve">　</w:t>
            </w:r>
            <w:r w:rsidRPr="00076B48">
              <w:rPr>
                <w:rFonts w:ascii="UD デジタル 教科書体 NP-R" w:eastAsia="UD デジタル 教科書体 NP-R" w:hint="eastAsia"/>
                <w:szCs w:val="18"/>
              </w:rPr>
              <w:t xml:space="preserve">・ＳＤ295 </w:t>
            </w:r>
          </w:p>
          <w:p w:rsidR="00E562AC" w:rsidRPr="00076B48"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(3)</w:t>
            </w:r>
            <w:r w:rsidRPr="00076B48">
              <w:rPr>
                <w:rFonts w:ascii="UD デジタル 教科書体 NP-R" w:eastAsia="UD デジタル 教科書体 NP-R" w:hint="eastAsia"/>
                <w:szCs w:val="18"/>
              </w:rPr>
              <w:t>補強鉄線</w:t>
            </w:r>
          </w:p>
          <w:p w:rsidR="00E562AC" w:rsidRPr="00076B48" w:rsidRDefault="00E562AC" w:rsidP="00E562AC">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076B48">
              <w:rPr>
                <w:rFonts w:ascii="UD デジタル 教科書体 NP-R" w:eastAsia="UD デジタル 教科書体 NP-R" w:hint="eastAsia"/>
                <w:szCs w:val="18"/>
              </w:rPr>
              <w:t>図示</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・普通鉄線</w:t>
            </w:r>
            <w:hyperlink r:id="rId867" w:history="1">
              <w:r w:rsidRPr="0046449E">
                <w:rPr>
                  <w:rStyle w:val="af6"/>
                  <w:rFonts w:ascii="UD デジタル 教科書体 NP-R" w:eastAsia="UD デジタル 教科書体 NP-R" w:hAnsiTheme="majorEastAsia" w:hint="eastAsia"/>
                  <w:szCs w:val="18"/>
                </w:rPr>
                <w:t>JIS G 3532(鉄線)</w:t>
              </w:r>
            </w:hyperlink>
            <w:r>
              <w:rPr>
                <w:rFonts w:ascii="UD デジタル 教科書体 NP-R" w:eastAsia="UD デジタル 教科書体 NP-R" w:hAnsiTheme="majorEastAsia" w:hint="eastAsia"/>
                <w:szCs w:val="18"/>
              </w:rPr>
              <w:t xml:space="preserve">　適用線径　※図示</w:t>
            </w:r>
          </w:p>
          <w:p w:rsidR="00E562AC" w:rsidRDefault="00E562AC" w:rsidP="00E562AC">
            <w:pPr>
              <w:ind w:firstLineChars="100" w:firstLine="180"/>
              <w:rPr>
                <w:rStyle w:val="af6"/>
                <w:rFonts w:hAnsiTheme="majorEastAsia"/>
                <w:szCs w:val="18"/>
              </w:rPr>
            </w:pPr>
            <w:r>
              <w:rPr>
                <w:rFonts w:ascii="UD デジタル 教科書体 NP-R" w:eastAsia="UD デジタル 教科書体 NP-R" w:hAnsiTheme="majorEastAsia" w:hint="eastAsia"/>
                <w:szCs w:val="18"/>
              </w:rPr>
              <w:t>・溶接金網</w:t>
            </w:r>
            <w:hyperlink r:id="rId868" w:history="1">
              <w:r w:rsidRPr="00F07A9D">
                <w:rPr>
                  <w:rStyle w:val="af6"/>
                  <w:rFonts w:ascii="UD デジタル 教科書体 NP-R" w:eastAsia="UD デジタル 教科書体 NP-R" w:hAnsiTheme="majorEastAsia" w:hint="eastAsia"/>
                  <w:szCs w:val="18"/>
                </w:rPr>
                <w:t>J</w:t>
              </w:r>
              <w:r w:rsidRPr="00F07A9D">
                <w:rPr>
                  <w:rStyle w:val="af6"/>
                  <w:rFonts w:ascii="UD デジタル 教科書体 NP-R" w:eastAsia="UD デジタル 教科書体 NP-R" w:hAnsiTheme="majorEastAsia"/>
                  <w:szCs w:val="18"/>
                </w:rPr>
                <w:t>IS G 3551(溶接金網及び鉄筋格子)</w:t>
              </w:r>
            </w:hyperlink>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171"/>
              <w:gridCol w:w="1275"/>
              <w:gridCol w:w="2079"/>
              <w:gridCol w:w="2079"/>
            </w:tblGrid>
            <w:tr w:rsidR="00E562AC" w:rsidRPr="00287D07" w:rsidTr="00E562AC">
              <w:tc>
                <w:tcPr>
                  <w:tcW w:w="1171" w:type="dxa"/>
                  <w:tcBorders>
                    <w:left w:val="single" w:sz="4" w:space="0" w:color="auto"/>
                  </w:tcBorders>
                  <w:shd w:val="clear" w:color="auto" w:fill="D9D9D9" w:themeFill="background1" w:themeFillShade="D9"/>
                  <w:vAlign w:val="center"/>
                </w:tcPr>
                <w:p w:rsidR="00E562AC" w:rsidRPr="00D36840" w:rsidRDefault="00E562AC" w:rsidP="00E562AC">
                  <w:pPr>
                    <w:ind w:left="72" w:hangingChars="40" w:hanging="72"/>
                    <w:jc w:val="center"/>
                    <w:rPr>
                      <w:rFonts w:ascii="UD デジタル 教科書体 NP-R" w:eastAsia="UD デジタル 教科書体 NP-R"/>
                      <w:szCs w:val="18"/>
                    </w:rPr>
                  </w:pPr>
                  <w:r>
                    <w:rPr>
                      <w:rFonts w:ascii="UD デジタル 教科書体 NP-R" w:eastAsia="UD デジタル 教科書体 NP-R" w:hint="eastAsia"/>
                      <w:szCs w:val="18"/>
                    </w:rPr>
                    <w:t>種類</w:t>
                  </w:r>
                </w:p>
              </w:tc>
              <w:tc>
                <w:tcPr>
                  <w:tcW w:w="1275" w:type="dxa"/>
                  <w:shd w:val="clear" w:color="auto" w:fill="D9D9D9" w:themeFill="background1" w:themeFillShade="D9"/>
                </w:tcPr>
                <w:p w:rsidR="00E562AC" w:rsidRPr="00D36840"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種類の記号</w:t>
                  </w:r>
                </w:p>
              </w:tc>
              <w:tc>
                <w:tcPr>
                  <w:tcW w:w="2079" w:type="dxa"/>
                  <w:tcBorders>
                    <w:right w:val="single" w:sz="4" w:space="0" w:color="auto"/>
                  </w:tcBorders>
                  <w:shd w:val="clear" w:color="auto" w:fill="D9D9D9" w:themeFill="background1" w:themeFillShade="D9"/>
                </w:tcPr>
                <w:p w:rsidR="00E562AC" w:rsidRPr="00D36840"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網目寸法</w:t>
                  </w:r>
                </w:p>
              </w:tc>
              <w:tc>
                <w:tcPr>
                  <w:tcW w:w="2079" w:type="dxa"/>
                  <w:tcBorders>
                    <w:right w:val="single" w:sz="4" w:space="0" w:color="auto"/>
                  </w:tcBorders>
                  <w:shd w:val="clear" w:color="auto" w:fill="D9D9D9" w:themeFill="background1" w:themeFillShade="D9"/>
                </w:tcPr>
                <w:p w:rsidR="00E562AC" w:rsidRPr="00287D07" w:rsidRDefault="00E562AC" w:rsidP="00E562AC">
                  <w:pPr>
                    <w:jc w:val="center"/>
                    <w:rPr>
                      <w:rFonts w:ascii="UD デジタル 教科書体 NP-R" w:eastAsia="UD デジタル 教科書体 NP-R"/>
                      <w:szCs w:val="18"/>
                    </w:rPr>
                  </w:pPr>
                  <w:r w:rsidRPr="00287D07">
                    <w:rPr>
                      <w:rFonts w:ascii="UD デジタル 教科書体 NP-R" w:eastAsia="UD デジタル 教科書体 NP-R" w:hint="eastAsia"/>
                      <w:szCs w:val="18"/>
                    </w:rPr>
                    <w:t>鉄線の径</w:t>
                  </w:r>
                </w:p>
              </w:tc>
            </w:tr>
            <w:tr w:rsidR="00E562AC" w:rsidRPr="00D36840" w:rsidTr="00E562AC">
              <w:tc>
                <w:tcPr>
                  <w:tcW w:w="1171" w:type="dxa"/>
                  <w:vMerge w:val="restart"/>
                  <w:tcBorders>
                    <w:left w:val="single" w:sz="4" w:space="0" w:color="auto"/>
                  </w:tcBorders>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レギュラー溶接金網</w:t>
                  </w:r>
                </w:p>
              </w:tc>
              <w:tc>
                <w:tcPr>
                  <w:tcW w:w="1275" w:type="dxa"/>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・WFP</w:t>
                  </w:r>
                </w:p>
              </w:tc>
              <w:tc>
                <w:tcPr>
                  <w:tcW w:w="2079" w:type="dxa"/>
                  <w:tcBorders>
                    <w:right w:val="single" w:sz="4" w:space="0" w:color="auto"/>
                  </w:tcBorders>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※図示　　・</w:t>
                  </w:r>
                </w:p>
              </w:tc>
              <w:tc>
                <w:tcPr>
                  <w:tcW w:w="2079" w:type="dxa"/>
                  <w:tcBorders>
                    <w:right w:val="single" w:sz="4" w:space="0" w:color="auto"/>
                  </w:tcBorders>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E562AC" w:rsidRPr="00D36840" w:rsidTr="00E562AC">
              <w:tc>
                <w:tcPr>
                  <w:tcW w:w="1171" w:type="dxa"/>
                  <w:vMerge/>
                  <w:tcBorders>
                    <w:left w:val="single" w:sz="4" w:space="0" w:color="auto"/>
                  </w:tcBorders>
                  <w:vAlign w:val="center"/>
                </w:tcPr>
                <w:p w:rsidR="00E562AC" w:rsidRPr="00D36840" w:rsidRDefault="00E562AC" w:rsidP="00E562AC">
                  <w:pPr>
                    <w:rPr>
                      <w:rFonts w:ascii="UD デジタル 教科書体 NP-R" w:eastAsia="UD デジタル 教科書体 NP-R"/>
                      <w:szCs w:val="18"/>
                    </w:rPr>
                  </w:pPr>
                </w:p>
              </w:tc>
              <w:tc>
                <w:tcPr>
                  <w:tcW w:w="1275" w:type="dxa"/>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・WFC</w:t>
                  </w:r>
                </w:p>
              </w:tc>
              <w:tc>
                <w:tcPr>
                  <w:tcW w:w="2079" w:type="dxa"/>
                  <w:tcBorders>
                    <w:right w:val="single" w:sz="4" w:space="0" w:color="auto"/>
                  </w:tcBorders>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※図示　　・</w:t>
                  </w:r>
                </w:p>
              </w:tc>
              <w:tc>
                <w:tcPr>
                  <w:tcW w:w="2079" w:type="dxa"/>
                  <w:tcBorders>
                    <w:right w:val="single" w:sz="4" w:space="0" w:color="auto"/>
                  </w:tcBorders>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E562AC" w:rsidRPr="00D36840" w:rsidTr="00E562AC">
              <w:tc>
                <w:tcPr>
                  <w:tcW w:w="1171" w:type="dxa"/>
                  <w:vMerge w:val="restart"/>
                  <w:tcBorders>
                    <w:left w:val="single" w:sz="4" w:space="0" w:color="auto"/>
                  </w:tcBorders>
                  <w:vAlign w:val="center"/>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デザイン</w:t>
                  </w:r>
                </w:p>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溶接金網</w:t>
                  </w:r>
                </w:p>
              </w:tc>
              <w:tc>
                <w:tcPr>
                  <w:tcW w:w="1275" w:type="dxa"/>
                  <w:vAlign w:val="center"/>
                </w:tcPr>
                <w:p w:rsidR="00E562AC" w:rsidRPr="00D36840" w:rsidRDefault="00E562AC" w:rsidP="00E562AC">
                  <w:pPr>
                    <w:rPr>
                      <w:rFonts w:ascii="UD デジタル 教科書体 NP-R" w:eastAsia="UD デジタル 教科書体 NP-R"/>
                      <w:szCs w:val="18"/>
                    </w:rPr>
                  </w:pPr>
                  <w:r w:rsidRPr="00D36840">
                    <w:rPr>
                      <w:rFonts w:ascii="UD デジタル 教科書体 NP-R" w:eastAsia="UD デジタル 教科書体 NP-R" w:hint="eastAsia"/>
                      <w:szCs w:val="18"/>
                    </w:rPr>
                    <w:t>・</w:t>
                  </w:r>
                  <w:r>
                    <w:rPr>
                      <w:rFonts w:ascii="UD デジタル 教科書体 NP-R" w:eastAsia="UD デジタル 教科書体 NP-R" w:hint="eastAsia"/>
                      <w:szCs w:val="18"/>
                    </w:rPr>
                    <w:t>WFP-D</w:t>
                  </w:r>
                </w:p>
              </w:tc>
              <w:tc>
                <w:tcPr>
                  <w:tcW w:w="2079" w:type="dxa"/>
                  <w:tcBorders>
                    <w:right w:val="single" w:sz="4" w:space="0" w:color="auto"/>
                  </w:tcBorders>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※図示　　・</w:t>
                  </w:r>
                </w:p>
              </w:tc>
              <w:tc>
                <w:tcPr>
                  <w:tcW w:w="2079" w:type="dxa"/>
                  <w:tcBorders>
                    <w:right w:val="single" w:sz="4" w:space="0" w:color="auto"/>
                  </w:tcBorders>
                  <w:vAlign w:val="center"/>
                </w:tcPr>
                <w:p w:rsidR="00E562AC" w:rsidRPr="00D36840"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E562AC" w:rsidRPr="00D36840" w:rsidTr="00E562AC">
              <w:tc>
                <w:tcPr>
                  <w:tcW w:w="1171" w:type="dxa"/>
                  <w:vMerge/>
                  <w:tcBorders>
                    <w:left w:val="single" w:sz="4" w:space="0" w:color="auto"/>
                  </w:tcBorders>
                  <w:vAlign w:val="center"/>
                </w:tcPr>
                <w:p w:rsidR="00E562AC" w:rsidRPr="00D36840" w:rsidRDefault="00E562AC" w:rsidP="00E562AC">
                  <w:pPr>
                    <w:jc w:val="center"/>
                    <w:rPr>
                      <w:szCs w:val="18"/>
                    </w:rPr>
                  </w:pPr>
                </w:p>
              </w:tc>
              <w:tc>
                <w:tcPr>
                  <w:tcW w:w="1275" w:type="dxa"/>
                  <w:vAlign w:val="center"/>
                </w:tcPr>
                <w:p w:rsidR="00E562AC" w:rsidRPr="00D36840" w:rsidRDefault="00E562AC" w:rsidP="00E562AC">
                  <w:pPr>
                    <w:rPr>
                      <w:szCs w:val="18"/>
                    </w:rPr>
                  </w:pPr>
                  <w:r w:rsidRPr="00D36840">
                    <w:rPr>
                      <w:rFonts w:ascii="UD デジタル 教科書体 NP-R" w:eastAsia="UD デジタル 教科書体 NP-R" w:hint="eastAsia"/>
                      <w:szCs w:val="18"/>
                    </w:rPr>
                    <w:t>・</w:t>
                  </w:r>
                  <w:r>
                    <w:rPr>
                      <w:rFonts w:ascii="UD デジタル 教科書体 NP-R" w:eastAsia="UD デジタル 教科書体 NP-R" w:hint="eastAsia"/>
                      <w:szCs w:val="18"/>
                    </w:rPr>
                    <w:t>WFC-D</w:t>
                  </w:r>
                </w:p>
              </w:tc>
              <w:tc>
                <w:tcPr>
                  <w:tcW w:w="2079" w:type="dxa"/>
                  <w:tcBorders>
                    <w:right w:val="single" w:sz="4" w:space="0" w:color="auto"/>
                  </w:tcBorders>
                  <w:vAlign w:val="center"/>
                </w:tcPr>
                <w:p w:rsidR="00E562AC" w:rsidRPr="00D36840" w:rsidRDefault="00E562AC" w:rsidP="00E562AC">
                  <w:pPr>
                    <w:rPr>
                      <w:szCs w:val="18"/>
                    </w:rPr>
                  </w:pPr>
                  <w:r>
                    <w:rPr>
                      <w:rFonts w:ascii="UD デジタル 教科書体 NP-R" w:eastAsia="UD デジタル 教科書体 NP-R" w:hint="eastAsia"/>
                      <w:szCs w:val="18"/>
                    </w:rPr>
                    <w:t>※図示　　・</w:t>
                  </w:r>
                </w:p>
              </w:tc>
              <w:tc>
                <w:tcPr>
                  <w:tcW w:w="2079" w:type="dxa"/>
                  <w:tcBorders>
                    <w:right w:val="single" w:sz="4" w:space="0" w:color="auto"/>
                  </w:tcBorders>
                  <w:vAlign w:val="center"/>
                </w:tcPr>
                <w:p w:rsidR="00E562AC" w:rsidRPr="00D36840" w:rsidRDefault="00E562AC" w:rsidP="00E562AC">
                  <w:pPr>
                    <w:rPr>
                      <w:szCs w:val="18"/>
                    </w:rPr>
                  </w:pPr>
                  <w:r>
                    <w:rPr>
                      <w:rFonts w:ascii="UD デジタル 教科書体 NP-R" w:eastAsia="UD デジタル 教科書体 NP-R" w:hint="eastAsia"/>
                      <w:szCs w:val="18"/>
                    </w:rPr>
                    <w:t>※図示　　・</w:t>
                  </w:r>
                </w:p>
              </w:tc>
            </w:tr>
          </w:tbl>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(4)</w:t>
            </w:r>
            <w:r w:rsidRPr="00EC7400">
              <w:rPr>
                <w:rFonts w:ascii="UD デジタル 教科書体 NP-R" w:eastAsia="UD デジタル 教科書体 NP-R" w:hAnsiTheme="majorEastAsia" w:hint="eastAsia"/>
                <w:szCs w:val="18"/>
              </w:rPr>
              <w:t>シーリング材の種類</w:t>
            </w:r>
          </w:p>
          <w:p w:rsidR="00E562AC" w:rsidRDefault="00E562AC" w:rsidP="00E562AC">
            <w:pPr>
              <w:ind w:leftChars="100" w:left="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※下記「シーリング材の施工及び試験」による（</w:t>
            </w:r>
            <w:hyperlink r:id="rId869" w:anchor="page=252" w:history="1">
              <w:r w:rsidRPr="00A42A8C">
                <w:rPr>
                  <w:rStyle w:val="af6"/>
                  <w:rFonts w:ascii="UD デジタル 教科書体 NP-R" w:eastAsia="UD デジタル 教科書体 NP-R" w:hAnsiTheme="majorEastAsia" w:hint="eastAsia"/>
                  <w:szCs w:val="18"/>
                </w:rPr>
                <w:t>標仕 17.</w:t>
              </w:r>
              <w:r>
                <w:rPr>
                  <w:rStyle w:val="af6"/>
                  <w:rFonts w:ascii="UD デジタル 教科書体 NP-R" w:eastAsia="UD デジタル 教科書体 NP-R" w:hAnsiTheme="majorEastAsia" w:hint="eastAsia"/>
                  <w:szCs w:val="18"/>
                </w:rPr>
                <w:t>3</w:t>
              </w:r>
              <w:r w:rsidRPr="00A42A8C">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8</w:t>
              </w:r>
            </w:hyperlink>
            <w:r>
              <w:rPr>
                <w:rFonts w:ascii="UD デジタル 教科書体 NP-R" w:eastAsia="UD デジタル 教科書体 NP-R" w:hAnsiTheme="majorEastAsia" w:hint="eastAsia"/>
                <w:szCs w:val="18"/>
              </w:rPr>
              <w:t>）</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t>(</w:t>
            </w:r>
            <w:r>
              <w:rPr>
                <w:rFonts w:ascii="UD デジタル 教科書体 NP-R" w:eastAsia="UD デジタル 教科書体 NP-R" w:hAnsiTheme="majorEastAsia" w:hint="eastAsia"/>
                <w:szCs w:val="18"/>
              </w:rPr>
              <w:t>5)</w:t>
            </w:r>
            <w:r w:rsidRPr="00EC7400">
              <w:rPr>
                <w:rFonts w:ascii="UD デジタル 教科書体 NP-R" w:eastAsia="UD デジタル 教科書体 NP-R" w:hAnsiTheme="majorEastAsia" w:hint="eastAsia"/>
                <w:szCs w:val="18"/>
              </w:rPr>
              <w:t>耐火目地材</w:t>
            </w:r>
            <w:r>
              <w:rPr>
                <w:rFonts w:ascii="UD デジタル 教科書体 NP-R" w:eastAsia="UD デジタル 教科書体 NP-R" w:hAnsiTheme="majorEastAsia" w:hint="eastAsia"/>
                <w:szCs w:val="18"/>
              </w:rPr>
              <w:t>：</w:t>
            </w:r>
          </w:p>
          <w:p w:rsidR="00E562AC" w:rsidRPr="00EC7400"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t>(</w:t>
            </w:r>
            <w:r>
              <w:rPr>
                <w:rFonts w:ascii="UD デジタル 教科書体 NP-R" w:eastAsia="UD デジタル 教科書体 NP-R" w:hAnsiTheme="majorEastAsia" w:hint="eastAsia"/>
                <w:szCs w:val="18"/>
              </w:rPr>
              <w:t>6)</w:t>
            </w:r>
            <w:r w:rsidRPr="00EC7400">
              <w:rPr>
                <w:rFonts w:ascii="UD デジタル 教科書体 NP-R" w:eastAsia="UD デジタル 教科書体 NP-R" w:hAnsiTheme="majorEastAsia" w:hint="eastAsia"/>
                <w:szCs w:val="18"/>
              </w:rPr>
              <w:t>断熱材の種類</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(7) ガラスの種類、厚さ、性能等（</w:t>
            </w:r>
            <w:hyperlink r:id="rId870" w:anchor="page=245" w:history="1">
              <w:r w:rsidRPr="001F1CC6">
                <w:rPr>
                  <w:rStyle w:val="af6"/>
                  <w:rFonts w:ascii="UD デジタル 教科書体 NP-R" w:eastAsia="UD デジタル 教科書体 NP-R" w:hAnsiTheme="majorEastAsia" w:hint="eastAsia"/>
                  <w:szCs w:val="18"/>
                </w:rPr>
                <w:t>標仕16.14.2［材料］（1）</w:t>
              </w:r>
            </w:hyperlink>
            <w:r>
              <w:rPr>
                <w:rFonts w:ascii="UD デジタル 教科書体 NP-R" w:eastAsia="UD デジタル 教科書体 NP-R" w:hAnsiTheme="majorEastAsia" w:hint="eastAsia"/>
                <w:szCs w:val="18"/>
              </w:rPr>
              <w:t>による）</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p w:rsidR="00E562AC" w:rsidRPr="00EC7400"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(8)</w:t>
            </w:r>
            <w:r w:rsidRPr="00EC7400">
              <w:rPr>
                <w:rFonts w:ascii="UD デジタル 教科書体 NP-R" w:eastAsia="UD デジタル 教科書体 NP-R" w:hAnsiTheme="majorEastAsia" w:hint="eastAsia"/>
                <w:szCs w:val="18"/>
              </w:rPr>
              <w:t xml:space="preserve"> ガラス取付け材料</w:t>
            </w:r>
            <w:r>
              <w:rPr>
                <w:rFonts w:ascii="UD デジタル 教科書体 NP-R" w:eastAsia="UD デジタル 教科書体 NP-R" w:hAnsiTheme="majorEastAsia" w:hint="eastAsia"/>
                <w:szCs w:val="18"/>
              </w:rPr>
              <w:t>（</w:t>
            </w:r>
            <w:hyperlink r:id="rId871" w:anchor="page=245" w:history="1">
              <w:r w:rsidRPr="001F1CC6">
                <w:rPr>
                  <w:rStyle w:val="af6"/>
                  <w:rFonts w:ascii="UD デジタル 教科書体 NP-R" w:eastAsia="UD デジタル 教科書体 NP-R" w:hAnsiTheme="majorEastAsia" w:hint="eastAsia"/>
                  <w:szCs w:val="18"/>
                </w:rPr>
                <w:t>標仕1</w:t>
              </w:r>
              <w:r>
                <w:rPr>
                  <w:rStyle w:val="af6"/>
                  <w:rFonts w:ascii="UD デジタル 教科書体 NP-R" w:eastAsia="UD デジタル 教科書体 NP-R" w:hAnsiTheme="majorEastAsia" w:hint="eastAsia"/>
                  <w:szCs w:val="18"/>
                </w:rPr>
                <w:t>7</w:t>
              </w:r>
              <w:r w:rsidRPr="001F1CC6">
                <w:rPr>
                  <w:rStyle w:val="af6"/>
                  <w:rFonts w:ascii="UD デジタル 教科書体 NP-R" w:eastAsia="UD デジタル 教科書体 NP-R" w:hAnsiTheme="majorEastAsia" w:hint="eastAsia"/>
                  <w:szCs w:val="18"/>
                </w:rPr>
                <w:t>.</w:t>
              </w:r>
              <w:r>
                <w:rPr>
                  <w:rStyle w:val="af6"/>
                  <w:rFonts w:ascii="UD デジタル 教科書体 NP-R" w:eastAsia="UD デジタル 教科書体 NP-R" w:hAnsiTheme="majorEastAsia" w:hint="eastAsia"/>
                  <w:szCs w:val="18"/>
                </w:rPr>
                <w:t>2</w:t>
              </w:r>
              <w:r w:rsidRPr="001F1CC6">
                <w:rPr>
                  <w:rStyle w:val="af6"/>
                  <w:rFonts w:ascii="UD デジタル 教科書体 NP-R" w:eastAsia="UD デジタル 教科書体 NP-R" w:hAnsiTheme="majorEastAsia" w:hint="eastAsia"/>
                  <w:szCs w:val="18"/>
                </w:rPr>
                <w:t>.2</w:t>
              </w:r>
              <w:r>
                <w:rPr>
                  <w:rStyle w:val="af6"/>
                  <w:rFonts w:ascii="UD デジタル 教科書体 NP-R" w:eastAsia="UD デジタル 教科書体 NP-R" w:hAnsiTheme="majorEastAsia" w:hint="eastAsia"/>
                  <w:szCs w:val="18"/>
                </w:rPr>
                <w:t>(4)(ｲ)</w:t>
              </w:r>
            </w:hyperlink>
            <w:r>
              <w:rPr>
                <w:rFonts w:ascii="UD デジタル 教科書体 NP-R" w:eastAsia="UD デジタル 教科書体 NP-R" w:hAnsiTheme="majorEastAsia" w:hint="eastAsia"/>
                <w:szCs w:val="18"/>
              </w:rPr>
              <w:t>による）</w:t>
            </w:r>
          </w:p>
          <w:p w:rsidR="00E562AC" w:rsidRDefault="00E562AC" w:rsidP="00E562AC">
            <w:pPr>
              <w:ind w:leftChars="50" w:left="9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(ｲ)構造ガスケット</w:t>
            </w:r>
            <w:hyperlink r:id="rId872" w:history="1">
              <w:r w:rsidRPr="00425A01">
                <w:rPr>
                  <w:rStyle w:val="af6"/>
                  <w:rFonts w:ascii="UD デジタル 教科書体 NP-R" w:eastAsia="UD デジタル 教科書体 NP-R" w:hAnsiTheme="majorEastAsia"/>
                  <w:szCs w:val="18"/>
                </w:rPr>
                <w:t>JIS A 5760</w:t>
              </w:r>
              <w:r w:rsidRPr="00425A01">
                <w:rPr>
                  <w:rStyle w:val="af6"/>
                  <w:rFonts w:ascii="UD デジタル 教科書体 NP-R" w:eastAsia="UD デジタル 教科書体 NP-R" w:hAnsiTheme="majorEastAsia" w:hint="eastAsia"/>
                  <w:szCs w:val="18"/>
                </w:rPr>
                <w:t>(建築用構造ガスケット)</w:t>
              </w:r>
            </w:hyperlink>
            <w:r w:rsidRPr="00FF236D">
              <w:rPr>
                <w:rFonts w:ascii="UD デジタル 教科書体 NP-R" w:eastAsia="UD デジタル 教科書体 NP-R" w:hAnsiTheme="majorEastAsia"/>
                <w:szCs w:val="18"/>
              </w:rPr>
              <w:t>による</w:t>
            </w:r>
            <w:r>
              <w:rPr>
                <w:rFonts w:ascii="UD デジタル 教科書体 NP-R" w:eastAsia="UD デジタル 教科書体 NP-R" w:hAnsiTheme="majorEastAsia" w:hint="eastAsia"/>
                <w:szCs w:val="18"/>
              </w:rPr>
              <w:t xml:space="preserve"> </w:t>
            </w:r>
          </w:p>
          <w:p w:rsidR="00E562AC" w:rsidRPr="001005B3" w:rsidRDefault="00E562AC" w:rsidP="00E562AC">
            <w:pPr>
              <w:ind w:leftChars="100" w:left="180"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005B3">
              <w:rPr>
                <w:rFonts w:ascii="UD デジタル 教科書体 NP-R" w:eastAsia="UD デジタル 教科書体 NP-R" w:hAnsiTheme="majorEastAsia" w:hint="eastAsia"/>
                <w:szCs w:val="18"/>
              </w:rPr>
              <w:t>図示</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t>(</w:t>
            </w:r>
            <w:r>
              <w:rPr>
                <w:rFonts w:ascii="UD デジタル 教科書体 NP-R" w:eastAsia="UD デジタル 教科書体 NP-R" w:hAnsiTheme="majorEastAsia" w:hint="eastAsia"/>
                <w:szCs w:val="18"/>
              </w:rPr>
              <w:t>11</w:t>
            </w:r>
            <w:r>
              <w:rPr>
                <w:rFonts w:ascii="UD デジタル 教科書体 NP-R" w:eastAsia="UD デジタル 教科書体 NP-R" w:hAnsiTheme="majorEastAsia"/>
                <w:szCs w:val="18"/>
              </w:rPr>
              <w:t>)</w:t>
            </w:r>
            <w:r w:rsidRPr="00F63292">
              <w:rPr>
                <w:rFonts w:ascii="UD デジタル 教科書体 NP-R" w:eastAsia="UD デジタル 教科書体 NP-R" w:hAnsiTheme="majorEastAsia" w:hint="eastAsia"/>
                <w:szCs w:val="18"/>
              </w:rPr>
              <w:t>先付け材料の仕上げ材（タイル等）、建具枠、ゴンドラ用ガイドレール等</w:t>
            </w:r>
          </w:p>
          <w:p w:rsidR="00E562AC" w:rsidRPr="00EC7400" w:rsidRDefault="00E562AC" w:rsidP="00E562AC">
            <w:pPr>
              <w:spacing w:afterLines="20" w:after="72"/>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tc>
      </w:tr>
      <w:tr w:rsidR="00E562AC" w:rsidRPr="00042A34" w:rsidTr="00E562AC">
        <w:tc>
          <w:tcPr>
            <w:tcW w:w="1838" w:type="dxa"/>
            <w:tcBorders>
              <w:top w:val="single" w:sz="4" w:space="0" w:color="auto"/>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C22ED">
              <w:rPr>
                <w:rFonts w:ascii="UD デジタル 教科書体 NP-R" w:eastAsia="UD デジタル 教科書体 NP-R" w:hAnsiTheme="majorEastAsia" w:hint="eastAsia"/>
                <w:szCs w:val="18"/>
              </w:rPr>
              <w:t>形状及び仕上げ</w:t>
            </w:r>
          </w:p>
          <w:p w:rsidR="00E562AC" w:rsidRPr="008C22ED" w:rsidRDefault="002B15F6" w:rsidP="00E562AC">
            <w:pPr>
              <w:ind w:left="180" w:hangingChars="100" w:hanging="180"/>
              <w:rPr>
                <w:rFonts w:ascii="UD デジタル 教科書体 NP-R" w:eastAsia="UD デジタル 教科書体 NP-R" w:hAnsiTheme="majorEastAsia"/>
                <w:szCs w:val="18"/>
              </w:rPr>
            </w:pPr>
            <w:hyperlink r:id="rId873" w:anchor="page=251" w:history="1">
              <w:r w:rsidR="00E562AC" w:rsidRPr="00DE335C">
                <w:rPr>
                  <w:rStyle w:val="af6"/>
                  <w:rFonts w:ascii="UD デジタル 教科書体 NP-R" w:eastAsia="UD デジタル 教科書体 NP-R" w:hAnsiTheme="majorEastAsia"/>
                  <w:szCs w:val="18"/>
                </w:rPr>
                <w:t>(標仕</w:t>
              </w:r>
              <w:r w:rsidR="00E562AC" w:rsidRPr="00DE335C">
                <w:rPr>
                  <w:rStyle w:val="af6"/>
                  <w:rFonts w:ascii="UD デジタル 教科書体 NP-R" w:eastAsia="UD デジタル 教科書体 NP-R" w:hAnsiTheme="majorEastAsia" w:hint="eastAsia"/>
                  <w:szCs w:val="18"/>
                </w:rPr>
                <w:t>1</w:t>
              </w:r>
              <w:r w:rsidR="00E562AC" w:rsidRPr="00DE335C">
                <w:rPr>
                  <w:rStyle w:val="af6"/>
                  <w:rFonts w:ascii="UD デジタル 教科書体 NP-R" w:eastAsia="UD デジタル 教科書体 NP-R" w:hAnsiTheme="majorEastAsia"/>
                  <w:szCs w:val="18"/>
                </w:rPr>
                <w:t>7.3.3)</w:t>
              </w:r>
            </w:hyperlink>
          </w:p>
        </w:tc>
        <w:tc>
          <w:tcPr>
            <w:tcW w:w="9105" w:type="dxa"/>
            <w:tcBorders>
              <w:top w:val="single" w:sz="4" w:space="0" w:color="auto"/>
              <w:bottom w:val="single" w:sz="4" w:space="0" w:color="auto"/>
            </w:tcBorders>
          </w:tcPr>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(1)製品の見え掛り部の寸法許容差</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874" w:anchor="page=251" w:history="1">
              <w:r w:rsidRPr="00D84BE1">
                <w:rPr>
                  <w:rStyle w:val="af6"/>
                  <w:rFonts w:ascii="UD デジタル 教科書体 NP-R" w:eastAsia="UD デジタル 教科書体 NP-R" w:hAnsiTheme="majorEastAsia" w:hint="eastAsia"/>
                  <w:szCs w:val="18"/>
                </w:rPr>
                <w:t>標仕 表17.3.</w:t>
              </w:r>
              <w:r w:rsidRPr="00D84BE1">
                <w:rPr>
                  <w:rStyle w:val="af6"/>
                  <w:rFonts w:ascii="UD デジタル 教科書体 NP-R" w:eastAsia="UD デジタル 教科書体 NP-R" w:hAnsiTheme="majorEastAsia"/>
                  <w:szCs w:val="18"/>
                </w:rPr>
                <w:t>1</w:t>
              </w:r>
            </w:hyperlink>
            <w:r>
              <w:rPr>
                <w:rFonts w:ascii="UD デジタル 教科書体 NP-R" w:eastAsia="UD デジタル 教科書体 NP-R" w:hAnsiTheme="majorEastAsia" w:hint="eastAsia"/>
                <w:szCs w:val="18"/>
              </w:rPr>
              <w:t>による　　・図示</w:t>
            </w:r>
          </w:p>
          <w:p w:rsidR="00E562AC" w:rsidRDefault="00E562AC" w:rsidP="00E562AC">
            <w:pPr>
              <w:rPr>
                <w:rFonts w:ascii="UD デジタル 教科書体 NP-R" w:eastAsia="UD デジタル 教科書体 NP-R" w:hAnsiTheme="majorEastAsia"/>
                <w:szCs w:val="18"/>
              </w:rPr>
            </w:pPr>
            <w:r w:rsidRPr="008C22ED">
              <w:rPr>
                <w:rFonts w:ascii="UD デジタル 教科書体 NP-R" w:eastAsia="UD デジタル 教科書体 NP-R" w:hAnsiTheme="majorEastAsia" w:hint="eastAsia"/>
                <w:szCs w:val="18"/>
              </w:rPr>
              <w:t>(</w:t>
            </w:r>
            <w:r>
              <w:rPr>
                <w:rFonts w:ascii="UD デジタル 教科書体 NP-R" w:eastAsia="UD デジタル 教科書体 NP-R" w:hAnsiTheme="majorEastAsia" w:hint="eastAsia"/>
                <w:szCs w:val="18"/>
              </w:rPr>
              <w:t>２</w:t>
            </w:r>
            <w:r w:rsidRPr="008C22ED">
              <w:rPr>
                <w:rFonts w:ascii="UD デジタル 教科書体 NP-R" w:eastAsia="UD デジタル 教科書体 NP-R" w:hAnsiTheme="majorEastAsia" w:hint="eastAsia"/>
                <w:szCs w:val="18"/>
              </w:rPr>
              <w:t>)</w:t>
            </w:r>
            <w:r>
              <w:rPr>
                <w:rFonts w:ascii="UD デジタル 教科書体 NP-R" w:eastAsia="UD デジタル 教科書体 NP-R" w:hAnsiTheme="majorEastAsia" w:hint="eastAsia"/>
                <w:szCs w:val="18"/>
              </w:rPr>
              <w:t>PCカーテンウォールの仕上げ</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(４)構造ガスケットを用いる場合のアンカー溝の寸法及び寸法許容差</w:t>
            </w:r>
          </w:p>
          <w:p w:rsidR="00E562AC" w:rsidRPr="00F339F9"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※図示</w:t>
            </w:r>
          </w:p>
        </w:tc>
      </w:tr>
      <w:tr w:rsidR="00E562AC" w:rsidRPr="00042A34" w:rsidTr="00E562AC">
        <w:trPr>
          <w:trHeight w:val="678"/>
        </w:trPr>
        <w:tc>
          <w:tcPr>
            <w:tcW w:w="1838" w:type="dxa"/>
            <w:tcBorders>
              <w:top w:val="single" w:sz="4" w:space="0" w:color="auto"/>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CC3EB0">
              <w:rPr>
                <w:rFonts w:ascii="UD デジタル 教科書体 NP-R" w:eastAsia="UD デジタル 教科書体 NP-R" w:hAnsiTheme="majorEastAsia" w:hint="eastAsia"/>
                <w:szCs w:val="18"/>
              </w:rPr>
              <w:t>製作</w:t>
            </w:r>
          </w:p>
          <w:p w:rsidR="00E562AC" w:rsidRDefault="002B15F6" w:rsidP="00E562AC">
            <w:pPr>
              <w:ind w:left="180" w:hangingChars="100" w:hanging="180"/>
              <w:rPr>
                <w:rFonts w:hAnsiTheme="majorEastAsia"/>
                <w:szCs w:val="18"/>
              </w:rPr>
            </w:pPr>
            <w:hyperlink r:id="rId875" w:anchor="page=252" w:history="1">
              <w:r w:rsidR="00E562AC" w:rsidRPr="00CC3EB0">
                <w:rPr>
                  <w:rStyle w:val="af6"/>
                  <w:rFonts w:ascii="UD デジタル 教科書体 NP-R" w:eastAsia="UD デジタル 教科書体 NP-R" w:hAnsiTheme="majorEastAsia" w:hint="eastAsia"/>
                  <w:szCs w:val="18"/>
                </w:rPr>
                <w:t>(標仕</w:t>
              </w:r>
              <w:r w:rsidR="00E562AC" w:rsidRPr="00CC3EB0">
                <w:rPr>
                  <w:rStyle w:val="af6"/>
                  <w:rFonts w:ascii="UD デジタル 教科書体 NP-R" w:eastAsia="UD デジタル 教科書体 NP-R" w:hAnsiTheme="majorEastAsia"/>
                  <w:szCs w:val="18"/>
                </w:rPr>
                <w:t>17.3.4)</w:t>
              </w:r>
            </w:hyperlink>
          </w:p>
        </w:tc>
        <w:tc>
          <w:tcPr>
            <w:tcW w:w="9105" w:type="dxa"/>
            <w:tcBorders>
              <w:top w:val="single" w:sz="4" w:space="0" w:color="auto"/>
              <w:bottom w:val="single" w:sz="4" w:space="0" w:color="auto"/>
            </w:tcBorders>
          </w:tcPr>
          <w:p w:rsidR="00E562AC" w:rsidRPr="00CC3EB0" w:rsidRDefault="00E562AC" w:rsidP="00E562AC">
            <w:pPr>
              <w:rPr>
                <w:rFonts w:ascii="UD デジタル 教科書体 NP-R" w:eastAsia="UD デジタル 教科書体 NP-R" w:hAnsiTheme="majorEastAsia"/>
                <w:szCs w:val="18"/>
              </w:rPr>
            </w:pPr>
            <w:r w:rsidRPr="00CC3EB0">
              <w:rPr>
                <w:rFonts w:ascii="UD デジタル 教科書体 NP-R" w:eastAsia="UD デジタル 教科書体 NP-R" w:hAnsiTheme="majorEastAsia" w:hint="eastAsia"/>
                <w:szCs w:val="18"/>
              </w:rPr>
              <w:t>(2)鉄筋の組立</w:t>
            </w:r>
          </w:p>
          <w:p w:rsidR="00E562AC" w:rsidRPr="00CC3EB0"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(ｱ)</w:t>
            </w:r>
            <w:r w:rsidRPr="00CC3EB0">
              <w:rPr>
                <w:rFonts w:ascii="UD デジタル 教科書体 NP-R" w:eastAsia="UD デジタル 教科書体 NP-R" w:hAnsiTheme="majorEastAsia" w:hint="eastAsia"/>
                <w:szCs w:val="18"/>
              </w:rPr>
              <w:t>配筋</w:t>
            </w:r>
          </w:p>
          <w:p w:rsidR="00E562AC" w:rsidRDefault="00E562AC" w:rsidP="00E562AC">
            <w:pPr>
              <w:spacing w:afterLines="20" w:after="72"/>
              <w:ind w:leftChars="100" w:left="180" w:firstLineChars="100" w:firstLine="180"/>
              <w:rPr>
                <w:rFonts w:hAnsiTheme="majorEastAsia"/>
                <w:szCs w:val="18"/>
              </w:rPr>
            </w:pPr>
            <w:r>
              <w:rPr>
                <w:rFonts w:ascii="UD デジタル 教科書体 NP-R" w:eastAsia="UD デジタル 教科書体 NP-R" w:hAnsiTheme="majorEastAsia" w:hint="eastAsia"/>
                <w:szCs w:val="18"/>
              </w:rPr>
              <w:t>※</w:t>
            </w:r>
            <w:r w:rsidRPr="00CC3EB0">
              <w:rPr>
                <w:rFonts w:ascii="UD デジタル 教科書体 NP-R" w:eastAsia="UD デジタル 教科書体 NP-R" w:hAnsiTheme="majorEastAsia" w:hint="eastAsia"/>
                <w:szCs w:val="18"/>
              </w:rPr>
              <w:t>図示</w:t>
            </w:r>
            <w:r>
              <w:rPr>
                <w:rFonts w:ascii="UD デジタル 教科書体 NP-R" w:eastAsia="UD デジタル 教科書体 NP-R" w:hAnsiTheme="majorEastAsia" w:hint="eastAsia"/>
                <w:szCs w:val="18"/>
              </w:rPr>
              <w:t xml:space="preserve">　　・</w:t>
            </w:r>
            <w:r w:rsidRPr="00A16D7F">
              <w:rPr>
                <w:rFonts w:ascii="UD デジタル 教科書体 NP-R" w:eastAsia="UD デジタル 教科書体 NP-R" w:hAnsiTheme="majorEastAsia" w:hint="eastAsia"/>
                <w:szCs w:val="18"/>
              </w:rPr>
              <w:t>配筋を定めた計算書により、監督員の承諾を受ける。</w:t>
            </w:r>
          </w:p>
        </w:tc>
      </w:tr>
      <w:tr w:rsidR="00E562AC" w:rsidRPr="00042A34" w:rsidTr="00E562AC">
        <w:tc>
          <w:tcPr>
            <w:tcW w:w="1838" w:type="dxa"/>
            <w:tcBorders>
              <w:top w:val="single" w:sz="4" w:space="0" w:color="auto"/>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CC3EB0">
              <w:rPr>
                <w:rFonts w:ascii="UD デジタル 教科書体 NP-R" w:eastAsia="UD デジタル 教科書体 NP-R" w:hAnsiTheme="majorEastAsia" w:hint="eastAsia"/>
                <w:szCs w:val="18"/>
              </w:rPr>
              <w:t>取付け</w:t>
            </w:r>
          </w:p>
          <w:p w:rsidR="00E562AC" w:rsidRDefault="002B15F6" w:rsidP="00E562AC">
            <w:pPr>
              <w:ind w:left="180" w:hangingChars="100" w:hanging="180"/>
              <w:rPr>
                <w:rFonts w:hAnsiTheme="majorEastAsia"/>
                <w:szCs w:val="18"/>
              </w:rPr>
            </w:pPr>
            <w:hyperlink r:id="rId876" w:anchor="page=252" w:history="1">
              <w:r w:rsidR="00E562AC" w:rsidRPr="00CC3EB0">
                <w:rPr>
                  <w:rStyle w:val="af6"/>
                  <w:rFonts w:ascii="UD デジタル 教科書体 NP-R" w:eastAsia="UD デジタル 教科書体 NP-R" w:hAnsiTheme="majorEastAsia" w:hint="eastAsia"/>
                  <w:szCs w:val="18"/>
                </w:rPr>
                <w:t>(標仕 17.3.5</w:t>
              </w:r>
              <w:r w:rsidR="00E562AC" w:rsidRPr="00CC3EB0">
                <w:rPr>
                  <w:rStyle w:val="af6"/>
                  <w:rFonts w:ascii="UD デジタル 教科書体 NP-R" w:eastAsia="UD デジタル 教科書体 NP-R" w:hAnsiTheme="majorEastAsia"/>
                  <w:szCs w:val="18"/>
                </w:rPr>
                <w:t>)</w:t>
              </w:r>
            </w:hyperlink>
          </w:p>
        </w:tc>
        <w:tc>
          <w:tcPr>
            <w:tcW w:w="9105" w:type="dxa"/>
            <w:tcBorders>
              <w:top w:val="single" w:sz="4" w:space="0" w:color="auto"/>
              <w:bottom w:val="single" w:sz="4" w:space="0" w:color="auto"/>
            </w:tcBorders>
          </w:tcPr>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(１)躯体付け金物の取付</w:t>
            </w:r>
          </w:p>
          <w:p w:rsidR="00E562AC"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(ｲ)</w:t>
            </w:r>
            <w:r w:rsidRPr="002A0BC9">
              <w:rPr>
                <w:rFonts w:ascii="UD デジタル 教科書体 NP-R" w:eastAsia="UD デジタル 教科書体 NP-R" w:hAnsiTheme="majorEastAsia" w:hint="eastAsia"/>
                <w:szCs w:val="18"/>
              </w:rPr>
              <w:t>躯体付け金物の取付け位置の寸法許容差</w:t>
            </w:r>
          </w:p>
          <w:p w:rsidR="00E562AC" w:rsidRDefault="00E562AC" w:rsidP="00E562AC">
            <w:pPr>
              <w:ind w:leftChars="100" w:left="180" w:firstLineChars="100" w:firstLine="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877" w:anchor="page=250" w:history="1">
              <w:r>
                <w:rPr>
                  <w:rStyle w:val="af6"/>
                  <w:rFonts w:ascii="UD デジタル 教科書体 NP-R" w:eastAsia="UD デジタル 教科書体 NP-R" w:hAnsiTheme="majorEastAsia" w:hint="eastAsia"/>
                  <w:szCs w:val="18"/>
                </w:rPr>
                <w:t>標仕 表</w:t>
              </w:r>
              <w:r w:rsidRPr="002A0BC9">
                <w:rPr>
                  <w:rStyle w:val="af6"/>
                  <w:rFonts w:ascii="UD デジタル 教科書体 NP-R" w:eastAsia="UD デジタル 教科書体 NP-R" w:hAnsiTheme="majorEastAsia"/>
                  <w:szCs w:val="18"/>
                </w:rPr>
                <w:t>17.2.2</w:t>
              </w:r>
            </w:hyperlink>
            <w:r w:rsidRPr="002A0BC9">
              <w:rPr>
                <w:rFonts w:ascii="UD デジタル 教科書体 NP-R" w:eastAsia="UD デジタル 教科書体 NP-R" w:hAnsiTheme="majorEastAsia"/>
                <w:szCs w:val="18"/>
              </w:rPr>
              <w:t>による</w:t>
            </w:r>
            <w:r>
              <w:rPr>
                <w:rFonts w:ascii="UD デジタル 教科書体 NP-R" w:eastAsia="UD デジタル 教科書体 NP-R" w:hAnsiTheme="majorEastAsia" w:hint="eastAsia"/>
                <w:szCs w:val="18"/>
              </w:rPr>
              <w:t xml:space="preserve">　　・図示</w:t>
            </w:r>
          </w:p>
          <w:p w:rsidR="00E562AC" w:rsidRPr="00CC3EB0" w:rsidRDefault="00E562AC" w:rsidP="00E562AC">
            <w:pPr>
              <w:rPr>
                <w:rFonts w:ascii="UD デジタル 教科書体 NP-R" w:eastAsia="UD デジタル 教科書体 NP-R" w:hAnsiTheme="majorEastAsia"/>
                <w:szCs w:val="18"/>
              </w:rPr>
            </w:pPr>
            <w:r w:rsidRPr="00CC3EB0">
              <w:rPr>
                <w:rFonts w:ascii="UD デジタル 教科書体 NP-R" w:eastAsia="UD デジタル 教科書体 NP-R" w:hAnsiTheme="majorEastAsia" w:hint="eastAsia"/>
                <w:szCs w:val="18"/>
              </w:rPr>
              <w:t>(</w:t>
            </w:r>
            <w:r>
              <w:rPr>
                <w:rFonts w:ascii="UD デジタル 教科書体 NP-R" w:eastAsia="UD デジタル 教科書体 NP-R" w:hAnsiTheme="majorEastAsia" w:hint="eastAsia"/>
                <w:szCs w:val="18"/>
              </w:rPr>
              <w:t>２</w:t>
            </w:r>
            <w:r w:rsidRPr="00CC3EB0">
              <w:rPr>
                <w:rFonts w:ascii="UD デジタル 教科書体 NP-R" w:eastAsia="UD デジタル 教科書体 NP-R" w:hAnsiTheme="majorEastAsia" w:hint="eastAsia"/>
                <w:szCs w:val="18"/>
              </w:rPr>
              <w:t>)主要部材の取付け</w:t>
            </w:r>
          </w:p>
          <w:p w:rsidR="00E562AC" w:rsidRPr="00CC3EB0" w:rsidRDefault="00E562AC" w:rsidP="00E562AC">
            <w:pPr>
              <w:ind w:leftChars="100" w:left="180"/>
              <w:rPr>
                <w:rFonts w:ascii="UD デジタル 教科書体 NP-R" w:eastAsia="UD デジタル 教科書体 NP-R" w:hAnsiTheme="majorEastAsia"/>
                <w:szCs w:val="18"/>
              </w:rPr>
            </w:pPr>
            <w:r w:rsidRPr="00CC3EB0">
              <w:rPr>
                <w:rFonts w:ascii="UD デジタル 教科書体 NP-R" w:eastAsia="UD デジタル 教科書体 NP-R" w:hAnsiTheme="majorEastAsia"/>
                <w:szCs w:val="18"/>
              </w:rPr>
              <w:t>(</w:t>
            </w:r>
            <w:r>
              <w:rPr>
                <w:rFonts w:ascii="UD デジタル 教科書体 NP-R" w:eastAsia="UD デジタル 教科書体 NP-R" w:hAnsiTheme="majorEastAsia" w:hint="eastAsia"/>
                <w:szCs w:val="18"/>
              </w:rPr>
              <w:t>ｱ</w:t>
            </w:r>
            <w:r w:rsidRPr="00CC3EB0">
              <w:rPr>
                <w:rFonts w:ascii="UD デジタル 教科書体 NP-R" w:eastAsia="UD デジタル 教科書体 NP-R" w:hAnsiTheme="majorEastAsia"/>
                <w:szCs w:val="18"/>
              </w:rPr>
              <w:t>)</w:t>
            </w:r>
            <w:r w:rsidRPr="00CC3EB0">
              <w:rPr>
                <w:rFonts w:ascii="UD デジタル 教科書体 NP-R" w:eastAsia="UD デジタル 教科書体 NP-R" w:hAnsiTheme="majorEastAsia" w:hint="eastAsia"/>
                <w:szCs w:val="18"/>
              </w:rPr>
              <w:t>カーテンウォール部材の取付け位置の寸法許容差</w:t>
            </w:r>
          </w:p>
          <w:p w:rsidR="00E562AC" w:rsidRPr="00D84BE1" w:rsidRDefault="00E562AC" w:rsidP="00E562AC">
            <w:pPr>
              <w:spacing w:afterLines="20" w:after="72"/>
              <w:ind w:leftChars="200" w:left="360"/>
              <w:rPr>
                <w:rFonts w:hAnsiTheme="majorEastAsia"/>
                <w:szCs w:val="18"/>
              </w:rPr>
            </w:pPr>
            <w:r>
              <w:rPr>
                <w:rFonts w:ascii="UD デジタル 教科書体 NP-R" w:eastAsia="UD デジタル 教科書体 NP-R" w:hAnsiTheme="majorEastAsia" w:hint="eastAsia"/>
                <w:szCs w:val="18"/>
              </w:rPr>
              <w:t>※</w:t>
            </w:r>
            <w:hyperlink r:id="rId878" w:anchor="page=252" w:history="1">
              <w:r w:rsidRPr="00A16D7F">
                <w:rPr>
                  <w:rStyle w:val="af6"/>
                  <w:rFonts w:ascii="UD デジタル 教科書体 NP-R" w:eastAsia="UD デジタル 教科書体 NP-R" w:hAnsiTheme="majorEastAsia" w:hint="eastAsia"/>
                  <w:szCs w:val="18"/>
                </w:rPr>
                <w:t>標仕 表1</w:t>
              </w:r>
              <w:r w:rsidRPr="00A16D7F">
                <w:rPr>
                  <w:rStyle w:val="af6"/>
                  <w:rFonts w:ascii="UD デジタル 教科書体 NP-R" w:eastAsia="UD デジタル 教科書体 NP-R" w:hAnsiTheme="majorEastAsia"/>
                  <w:szCs w:val="18"/>
                </w:rPr>
                <w:t>7.3.2</w:t>
              </w:r>
            </w:hyperlink>
            <w:r w:rsidRPr="00CC3EB0">
              <w:rPr>
                <w:rFonts w:ascii="UD デジタル 教科書体 NP-R" w:eastAsia="UD デジタル 教科書体 NP-R" w:hAnsiTheme="majorEastAsia" w:hint="eastAsia"/>
                <w:szCs w:val="18"/>
              </w:rPr>
              <w:t>による</w:t>
            </w:r>
            <w:r>
              <w:rPr>
                <w:rFonts w:ascii="UD デジタル 教科書体 NP-R" w:eastAsia="UD デジタル 教科書体 NP-R" w:hAnsiTheme="majorEastAsia" w:hint="eastAsia"/>
                <w:szCs w:val="18"/>
              </w:rPr>
              <w:t xml:space="preserve">　</w:t>
            </w:r>
            <w:r w:rsidRPr="00CC3EB0">
              <w:rPr>
                <w:rFonts w:ascii="UD デジタル 教科書体 NP-R" w:eastAsia="UD デジタル 教科書体 NP-R" w:hAnsiTheme="majorEastAsia" w:hint="eastAsia"/>
                <w:szCs w:val="18"/>
              </w:rPr>
              <w:t xml:space="preserve">　・図示</w:t>
            </w:r>
            <w:r>
              <w:rPr>
                <w:rFonts w:ascii="UD デジタル 教科書体 NP-R" w:eastAsia="UD デジタル 教科書体 NP-R" w:hAnsiTheme="majorEastAsia" w:hint="eastAsia"/>
                <w:szCs w:val="18"/>
              </w:rPr>
              <w:t xml:space="preserve">　</w:t>
            </w:r>
          </w:p>
        </w:tc>
      </w:tr>
      <w:tr w:rsidR="00E562AC" w:rsidRPr="00042A34" w:rsidTr="00E562AC">
        <w:trPr>
          <w:trHeight w:val="510"/>
        </w:trPr>
        <w:tc>
          <w:tcPr>
            <w:tcW w:w="1838" w:type="dxa"/>
            <w:tcBorders>
              <w:top w:val="single" w:sz="4" w:space="0" w:color="auto"/>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・ガラスの取付け</w:t>
            </w:r>
          </w:p>
          <w:p w:rsidR="00E562AC" w:rsidRPr="00A44312" w:rsidRDefault="002B15F6" w:rsidP="00E562AC">
            <w:pPr>
              <w:ind w:left="180" w:hangingChars="100" w:hanging="180"/>
              <w:rPr>
                <w:rFonts w:ascii="UD デジタル 教科書体 NP-R" w:eastAsia="UD デジタル 教科書体 NP-R" w:hAnsiTheme="majorEastAsia"/>
                <w:szCs w:val="18"/>
              </w:rPr>
            </w:pPr>
            <w:hyperlink r:id="rId879" w:anchor="page=252" w:history="1">
              <w:r w:rsidR="00E562AC" w:rsidRPr="00CC3EB0">
                <w:rPr>
                  <w:rStyle w:val="af6"/>
                  <w:rFonts w:ascii="UD デジタル 教科書体 NP-R" w:eastAsia="UD デジタル 教科書体 NP-R" w:hAnsiTheme="majorEastAsia"/>
                  <w:szCs w:val="18"/>
                </w:rPr>
                <w:t>(標仕</w:t>
              </w:r>
              <w:r w:rsidR="00E562AC" w:rsidRPr="00CC3EB0">
                <w:rPr>
                  <w:rStyle w:val="af6"/>
                  <w:rFonts w:ascii="UD デジタル 教科書体 NP-R" w:eastAsia="UD デジタル 教科書体 NP-R" w:hAnsiTheme="majorEastAsia" w:hint="eastAsia"/>
                  <w:szCs w:val="18"/>
                </w:rPr>
                <w:t xml:space="preserve"> </w:t>
              </w:r>
              <w:r w:rsidR="00E562AC" w:rsidRPr="00CC3EB0">
                <w:rPr>
                  <w:rStyle w:val="af6"/>
                  <w:rFonts w:ascii="UD デジタル 教科書体 NP-R" w:eastAsia="UD デジタル 教科書体 NP-R" w:hAnsiTheme="majorEastAsia"/>
                  <w:szCs w:val="18"/>
                </w:rPr>
                <w:t>17.3.6)</w:t>
              </w:r>
            </w:hyperlink>
          </w:p>
        </w:tc>
        <w:tc>
          <w:tcPr>
            <w:tcW w:w="9105" w:type="dxa"/>
            <w:tcBorders>
              <w:top w:val="single" w:sz="4" w:space="0" w:color="auto"/>
              <w:bottom w:val="single" w:sz="4" w:space="0" w:color="auto"/>
            </w:tcBorders>
          </w:tcPr>
          <w:p w:rsidR="00E562AC" w:rsidRDefault="00E562AC" w:rsidP="00E562AC">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ガラスの</w:t>
            </w:r>
            <w:r w:rsidRPr="00F324F0">
              <w:rPr>
                <w:rFonts w:ascii="UD デジタル 教科書体 N-R" w:eastAsia="UD デジタル 教科書体 N-R" w:hAnsiTheme="majorEastAsia" w:hint="eastAsia"/>
                <w:szCs w:val="18"/>
              </w:rPr>
              <w:t>取付け</w:t>
            </w:r>
            <w:r>
              <w:rPr>
                <w:rFonts w:ascii="UD デジタル 教科書体 NP-R" w:eastAsia="UD デジタル 教科書体 NP-R" w:hAnsiTheme="majorEastAsia" w:hint="eastAsia"/>
                <w:szCs w:val="18"/>
              </w:rPr>
              <w:t>方法</w:t>
            </w:r>
          </w:p>
          <w:p w:rsidR="00E562AC" w:rsidRPr="00A44312" w:rsidRDefault="00E562AC" w:rsidP="00E562AC">
            <w:pPr>
              <w:ind w:firstLineChars="100" w:firstLine="180"/>
              <w:rPr>
                <w:rFonts w:ascii="UD デジタル 教科書体 NP-R" w:eastAsia="UD デジタル 教科書体 NP-R" w:hAnsiTheme="majorEastAsia"/>
                <w:szCs w:val="18"/>
              </w:rPr>
            </w:pPr>
            <w:r>
              <w:rPr>
                <w:rFonts w:ascii="UD デジタル 教科書体 NP-R" w:eastAsia="UD デジタル 教科書体 NP-R" w:hint="eastAsia"/>
                <w:szCs w:val="18"/>
              </w:rPr>
              <w:t>※図示</w:t>
            </w:r>
          </w:p>
        </w:tc>
      </w:tr>
      <w:tr w:rsidR="00E562AC" w:rsidRPr="00042A34" w:rsidTr="00E562AC">
        <w:trPr>
          <w:trHeight w:val="510"/>
        </w:trPr>
        <w:tc>
          <w:tcPr>
            <w:tcW w:w="1838" w:type="dxa"/>
            <w:tcBorders>
              <w:top w:val="single" w:sz="4" w:space="0" w:color="auto"/>
              <w:left w:val="single" w:sz="4" w:space="0" w:color="auto"/>
              <w:bottom w:val="single" w:sz="4" w:space="0" w:color="auto"/>
            </w:tcBorders>
          </w:tcPr>
          <w:p w:rsidR="00E562AC" w:rsidRPr="00CC3EB0"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CC3EB0">
              <w:rPr>
                <w:rFonts w:ascii="UD デジタル 教科書体 NP-R" w:eastAsia="UD デジタル 教科書体 NP-R" w:hAnsiTheme="majorEastAsia" w:hint="eastAsia"/>
                <w:szCs w:val="18"/>
              </w:rPr>
              <w:t>耐火被覆の施工</w:t>
            </w:r>
          </w:p>
          <w:p w:rsidR="00E562AC" w:rsidRDefault="002B15F6" w:rsidP="00E562AC">
            <w:pPr>
              <w:ind w:left="180" w:hangingChars="100" w:hanging="180"/>
              <w:rPr>
                <w:rFonts w:hAnsiTheme="majorEastAsia"/>
                <w:szCs w:val="18"/>
              </w:rPr>
            </w:pPr>
            <w:hyperlink r:id="rId880" w:anchor="page=252" w:history="1">
              <w:r w:rsidR="00E562AC" w:rsidRPr="00F324F0">
                <w:rPr>
                  <w:rStyle w:val="af6"/>
                  <w:rFonts w:ascii="UD デジタル 教科書体 NP-R" w:eastAsia="UD デジタル 教科書体 NP-R" w:hAnsiTheme="majorEastAsia" w:hint="eastAsia"/>
                  <w:szCs w:val="18"/>
                </w:rPr>
                <w:t>(標仕</w:t>
              </w:r>
              <w:r w:rsidR="00E562AC" w:rsidRPr="00F324F0">
                <w:rPr>
                  <w:rStyle w:val="af6"/>
                  <w:rFonts w:ascii="UD デジタル 教科書体 NP-R" w:eastAsia="UD デジタル 教科書体 NP-R" w:hAnsiTheme="majorEastAsia"/>
                  <w:szCs w:val="18"/>
                </w:rPr>
                <w:t>17.3.7)</w:t>
              </w:r>
            </w:hyperlink>
          </w:p>
        </w:tc>
        <w:tc>
          <w:tcPr>
            <w:tcW w:w="9105" w:type="dxa"/>
            <w:tcBorders>
              <w:top w:val="single" w:sz="4" w:space="0" w:color="auto"/>
              <w:bottom w:val="single" w:sz="4" w:space="0" w:color="auto"/>
            </w:tcBorders>
          </w:tcPr>
          <w:p w:rsidR="00E562AC" w:rsidRDefault="002B15F6" w:rsidP="00E562AC">
            <w:pPr>
              <w:rPr>
                <w:rFonts w:ascii="UD デジタル 教科書体 NP-R" w:eastAsia="UD デジタル 教科書体 NP-R" w:hAnsiTheme="majorEastAsia"/>
                <w:szCs w:val="18"/>
              </w:rPr>
            </w:pPr>
            <w:hyperlink r:id="rId881" w:anchor="page=90" w:history="1">
              <w:r w:rsidR="00E562AC" w:rsidRPr="003F2BF4">
                <w:rPr>
                  <w:rStyle w:val="af6"/>
                  <w:rFonts w:ascii="UD デジタル 教科書体 NP-R" w:eastAsia="UD デジタル 教科書体 NP-R" w:hAnsiTheme="majorEastAsia" w:hint="eastAsia"/>
                  <w:szCs w:val="18"/>
                </w:rPr>
                <w:t>標仕7.9.2</w:t>
              </w:r>
            </w:hyperlink>
            <w:r w:rsidR="00E562AC" w:rsidRPr="00F324F0">
              <w:rPr>
                <w:rFonts w:ascii="UD デジタル 教科書体 NP-R" w:eastAsia="UD デジタル 教科書体 NP-R" w:hAnsiTheme="majorEastAsia" w:hint="eastAsia"/>
                <w:szCs w:val="18"/>
              </w:rPr>
              <w:t xml:space="preserve">　耐火被覆の種類等</w:t>
            </w:r>
          </w:p>
          <w:p w:rsidR="00E562AC" w:rsidRPr="00F324F0" w:rsidRDefault="00E562AC" w:rsidP="00E562AC">
            <w:pPr>
              <w:ind w:firstLineChars="50" w:firstLine="90"/>
              <w:rPr>
                <w:rFonts w:ascii="UD デジタル 教科書体 NP-R" w:eastAsia="UD デジタル 教科書体 NP-R" w:hAnsiTheme="majorEastAsia"/>
                <w:szCs w:val="18"/>
              </w:rPr>
            </w:pPr>
            <w:r w:rsidRPr="00F324F0">
              <w:rPr>
                <w:rFonts w:ascii="UD デジタル 教科書体 NP-R" w:eastAsia="UD デジタル 教科書体 NP-R" w:hAnsiTheme="majorEastAsia" w:hint="eastAsia"/>
                <w:szCs w:val="18"/>
              </w:rPr>
              <w:t>・図示</w:t>
            </w:r>
          </w:p>
          <w:p w:rsidR="00E562AC" w:rsidRDefault="002B15F6" w:rsidP="00E562AC">
            <w:pPr>
              <w:rPr>
                <w:rFonts w:hAnsiTheme="majorEastAsia"/>
                <w:szCs w:val="18"/>
              </w:rPr>
            </w:pPr>
            <w:hyperlink r:id="rId882" w:anchor="page=90" w:history="1">
              <w:r w:rsidR="00E562AC" w:rsidRPr="00F324F0">
                <w:rPr>
                  <w:rStyle w:val="af6"/>
                  <w:rFonts w:hAnsiTheme="majorEastAsia" w:hint="eastAsia"/>
                  <w:szCs w:val="18"/>
                </w:rPr>
                <w:t>標仕7</w:t>
              </w:r>
              <w:r w:rsidR="00E562AC" w:rsidRPr="00F324F0">
                <w:rPr>
                  <w:rStyle w:val="af6"/>
                  <w:rFonts w:hAnsiTheme="majorEastAsia"/>
                  <w:szCs w:val="18"/>
                </w:rPr>
                <w:t>.9.3(1)</w:t>
              </w:r>
            </w:hyperlink>
            <w:r w:rsidR="00E562AC" w:rsidRPr="00F324F0">
              <w:rPr>
                <w:rFonts w:ascii="UD デジタル 教科書体 NP-R" w:eastAsia="UD デジタル 教科書体 NP-R" w:hAnsiTheme="majorEastAsia" w:hint="eastAsia"/>
                <w:szCs w:val="18"/>
              </w:rPr>
              <w:t xml:space="preserve">　</w:t>
            </w:r>
            <w:r w:rsidR="00E562AC">
              <w:rPr>
                <w:rFonts w:ascii="UD デジタル 教科書体 NP-R" w:eastAsia="UD デジタル 教科書体 NP-R" w:hAnsiTheme="majorEastAsia" w:hint="eastAsia"/>
                <w:szCs w:val="18"/>
              </w:rPr>
              <w:t xml:space="preserve">耐火被覆の耐火性能　</w:t>
            </w:r>
            <w:r w:rsidR="00E562AC" w:rsidRPr="00F324F0">
              <w:rPr>
                <w:rFonts w:ascii="UD デジタル 教科書体 NP-R" w:eastAsia="UD デジタル 教科書体 NP-R" w:hAnsiTheme="majorEastAsia" w:hint="eastAsia"/>
                <w:szCs w:val="18"/>
              </w:rPr>
              <w:t>・図示</w:t>
            </w:r>
          </w:p>
        </w:tc>
      </w:tr>
      <w:tr w:rsidR="00E562AC" w:rsidRPr="00042A34" w:rsidTr="00E562AC">
        <w:trPr>
          <w:trHeight w:val="510"/>
        </w:trPr>
        <w:tc>
          <w:tcPr>
            <w:tcW w:w="1838" w:type="dxa"/>
            <w:tcBorders>
              <w:top w:val="single" w:sz="4" w:space="0" w:color="auto"/>
              <w:left w:val="single" w:sz="4" w:space="0" w:color="auto"/>
              <w:bottom w:val="single" w:sz="4" w:space="0" w:color="auto"/>
            </w:tcBorders>
          </w:tcPr>
          <w:p w:rsidR="00E562AC" w:rsidRPr="00F324F0"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F324F0">
              <w:rPr>
                <w:rFonts w:ascii="UD デジタル 教科書体 NP-R" w:eastAsia="UD デジタル 教科書体 NP-R" w:hAnsiTheme="majorEastAsia" w:hint="eastAsia"/>
                <w:szCs w:val="18"/>
              </w:rPr>
              <w:t>シーリング材の施工及び試験</w:t>
            </w:r>
          </w:p>
          <w:p w:rsidR="00E562AC" w:rsidRDefault="002B15F6" w:rsidP="00E562AC">
            <w:pPr>
              <w:ind w:left="180" w:hangingChars="100" w:hanging="180"/>
              <w:rPr>
                <w:rFonts w:hAnsiTheme="majorEastAsia"/>
                <w:szCs w:val="18"/>
              </w:rPr>
            </w:pPr>
            <w:hyperlink r:id="rId883" w:anchor="page=252" w:history="1">
              <w:r w:rsidR="00E562AC" w:rsidRPr="00F324F0">
                <w:rPr>
                  <w:rStyle w:val="af6"/>
                  <w:rFonts w:ascii="UD デジタル 教科書体 NP-R" w:eastAsia="UD デジタル 教科書体 NP-R" w:hAnsiTheme="majorEastAsia" w:hint="eastAsia"/>
                  <w:szCs w:val="18"/>
                </w:rPr>
                <w:t>(標仕1</w:t>
              </w:r>
              <w:r w:rsidR="00E562AC" w:rsidRPr="00F324F0">
                <w:rPr>
                  <w:rStyle w:val="af6"/>
                  <w:rFonts w:ascii="UD デジタル 教科書体 NP-R" w:eastAsia="UD デジタル 教科書体 NP-R" w:hAnsiTheme="majorEastAsia"/>
                  <w:szCs w:val="18"/>
                </w:rPr>
                <w:t>7.3.8)</w:t>
              </w:r>
            </w:hyperlink>
          </w:p>
        </w:tc>
        <w:tc>
          <w:tcPr>
            <w:tcW w:w="9105" w:type="dxa"/>
            <w:tcBorders>
              <w:top w:val="single" w:sz="4" w:space="0" w:color="auto"/>
              <w:bottom w:val="single" w:sz="4" w:space="0" w:color="auto"/>
            </w:tcBorders>
          </w:tcPr>
          <w:p w:rsidR="00E562AC" w:rsidRPr="00BA72D3"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シーリング保証書</w:t>
            </w:r>
          </w:p>
          <w:p w:rsidR="00E562AC"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提出する</w:t>
            </w: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保証書（請負人、材料製造所、シーリング施工者連帯保証）は各2通提出すること。</w:t>
            </w:r>
            <w:r>
              <w:rPr>
                <w:rFonts w:ascii="UD デジタル 教科書体 NP-R" w:eastAsia="UD デジタル 教科書体 NP-R" w:hint="eastAsia"/>
                <w:szCs w:val="18"/>
              </w:rPr>
              <w:t>〕</w:t>
            </w:r>
          </w:p>
          <w:p w:rsidR="00E562AC" w:rsidRDefault="00E562AC" w:rsidP="00E562AC">
            <w:pPr>
              <w:ind w:leftChars="100" w:left="180"/>
              <w:rPr>
                <w:rFonts w:ascii="UD デジタル 教科書体 NP-R" w:eastAsia="UD デジタル 教科書体 NP-R"/>
                <w:szCs w:val="18"/>
              </w:rPr>
            </w:pPr>
            <w:r w:rsidRPr="00BA72D3">
              <w:rPr>
                <w:rFonts w:ascii="UD デジタル 教科書体 NP-R" w:eastAsia="UD デジタル 教科書体 NP-R" w:hint="eastAsia"/>
                <w:szCs w:val="18"/>
              </w:rPr>
              <w:t>・提出しない</w:t>
            </w:r>
          </w:p>
          <w:p w:rsidR="00E562AC" w:rsidRPr="0021747D" w:rsidRDefault="002B15F6" w:rsidP="00E562AC">
            <w:pPr>
              <w:rPr>
                <w:rFonts w:ascii="UD デジタル 教科書体 NP-R" w:eastAsia="UD デジタル 教科書体 NP-R"/>
                <w:szCs w:val="18"/>
              </w:rPr>
            </w:pPr>
            <w:hyperlink r:id="rId884" w:anchor="page=127" w:history="1">
              <w:r w:rsidR="00E562AC" w:rsidRPr="00273795">
                <w:rPr>
                  <w:rStyle w:val="af6"/>
                  <w:rFonts w:ascii="UD デジタル 教科書体 NP-R" w:eastAsia="UD デジタル 教科書体 NP-R" w:hAnsiTheme="majorEastAsia" w:hint="eastAsia"/>
                  <w:szCs w:val="18"/>
                </w:rPr>
                <w:t>標仕9.</w:t>
              </w:r>
              <w:r w:rsidR="00E562AC">
                <w:rPr>
                  <w:rStyle w:val="af6"/>
                  <w:rFonts w:ascii="UD デジタル 教科書体 NP-R" w:eastAsia="UD デジタル 教科書体 NP-R" w:hAnsiTheme="majorEastAsia" w:hint="eastAsia"/>
                  <w:szCs w:val="18"/>
                </w:rPr>
                <w:t>7</w:t>
              </w:r>
              <w:r w:rsidR="00E562AC" w:rsidRPr="00273795">
                <w:rPr>
                  <w:rStyle w:val="af6"/>
                  <w:rFonts w:ascii="UD デジタル 教科書体 NP-R" w:eastAsia="UD デジタル 教科書体 NP-R" w:hAnsiTheme="majorEastAsia" w:hint="eastAsia"/>
                  <w:szCs w:val="18"/>
                </w:rPr>
                <w:t>.</w:t>
              </w:r>
              <w:r w:rsidR="00E562AC">
                <w:rPr>
                  <w:rStyle w:val="af6"/>
                  <w:rFonts w:ascii="UD デジタル 教科書体 NP-R" w:eastAsia="UD デジタル 教科書体 NP-R" w:hAnsiTheme="majorEastAsia" w:hint="eastAsia"/>
                  <w:szCs w:val="18"/>
                </w:rPr>
                <w:t>2</w:t>
              </w:r>
            </w:hyperlink>
            <w:r w:rsidR="00E562AC">
              <w:rPr>
                <w:rFonts w:ascii="UD デジタル 教科書体 NP-R" w:eastAsia="UD デジタル 教科書体 NP-R" w:hint="eastAsia"/>
                <w:szCs w:val="18"/>
              </w:rPr>
              <w:t>［材料］</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(2)シーリング材の種類及び施工箇所</w:t>
            </w:r>
          </w:p>
          <w:p w:rsidR="00E562AC"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hyperlink r:id="rId885" w:anchor="page=128" w:history="1">
              <w:r w:rsidRPr="00310597">
                <w:rPr>
                  <w:rStyle w:val="af6"/>
                  <w:rFonts w:ascii="UD デジタル 教科書体 NP-R" w:eastAsia="UD デジタル 教科書体 NP-R" w:hint="eastAsia"/>
                  <w:szCs w:val="18"/>
                </w:rPr>
                <w:t>標仕 表9.7.1</w:t>
              </w:r>
            </w:hyperlink>
            <w:r>
              <w:rPr>
                <w:rFonts w:ascii="UD デジタル 教科書体 NP-R" w:eastAsia="UD デジタル 教科書体 NP-R" w:hint="eastAsia"/>
                <w:szCs w:val="18"/>
              </w:rPr>
              <w:t>による（・MS-2　　・SR-1　　・　　　）　　・図示</w:t>
            </w:r>
          </w:p>
          <w:p w:rsidR="00E562AC"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・(注)1　シーリング材表面に仕上げを行わないもの</w:t>
            </w:r>
          </w:p>
          <w:p w:rsidR="00E562AC" w:rsidRDefault="00E562AC" w:rsidP="00E562A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※施工箇所：　※図示</w:t>
            </w:r>
          </w:p>
          <w:p w:rsidR="00E562AC" w:rsidRDefault="002B15F6" w:rsidP="00E562AC">
            <w:pPr>
              <w:rPr>
                <w:rFonts w:ascii="UD デジタル 教科書体 NP-R" w:eastAsia="UD デジタル 教科書体 NP-R"/>
                <w:szCs w:val="18"/>
              </w:rPr>
            </w:pPr>
            <w:hyperlink r:id="rId886" w:anchor="page=129" w:history="1">
              <w:r w:rsidR="00E562AC" w:rsidRPr="00273795">
                <w:rPr>
                  <w:rStyle w:val="af6"/>
                  <w:rFonts w:ascii="UD デジタル 教科書体 NP-R" w:eastAsia="UD デジタル 教科書体 NP-R" w:hAnsiTheme="majorEastAsia" w:hint="eastAsia"/>
                  <w:szCs w:val="18"/>
                </w:rPr>
                <w:t>標仕9.</w:t>
              </w:r>
              <w:r w:rsidR="00E562AC">
                <w:rPr>
                  <w:rStyle w:val="af6"/>
                  <w:rFonts w:ascii="UD デジタル 教科書体 NP-R" w:eastAsia="UD デジタル 教科書体 NP-R" w:hAnsiTheme="majorEastAsia" w:hint="eastAsia"/>
                  <w:szCs w:val="18"/>
                </w:rPr>
                <w:t>7</w:t>
              </w:r>
              <w:r w:rsidR="00E562AC" w:rsidRPr="00273795">
                <w:rPr>
                  <w:rStyle w:val="af6"/>
                  <w:rFonts w:ascii="UD デジタル 教科書体 NP-R" w:eastAsia="UD デジタル 教科書体 NP-R" w:hAnsiTheme="majorEastAsia" w:hint="eastAsia"/>
                  <w:szCs w:val="18"/>
                </w:rPr>
                <w:t>.</w:t>
              </w:r>
              <w:r w:rsidR="00E562AC">
                <w:rPr>
                  <w:rStyle w:val="af6"/>
                  <w:rFonts w:ascii="UD デジタル 教科書体 NP-R" w:eastAsia="UD デジタル 教科書体 NP-R" w:hAnsiTheme="majorEastAsia" w:hint="eastAsia"/>
                  <w:szCs w:val="18"/>
                </w:rPr>
                <w:t>3</w:t>
              </w:r>
            </w:hyperlink>
            <w:r w:rsidR="00E562AC">
              <w:rPr>
                <w:rFonts w:ascii="UD デジタル 教科書体 NP-R" w:eastAsia="UD デジタル 教科書体 NP-R" w:hint="eastAsia"/>
                <w:szCs w:val="18"/>
              </w:rPr>
              <w:t>［目地寸法］：　※図示</w:t>
            </w:r>
          </w:p>
          <w:p w:rsidR="00E562AC" w:rsidRDefault="002B15F6" w:rsidP="00E562AC">
            <w:pPr>
              <w:rPr>
                <w:rFonts w:ascii="UD デジタル 教科書体 NP-R" w:eastAsia="UD デジタル 教科書体 NP-R"/>
              </w:rPr>
            </w:pPr>
            <w:hyperlink r:id="rId887" w:anchor="page=130" w:history="1">
              <w:r w:rsidR="00E562AC" w:rsidRPr="00273795">
                <w:rPr>
                  <w:rStyle w:val="af6"/>
                  <w:rFonts w:ascii="UD デジタル 教科書体 NP-R" w:eastAsia="UD デジタル 教科書体 NP-R" w:hAnsiTheme="majorEastAsia" w:hint="eastAsia"/>
                  <w:szCs w:val="18"/>
                </w:rPr>
                <w:t>標仕9.</w:t>
              </w:r>
              <w:r w:rsidR="00E562AC">
                <w:rPr>
                  <w:rStyle w:val="af6"/>
                  <w:rFonts w:ascii="UD デジタル 教科書体 NP-R" w:eastAsia="UD デジタル 教科書体 NP-R" w:hAnsiTheme="majorEastAsia" w:hint="eastAsia"/>
                  <w:szCs w:val="18"/>
                </w:rPr>
                <w:t>7</w:t>
              </w:r>
              <w:r w:rsidR="00E562AC" w:rsidRPr="00273795">
                <w:rPr>
                  <w:rStyle w:val="af6"/>
                  <w:rFonts w:ascii="UD デジタル 教科書体 NP-R" w:eastAsia="UD デジタル 教科書体 NP-R" w:hAnsiTheme="majorEastAsia" w:hint="eastAsia"/>
                  <w:szCs w:val="18"/>
                </w:rPr>
                <w:t>.</w:t>
              </w:r>
              <w:r w:rsidR="00E562AC">
                <w:rPr>
                  <w:rStyle w:val="af6"/>
                  <w:rFonts w:ascii="UD デジタル 教科書体 NP-R" w:eastAsia="UD デジタル 教科書体 NP-R" w:hAnsiTheme="majorEastAsia" w:hint="eastAsia"/>
                  <w:szCs w:val="18"/>
                </w:rPr>
                <w:t>5</w:t>
              </w:r>
            </w:hyperlink>
            <w:r w:rsidR="00E562AC">
              <w:rPr>
                <w:rFonts w:ascii="UD デジタル 教科書体 NP-R" w:eastAsia="UD デジタル 教科書体 NP-R" w:hint="eastAsia"/>
                <w:szCs w:val="18"/>
              </w:rPr>
              <w:t>［シーリング材の試験］</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・(2)接着性試験</w:t>
            </w:r>
          </w:p>
          <w:p w:rsidR="00E562AC" w:rsidRPr="00420791" w:rsidRDefault="00E562AC" w:rsidP="00E562A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BA72D3">
              <w:rPr>
                <w:rFonts w:ascii="UD デジタル 教科書体 NP-R" w:eastAsia="UD デジタル 教科書体 NP-R" w:hint="eastAsia"/>
                <w:szCs w:val="18"/>
              </w:rPr>
              <w:t>簡易接着性試験　　・引張接着性試験</w:t>
            </w:r>
          </w:p>
        </w:tc>
      </w:tr>
    </w:tbl>
    <w:p w:rsidR="00E562AC" w:rsidRDefault="00E562AC" w:rsidP="00E562AC">
      <w:pPr>
        <w:spacing w:line="120" w:lineRule="exact"/>
      </w:pPr>
      <w:r>
        <w:br w:type="column"/>
      </w:r>
    </w:p>
    <w:p w:rsidR="00E562AC" w:rsidRDefault="00E562AC" w:rsidP="00E562AC">
      <w:pPr>
        <w:pStyle w:val="1"/>
      </w:pPr>
      <w:bookmarkStart w:id="30" w:name="_Toc227155728"/>
      <w:r>
        <w:rPr>
          <w:rFonts w:hint="eastAsia"/>
        </w:rPr>
        <w:t>１８章　塗装工事</w:t>
      </w:r>
      <w:bookmarkEnd w:id="30"/>
    </w:p>
    <w:tbl>
      <w:tblPr>
        <w:tblStyle w:val="af5"/>
        <w:tblW w:w="10943" w:type="dxa"/>
        <w:tblLayout w:type="fixed"/>
        <w:tblLook w:val="04A0" w:firstRow="1" w:lastRow="0" w:firstColumn="1" w:lastColumn="0" w:noHBand="0" w:noVBand="1"/>
      </w:tblPr>
      <w:tblGrid>
        <w:gridCol w:w="1838"/>
        <w:gridCol w:w="9105"/>
      </w:tblGrid>
      <w:tr w:rsidR="00E562AC" w:rsidRPr="00A97658" w:rsidTr="00E562A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E562AC" w:rsidRPr="00024A33" w:rsidRDefault="00E562AC" w:rsidP="00E562AC">
            <w:pPr>
              <w:jc w:val="center"/>
              <w:rPr>
                <w:rFonts w:ascii="UD デジタル 教科書体 NP-R" w:eastAsia="UD デジタル 教科書体 NP-R" w:hAnsiTheme="majorEastAsia"/>
                <w:color w:val="FFFFFF" w:themeColor="background1"/>
                <w:sz w:val="20"/>
                <w:szCs w:val="20"/>
              </w:rPr>
            </w:pPr>
            <w:r w:rsidRPr="00024A33">
              <w:rPr>
                <w:rFonts w:ascii="UD デジタル 教科書体 NP-R" w:eastAsia="UD デジタル 教科書体 NP-R" w:hint="eastAsia"/>
                <w:color w:val="FFFFFF" w:themeColor="background1"/>
                <w:sz w:val="20"/>
                <w:szCs w:val="20"/>
              </w:rPr>
              <w:t>項目</w:t>
            </w:r>
          </w:p>
        </w:tc>
        <w:tc>
          <w:tcPr>
            <w:tcW w:w="9105" w:type="dxa"/>
            <w:tcBorders>
              <w:top w:val="single" w:sz="4" w:space="0" w:color="auto"/>
              <w:bottom w:val="single" w:sz="4" w:space="0" w:color="auto"/>
            </w:tcBorders>
            <w:shd w:val="clear" w:color="auto" w:fill="000000" w:themeFill="text1"/>
            <w:vAlign w:val="center"/>
          </w:tcPr>
          <w:p w:rsidR="00E562AC" w:rsidRPr="00024A33" w:rsidRDefault="00E562AC" w:rsidP="00E562AC">
            <w:pPr>
              <w:jc w:val="center"/>
              <w:rPr>
                <w:rFonts w:ascii="UD デジタル 教科書体 NP-R" w:eastAsia="UD デジタル 教科書体 NP-R" w:hAnsiTheme="majorEastAsia"/>
                <w:b/>
                <w:color w:val="FFFFFF" w:themeColor="background1"/>
                <w:sz w:val="20"/>
                <w:szCs w:val="20"/>
              </w:rPr>
            </w:pPr>
            <w:r w:rsidRPr="00024A33">
              <w:rPr>
                <w:rFonts w:ascii="UD デジタル 教科書体 NP-R" w:eastAsia="UD デジタル 教科書体 NP-R" w:hint="eastAsia"/>
                <w:color w:val="FFFFFF" w:themeColor="background1"/>
                <w:sz w:val="20"/>
                <w:szCs w:val="20"/>
              </w:rPr>
              <w:t>特記事項</w:t>
            </w:r>
          </w:p>
        </w:tc>
      </w:tr>
      <w:tr w:rsidR="00E562AC" w:rsidRPr="00A97658" w:rsidTr="00E562AC">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rsidR="00E562AC" w:rsidRPr="00A97658" w:rsidRDefault="00E562AC" w:rsidP="00E562AC">
            <w:pPr>
              <w:ind w:left="180" w:hangingChars="100" w:hanging="180"/>
              <w:jc w:val="both"/>
              <w:rPr>
                <w:rFonts w:ascii="UD デジタル 教科書体 NP-R" w:eastAsia="UD デジタル 教科書体 NP-R"/>
                <w:szCs w:val="18"/>
              </w:rPr>
            </w:pPr>
            <w:r w:rsidRPr="00A97658">
              <w:rPr>
                <w:rFonts w:ascii="UD デジタル 教科書体 NP-R" w:eastAsia="UD デジタル 教科書体 NP-R" w:hint="eastAsia"/>
                <w:szCs w:val="18"/>
              </w:rPr>
              <w:t>1節　共通事項</w:t>
            </w:r>
          </w:p>
        </w:tc>
      </w:tr>
      <w:tr w:rsidR="00E562AC" w:rsidRPr="00A97658" w:rsidTr="00E562AC">
        <w:trPr>
          <w:trHeight w:val="210"/>
        </w:trPr>
        <w:tc>
          <w:tcPr>
            <w:tcW w:w="1838" w:type="dxa"/>
            <w:tcBorders>
              <w:top w:val="single" w:sz="4" w:space="0" w:color="auto"/>
              <w:left w:val="single" w:sz="4" w:space="0" w:color="auto"/>
              <w:bottom w:val="single" w:sz="4" w:space="0" w:color="auto"/>
            </w:tcBorders>
          </w:tcPr>
          <w:p w:rsidR="00E562AC" w:rsidRPr="00A97658"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A97658">
              <w:rPr>
                <w:rFonts w:ascii="UD デジタル 教科書体 NP-R" w:eastAsia="UD デジタル 教科書体 NP-R" w:hint="eastAsia"/>
              </w:rPr>
              <w:t>材料</w:t>
            </w:r>
          </w:p>
          <w:p w:rsidR="00E562AC" w:rsidRPr="00A97658" w:rsidRDefault="00E562AC" w:rsidP="00E562AC">
            <w:pPr>
              <w:ind w:left="180" w:hangingChars="100" w:hanging="180"/>
              <w:rPr>
                <w:rFonts w:ascii="UD デジタル 教科書体 NP-R" w:eastAsia="UD デジタル 教科書体 NP-R"/>
              </w:rPr>
            </w:pPr>
            <w:r w:rsidRPr="00A97658">
              <w:rPr>
                <w:rFonts w:ascii="UD デジタル 教科書体 NP-R" w:eastAsia="UD デジタル 教科書体 NP-R" w:hint="eastAsia"/>
              </w:rPr>
              <w:t>（</w:t>
            </w:r>
            <w:hyperlink r:id="rId888" w:anchor="page=253" w:history="1">
              <w:r w:rsidRPr="00A97658">
                <w:rPr>
                  <w:rStyle w:val="af6"/>
                  <w:rFonts w:ascii="UD デジタル 教科書体 NP-R" w:eastAsia="UD デジタル 教科書体 NP-R" w:hint="eastAsia"/>
                </w:rPr>
                <w:t>標仕18.1.3</w:t>
              </w:r>
            </w:hyperlink>
            <w:r w:rsidRPr="00A97658">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(1)</w:t>
            </w:r>
            <w:r w:rsidRPr="00A97658">
              <w:rPr>
                <w:rFonts w:ascii="UD デジタル 教科書体 NP-R" w:eastAsia="UD デジタル 教科書体 NP-R" w:hint="eastAsia"/>
                <w:szCs w:val="18"/>
              </w:rPr>
              <w:t>屋内に</w:t>
            </w:r>
            <w:r>
              <w:rPr>
                <w:rFonts w:ascii="UD デジタル 教科書体 NP-R" w:eastAsia="UD デジタル 教科書体 NP-R" w:hint="eastAsia"/>
                <w:szCs w:val="18"/>
              </w:rPr>
              <w:t>使用する塗料のホルムアルデヒド放散量はＦ☆☆☆☆規格品とする。また</w:t>
            </w:r>
            <w:r w:rsidRPr="00A97658">
              <w:rPr>
                <w:rFonts w:ascii="UD デジタル 教科書体 NP-R" w:eastAsia="UD デジタル 教科書体 NP-R" w:hint="eastAsia"/>
                <w:szCs w:val="18"/>
              </w:rPr>
              <w:t>、トルエンやキシレン、エチルベンゼン</w:t>
            </w:r>
            <w:r>
              <w:rPr>
                <w:rFonts w:ascii="UD デジタル 教科書体 NP-R" w:eastAsia="UD デジタル 教科書体 NP-R" w:hint="eastAsia"/>
                <w:szCs w:val="18"/>
              </w:rPr>
              <w:t>、スチレン</w:t>
            </w:r>
            <w:r w:rsidRPr="00A97658">
              <w:rPr>
                <w:rFonts w:ascii="UD デジタル 教科書体 NP-R" w:eastAsia="UD デジタル 教科書体 NP-R" w:hint="eastAsia"/>
                <w:szCs w:val="18"/>
              </w:rPr>
              <w:t>を放散しないか、放散が極めて少ないものとする。</w:t>
            </w:r>
          </w:p>
          <w:p w:rsidR="00E562AC" w:rsidRPr="00A97658" w:rsidRDefault="00E562AC" w:rsidP="00E562AC">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(2)防火材料　※図示</w:t>
            </w:r>
          </w:p>
        </w:tc>
      </w:tr>
      <w:tr w:rsidR="0011685B" w:rsidRPr="00A97658" w:rsidTr="00E562AC">
        <w:trPr>
          <w:trHeight w:val="210"/>
        </w:trPr>
        <w:tc>
          <w:tcPr>
            <w:tcW w:w="1838" w:type="dxa"/>
            <w:tcBorders>
              <w:top w:val="single" w:sz="4" w:space="0" w:color="auto"/>
              <w:left w:val="single" w:sz="4" w:space="0" w:color="auto"/>
              <w:bottom w:val="single" w:sz="4" w:space="0" w:color="auto"/>
            </w:tcBorders>
          </w:tcPr>
          <w:p w:rsidR="0011685B" w:rsidRPr="00A473AA" w:rsidRDefault="0011685B"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※非常口の緑色表示</w:t>
            </w:r>
          </w:p>
        </w:tc>
        <w:tc>
          <w:tcPr>
            <w:tcW w:w="9105" w:type="dxa"/>
            <w:tcBorders>
              <w:top w:val="single" w:sz="4" w:space="0" w:color="auto"/>
              <w:bottom w:val="single" w:sz="4" w:space="0" w:color="auto"/>
            </w:tcBorders>
          </w:tcPr>
          <w:p w:rsidR="0011685B" w:rsidRPr="001D65DE" w:rsidRDefault="008B509B" w:rsidP="00E562AC">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KE-007　】</w:t>
            </w:r>
          </w:p>
        </w:tc>
      </w:tr>
      <w:tr w:rsidR="008B509B" w:rsidRPr="00A97658" w:rsidTr="00E562AC">
        <w:trPr>
          <w:trHeight w:val="210"/>
        </w:trPr>
        <w:tc>
          <w:tcPr>
            <w:tcW w:w="1838" w:type="dxa"/>
            <w:tcBorders>
              <w:top w:val="single" w:sz="4" w:space="0" w:color="auto"/>
              <w:left w:val="single" w:sz="4" w:space="0" w:color="auto"/>
              <w:bottom w:val="single" w:sz="4" w:space="0" w:color="auto"/>
            </w:tcBorders>
          </w:tcPr>
          <w:p w:rsidR="008B509B" w:rsidRPr="00A473AA" w:rsidRDefault="008B509B" w:rsidP="00E562AC">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int="eastAsia"/>
                <w:color w:val="000000" w:themeColor="text1"/>
              </w:rPr>
              <w:t>※洗面所等枠廻り塗装範囲</w:t>
            </w:r>
          </w:p>
        </w:tc>
        <w:tc>
          <w:tcPr>
            <w:tcW w:w="9105" w:type="dxa"/>
            <w:tcBorders>
              <w:top w:val="single" w:sz="4" w:space="0" w:color="auto"/>
              <w:bottom w:val="single" w:sz="4" w:space="0" w:color="auto"/>
            </w:tcBorders>
          </w:tcPr>
          <w:p w:rsidR="008B509B" w:rsidRPr="001D65DE" w:rsidRDefault="008B509B" w:rsidP="00E562AC">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KI-502　】</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A97658" w:rsidRDefault="00E562AC" w:rsidP="00E562AC">
            <w:pPr>
              <w:jc w:val="both"/>
              <w:rPr>
                <w:rFonts w:ascii="UD デジタル 教科書体 NP-R" w:eastAsia="UD デジタル 教科書体 NP-R"/>
                <w:szCs w:val="18"/>
              </w:rPr>
            </w:pPr>
            <w:r w:rsidRPr="00A97658">
              <w:rPr>
                <w:rFonts w:ascii="UD デジタル 教科書体 NP-R" w:eastAsia="UD デジタル 教科書体 NP-R" w:hint="eastAsia"/>
                <w:szCs w:val="18"/>
              </w:rPr>
              <w:t>2</w:t>
            </w:r>
            <w:r>
              <w:rPr>
                <w:rFonts w:ascii="UD デジタル 教科書体 NP-R" w:eastAsia="UD デジタル 教科書体 NP-R" w:hint="eastAsia"/>
                <w:szCs w:val="18"/>
              </w:rPr>
              <w:t>節　素地ごしらえ</w:t>
            </w:r>
          </w:p>
        </w:tc>
      </w:tr>
      <w:tr w:rsidR="00E562AC" w:rsidRPr="00A97658" w:rsidTr="00E562AC">
        <w:trPr>
          <w:trHeight w:val="3684"/>
        </w:trPr>
        <w:tc>
          <w:tcPr>
            <w:tcW w:w="1838" w:type="dxa"/>
            <w:tcBorders>
              <w:top w:val="single" w:sz="4" w:space="0" w:color="auto"/>
              <w:left w:val="single" w:sz="4" w:space="0" w:color="auto"/>
              <w:bottom w:val="nil"/>
            </w:tcBorders>
          </w:tcPr>
          <w:p w:rsidR="00E562AC" w:rsidRPr="009921B5"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・各面の素地ごしらえ</w:t>
            </w:r>
          </w:p>
          <w:p w:rsidR="00E562AC" w:rsidRPr="00A97658" w:rsidRDefault="00E562AC" w:rsidP="00E562AC">
            <w:pPr>
              <w:ind w:left="180" w:hangingChars="100" w:hanging="180"/>
              <w:rPr>
                <w:rFonts w:ascii="UD デジタル 教科書体 NP-R" w:eastAsia="UD デジタル 教科書体 NP-R" w:hAnsiTheme="majorEastAsia"/>
                <w:szCs w:val="18"/>
              </w:rPr>
            </w:pPr>
            <w:r w:rsidRPr="009921B5">
              <w:rPr>
                <w:rFonts w:ascii="UD デジタル 教科書体 NP-R" w:eastAsia="UD デジタル 教科書体 NP-R" w:hint="eastAsia"/>
              </w:rPr>
              <w:t>（</w:t>
            </w:r>
            <w:hyperlink r:id="rId889" w:anchor="page=255" w:history="1">
              <w:r w:rsidRPr="009921B5">
                <w:rPr>
                  <w:rStyle w:val="af6"/>
                  <w:rFonts w:ascii="UD デジタル 教科書体 NP-R" w:eastAsia="UD デジタル 教科書体 NP-R" w:hint="eastAsia"/>
                </w:rPr>
                <w:t>標仕</w:t>
              </w:r>
              <w:r>
                <w:rPr>
                  <w:rStyle w:val="af6"/>
                  <w:rFonts w:ascii="UD デジタル 教科書体 NP-R" w:eastAsia="UD デジタル 教科書体 NP-R" w:hint="eastAsia"/>
                </w:rPr>
                <w:t>18.2.2</w:t>
              </w:r>
              <w:r w:rsidRPr="009921B5">
                <w:rPr>
                  <w:rStyle w:val="af6"/>
                  <w:rFonts w:ascii="UD デジタル 教科書体 NP-R" w:eastAsia="UD デジタル 教科書体 NP-R" w:hint="eastAsia"/>
                </w:rPr>
                <w:t>～</w:t>
              </w:r>
            </w:hyperlink>
            <w:r w:rsidRPr="009921B5">
              <w:rPr>
                <w:rFonts w:ascii="UD デジタル 教科書体 NP-R" w:eastAsia="UD デジタル 教科書体 NP-R" w:hint="eastAsia"/>
              </w:rPr>
              <w:t>）</w:t>
            </w:r>
          </w:p>
        </w:tc>
        <w:tc>
          <w:tcPr>
            <w:tcW w:w="9105" w:type="dxa"/>
            <w:tcBorders>
              <w:top w:val="single" w:sz="4" w:space="0" w:color="auto"/>
              <w:bottom w:val="nil"/>
            </w:tcBorders>
          </w:tcPr>
          <w:p w:rsidR="00E562AC" w:rsidRDefault="00E562AC" w:rsidP="00E562AC">
            <w:pPr>
              <w:ind w:left="180" w:hangingChars="100" w:hanging="180"/>
              <w:rPr>
                <w:rFonts w:ascii="UD デジタル 教科書体 NP-R" w:eastAsia="UD デジタル 教科書体 NP-R"/>
                <w:szCs w:val="18"/>
              </w:rPr>
            </w:pPr>
          </w:p>
          <w:tbl>
            <w:tblPr>
              <w:tblStyle w:val="af5"/>
              <w:tblW w:w="0" w:type="auto"/>
              <w:tblLayout w:type="fixed"/>
              <w:tblLook w:val="04A0" w:firstRow="1" w:lastRow="0" w:firstColumn="1" w:lastColumn="0" w:noHBand="0" w:noVBand="1"/>
            </w:tblPr>
            <w:tblGrid>
              <w:gridCol w:w="4147"/>
              <w:gridCol w:w="4446"/>
            </w:tblGrid>
            <w:tr w:rsidR="00E562AC" w:rsidRPr="00CC05E3" w:rsidTr="00E562AC">
              <w:tc>
                <w:tcPr>
                  <w:tcW w:w="4147" w:type="dxa"/>
                  <w:shd w:val="clear" w:color="auto" w:fill="D9D9D9" w:themeFill="background1" w:themeFillShade="D9"/>
                </w:tcPr>
                <w:p w:rsidR="00E562AC" w:rsidRPr="00D113C4" w:rsidRDefault="00E562AC" w:rsidP="00E562AC">
                  <w:pPr>
                    <w:jc w:val="center"/>
                    <w:rPr>
                      <w:rFonts w:ascii="UD デジタル 教科書体 NP-R" w:eastAsia="UD デジタル 教科書体 NP-R"/>
                      <w:szCs w:val="18"/>
                    </w:rPr>
                  </w:pPr>
                  <w:r w:rsidRPr="00D113C4">
                    <w:rPr>
                      <w:rFonts w:ascii="UD デジタル 教科書体 NP-R" w:eastAsia="UD デジタル 教科書体 NP-R" w:hint="eastAsia"/>
                      <w:szCs w:val="18"/>
                    </w:rPr>
                    <w:t>塗装面の種類</w:t>
                  </w:r>
                </w:p>
              </w:tc>
              <w:tc>
                <w:tcPr>
                  <w:tcW w:w="4446" w:type="dxa"/>
                  <w:shd w:val="clear" w:color="auto" w:fill="D9D9D9" w:themeFill="background1" w:themeFillShade="D9"/>
                </w:tcPr>
                <w:p w:rsidR="00E562AC" w:rsidRPr="00D113C4" w:rsidRDefault="00E562AC" w:rsidP="00E562AC">
                  <w:pPr>
                    <w:jc w:val="center"/>
                    <w:rPr>
                      <w:rFonts w:ascii="UD デジタル 教科書体 NP-R" w:eastAsia="UD デジタル 教科書体 NP-R"/>
                      <w:szCs w:val="18"/>
                    </w:rPr>
                  </w:pPr>
                  <w:r w:rsidRPr="00D113C4">
                    <w:rPr>
                      <w:rFonts w:ascii="UD デジタル 教科書体 NP-R" w:eastAsia="UD デジタル 教科書体 NP-R" w:hint="eastAsia"/>
                      <w:szCs w:val="18"/>
                    </w:rPr>
                    <w:t>種別</w:t>
                  </w:r>
                </w:p>
              </w:tc>
            </w:tr>
            <w:tr w:rsidR="00E562AC" w:rsidRPr="00CC05E3" w:rsidTr="00E562AC">
              <w:tc>
                <w:tcPr>
                  <w:tcW w:w="4147" w:type="dxa"/>
                </w:tcPr>
                <w:p w:rsidR="00E562AC" w:rsidRPr="00D113C4" w:rsidRDefault="002B15F6" w:rsidP="00E562AC">
                  <w:pPr>
                    <w:rPr>
                      <w:rFonts w:ascii="UD デジタル 教科書体 NP-R" w:eastAsia="UD デジタル 教科書体 NP-R"/>
                      <w:szCs w:val="18"/>
                    </w:rPr>
                  </w:pPr>
                  <w:hyperlink r:id="rId890" w:anchor="page=255" w:history="1">
                    <w:r w:rsidR="00E562AC">
                      <w:rPr>
                        <w:rStyle w:val="af6"/>
                        <w:rFonts w:ascii="UD デジタル 教科書体 NP-R" w:eastAsia="UD デジタル 教科書体 NP-R" w:hint="eastAsia"/>
                        <w:szCs w:val="18"/>
                      </w:rPr>
                      <w:t>木部（標仕 表</w:t>
                    </w:r>
                    <w:r w:rsidR="00E562AC" w:rsidRPr="00D113C4">
                      <w:rPr>
                        <w:rStyle w:val="af6"/>
                        <w:rFonts w:ascii="UD デジタル 教科書体 NP-R" w:eastAsia="UD デジタル 教科書体 NP-R" w:hint="eastAsia"/>
                        <w:szCs w:val="18"/>
                      </w:rPr>
                      <w:t>18.2.</w:t>
                    </w:r>
                    <w:r w:rsidR="00E562AC">
                      <w:rPr>
                        <w:rStyle w:val="af6"/>
                        <w:rFonts w:ascii="UD デジタル 教科書体 NP-R" w:eastAsia="UD デジタル 教科書体 NP-R" w:hint="eastAsia"/>
                        <w:szCs w:val="18"/>
                      </w:rPr>
                      <w:t>1</w:t>
                    </w:r>
                    <w:r w:rsidR="00E562AC" w:rsidRPr="00D113C4">
                      <w:rPr>
                        <w:rStyle w:val="af6"/>
                        <w:rFonts w:ascii="UD デジタル 教科書体 NP-R" w:eastAsia="UD デジタル 教科書体 NP-R" w:hint="eastAsia"/>
                        <w:szCs w:val="18"/>
                      </w:rPr>
                      <w:t>）</w:t>
                    </w:r>
                  </w:hyperlink>
                </w:p>
              </w:tc>
              <w:tc>
                <w:tcPr>
                  <w:tcW w:w="4446"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D113C4">
                    <w:rPr>
                      <w:rFonts w:ascii="UD デジタル 教科書体 NP-R" w:eastAsia="UD デジタル 教科書体 NP-R" w:hint="eastAsia"/>
                      <w:szCs w:val="18"/>
                    </w:rPr>
                    <w:t>A種</w:t>
                  </w:r>
                  <w:r>
                    <w:rPr>
                      <w:rFonts w:ascii="UD デジタル 教科書体 NP-R" w:eastAsia="UD デジタル 教科書体 NP-R" w:hint="eastAsia"/>
                      <w:szCs w:val="18"/>
                    </w:rPr>
                    <w:t>(不透明塗料塗り)</w:t>
                  </w:r>
                </w:p>
                <w:p w:rsidR="00E562AC" w:rsidRPr="00D113C4"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D113C4">
                    <w:rPr>
                      <w:rFonts w:ascii="UD デジタル 教科書体 NP-R" w:eastAsia="UD デジタル 教科書体 NP-R" w:hint="eastAsia"/>
                      <w:szCs w:val="18"/>
                    </w:rPr>
                    <w:t>B種</w:t>
                  </w:r>
                  <w:r>
                    <w:rPr>
                      <w:rFonts w:ascii="UD デジタル 教科書体 NP-R" w:eastAsia="UD デジタル 教科書体 NP-R" w:hint="eastAsia"/>
                      <w:szCs w:val="18"/>
                    </w:rPr>
                    <w:t>(透明塗料塗り)</w:t>
                  </w:r>
                </w:p>
              </w:tc>
            </w:tr>
            <w:tr w:rsidR="00E562AC" w:rsidRPr="00CC05E3" w:rsidTr="00E562AC">
              <w:tc>
                <w:tcPr>
                  <w:tcW w:w="4147" w:type="dxa"/>
                </w:tcPr>
                <w:p w:rsidR="00E562AC" w:rsidRPr="00D113C4" w:rsidRDefault="002B15F6" w:rsidP="00E562AC">
                  <w:pPr>
                    <w:rPr>
                      <w:rFonts w:ascii="UD デジタル 教科書体 NP-R" w:eastAsia="UD デジタル 教科書体 NP-R"/>
                      <w:szCs w:val="18"/>
                    </w:rPr>
                  </w:pPr>
                  <w:hyperlink r:id="rId891" w:anchor="page=256" w:history="1">
                    <w:r w:rsidR="00E562AC">
                      <w:rPr>
                        <w:rStyle w:val="af6"/>
                        <w:rFonts w:ascii="UD デジタル 教科書体 NP-R" w:eastAsia="UD デジタル 教科書体 NP-R" w:hint="eastAsia"/>
                        <w:szCs w:val="18"/>
                      </w:rPr>
                      <w:t>鉄鋼面（標仕 表</w:t>
                    </w:r>
                    <w:r w:rsidR="00E562AC" w:rsidRPr="00AF0F7B">
                      <w:rPr>
                        <w:rStyle w:val="af6"/>
                        <w:rFonts w:ascii="UD デジタル 教科書体 NP-R" w:eastAsia="UD デジタル 教科書体 NP-R" w:hint="eastAsia"/>
                        <w:szCs w:val="18"/>
                      </w:rPr>
                      <w:t>18.2.</w:t>
                    </w:r>
                    <w:r w:rsidR="00E562AC">
                      <w:rPr>
                        <w:rStyle w:val="af6"/>
                        <w:rFonts w:ascii="UD デジタル 教科書体 NP-R" w:eastAsia="UD デジタル 教科書体 NP-R" w:hint="eastAsia"/>
                        <w:szCs w:val="18"/>
                      </w:rPr>
                      <w:t>2</w:t>
                    </w:r>
                    <w:r w:rsidR="00E562AC" w:rsidRPr="00AF0F7B">
                      <w:rPr>
                        <w:rStyle w:val="af6"/>
                        <w:rFonts w:ascii="UD デジタル 教科書体 NP-R" w:eastAsia="UD デジタル 教科書体 NP-R" w:hint="eastAsia"/>
                        <w:szCs w:val="18"/>
                      </w:rPr>
                      <w:t>）</w:t>
                    </w:r>
                  </w:hyperlink>
                </w:p>
              </w:tc>
              <w:tc>
                <w:tcPr>
                  <w:tcW w:w="4446" w:type="dxa"/>
                </w:tcPr>
                <w:p w:rsidR="00E562AC" w:rsidRPr="00D113C4" w:rsidRDefault="00E562AC" w:rsidP="00E562AC">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　　※C種</w:t>
                  </w:r>
                </w:p>
                <w:p w:rsidR="00E562AC" w:rsidRPr="00D113C4" w:rsidRDefault="00E562AC" w:rsidP="00E562AC">
                  <w:pPr>
                    <w:ind w:leftChars="100" w:left="180"/>
                    <w:rPr>
                      <w:rFonts w:ascii="UD デジタル 教科書体 NP-R" w:eastAsia="UD デジタル 教科書体 NP-R"/>
                      <w:szCs w:val="18"/>
                    </w:rPr>
                  </w:pPr>
                  <w:r w:rsidRPr="00D113C4">
                    <w:rPr>
                      <w:rFonts w:ascii="UD デジタル 教科書体 NP-R" w:eastAsia="UD デジタル 教科書体 NP-R" w:hint="eastAsia"/>
                      <w:szCs w:val="18"/>
                    </w:rPr>
                    <w:t xml:space="preserve">耐候性塗料塗りの場合　</w:t>
                  </w:r>
                  <w:r w:rsidRPr="00D113C4">
                    <w:rPr>
                      <w:rFonts w:ascii="UD デジタル 教科書体 NP-R" w:eastAsia="UD デジタル 教科書体 NP-R" w:hAnsi="ＭＳ 明朝" w:cs="ＭＳ 明朝" w:hint="eastAsia"/>
                      <w:szCs w:val="18"/>
                    </w:rPr>
                    <w:t>※</w:t>
                  </w:r>
                  <w:r w:rsidRPr="00D113C4">
                    <w:rPr>
                      <w:rFonts w:ascii="UD デジタル 教科書体 NP-R" w:eastAsia="UD デジタル 教科書体 NP-R" w:hint="eastAsia"/>
                      <w:szCs w:val="18"/>
                    </w:rPr>
                    <w:t>B種</w:t>
                  </w:r>
                </w:p>
              </w:tc>
            </w:tr>
            <w:tr w:rsidR="00E562AC" w:rsidRPr="00CC05E3" w:rsidTr="00E562AC">
              <w:tc>
                <w:tcPr>
                  <w:tcW w:w="4147" w:type="dxa"/>
                </w:tcPr>
                <w:p w:rsidR="00E562AC" w:rsidRPr="00D113C4" w:rsidRDefault="002B15F6" w:rsidP="00E562AC">
                  <w:pPr>
                    <w:rPr>
                      <w:rFonts w:ascii="UD デジタル 教科書体 NP-R" w:eastAsia="UD デジタル 教科書体 NP-R"/>
                      <w:szCs w:val="18"/>
                    </w:rPr>
                  </w:pPr>
                  <w:hyperlink r:id="rId892" w:anchor="page=256" w:history="1">
                    <w:r w:rsidR="00E562AC" w:rsidRPr="00AF0F7B">
                      <w:rPr>
                        <w:rStyle w:val="af6"/>
                        <w:rFonts w:ascii="UD デジタル 教科書体 NP-R" w:eastAsia="UD デジタル 教科書体 NP-R" w:hint="eastAsia"/>
                        <w:szCs w:val="18"/>
                      </w:rPr>
                      <w:t>亜鉛めっき鋼面（標仕</w:t>
                    </w:r>
                    <w:r w:rsidR="00E562AC">
                      <w:rPr>
                        <w:rStyle w:val="af6"/>
                        <w:rFonts w:ascii="UD デジタル 教科書体 NP-R" w:eastAsia="UD デジタル 教科書体 NP-R" w:hint="eastAsia"/>
                        <w:szCs w:val="18"/>
                      </w:rPr>
                      <w:t xml:space="preserve"> 表</w:t>
                    </w:r>
                    <w:r w:rsidR="00E562AC" w:rsidRPr="00AF0F7B">
                      <w:rPr>
                        <w:rStyle w:val="af6"/>
                        <w:rFonts w:ascii="UD デジタル 教科書体 NP-R" w:eastAsia="UD デジタル 教科書体 NP-R" w:hint="eastAsia"/>
                        <w:szCs w:val="18"/>
                      </w:rPr>
                      <w:t>18.2.</w:t>
                    </w:r>
                    <w:r w:rsidR="00E562AC">
                      <w:rPr>
                        <w:rStyle w:val="af6"/>
                        <w:rFonts w:ascii="UD デジタル 教科書体 NP-R" w:eastAsia="UD デジタル 教科書体 NP-R" w:hint="eastAsia"/>
                        <w:szCs w:val="18"/>
                      </w:rPr>
                      <w:t>3</w:t>
                    </w:r>
                    <w:r w:rsidR="00E562AC" w:rsidRPr="00AF0F7B">
                      <w:rPr>
                        <w:rStyle w:val="af6"/>
                        <w:rFonts w:ascii="UD デジタル 教科書体 NP-R" w:eastAsia="UD デジタル 教科書体 NP-R" w:hint="eastAsia"/>
                        <w:szCs w:val="18"/>
                      </w:rPr>
                      <w:t>）</w:t>
                    </w:r>
                  </w:hyperlink>
                </w:p>
              </w:tc>
              <w:tc>
                <w:tcPr>
                  <w:tcW w:w="4446" w:type="dxa"/>
                </w:tcPr>
                <w:p w:rsidR="00E562AC" w:rsidRPr="00D113C4" w:rsidRDefault="00E562AC" w:rsidP="00E562AC">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p w:rsidR="00E562AC" w:rsidRDefault="00E562AC" w:rsidP="00E562AC">
                  <w:pPr>
                    <w:ind w:leftChars="100" w:left="180" w:rightChars="-56" w:right="-101"/>
                    <w:rPr>
                      <w:rFonts w:ascii="UD デジタル 教科書体 NP-R" w:eastAsia="UD デジタル 教科書体 NP-R"/>
                      <w:szCs w:val="18"/>
                    </w:rPr>
                  </w:pPr>
                  <w:r w:rsidRPr="001D63D4">
                    <w:rPr>
                      <w:rFonts w:ascii="UD デジタル 教科書体 NP-R" w:eastAsia="UD デジタル 教科書体 NP-R" w:hint="eastAsia"/>
                      <w:kern w:val="0"/>
                      <w:szCs w:val="18"/>
                    </w:rPr>
                    <w:t>耐候性塗料塗り</w:t>
                  </w:r>
                  <w:r w:rsidRPr="00D113C4">
                    <w:rPr>
                      <w:rFonts w:ascii="UD デジタル 教科書体 NP-R" w:eastAsia="UD デジタル 教科書体 NP-R" w:hint="eastAsia"/>
                      <w:szCs w:val="18"/>
                    </w:rPr>
                    <w:t xml:space="preserve">の場合　</w:t>
                  </w:r>
                  <w:r w:rsidRPr="00D113C4">
                    <w:rPr>
                      <w:rFonts w:ascii="UD デジタル 教科書体 NP-R" w:eastAsia="UD デジタル 教科書体 NP-R" w:hAnsi="ＭＳ 明朝" w:cs="ＭＳ 明朝" w:hint="eastAsia"/>
                      <w:szCs w:val="18"/>
                    </w:rPr>
                    <w:t>※Ａ</w:t>
                  </w:r>
                  <w:r w:rsidRPr="00D113C4">
                    <w:rPr>
                      <w:rFonts w:ascii="UD デジタル 教科書体 NP-R" w:eastAsia="UD デジタル 教科書体 NP-R" w:hint="eastAsia"/>
                      <w:szCs w:val="18"/>
                    </w:rPr>
                    <w:t>種</w:t>
                  </w:r>
                </w:p>
                <w:p w:rsidR="00E562AC" w:rsidRPr="00D113C4" w:rsidRDefault="00E562AC" w:rsidP="00E562AC">
                  <w:pPr>
                    <w:ind w:leftChars="100" w:left="180" w:rightChars="-56" w:right="-101"/>
                    <w:rPr>
                      <w:rFonts w:ascii="UD デジタル 教科書体 NP-R" w:eastAsia="UD デジタル 教科書体 NP-R"/>
                      <w:szCs w:val="18"/>
                    </w:rPr>
                  </w:pPr>
                  <w:r>
                    <w:rPr>
                      <w:rFonts w:ascii="UD デジタル 教科書体 NP-R" w:eastAsia="UD デジタル 教科書体 NP-R" w:hint="eastAsia"/>
                      <w:szCs w:val="18"/>
                    </w:rPr>
                    <w:t>鋼製建具等　※B種</w:t>
                  </w:r>
                </w:p>
              </w:tc>
            </w:tr>
            <w:tr w:rsidR="00E562AC" w:rsidRPr="00CC05E3" w:rsidTr="00E562AC">
              <w:tc>
                <w:tcPr>
                  <w:tcW w:w="4147" w:type="dxa"/>
                </w:tcPr>
                <w:p w:rsidR="00E562AC" w:rsidRPr="00D113C4" w:rsidRDefault="002B15F6" w:rsidP="00E562AC">
                  <w:pPr>
                    <w:rPr>
                      <w:rFonts w:ascii="UD デジタル 教科書体 NP-R" w:eastAsia="UD デジタル 教科書体 NP-R"/>
                      <w:szCs w:val="18"/>
                    </w:rPr>
                  </w:pPr>
                  <w:hyperlink r:id="rId893" w:anchor="page=257" w:history="1">
                    <w:r w:rsidR="00E562AC">
                      <w:rPr>
                        <w:rStyle w:val="af6"/>
                        <w:rFonts w:ascii="UD デジタル 教科書体 NP-R" w:eastAsia="UD デジタル 教科書体 NP-R" w:hint="eastAsia"/>
                        <w:szCs w:val="18"/>
                      </w:rPr>
                      <w:t>モルタル、せっこうプラスター面（標仕 表</w:t>
                    </w:r>
                    <w:r w:rsidR="00E562AC" w:rsidRPr="000A1045">
                      <w:rPr>
                        <w:rStyle w:val="af6"/>
                        <w:rFonts w:ascii="UD デジタル 教科書体 NP-R" w:eastAsia="UD デジタル 教科書体 NP-R" w:hint="eastAsia"/>
                        <w:szCs w:val="18"/>
                      </w:rPr>
                      <w:t>18.2.</w:t>
                    </w:r>
                    <w:r w:rsidR="00E562AC">
                      <w:rPr>
                        <w:rStyle w:val="af6"/>
                        <w:rFonts w:ascii="UD デジタル 教科書体 NP-R" w:eastAsia="UD デジタル 教科書体 NP-R" w:hint="eastAsia"/>
                        <w:szCs w:val="18"/>
                      </w:rPr>
                      <w:t>4</w:t>
                    </w:r>
                    <w:r w:rsidR="00E562AC" w:rsidRPr="000A1045">
                      <w:rPr>
                        <w:rStyle w:val="af6"/>
                        <w:rFonts w:ascii="UD デジタル 教科書体 NP-R" w:eastAsia="UD デジタル 教科書体 NP-R" w:hint="eastAsia"/>
                        <w:szCs w:val="18"/>
                      </w:rPr>
                      <w:t>）</w:t>
                    </w:r>
                  </w:hyperlink>
                </w:p>
              </w:tc>
              <w:tc>
                <w:tcPr>
                  <w:tcW w:w="4446" w:type="dxa"/>
                </w:tcPr>
                <w:p w:rsidR="00E562AC" w:rsidRPr="00D113C4" w:rsidRDefault="00E562AC" w:rsidP="00E562AC">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tc>
            </w:tr>
            <w:tr w:rsidR="00E562AC" w:rsidRPr="00CC05E3" w:rsidTr="00E562AC">
              <w:tc>
                <w:tcPr>
                  <w:tcW w:w="4147" w:type="dxa"/>
                </w:tcPr>
                <w:p w:rsidR="00E562AC" w:rsidRPr="00D113C4" w:rsidRDefault="002B15F6" w:rsidP="00E562AC">
                  <w:pPr>
                    <w:rPr>
                      <w:rFonts w:ascii="UD デジタル 教科書体 NP-R" w:eastAsia="UD デジタル 教科書体 NP-R"/>
                      <w:szCs w:val="18"/>
                    </w:rPr>
                  </w:pPr>
                  <w:hyperlink r:id="rId894" w:anchor="page=258" w:history="1">
                    <w:r w:rsidR="00E562AC">
                      <w:rPr>
                        <w:rStyle w:val="af6"/>
                        <w:rFonts w:ascii="UD デジタル 教科書体 NP-R" w:eastAsia="UD デジタル 教科書体 NP-R" w:hint="eastAsia"/>
                        <w:szCs w:val="18"/>
                      </w:rPr>
                      <w:t>コンクリート、ＡＬＣパネル</w:t>
                    </w:r>
                    <w:r w:rsidR="00E562AC" w:rsidRPr="00864C6D">
                      <w:rPr>
                        <w:rStyle w:val="af6"/>
                        <w:rFonts w:ascii="UD デジタル 教科書体 NP-R" w:eastAsia="UD デジタル 教科書体 NP-R" w:hint="eastAsia"/>
                        <w:szCs w:val="18"/>
                      </w:rPr>
                      <w:t>面</w:t>
                    </w:r>
                    <w:r w:rsidR="00E562AC">
                      <w:rPr>
                        <w:rStyle w:val="af6"/>
                        <w:rFonts w:ascii="UD デジタル 教科書体 NP-R" w:eastAsia="UD デジタル 教科書体 NP-R" w:hint="eastAsia"/>
                        <w:szCs w:val="18"/>
                      </w:rPr>
                      <w:t>（標仕 表</w:t>
                    </w:r>
                    <w:r w:rsidR="00E562AC" w:rsidRPr="000A1045">
                      <w:rPr>
                        <w:rStyle w:val="af6"/>
                        <w:rFonts w:ascii="UD デジタル 教科書体 NP-R" w:eastAsia="UD デジタル 教科書体 NP-R" w:hint="eastAsia"/>
                        <w:szCs w:val="18"/>
                      </w:rPr>
                      <w:t>18.2.</w:t>
                    </w:r>
                    <w:r w:rsidR="00E562AC">
                      <w:rPr>
                        <w:rStyle w:val="af6"/>
                        <w:rFonts w:ascii="UD デジタル 教科書体 NP-R" w:eastAsia="UD デジタル 教科書体 NP-R" w:hint="eastAsia"/>
                        <w:szCs w:val="18"/>
                      </w:rPr>
                      <w:t>5</w:t>
                    </w:r>
                    <w:r w:rsidR="00E562AC" w:rsidRPr="000A1045">
                      <w:rPr>
                        <w:rStyle w:val="af6"/>
                        <w:rFonts w:ascii="UD デジタル 教科書体 NP-R" w:eastAsia="UD デジタル 教科書体 NP-R" w:hint="eastAsia"/>
                        <w:szCs w:val="18"/>
                      </w:rPr>
                      <w:t>）</w:t>
                    </w:r>
                  </w:hyperlink>
                </w:p>
              </w:tc>
              <w:tc>
                <w:tcPr>
                  <w:tcW w:w="4446" w:type="dxa"/>
                </w:tcPr>
                <w:p w:rsidR="00E562AC" w:rsidRPr="00D113C4" w:rsidRDefault="00E562AC" w:rsidP="00E562AC">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p w:rsidR="00E562AC" w:rsidRPr="00D113C4" w:rsidRDefault="00E562AC" w:rsidP="00E562AC">
                  <w:pPr>
                    <w:ind w:leftChars="100" w:left="180"/>
                    <w:rPr>
                      <w:rFonts w:ascii="UD デジタル 教科書体 NP-R" w:eastAsia="UD デジタル 教科書体 NP-R"/>
                      <w:szCs w:val="18"/>
                    </w:rPr>
                  </w:pPr>
                  <w:r w:rsidRPr="00D113C4">
                    <w:rPr>
                      <w:rFonts w:ascii="UD デジタル 教科書体 NP-R" w:eastAsia="UD デジタル 教科書体 NP-R" w:hint="eastAsia"/>
                      <w:szCs w:val="18"/>
                    </w:rPr>
                    <w:t>耐候性塗料塗りの場合</w:t>
                  </w:r>
                  <w:r w:rsidRPr="004E39CD">
                    <w:rPr>
                      <w:rStyle w:val="af6"/>
                      <w:rFonts w:ascii="UD デジタル 教科書体 NP-R" w:eastAsia="UD デジタル 教科書体 NP-R" w:hint="eastAsia"/>
                      <w:szCs w:val="18"/>
                    </w:rPr>
                    <w:t>（</w:t>
                  </w:r>
                  <w:hyperlink r:id="rId895" w:anchor="page=259" w:history="1">
                    <w:r w:rsidRPr="004E39CD">
                      <w:rPr>
                        <w:rStyle w:val="af6"/>
                        <w:rFonts w:ascii="UD デジタル 教科書体 NP-R" w:eastAsia="UD デジタル 教科書体 NP-R" w:hint="eastAsia"/>
                        <w:szCs w:val="18"/>
                      </w:rPr>
                      <w:t>表18.2.6</w:t>
                    </w:r>
                  </w:hyperlink>
                  <w:r w:rsidRPr="004E39CD">
                    <w:rPr>
                      <w:rStyle w:val="af6"/>
                      <w:rFonts w:ascii="UD デジタル 教科書体 NP-R" w:eastAsia="UD デジタル 教科書体 NP-R" w:hint="eastAsia"/>
                      <w:szCs w:val="18"/>
                    </w:rPr>
                    <w:t>）</w:t>
                  </w:r>
                  <w:r w:rsidRPr="00D113C4">
                    <w:rPr>
                      <w:rFonts w:ascii="UD デジタル 教科書体 NP-R" w:eastAsia="UD デジタル 教科書体 NP-R" w:hint="eastAsia"/>
                      <w:szCs w:val="18"/>
                    </w:rPr>
                    <w:t xml:space="preserve">　</w:t>
                  </w:r>
                  <w:r w:rsidRPr="00D113C4">
                    <w:rPr>
                      <w:rFonts w:ascii="UD デジタル 教科書体 NP-R" w:eastAsia="UD デジタル 教科書体 NP-R" w:hAnsi="ＭＳ 明朝" w:cs="ＭＳ 明朝" w:hint="eastAsia"/>
                      <w:szCs w:val="18"/>
                    </w:rPr>
                    <w:t>※Ａ</w:t>
                  </w:r>
                  <w:r w:rsidRPr="00D113C4">
                    <w:rPr>
                      <w:rFonts w:ascii="UD デジタル 教科書体 NP-R" w:eastAsia="UD デジタル 教科書体 NP-R" w:hint="eastAsia"/>
                      <w:szCs w:val="18"/>
                    </w:rPr>
                    <w:t>種</w:t>
                  </w:r>
                </w:p>
              </w:tc>
            </w:tr>
            <w:tr w:rsidR="00E562AC" w:rsidRPr="00CC05E3" w:rsidTr="00E562AC">
              <w:tc>
                <w:tcPr>
                  <w:tcW w:w="4147" w:type="dxa"/>
                </w:tcPr>
                <w:p w:rsidR="00E562AC" w:rsidRPr="00D113C4" w:rsidRDefault="002B15F6" w:rsidP="00E562AC">
                  <w:pPr>
                    <w:rPr>
                      <w:rFonts w:ascii="UD デジタル 教科書体 NP-R" w:eastAsia="UD デジタル 教科書体 NP-R"/>
                      <w:szCs w:val="18"/>
                    </w:rPr>
                  </w:pPr>
                  <w:hyperlink r:id="rId896" w:anchor="page=259" w:history="1">
                    <w:r w:rsidR="00E562AC" w:rsidRPr="00D113C4">
                      <w:rPr>
                        <w:rStyle w:val="af6"/>
                        <w:rFonts w:ascii="UD デジタル 教科書体 NP-R" w:eastAsia="UD デジタル 教科書体 NP-R" w:hint="eastAsia"/>
                        <w:szCs w:val="18"/>
                      </w:rPr>
                      <w:t>押出成形セメント板</w:t>
                    </w:r>
                  </w:hyperlink>
                  <w:r w:rsidR="00E562AC" w:rsidRPr="00864C6D">
                    <w:rPr>
                      <w:rStyle w:val="af6"/>
                      <w:rFonts w:ascii="UD デジタル 教科書体 NP-R" w:eastAsia="UD デジタル 教科書体 NP-R" w:hint="eastAsia"/>
                      <w:szCs w:val="18"/>
                    </w:rPr>
                    <w:t>面</w:t>
                  </w:r>
                  <w:r w:rsidR="00E562AC">
                    <w:rPr>
                      <w:rStyle w:val="af6"/>
                      <w:rFonts w:ascii="UD デジタル 教科書体 NP-R" w:eastAsia="UD デジタル 教科書体 NP-R" w:hint="eastAsia"/>
                      <w:szCs w:val="18"/>
                    </w:rPr>
                    <w:t>（標仕 表</w:t>
                  </w:r>
                  <w:r w:rsidR="00E562AC" w:rsidRPr="00D113C4">
                    <w:rPr>
                      <w:rStyle w:val="af6"/>
                      <w:rFonts w:ascii="UD デジタル 教科書体 NP-R" w:eastAsia="UD デジタル 教科書体 NP-R" w:hint="eastAsia"/>
                      <w:szCs w:val="18"/>
                    </w:rPr>
                    <w:t>18.2.6）</w:t>
                  </w:r>
                </w:p>
              </w:tc>
              <w:tc>
                <w:tcPr>
                  <w:tcW w:w="4446" w:type="dxa"/>
                </w:tcPr>
                <w:p w:rsidR="00E562AC" w:rsidRPr="00D113C4" w:rsidRDefault="00E562AC" w:rsidP="00E562AC">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p w:rsidR="00E562AC" w:rsidRPr="00D113C4" w:rsidRDefault="00E562AC" w:rsidP="00E562AC">
                  <w:pPr>
                    <w:ind w:leftChars="100" w:left="180"/>
                    <w:rPr>
                      <w:rFonts w:ascii="UD デジタル 教科書体 NP-R" w:eastAsia="UD デジタル 教科書体 NP-R"/>
                      <w:szCs w:val="18"/>
                    </w:rPr>
                  </w:pPr>
                  <w:r w:rsidRPr="00D113C4">
                    <w:rPr>
                      <w:rFonts w:ascii="UD デジタル 教科書体 NP-R" w:eastAsia="UD デジタル 教科書体 NP-R" w:hint="eastAsia"/>
                      <w:szCs w:val="18"/>
                    </w:rPr>
                    <w:t xml:space="preserve">耐候性塗料塗りの場合　</w:t>
                  </w:r>
                  <w:r>
                    <w:rPr>
                      <w:rFonts w:ascii="UD デジタル 教科書体 NP-R" w:eastAsia="UD デジタル 教科書体 NP-R" w:hAnsi="ＭＳ 明朝" w:cs="ＭＳ 明朝" w:hint="eastAsia"/>
                      <w:szCs w:val="18"/>
                    </w:rPr>
                    <w:t>※</w:t>
                  </w:r>
                  <w:r w:rsidRPr="00A02442">
                    <w:rPr>
                      <w:rFonts w:ascii="UD デジタル 教科書体 NP-R" w:eastAsia="UD デジタル 教科書体 NP-R" w:hAnsi="ＭＳ 明朝" w:cs="ＭＳ 明朝" w:hint="eastAsia"/>
                      <w:szCs w:val="18"/>
                    </w:rPr>
                    <w:t>B</w:t>
                  </w:r>
                  <w:r w:rsidRPr="00D113C4">
                    <w:rPr>
                      <w:rFonts w:ascii="UD デジタル 教科書体 NP-R" w:eastAsia="UD デジタル 教科書体 NP-R" w:hint="eastAsia"/>
                      <w:szCs w:val="18"/>
                    </w:rPr>
                    <w:t>種</w:t>
                  </w:r>
                </w:p>
              </w:tc>
            </w:tr>
            <w:tr w:rsidR="00E562AC" w:rsidRPr="00CC05E3" w:rsidTr="00E562AC">
              <w:tc>
                <w:tcPr>
                  <w:tcW w:w="4147" w:type="dxa"/>
                </w:tcPr>
                <w:p w:rsidR="00E562AC" w:rsidRPr="00D113C4" w:rsidRDefault="002B15F6" w:rsidP="00E562AC">
                  <w:pPr>
                    <w:rPr>
                      <w:rFonts w:ascii="UD デジタル 教科書体 NP-R" w:eastAsia="UD デジタル 教科書体 NP-R"/>
                      <w:szCs w:val="18"/>
                    </w:rPr>
                  </w:pPr>
                  <w:hyperlink r:id="rId897" w:anchor="page=260" w:history="1">
                    <w:r w:rsidR="00E562AC" w:rsidRPr="00D113C4">
                      <w:rPr>
                        <w:rStyle w:val="af6"/>
                        <w:rFonts w:ascii="UD デジタル 教科書体 NP-R" w:eastAsia="UD デジタル 教科書体 NP-R" w:hint="eastAsia"/>
                        <w:szCs w:val="18"/>
                      </w:rPr>
                      <w:t>せっこうその他のボード</w:t>
                    </w:r>
                  </w:hyperlink>
                  <w:r w:rsidR="00E562AC" w:rsidRPr="00864C6D">
                    <w:rPr>
                      <w:rStyle w:val="af6"/>
                      <w:rFonts w:ascii="UD デジタル 教科書体 NP-R" w:eastAsia="UD デジタル 教科書体 NP-R" w:hint="eastAsia"/>
                      <w:szCs w:val="18"/>
                    </w:rPr>
                    <w:t>面</w:t>
                  </w:r>
                  <w:r w:rsidR="00E562AC">
                    <w:rPr>
                      <w:rStyle w:val="af6"/>
                      <w:rFonts w:ascii="UD デジタル 教科書体 NP-R" w:eastAsia="UD デジタル 教科書体 NP-R" w:hint="eastAsia"/>
                      <w:szCs w:val="18"/>
                    </w:rPr>
                    <w:t>（標仕 表</w:t>
                  </w:r>
                  <w:r w:rsidR="00E562AC" w:rsidRPr="00D113C4">
                    <w:rPr>
                      <w:rStyle w:val="af6"/>
                      <w:rFonts w:ascii="UD デジタル 教科書体 NP-R" w:eastAsia="UD デジタル 教科書体 NP-R" w:hint="eastAsia"/>
                      <w:szCs w:val="18"/>
                    </w:rPr>
                    <w:t>18.2.7）</w:t>
                  </w:r>
                </w:p>
              </w:tc>
              <w:tc>
                <w:tcPr>
                  <w:tcW w:w="4446" w:type="dxa"/>
                </w:tcPr>
                <w:p w:rsidR="00E562AC" w:rsidRPr="00D113C4" w:rsidRDefault="00E562AC" w:rsidP="00E562AC">
                  <w:pPr>
                    <w:rPr>
                      <w:rFonts w:ascii="UD デジタル 教科書体 NP-R" w:eastAsia="UD デジタル 教科書体 NP-R"/>
                      <w:szCs w:val="18"/>
                    </w:rPr>
                  </w:pPr>
                  <w:r w:rsidRPr="00D113C4">
                    <w:rPr>
                      <w:rFonts w:ascii="UD デジタル 教科書体 NP-R" w:eastAsia="UD デジタル 教科書体 NP-R" w:hint="eastAsia"/>
                      <w:szCs w:val="18"/>
                    </w:rPr>
                    <w:t>継目処理工法の場合　※A種　　・B種</w:t>
                  </w:r>
                </w:p>
                <w:p w:rsidR="00E562AC" w:rsidRPr="00D113C4" w:rsidRDefault="00E562AC" w:rsidP="00E562AC">
                  <w:pPr>
                    <w:rPr>
                      <w:rFonts w:ascii="UD デジタル 教科書体 NP-R" w:eastAsia="UD デジタル 教科書体 NP-R"/>
                      <w:spacing w:val="-20"/>
                      <w:szCs w:val="18"/>
                    </w:rPr>
                  </w:pPr>
                  <w:r w:rsidRPr="00D113C4">
                    <w:rPr>
                      <w:rFonts w:ascii="UD デジタル 教科書体 NP-R" w:eastAsia="UD デジタル 教科書体 NP-R" w:hint="eastAsia"/>
                      <w:szCs w:val="18"/>
                    </w:rPr>
                    <w:t>その他の場合　　　　・A種　　※B種</w:t>
                  </w:r>
                </w:p>
              </w:tc>
            </w:tr>
          </w:tbl>
          <w:p w:rsidR="00E562AC" w:rsidRPr="002C7154" w:rsidRDefault="00E562AC" w:rsidP="00E562AC">
            <w:pPr>
              <w:ind w:left="180" w:hangingChars="100" w:hanging="180"/>
              <w:rPr>
                <w:rFonts w:ascii="UD デジタル 教科書体 NP-R" w:eastAsia="UD デジタル 教科書体 NP-R"/>
                <w:szCs w:val="18"/>
              </w:rPr>
            </w:pP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A02442" w:rsidRDefault="00E562AC" w:rsidP="00E562AC">
            <w:pPr>
              <w:ind w:left="180" w:hangingChars="100" w:hanging="180"/>
              <w:jc w:val="both"/>
              <w:rPr>
                <w:rFonts w:ascii="UD デジタル 教科書体 NP-R" w:eastAsia="UD デジタル 教科書体 NP-R"/>
                <w:szCs w:val="18"/>
              </w:rPr>
            </w:pPr>
            <w:r w:rsidRPr="00A02442">
              <w:rPr>
                <w:rFonts w:ascii="UD デジタル 教科書体 NP-R" w:eastAsia="UD デジタル 教科書体 NP-R" w:hint="eastAsia"/>
                <w:szCs w:val="18"/>
              </w:rPr>
              <w:t>３節　錆止め塗料塗り</w:t>
            </w:r>
          </w:p>
        </w:tc>
      </w:tr>
      <w:tr w:rsidR="00E562AC" w:rsidRPr="00573C0A" w:rsidTr="00E562AC">
        <w:trPr>
          <w:trHeight w:val="15"/>
        </w:trPr>
        <w:tc>
          <w:tcPr>
            <w:tcW w:w="1838" w:type="dxa"/>
            <w:tcBorders>
              <w:top w:val="single" w:sz="4" w:space="0" w:color="auto"/>
              <w:left w:val="single" w:sz="4" w:space="0" w:color="auto"/>
              <w:bottom w:val="nil"/>
            </w:tcBorders>
          </w:tcPr>
          <w:p w:rsidR="00E562AC" w:rsidRPr="00573C0A"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573C0A">
              <w:rPr>
                <w:rFonts w:ascii="UD デジタル 教科書体 NP-R" w:eastAsia="UD デジタル 教科書体 NP-R" w:hint="eastAsia"/>
              </w:rPr>
              <w:t>塗料種別</w:t>
            </w:r>
          </w:p>
          <w:p w:rsidR="00E562AC" w:rsidRPr="00573C0A" w:rsidRDefault="00E562AC" w:rsidP="00E562AC">
            <w:pPr>
              <w:ind w:left="180" w:hangingChars="100" w:hanging="180"/>
              <w:rPr>
                <w:rFonts w:ascii="UD デジタル 教科書体 NP-R" w:eastAsia="UD デジタル 教科書体 NP-R"/>
                <w:szCs w:val="18"/>
              </w:rPr>
            </w:pPr>
            <w:r w:rsidRPr="00573C0A">
              <w:rPr>
                <w:rFonts w:ascii="UD デジタル 教科書体 NP-R" w:eastAsia="UD デジタル 教科書体 NP-R" w:hint="eastAsia"/>
              </w:rPr>
              <w:t>（</w:t>
            </w:r>
            <w:hyperlink r:id="rId898" w:anchor="page=261" w:history="1">
              <w:r w:rsidRPr="00573C0A">
                <w:rPr>
                  <w:rStyle w:val="af6"/>
                  <w:rFonts w:ascii="UD デジタル 教科書体 NP-R" w:eastAsia="UD デジタル 教科書体 NP-R" w:hint="eastAsia"/>
                </w:rPr>
                <w:t>標仕18.3.2</w:t>
              </w:r>
            </w:hyperlink>
            <w:r w:rsidRPr="00573C0A">
              <w:rPr>
                <w:rFonts w:ascii="UD デジタル 教科書体 NP-R" w:eastAsia="UD デジタル 教科書体 NP-R" w:hint="eastAsia"/>
              </w:rPr>
              <w:t>）</w:t>
            </w:r>
          </w:p>
        </w:tc>
        <w:tc>
          <w:tcPr>
            <w:tcW w:w="9105" w:type="dxa"/>
            <w:tcBorders>
              <w:top w:val="single" w:sz="4" w:space="0" w:color="auto"/>
              <w:left w:val="single" w:sz="4" w:space="0" w:color="auto"/>
              <w:bottom w:val="nil"/>
            </w:tcBorders>
          </w:tcPr>
          <w:p w:rsidR="00E562AC" w:rsidRPr="00573C0A" w:rsidRDefault="00E562AC" w:rsidP="00E562AC">
            <w:pPr>
              <w:rPr>
                <w:rFonts w:ascii="UD デジタル 教科書体 NP-R" w:eastAsia="UD デジタル 教科書体 NP-R"/>
                <w:szCs w:val="18"/>
              </w:rPr>
            </w:pPr>
            <w:r w:rsidRPr="00573C0A">
              <w:rPr>
                <w:rFonts w:ascii="UD デジタル 教科書体 NP-R" w:eastAsia="UD デジタル 教科書体 NP-R" w:hint="eastAsia"/>
                <w:szCs w:val="18"/>
              </w:rPr>
              <w:t xml:space="preserve">(1)鉄鋼面　</w:t>
            </w:r>
            <w:hyperlink r:id="rId899" w:anchor="page=261" w:history="1">
              <w:r w:rsidRPr="00573C0A">
                <w:rPr>
                  <w:rStyle w:val="af6"/>
                  <w:rFonts w:ascii="UD デジタル 教科書体 NP-R" w:eastAsia="UD デジタル 教科書体 NP-R" w:hint="eastAsia"/>
                  <w:szCs w:val="18"/>
                </w:rPr>
                <w:t>標仕 表18.3.1</w:t>
              </w:r>
            </w:hyperlink>
          </w:p>
          <w:p w:rsidR="00E562AC" w:rsidRPr="00202BBC" w:rsidRDefault="00E562AC" w:rsidP="00E562AC">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w:t>
            </w:r>
            <w:r w:rsidRPr="00573C0A">
              <w:rPr>
                <w:rFonts w:ascii="UD デジタル 教科書体 NP-R" w:eastAsia="UD デジタル 教科書体 NP-R" w:hint="eastAsia"/>
                <w:szCs w:val="18"/>
              </w:rPr>
              <w:t>４節(SOP塗り)</w:t>
            </w:r>
            <w:r>
              <w:rPr>
                <w:rFonts w:ascii="UD デジタル 教科書体 NP-R" w:eastAsia="UD デジタル 教科書体 NP-R" w:hint="eastAsia"/>
                <w:szCs w:val="18"/>
              </w:rPr>
              <w:t>、錆止め塗装のまま</w:t>
            </w:r>
            <w:r w:rsidRPr="00573C0A">
              <w:rPr>
                <w:rFonts w:ascii="UD デジタル 教科書体 NP-R" w:eastAsia="UD デジタル 教科書体 NP-R" w:hint="eastAsia"/>
                <w:szCs w:val="18"/>
              </w:rPr>
              <w:t>の場合：※</w:t>
            </w:r>
            <w:r w:rsidRPr="00202BBC">
              <w:rPr>
                <w:rFonts w:ascii="UD デジタル 教科書体 NP-R" w:eastAsia="UD デジタル 教科書体 NP-R" w:hint="eastAsia"/>
                <w:szCs w:val="18"/>
              </w:rPr>
              <w:t>Ａs種</w:t>
            </w:r>
          </w:p>
          <w:p w:rsidR="00E562AC" w:rsidRPr="00202BBC" w:rsidRDefault="00E562AC" w:rsidP="00E562AC">
            <w:pPr>
              <w:ind w:leftChars="50" w:left="90"/>
              <w:rPr>
                <w:rFonts w:ascii="UD デジタル 教科書体 NP-R" w:eastAsia="UD デジタル 教科書体 NP-R"/>
                <w:szCs w:val="18"/>
              </w:rPr>
            </w:pPr>
            <w:r w:rsidRPr="00202BBC">
              <w:rPr>
                <w:rFonts w:ascii="UD デジタル 教科書体 NP-R" w:eastAsia="UD デジタル 教科書体 NP-R" w:hint="eastAsia"/>
                <w:szCs w:val="18"/>
              </w:rPr>
              <w:t>(ｲ)７節(DP塗り)の場合：※1回目C</w:t>
            </w:r>
            <w:r w:rsidRPr="00202BBC">
              <w:rPr>
                <w:rFonts w:ascii="UD デジタル 教科書体 NP-R" w:eastAsia="UD デジタル 教科書体 NP-R"/>
                <w:szCs w:val="18"/>
              </w:rPr>
              <w:t>s</w:t>
            </w:r>
            <w:r w:rsidRPr="00202BBC">
              <w:rPr>
                <w:rFonts w:ascii="UD デジタル 教科書体 NP-R" w:eastAsia="UD デジタル 教科書体 NP-R" w:hint="eastAsia"/>
                <w:szCs w:val="18"/>
              </w:rPr>
              <w:t>種、2・3回目D</w:t>
            </w:r>
            <w:r w:rsidRPr="00202BBC">
              <w:rPr>
                <w:rFonts w:ascii="UD デジタル 教科書体 NP-R" w:eastAsia="UD デジタル 教科書体 NP-R"/>
                <w:szCs w:val="18"/>
              </w:rPr>
              <w:t>s</w:t>
            </w:r>
            <w:r w:rsidRPr="00202BBC">
              <w:rPr>
                <w:rFonts w:ascii="UD デジタル 教科書体 NP-R" w:eastAsia="UD デジタル 教科書体 NP-R" w:hint="eastAsia"/>
                <w:szCs w:val="18"/>
              </w:rPr>
              <w:t>種</w:t>
            </w:r>
          </w:p>
          <w:p w:rsidR="00E562AC" w:rsidRPr="00202BBC" w:rsidRDefault="00E562AC" w:rsidP="00E562AC">
            <w:pPr>
              <w:ind w:leftChars="50" w:left="90"/>
              <w:rPr>
                <w:rFonts w:ascii="UD デジタル 教科書体 NP-R" w:eastAsia="UD デジタル 教科書体 NP-R"/>
                <w:szCs w:val="18"/>
              </w:rPr>
            </w:pPr>
            <w:r w:rsidRPr="00202BBC">
              <w:rPr>
                <w:rFonts w:ascii="UD デジタル 教科書体 NP-R" w:eastAsia="UD デジタル 教科書体 NP-R" w:hint="eastAsia"/>
                <w:szCs w:val="18"/>
              </w:rPr>
              <w:t>(ｳ)８節(EP-G塗り)の場合：・Ａs種　　※B</w:t>
            </w:r>
            <w:r w:rsidRPr="00202BBC">
              <w:rPr>
                <w:rFonts w:ascii="UD デジタル 教科書体 NP-R" w:eastAsia="UD デジタル 教科書体 NP-R"/>
                <w:szCs w:val="18"/>
              </w:rPr>
              <w:t>s</w:t>
            </w:r>
            <w:r w:rsidRPr="00202BBC">
              <w:rPr>
                <w:rFonts w:ascii="UD デジタル 教科書体 NP-R" w:eastAsia="UD デジタル 教科書体 NP-R" w:hint="eastAsia"/>
                <w:szCs w:val="18"/>
              </w:rPr>
              <w:t>種</w:t>
            </w:r>
          </w:p>
          <w:p w:rsidR="00E562AC" w:rsidRPr="00202BBC" w:rsidRDefault="00E562AC" w:rsidP="00E562AC">
            <w:pPr>
              <w:spacing w:beforeLines="20" w:before="72"/>
              <w:rPr>
                <w:rFonts w:ascii="UD デジタル 教科書体 NP-R" w:eastAsia="UD デジタル 教科書体 NP-R"/>
                <w:szCs w:val="18"/>
              </w:rPr>
            </w:pPr>
            <w:r w:rsidRPr="00202BBC">
              <w:rPr>
                <w:rFonts w:ascii="UD デジタル 教科書体 NP-R" w:eastAsia="UD デジタル 教科書体 NP-R" w:hint="eastAsia"/>
                <w:szCs w:val="18"/>
              </w:rPr>
              <w:t xml:space="preserve">(2)亜鉛めっき鋼面　</w:t>
            </w:r>
            <w:hyperlink r:id="rId900" w:anchor="page=261" w:history="1">
              <w:r w:rsidRPr="00202BBC">
                <w:rPr>
                  <w:rStyle w:val="af6"/>
                  <w:rFonts w:ascii="UD デジタル 教科書体 NP-R" w:eastAsia="UD デジタル 教科書体 NP-R" w:hint="eastAsia"/>
                  <w:szCs w:val="18"/>
                </w:rPr>
                <w:t>標仕 表18.3.2</w:t>
              </w:r>
            </w:hyperlink>
            <w:r w:rsidR="00210400">
              <w:rPr>
                <w:rStyle w:val="af6"/>
                <w:rFonts w:ascii="UD デジタル 教科書体 NP-R" w:eastAsia="UD デジタル 教科書体 NP-R" w:hint="eastAsia"/>
                <w:szCs w:val="18"/>
              </w:rPr>
              <w:t xml:space="preserve">　</w:t>
            </w:r>
            <w:r w:rsidR="00210400" w:rsidRPr="001D65DE">
              <w:rPr>
                <w:rFonts w:hint="eastAsia"/>
                <w:color w:val="000000" w:themeColor="text1"/>
                <w:szCs w:val="18"/>
              </w:rPr>
              <w:t>（BL仕様による処理を行ったものは除く）</w:t>
            </w:r>
          </w:p>
          <w:p w:rsidR="00E562AC" w:rsidRPr="00202BBC" w:rsidRDefault="00E562AC" w:rsidP="00E562AC">
            <w:pPr>
              <w:ind w:leftChars="50" w:left="90"/>
              <w:rPr>
                <w:rFonts w:ascii="UD デジタル 教科書体 NP-R" w:eastAsia="UD デジタル 教科書体 NP-R"/>
              </w:rPr>
            </w:pPr>
            <w:r w:rsidRPr="00202BBC">
              <w:rPr>
                <w:rFonts w:ascii="UD デジタル 教科書体 NP-R" w:eastAsia="UD デジタル 教科書体 NP-R" w:hint="eastAsia"/>
              </w:rPr>
              <w:t>(ｱ)４節(SOP塗り)の場合：</w:t>
            </w:r>
          </w:p>
          <w:p w:rsidR="00E562AC" w:rsidRPr="00202BBC" w:rsidRDefault="00E562AC" w:rsidP="00E562AC">
            <w:pPr>
              <w:ind w:leftChars="100" w:left="180" w:firstLineChars="100" w:firstLine="180"/>
              <w:rPr>
                <w:rFonts w:ascii="UD デジタル 教科書体 NP-R" w:eastAsia="UD デジタル 教科書体 NP-R"/>
              </w:rPr>
            </w:pPr>
            <w:r w:rsidRPr="00202BBC">
              <w:rPr>
                <w:rFonts w:ascii="UD デジタル 教科書体 NP-R" w:eastAsia="UD デジタル 教科書体 NP-R" w:hint="eastAsia"/>
              </w:rPr>
              <w:t>鋼製建具等　　　※A</w:t>
            </w:r>
            <w:r w:rsidRPr="00202BBC">
              <w:rPr>
                <w:rFonts w:ascii="UD デジタル 教科書体 NP-R" w:eastAsia="UD デジタル 教科書体 NP-R"/>
              </w:rPr>
              <w:t>z</w:t>
            </w:r>
            <w:r w:rsidRPr="00202BBC">
              <w:rPr>
                <w:rFonts w:ascii="UD デジタル 教科書体 NP-R" w:eastAsia="UD デジタル 教科書体 NP-R" w:hint="eastAsia"/>
              </w:rPr>
              <w:t>種　　・B</w:t>
            </w:r>
            <w:r w:rsidRPr="00202BBC">
              <w:rPr>
                <w:rFonts w:ascii="UD デジタル 教科書体 NP-R" w:eastAsia="UD デジタル 教科書体 NP-R"/>
              </w:rPr>
              <w:t>z</w:t>
            </w:r>
            <w:r w:rsidRPr="00202BBC">
              <w:rPr>
                <w:rFonts w:ascii="UD デジタル 教科書体 NP-R" w:eastAsia="UD デジタル 教科書体 NP-R" w:hint="eastAsia"/>
              </w:rPr>
              <w:t>種　　・C</w:t>
            </w:r>
            <w:r w:rsidRPr="00202BBC">
              <w:rPr>
                <w:rFonts w:ascii="UD デジタル 教科書体 NP-R" w:eastAsia="UD デジタル 教科書体 NP-R"/>
              </w:rPr>
              <w:t>z</w:t>
            </w:r>
            <w:r w:rsidRPr="00202BBC">
              <w:rPr>
                <w:rFonts w:ascii="UD デジタル 教科書体 NP-R" w:eastAsia="UD デジタル 教科書体 NP-R" w:hint="eastAsia"/>
              </w:rPr>
              <w:t>種</w:t>
            </w:r>
          </w:p>
          <w:p w:rsidR="00E562AC" w:rsidRPr="00202BBC" w:rsidRDefault="00E562AC" w:rsidP="00E562AC">
            <w:pPr>
              <w:ind w:leftChars="100" w:left="180" w:firstLineChars="100" w:firstLine="180"/>
              <w:rPr>
                <w:rFonts w:ascii="UD デジタル 教科書体 NP-R" w:eastAsia="UD デジタル 教科書体 NP-R"/>
              </w:rPr>
            </w:pPr>
            <w:r w:rsidRPr="00202BBC">
              <w:rPr>
                <w:rFonts w:ascii="UD デジタル 教科書体 NP-R" w:eastAsia="UD デジタル 教科書体 NP-R" w:hint="eastAsia"/>
              </w:rPr>
              <w:t>その他　　　　　・A</w:t>
            </w:r>
            <w:r w:rsidRPr="00202BBC">
              <w:rPr>
                <w:rFonts w:ascii="UD デジタル 教科書体 NP-R" w:eastAsia="UD デジタル 教科書体 NP-R"/>
              </w:rPr>
              <w:t>z</w:t>
            </w:r>
            <w:r w:rsidRPr="00202BBC">
              <w:rPr>
                <w:rFonts w:ascii="UD デジタル 教科書体 NP-R" w:eastAsia="UD デジタル 教科書体 NP-R" w:hint="eastAsia"/>
              </w:rPr>
              <w:t>種　　※B</w:t>
            </w:r>
            <w:r w:rsidRPr="00202BBC">
              <w:rPr>
                <w:rFonts w:ascii="UD デジタル 教科書体 NP-R" w:eastAsia="UD デジタル 教科書体 NP-R"/>
              </w:rPr>
              <w:t>z</w:t>
            </w:r>
            <w:r w:rsidRPr="00202BBC">
              <w:rPr>
                <w:rFonts w:ascii="UD デジタル 教科書体 NP-R" w:eastAsia="UD デジタル 教科書体 NP-R" w:hint="eastAsia"/>
              </w:rPr>
              <w:t>種　　・C</w:t>
            </w:r>
            <w:r w:rsidRPr="00202BBC">
              <w:rPr>
                <w:rFonts w:ascii="UD デジタル 教科書体 NP-R" w:eastAsia="UD デジタル 教科書体 NP-R"/>
              </w:rPr>
              <w:t>z</w:t>
            </w:r>
            <w:r w:rsidRPr="00202BBC">
              <w:rPr>
                <w:rFonts w:ascii="UD デジタル 教科書体 NP-R" w:eastAsia="UD デジタル 教科書体 NP-R" w:hint="eastAsia"/>
              </w:rPr>
              <w:t>種</w:t>
            </w:r>
          </w:p>
          <w:p w:rsidR="00E562AC" w:rsidRPr="00573C0A" w:rsidRDefault="00E562AC" w:rsidP="00E562AC">
            <w:pPr>
              <w:ind w:leftChars="50" w:left="90"/>
              <w:rPr>
                <w:rFonts w:ascii="UD デジタル 教科書体 NP-R" w:eastAsia="UD デジタル 教科書体 NP-R"/>
                <w:szCs w:val="18"/>
              </w:rPr>
            </w:pPr>
            <w:r w:rsidRPr="00202BBC">
              <w:rPr>
                <w:rFonts w:ascii="UD デジタル 教科書体 NP-R" w:eastAsia="UD デジタル 教科書体 NP-R" w:hint="eastAsia"/>
                <w:szCs w:val="18"/>
              </w:rPr>
              <w:t>(ｲ)７節(DP塗り)の場合：※B</w:t>
            </w:r>
            <w:r w:rsidRPr="00202BBC">
              <w:rPr>
                <w:rFonts w:ascii="UD デジタル 教科書体 NP-R" w:eastAsia="UD デジタル 教科書体 NP-R"/>
                <w:szCs w:val="18"/>
              </w:rPr>
              <w:t>z</w:t>
            </w:r>
            <w:r w:rsidRPr="00202BBC">
              <w:rPr>
                <w:rFonts w:ascii="UD デジタル 教科書体 NP-R" w:eastAsia="UD デジタル 教科書体 NP-R" w:hint="eastAsia"/>
                <w:szCs w:val="18"/>
              </w:rPr>
              <w:t>種</w:t>
            </w:r>
          </w:p>
          <w:p w:rsidR="00E562AC" w:rsidRPr="00573C0A" w:rsidRDefault="00E562AC" w:rsidP="00E562AC">
            <w:pPr>
              <w:spacing w:afterLines="20" w:after="72"/>
              <w:ind w:leftChars="50" w:left="90"/>
              <w:rPr>
                <w:rFonts w:ascii="UD デジタル 教科書体 NP-R" w:eastAsia="UD デジタル 教科書体 NP-R"/>
                <w:szCs w:val="18"/>
              </w:rPr>
            </w:pPr>
            <w:r>
              <w:rPr>
                <w:rFonts w:ascii="UD デジタル 教科書体 NP-R" w:eastAsia="UD デジタル 教科書体 NP-R" w:hint="eastAsia"/>
                <w:szCs w:val="18"/>
              </w:rPr>
              <w:t>(ｳ)</w:t>
            </w:r>
            <w:r w:rsidRPr="00573C0A">
              <w:rPr>
                <w:rFonts w:ascii="UD デジタル 教科書体 NP-R" w:eastAsia="UD デジタル 教科書体 NP-R" w:hint="eastAsia"/>
                <w:szCs w:val="18"/>
              </w:rPr>
              <w:t>８節(EP-G塗り)の場合：※C</w:t>
            </w:r>
            <w:r>
              <w:rPr>
                <w:rFonts w:ascii="UD デジタル 教科書体 NP-R" w:eastAsia="UD デジタル 教科書体 NP-R"/>
                <w:szCs w:val="18"/>
              </w:rPr>
              <w:t>z</w:t>
            </w:r>
            <w:r w:rsidRPr="00573C0A">
              <w:rPr>
                <w:rFonts w:ascii="UD デジタル 教科書体 NP-R" w:eastAsia="UD デジタル 教科書体 NP-R" w:hint="eastAsia"/>
                <w:szCs w:val="18"/>
              </w:rPr>
              <w:t>種</w:t>
            </w:r>
          </w:p>
        </w:tc>
      </w:tr>
      <w:tr w:rsidR="00E562AC" w:rsidRPr="00573C0A" w:rsidTr="00E562AC">
        <w:trPr>
          <w:trHeight w:val="15"/>
        </w:trPr>
        <w:tc>
          <w:tcPr>
            <w:tcW w:w="1838" w:type="dxa"/>
            <w:tcBorders>
              <w:top w:val="single" w:sz="4" w:space="0" w:color="auto"/>
              <w:left w:val="single" w:sz="4" w:space="0" w:color="auto"/>
              <w:bottom w:val="nil"/>
            </w:tcBorders>
          </w:tcPr>
          <w:p w:rsidR="00E562AC" w:rsidRPr="00573C0A"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573C0A">
              <w:rPr>
                <w:rFonts w:ascii="UD デジタル 教科書体 NP-R" w:eastAsia="UD デジタル 教科書体 NP-R" w:hint="eastAsia"/>
              </w:rPr>
              <w:t>錆止め塗料塗り</w:t>
            </w:r>
          </w:p>
          <w:p w:rsidR="00E562AC" w:rsidRPr="00573C0A" w:rsidRDefault="00E562AC" w:rsidP="00E562AC">
            <w:pPr>
              <w:ind w:left="180" w:hangingChars="100" w:hanging="180"/>
              <w:rPr>
                <w:rFonts w:ascii="UD デジタル 教科書体 NP-R" w:eastAsia="UD デジタル 教科書体 NP-R" w:hAnsiTheme="majorEastAsia"/>
                <w:szCs w:val="18"/>
              </w:rPr>
            </w:pPr>
            <w:r w:rsidRPr="00573C0A">
              <w:rPr>
                <w:rFonts w:ascii="UD デジタル 教科書体 NP-R" w:eastAsia="UD デジタル 教科書体 NP-R" w:hint="eastAsia"/>
              </w:rPr>
              <w:t>（</w:t>
            </w:r>
            <w:hyperlink r:id="rId901" w:anchor="page=262" w:history="1">
              <w:r w:rsidRPr="00573C0A">
                <w:rPr>
                  <w:rStyle w:val="af6"/>
                  <w:rFonts w:ascii="UD デジタル 教科書体 NP-R" w:eastAsia="UD デジタル 教科書体 NP-R" w:hint="eastAsia"/>
                </w:rPr>
                <w:t>標仕18.3.3</w:t>
              </w:r>
            </w:hyperlink>
            <w:r w:rsidRPr="00573C0A">
              <w:rPr>
                <w:rFonts w:ascii="UD デジタル 教科書体 NP-R" w:eastAsia="UD デジタル 教科書体 NP-R" w:hint="eastAsia"/>
              </w:rPr>
              <w:t>）</w:t>
            </w:r>
          </w:p>
        </w:tc>
        <w:tc>
          <w:tcPr>
            <w:tcW w:w="9105" w:type="dxa"/>
            <w:tcBorders>
              <w:top w:val="single" w:sz="4" w:space="0" w:color="auto"/>
              <w:bottom w:val="nil"/>
            </w:tcBorders>
          </w:tcPr>
          <w:p w:rsidR="00E562AC" w:rsidRPr="00573C0A" w:rsidRDefault="00E562AC" w:rsidP="00E562AC">
            <w:pPr>
              <w:rPr>
                <w:rFonts w:ascii="UD デジタル 教科書体 NP-R" w:eastAsia="UD デジタル 教科書体 NP-R"/>
                <w:szCs w:val="18"/>
              </w:rPr>
            </w:pPr>
            <w:r w:rsidRPr="00573C0A">
              <w:rPr>
                <w:rFonts w:ascii="UD デジタル 教科書体 NP-R" w:eastAsia="UD デジタル 教科書体 NP-R" w:hint="eastAsia"/>
                <w:szCs w:val="18"/>
              </w:rPr>
              <w:t>(1)鉄鋼面</w:t>
            </w:r>
          </w:p>
          <w:p w:rsidR="00E562AC" w:rsidRPr="00573C0A" w:rsidRDefault="00E562AC" w:rsidP="00E562AC">
            <w:pPr>
              <w:ind w:leftChars="100" w:left="180"/>
              <w:rPr>
                <w:rFonts w:ascii="UD デジタル 教科書体 NP-R" w:eastAsia="UD デジタル 教科書体 NP-R"/>
                <w:szCs w:val="18"/>
              </w:rPr>
            </w:pPr>
            <w:r w:rsidRPr="00573C0A">
              <w:rPr>
                <w:rFonts w:ascii="UD デジタル 教科書体 NP-R" w:eastAsia="UD デジタル 教科書体 NP-R" w:hint="eastAsia"/>
                <w:szCs w:val="18"/>
              </w:rPr>
              <w:t>(ｱ)4節(SOP塗り)、8節(EP-G塗り)</w:t>
            </w:r>
            <w:r>
              <w:rPr>
                <w:rFonts w:ascii="UD デジタル 教科書体 NP-R" w:eastAsia="UD デジタル 教科書体 NP-R" w:hint="eastAsia"/>
                <w:szCs w:val="18"/>
              </w:rPr>
              <w:t xml:space="preserve">、錆止め塗装のままの場合　</w:t>
            </w:r>
            <w:hyperlink r:id="rId902" w:anchor="page=262" w:history="1">
              <w:r w:rsidRPr="00573C0A">
                <w:rPr>
                  <w:rStyle w:val="af6"/>
                  <w:rFonts w:ascii="UD デジタル 教科書体 NP-R" w:eastAsia="UD デジタル 教科書体 NP-R" w:hint="eastAsia"/>
                  <w:szCs w:val="18"/>
                </w:rPr>
                <w:t>標仕 表18.3.3</w:t>
              </w:r>
            </w:hyperlink>
            <w:r w:rsidRPr="00573C0A">
              <w:rPr>
                <w:rFonts w:ascii="UD デジタル 教科書体 NP-R" w:eastAsia="UD デジタル 教科書体 NP-R" w:hint="eastAsia"/>
                <w:szCs w:val="18"/>
              </w:rPr>
              <w:t>による</w:t>
            </w:r>
          </w:p>
          <w:p w:rsidR="00E562AC" w:rsidRPr="00573C0A" w:rsidRDefault="00E562AC" w:rsidP="00E562AC">
            <w:pPr>
              <w:ind w:leftChars="200" w:left="360"/>
              <w:rPr>
                <w:rFonts w:ascii="UD デジタル 教科書体 NP-R" w:eastAsia="UD デジタル 教科書体 NP-R"/>
                <w:szCs w:val="18"/>
              </w:rPr>
            </w:pPr>
            <w:r w:rsidRPr="00573C0A">
              <w:rPr>
                <w:rFonts w:ascii="UD デジタル 教科書体 NP-R" w:eastAsia="UD デジタル 教科書体 NP-R" w:hint="eastAsia"/>
                <w:szCs w:val="18"/>
              </w:rPr>
              <w:t>見え掛り　　※A種　　・B種</w:t>
            </w:r>
          </w:p>
          <w:p w:rsidR="00E562AC" w:rsidRPr="00573C0A" w:rsidRDefault="00E562AC" w:rsidP="00E562AC">
            <w:pPr>
              <w:ind w:firstLineChars="200" w:firstLine="360"/>
              <w:rPr>
                <w:rFonts w:ascii="UD デジタル 教科書体 NP-R" w:eastAsia="UD デジタル 教科書体 NP-R"/>
                <w:szCs w:val="18"/>
              </w:rPr>
            </w:pPr>
            <w:r w:rsidRPr="00573C0A">
              <w:rPr>
                <w:rFonts w:ascii="UD デジタル 教科書体 NP-R" w:eastAsia="UD デジタル 教科書体 NP-R" w:hint="eastAsia"/>
                <w:szCs w:val="18"/>
              </w:rPr>
              <w:t>見え隠れ　　・A種　　※B種</w:t>
            </w:r>
          </w:p>
          <w:p w:rsidR="00E562AC" w:rsidRPr="00573C0A" w:rsidRDefault="00E562AC" w:rsidP="00E562AC">
            <w:pPr>
              <w:ind w:firstLineChars="100" w:firstLine="180"/>
              <w:rPr>
                <w:rFonts w:ascii="UD デジタル 教科書体 NP-R" w:eastAsia="UD デジタル 教科書体 NP-R"/>
                <w:szCs w:val="18"/>
              </w:rPr>
            </w:pPr>
            <w:r w:rsidRPr="00573C0A">
              <w:rPr>
                <w:rFonts w:ascii="UD デジタル 教科書体 NP-R" w:eastAsia="UD デジタル 教科書体 NP-R" w:hint="eastAsia"/>
                <w:szCs w:val="18"/>
              </w:rPr>
              <w:t>(ｲ)7節(DP塗り)</w:t>
            </w:r>
            <w:r>
              <w:rPr>
                <w:rFonts w:ascii="UD デジタル 教科書体 NP-R" w:eastAsia="UD デジタル 教科書体 NP-R" w:hint="eastAsia"/>
                <w:szCs w:val="18"/>
              </w:rPr>
              <w:t xml:space="preserve">の場合　</w:t>
            </w:r>
            <w:hyperlink r:id="rId903" w:anchor="page=262" w:history="1">
              <w:r w:rsidRPr="00573C0A">
                <w:rPr>
                  <w:rStyle w:val="af6"/>
                  <w:rFonts w:ascii="UD デジタル 教科書体 NP-R" w:eastAsia="UD デジタル 教科書体 NP-R" w:hint="eastAsia"/>
                  <w:szCs w:val="18"/>
                </w:rPr>
                <w:t>標仕 表18.3.4</w:t>
              </w:r>
            </w:hyperlink>
            <w:r w:rsidRPr="00573C0A">
              <w:rPr>
                <w:rFonts w:ascii="UD デジタル 教科書体 NP-R" w:eastAsia="UD デジタル 教科書体 NP-R" w:hint="eastAsia"/>
                <w:szCs w:val="18"/>
              </w:rPr>
              <w:t>による</w:t>
            </w:r>
          </w:p>
          <w:p w:rsidR="00E562AC" w:rsidRPr="00573C0A" w:rsidRDefault="00E562AC" w:rsidP="00E562AC">
            <w:pPr>
              <w:spacing w:beforeLines="20" w:before="72"/>
              <w:rPr>
                <w:rFonts w:ascii="UD デジタル 教科書体 NP-R" w:eastAsia="UD デジタル 教科書体 NP-R"/>
                <w:szCs w:val="18"/>
              </w:rPr>
            </w:pPr>
            <w:r>
              <w:rPr>
                <w:rFonts w:ascii="UD デジタル 教科書体 NP-R" w:eastAsia="UD デジタル 教科書体 NP-R" w:hint="eastAsia"/>
                <w:szCs w:val="18"/>
              </w:rPr>
              <w:t>(3</w:t>
            </w:r>
            <w:r w:rsidRPr="00573C0A">
              <w:rPr>
                <w:rFonts w:ascii="UD デジタル 教科書体 NP-R" w:eastAsia="UD デジタル 教科書体 NP-R" w:hint="eastAsia"/>
                <w:szCs w:val="18"/>
              </w:rPr>
              <w:t>)亜鉛めっき鋼面</w:t>
            </w:r>
            <w:r w:rsidR="00210400">
              <w:rPr>
                <w:rFonts w:ascii="UD デジタル 教科書体 NP-R" w:eastAsia="UD デジタル 教科書体 NP-R" w:hint="eastAsia"/>
                <w:szCs w:val="18"/>
              </w:rPr>
              <w:t xml:space="preserve">　</w:t>
            </w:r>
            <w:r w:rsidR="00210400" w:rsidRPr="001D65DE">
              <w:rPr>
                <w:rFonts w:hint="eastAsia"/>
                <w:color w:val="000000" w:themeColor="text1"/>
                <w:szCs w:val="18"/>
              </w:rPr>
              <w:t>（BL仕様による処理を行ったものは除く）</w:t>
            </w:r>
          </w:p>
          <w:p w:rsidR="00E562AC" w:rsidRPr="00573C0A" w:rsidRDefault="00E562AC" w:rsidP="00E562AC">
            <w:pPr>
              <w:ind w:leftChars="100" w:left="180"/>
              <w:rPr>
                <w:rFonts w:ascii="UD デジタル 教科書体 NP-R" w:eastAsia="UD デジタル 教科書体 NP-R"/>
                <w:szCs w:val="18"/>
              </w:rPr>
            </w:pPr>
            <w:r w:rsidRPr="00573C0A">
              <w:rPr>
                <w:rFonts w:ascii="UD デジタル 教科書体 NP-R" w:eastAsia="UD デジタル 教科書体 NP-R" w:hint="eastAsia"/>
                <w:szCs w:val="18"/>
              </w:rPr>
              <w:t>(ｱ) 4節(SOP塗り)、8節(EP-G塗り)</w:t>
            </w:r>
            <w:r>
              <w:rPr>
                <w:rFonts w:ascii="UD デジタル 教科書体 NP-R" w:eastAsia="UD デジタル 教科書体 NP-R" w:hint="eastAsia"/>
                <w:szCs w:val="18"/>
              </w:rPr>
              <w:t xml:space="preserve">の場合　</w:t>
            </w:r>
            <w:hyperlink r:id="rId904" w:anchor="page=263" w:history="1">
              <w:r w:rsidRPr="00573C0A">
                <w:rPr>
                  <w:rStyle w:val="af6"/>
                  <w:rFonts w:ascii="UD デジタル 教科書体 NP-R" w:eastAsia="UD デジタル 教科書体 NP-R" w:hint="eastAsia"/>
                  <w:szCs w:val="18"/>
                </w:rPr>
                <w:t>標仕 表18.3.5</w:t>
              </w:r>
            </w:hyperlink>
          </w:p>
          <w:p w:rsidR="00E562AC" w:rsidRPr="00573C0A" w:rsidRDefault="00E562AC" w:rsidP="00E562AC">
            <w:pPr>
              <w:ind w:leftChars="200" w:left="360"/>
              <w:rPr>
                <w:rFonts w:ascii="UD デジタル 教科書体 NP-R" w:eastAsia="UD デジタル 教科書体 NP-R"/>
                <w:szCs w:val="18"/>
              </w:rPr>
            </w:pPr>
            <w:r w:rsidRPr="00573C0A">
              <w:rPr>
                <w:rFonts w:ascii="UD デジタル 教科書体 NP-R" w:eastAsia="UD デジタル 教科書体 NP-R" w:hint="eastAsia"/>
                <w:szCs w:val="18"/>
              </w:rPr>
              <w:t>鋼製建具</w:t>
            </w:r>
            <w:r>
              <w:rPr>
                <w:rFonts w:ascii="UD デジタル 教科書体 NP-R" w:eastAsia="UD デジタル 教科書体 NP-R" w:hint="eastAsia"/>
                <w:szCs w:val="18"/>
              </w:rPr>
              <w:t>等</w:t>
            </w:r>
            <w:r w:rsidRPr="00573C0A">
              <w:rPr>
                <w:rFonts w:ascii="UD デジタル 教科書体 NP-R" w:eastAsia="UD デジタル 教科書体 NP-R" w:hint="eastAsia"/>
                <w:szCs w:val="18"/>
              </w:rPr>
              <w:t xml:space="preserve">　　※A種　　・B種</w:t>
            </w:r>
          </w:p>
          <w:p w:rsidR="00E562AC" w:rsidRPr="00573C0A" w:rsidRDefault="00E562AC" w:rsidP="00E562AC">
            <w:pPr>
              <w:ind w:leftChars="200" w:left="360"/>
              <w:rPr>
                <w:rFonts w:ascii="UD デジタル 教科書体 NP-R" w:eastAsia="UD デジタル 教科書体 NP-R"/>
                <w:szCs w:val="18"/>
              </w:rPr>
            </w:pPr>
            <w:r w:rsidRPr="00573C0A">
              <w:rPr>
                <w:rFonts w:ascii="UD デジタル 教科書体 NP-R" w:eastAsia="UD デジタル 教科書体 NP-R" w:hint="eastAsia"/>
                <w:szCs w:val="18"/>
              </w:rPr>
              <w:t xml:space="preserve">その他　　</w:t>
            </w:r>
            <w:r>
              <w:rPr>
                <w:rFonts w:ascii="UD デジタル 教科書体 NP-R" w:eastAsia="UD デジタル 教科書体 NP-R" w:hint="eastAsia"/>
                <w:szCs w:val="18"/>
              </w:rPr>
              <w:t xml:space="preserve">　</w:t>
            </w:r>
            <w:r w:rsidRPr="00573C0A">
              <w:rPr>
                <w:rFonts w:ascii="UD デジタル 教科書体 NP-R" w:eastAsia="UD デジタル 教科書体 NP-R" w:hint="eastAsia"/>
                <w:szCs w:val="18"/>
              </w:rPr>
              <w:t xml:space="preserve">　・A種　　※B種</w:t>
            </w:r>
          </w:p>
          <w:p w:rsidR="00E562AC" w:rsidRPr="00573C0A" w:rsidRDefault="00E562AC" w:rsidP="00E562AC">
            <w:pPr>
              <w:spacing w:afterLines="20" w:after="72"/>
              <w:ind w:leftChars="100" w:left="180"/>
              <w:rPr>
                <w:rFonts w:ascii="UD デジタル 教科書体 NP-R" w:eastAsia="UD デジタル 教科書体 NP-R"/>
                <w:szCs w:val="18"/>
              </w:rPr>
            </w:pPr>
            <w:r w:rsidRPr="00573C0A">
              <w:rPr>
                <w:rFonts w:ascii="UD デジタル 教科書体 NP-R" w:eastAsia="UD デジタル 教科書体 NP-R" w:hint="eastAsia"/>
                <w:szCs w:val="18"/>
              </w:rPr>
              <w:t>(ｲ)7節(DP塗り)</w:t>
            </w:r>
            <w:r>
              <w:rPr>
                <w:rFonts w:ascii="UD デジタル 教科書体 NP-R" w:eastAsia="UD デジタル 教科書体 NP-R" w:hint="eastAsia"/>
                <w:szCs w:val="18"/>
              </w:rPr>
              <w:t xml:space="preserve">の場合　</w:t>
            </w:r>
            <w:hyperlink r:id="rId905" w:anchor="page=263" w:history="1">
              <w:r w:rsidRPr="00573C0A">
                <w:rPr>
                  <w:rStyle w:val="af6"/>
                  <w:rFonts w:ascii="UD デジタル 教科書体 NP-R" w:eastAsia="UD デジタル 教科書体 NP-R" w:hint="eastAsia"/>
                  <w:szCs w:val="18"/>
                </w:rPr>
                <w:t>標仕　表18.3.6</w:t>
              </w:r>
            </w:hyperlink>
            <w:r w:rsidRPr="00573C0A">
              <w:rPr>
                <w:rFonts w:ascii="UD デジタル 教科書体 NP-R" w:eastAsia="UD デジタル 教科書体 NP-R" w:hint="eastAsia"/>
                <w:szCs w:val="18"/>
              </w:rPr>
              <w:t>による</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7B3207" w:rsidRDefault="00E562AC" w:rsidP="00E562AC">
            <w:pPr>
              <w:jc w:val="both"/>
              <w:rPr>
                <w:rFonts w:ascii="UD デジタル 教科書体 NP-R" w:eastAsia="UD デジタル 教科書体 NP-R"/>
                <w:szCs w:val="18"/>
              </w:rPr>
            </w:pPr>
            <w:r w:rsidRPr="007B3207">
              <w:rPr>
                <w:rFonts w:ascii="UD デジタル 教科書体 NP-R" w:eastAsia="UD デジタル 教科書体 NP-R" w:hint="eastAsia"/>
                <w:szCs w:val="18"/>
              </w:rPr>
              <w:t>4節　合成樹脂調合ペイント塗り（SOP）</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7B3207"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7B3207">
              <w:rPr>
                <w:rFonts w:ascii="UD デジタル 教科書体 NP-R" w:eastAsia="UD デジタル 教科書体 NP-R" w:hint="eastAsia"/>
              </w:rPr>
              <w:t>木部の合成樹脂調合ペイント塗り</w:t>
            </w:r>
          </w:p>
          <w:p w:rsidR="00E562AC" w:rsidRPr="007B3207" w:rsidRDefault="00E562AC" w:rsidP="00E562AC">
            <w:pPr>
              <w:ind w:left="180" w:hangingChars="100" w:hanging="180"/>
              <w:rPr>
                <w:rFonts w:ascii="UD デジタル 教科書体 NP-R" w:eastAsia="UD デジタル 教科書体 NP-R" w:hAnsiTheme="majorEastAsia"/>
                <w:szCs w:val="18"/>
              </w:rPr>
            </w:pPr>
            <w:r w:rsidRPr="007B3207">
              <w:rPr>
                <w:rFonts w:ascii="UD デジタル 教科書体 NP-R" w:eastAsia="UD デジタル 教科書体 NP-R" w:hint="eastAsia"/>
              </w:rPr>
              <w:t>（</w:t>
            </w:r>
            <w:hyperlink r:id="rId906" w:anchor="page=264" w:history="1">
              <w:r w:rsidRPr="007B3207">
                <w:rPr>
                  <w:rStyle w:val="af6"/>
                  <w:rFonts w:ascii="UD デジタル 教科書体 NP-R" w:eastAsia="UD デジタル 教科書体 NP-R" w:hint="eastAsia"/>
                </w:rPr>
                <w:t>標仕18.4.2</w:t>
              </w:r>
            </w:hyperlink>
            <w:r w:rsidRPr="007B3207">
              <w:rPr>
                <w:rFonts w:ascii="UD デジタル 教科書体 NP-R" w:eastAsia="UD デジタル 教科書体 NP-R" w:hint="eastAsia"/>
              </w:rPr>
              <w:t>）</w:t>
            </w:r>
          </w:p>
        </w:tc>
        <w:tc>
          <w:tcPr>
            <w:tcW w:w="9105" w:type="dxa"/>
            <w:tcBorders>
              <w:top w:val="single" w:sz="4" w:space="0" w:color="auto"/>
              <w:bottom w:val="nil"/>
            </w:tcBorders>
          </w:tcPr>
          <w:p w:rsidR="00E562AC" w:rsidRDefault="002B15F6" w:rsidP="00E562AC">
            <w:hyperlink r:id="rId907" w:anchor=":~:text=K%C2%A05516%EF%BC%9A2019-,%E5%90%88%E6%88%90%E6%A8%B9%E8%84%82%E8%AA%BF%E5%90%88%E3%83%9A%E3%82%A4%E3%83%B3%E3%83%88,-Ready%C2%A0mixed%C2%A0paints" w:history="1">
              <w:r w:rsidR="00E562AC" w:rsidRPr="007B3207">
                <w:rPr>
                  <w:rStyle w:val="af6"/>
                  <w:rFonts w:ascii="UD デジタル 教科書体 NP-R" w:eastAsia="UD デジタル 教科書体 NP-R" w:hint="eastAsia"/>
                  <w:szCs w:val="18"/>
                </w:rPr>
                <w:t>JIS K 5516</w:t>
              </w:r>
            </w:hyperlink>
            <w:r w:rsidR="00E562AC" w:rsidRPr="007B3207">
              <w:rPr>
                <w:rFonts w:ascii="UD デジタル 教科書体 NP-R" w:eastAsia="UD デジタル 教科書体 NP-R" w:hint="eastAsia"/>
                <w:szCs w:val="18"/>
              </w:rPr>
              <w:t>（合成樹脂調合ペイント）〔略号：SOP〕</w:t>
            </w:r>
            <w:r w:rsidR="00E562AC">
              <w:rPr>
                <w:rFonts w:ascii="UD デジタル 教科書体 NP-R" w:eastAsia="UD デジタル 教科書体 NP-R" w:hint="eastAsia"/>
                <w:szCs w:val="18"/>
              </w:rPr>
              <w:t xml:space="preserve">　　　</w:t>
            </w:r>
            <w:r w:rsidR="00E562AC" w:rsidRPr="00CC4250">
              <w:rPr>
                <w:rFonts w:ascii="UD デジタル 教科書体 NP-R" w:eastAsia="UD デジタル 教科書体 NP-R" w:hint="eastAsia"/>
                <w:szCs w:val="18"/>
              </w:rPr>
              <w:t>※</w:t>
            </w:r>
            <w:r w:rsidR="00E562AC" w:rsidRPr="00CC4250">
              <w:rPr>
                <w:rFonts w:ascii="UD デジタル 教科書体 NP-R" w:eastAsia="UD デジタル 教科書体 NP-R"/>
                <w:szCs w:val="18"/>
              </w:rPr>
              <w:t xml:space="preserve">1種　　・2種　　</w:t>
            </w:r>
          </w:p>
          <w:p w:rsidR="00E562AC" w:rsidRPr="007B3207" w:rsidRDefault="002B15F6" w:rsidP="00E562AC">
            <w:pPr>
              <w:rPr>
                <w:rFonts w:ascii="UD デジタル 教科書体 NP-R" w:eastAsia="UD デジタル 教科書体 NP-R"/>
                <w:szCs w:val="18"/>
              </w:rPr>
            </w:pPr>
            <w:hyperlink r:id="rId908" w:anchor="page=264" w:history="1">
              <w:r w:rsidR="00E562AC" w:rsidRPr="007B3207">
                <w:rPr>
                  <w:rStyle w:val="af6"/>
                  <w:rFonts w:ascii="UD デジタル 教科書体 NP-R" w:eastAsia="UD デジタル 教科書体 NP-R" w:hint="eastAsia"/>
                  <w:szCs w:val="18"/>
                </w:rPr>
                <w:t>標仕　表18.4.1</w:t>
              </w:r>
            </w:hyperlink>
            <w:r w:rsidR="00E562AC" w:rsidRPr="007B3207">
              <w:rPr>
                <w:rFonts w:ascii="UD デジタル 教科書体 NP-R" w:eastAsia="UD デジタル 教科書体 NP-R" w:hint="eastAsia"/>
                <w:szCs w:val="18"/>
              </w:rPr>
              <w:t>による</w:t>
            </w:r>
          </w:p>
          <w:p w:rsidR="00E562AC" w:rsidRPr="007B3207" w:rsidRDefault="00E562AC" w:rsidP="00E562AC">
            <w:pPr>
              <w:ind w:firstLineChars="100" w:firstLine="180"/>
              <w:rPr>
                <w:rFonts w:ascii="UD デジタル 教科書体 NP-R" w:eastAsia="UD デジタル 教科書体 NP-R"/>
                <w:szCs w:val="18"/>
              </w:rPr>
            </w:pPr>
            <w:r w:rsidRPr="007B3207">
              <w:rPr>
                <w:rFonts w:ascii="UD デジタル 教科書体 NP-R" w:eastAsia="UD デジタル 教科書体 NP-R" w:hint="eastAsia"/>
                <w:szCs w:val="18"/>
              </w:rPr>
              <w:t>屋外　　※A種　　・B種</w:t>
            </w:r>
          </w:p>
          <w:p w:rsidR="00E562AC" w:rsidRDefault="00E562AC" w:rsidP="00E562AC">
            <w:pPr>
              <w:ind w:firstLineChars="100" w:firstLine="180"/>
              <w:rPr>
                <w:rFonts w:ascii="UD デジタル 教科書体 NP-R" w:eastAsia="UD デジタル 教科書体 NP-R"/>
                <w:szCs w:val="18"/>
              </w:rPr>
            </w:pPr>
            <w:r w:rsidRPr="007B3207">
              <w:rPr>
                <w:rFonts w:ascii="UD デジタル 教科書体 NP-R" w:eastAsia="UD デジタル 教科書体 NP-R" w:hint="eastAsia"/>
                <w:szCs w:val="18"/>
              </w:rPr>
              <w:t>屋内　　・A種　　※B種</w:t>
            </w:r>
          </w:p>
          <w:p w:rsidR="00E562AC" w:rsidRPr="00474E9F" w:rsidRDefault="00E562AC" w:rsidP="00E562AC">
            <w:pPr>
              <w:spacing w:afterLines="20" w:after="72"/>
              <w:ind w:leftChars="200" w:left="540" w:hangingChars="100" w:hanging="180"/>
              <w:rPr>
                <w:rFonts w:ascii="UD デジタル 教科書体 NP-R" w:eastAsia="UD デジタル 教科書体 NP-R"/>
                <w:szCs w:val="18"/>
              </w:rPr>
            </w:pPr>
            <w:r w:rsidRPr="00474E9F">
              <w:rPr>
                <w:rFonts w:ascii="UD デジタル 教科書体 NP-R" w:eastAsia="UD デジタル 教科書体 NP-R" w:hint="eastAsia"/>
                <w:szCs w:val="18"/>
              </w:rPr>
              <w:t>※</w:t>
            </w:r>
            <w:r w:rsidRPr="00474E9F">
              <w:rPr>
                <w:rFonts w:ascii="UD デジタル 教科書体 NP-R" w:eastAsia="UD デジタル 教科書体 NP-R" w:hint="eastAsia"/>
              </w:rPr>
              <w:t>多孔質広葉樹の場合は下塗り後に目止めを行う</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7B3207"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7B3207">
              <w:rPr>
                <w:rFonts w:ascii="UD デジタル 教科書体 NP-R" w:eastAsia="UD デジタル 教科書体 NP-R" w:hint="eastAsia"/>
              </w:rPr>
              <w:t>鉄鋼面の合成樹脂調合ペイント塗り</w:t>
            </w:r>
          </w:p>
          <w:p w:rsidR="00E562AC" w:rsidRPr="007B3207" w:rsidRDefault="00E562AC" w:rsidP="00E562AC">
            <w:pPr>
              <w:ind w:left="180" w:hangingChars="100" w:hanging="180"/>
              <w:rPr>
                <w:rFonts w:ascii="UD デジタル 教科書体 NP-R" w:eastAsia="UD デジタル 教科書体 NP-R" w:hAnsiTheme="majorEastAsia"/>
                <w:szCs w:val="18"/>
              </w:rPr>
            </w:pPr>
            <w:r w:rsidRPr="007B3207">
              <w:rPr>
                <w:rFonts w:ascii="UD デジタル 教科書体 NP-R" w:eastAsia="UD デジタル 教科書体 NP-R" w:hint="eastAsia"/>
              </w:rPr>
              <w:t>（</w:t>
            </w:r>
            <w:hyperlink r:id="rId909" w:anchor="page=265" w:history="1">
              <w:r w:rsidRPr="007B3207">
                <w:rPr>
                  <w:rStyle w:val="af6"/>
                  <w:rFonts w:ascii="UD デジタル 教科書体 NP-R" w:eastAsia="UD デジタル 教科書体 NP-R" w:hint="eastAsia"/>
                </w:rPr>
                <w:t>標仕18.4.3</w:t>
              </w:r>
            </w:hyperlink>
            <w:r w:rsidRPr="007B3207">
              <w:rPr>
                <w:rFonts w:ascii="UD デジタル 教科書体 NP-R" w:eastAsia="UD デジタル 教科書体 NP-R" w:hint="eastAsia"/>
              </w:rPr>
              <w:t>）</w:t>
            </w:r>
          </w:p>
        </w:tc>
        <w:tc>
          <w:tcPr>
            <w:tcW w:w="9105" w:type="dxa"/>
            <w:tcBorders>
              <w:top w:val="single" w:sz="4" w:space="0" w:color="auto"/>
              <w:bottom w:val="nil"/>
            </w:tcBorders>
          </w:tcPr>
          <w:p w:rsidR="00E562AC" w:rsidRDefault="002B15F6" w:rsidP="00E562AC">
            <w:hyperlink r:id="rId910" w:anchor=":~:text=K%C2%A05516%EF%BC%9A2019-,%E5%90%88%E6%88%90%E6%A8%B9%E8%84%82%E8%AA%BF%E5%90%88%E3%83%9A%E3%82%A4%E3%83%B3%E3%83%88,-Ready%C2%A0mixed%C2%A0paints" w:history="1">
              <w:r w:rsidR="00E562AC" w:rsidRPr="007B3207">
                <w:rPr>
                  <w:rStyle w:val="af6"/>
                  <w:rFonts w:ascii="UD デジタル 教科書体 NP-R" w:eastAsia="UD デジタル 教科書体 NP-R" w:hint="eastAsia"/>
                  <w:szCs w:val="18"/>
                </w:rPr>
                <w:t>JIS K 5516</w:t>
              </w:r>
            </w:hyperlink>
            <w:r w:rsidR="00E562AC" w:rsidRPr="007B3207">
              <w:rPr>
                <w:rFonts w:ascii="UD デジタル 教科書体 NP-R" w:eastAsia="UD デジタル 教科書体 NP-R" w:hint="eastAsia"/>
                <w:szCs w:val="18"/>
              </w:rPr>
              <w:t>（合成樹脂調合ペイント）〔略号：SOP〕</w:t>
            </w:r>
            <w:r w:rsidR="00E562AC">
              <w:rPr>
                <w:rFonts w:ascii="UD デジタル 教科書体 NP-R" w:eastAsia="UD デジタル 教科書体 NP-R" w:hint="eastAsia"/>
                <w:szCs w:val="18"/>
              </w:rPr>
              <w:t xml:space="preserve">　　　</w:t>
            </w:r>
            <w:r w:rsidR="00E562AC" w:rsidRPr="00CC4250">
              <w:rPr>
                <w:rFonts w:ascii="UD デジタル 教科書体 NP-R" w:eastAsia="UD デジタル 教科書体 NP-R" w:hint="eastAsia"/>
                <w:szCs w:val="18"/>
              </w:rPr>
              <w:t>※</w:t>
            </w:r>
            <w:r w:rsidR="00E562AC" w:rsidRPr="00CC4250">
              <w:rPr>
                <w:rFonts w:ascii="UD デジタル 教科書体 NP-R" w:eastAsia="UD デジタル 教科書体 NP-R"/>
                <w:szCs w:val="18"/>
              </w:rPr>
              <w:t xml:space="preserve">1種　　・2種　　</w:t>
            </w:r>
          </w:p>
          <w:p w:rsidR="00E562AC" w:rsidRPr="007B3207" w:rsidRDefault="002B15F6" w:rsidP="00E562AC">
            <w:pPr>
              <w:rPr>
                <w:rFonts w:ascii="UD デジタル 教科書体 NP-R" w:eastAsia="UD デジタル 教科書体 NP-R"/>
                <w:szCs w:val="18"/>
              </w:rPr>
            </w:pPr>
            <w:hyperlink r:id="rId911" w:anchor="page=265" w:history="1">
              <w:r w:rsidR="00E562AC" w:rsidRPr="007B3207">
                <w:rPr>
                  <w:rStyle w:val="af6"/>
                  <w:rFonts w:ascii="UD デジタル 教科書体 NP-R" w:eastAsia="UD デジタル 教科書体 NP-R" w:hint="eastAsia"/>
                  <w:szCs w:val="18"/>
                </w:rPr>
                <w:t>標仕　表18.4.2</w:t>
              </w:r>
            </w:hyperlink>
            <w:r w:rsidR="00E562AC" w:rsidRPr="007B3207">
              <w:rPr>
                <w:rFonts w:ascii="UD デジタル 教科書体 NP-R" w:eastAsia="UD デジタル 教科書体 NP-R" w:hint="eastAsia"/>
                <w:szCs w:val="18"/>
              </w:rPr>
              <w:t>による</w:t>
            </w:r>
          </w:p>
          <w:p w:rsidR="00E562AC" w:rsidRPr="007B3207" w:rsidRDefault="00E562AC" w:rsidP="00E562AC">
            <w:pPr>
              <w:spacing w:afterLines="20" w:after="72"/>
              <w:ind w:leftChars="100" w:left="360" w:hangingChars="100" w:hanging="180"/>
              <w:rPr>
                <w:rFonts w:ascii="UD デジタル 教科書体 NP-R" w:eastAsia="UD デジタル 教科書体 NP-R"/>
                <w:szCs w:val="18"/>
              </w:rPr>
            </w:pPr>
            <w:r w:rsidRPr="007B3207">
              <w:rPr>
                <w:rFonts w:ascii="UD デジタル 教科書体 NP-R" w:eastAsia="UD デジタル 教科書体 NP-R" w:hint="eastAsia"/>
                <w:szCs w:val="18"/>
              </w:rPr>
              <w:t>・A種　　※B種</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5D7E61" w:rsidRDefault="00E562AC" w:rsidP="00E562AC">
            <w:pPr>
              <w:ind w:left="180" w:hangingChars="100" w:hanging="180"/>
              <w:jc w:val="both"/>
              <w:rPr>
                <w:rFonts w:ascii="UD デジタル 教科書体 NP-R" w:eastAsia="UD デジタル 教科書体 NP-R"/>
                <w:szCs w:val="18"/>
              </w:rPr>
            </w:pPr>
            <w:r w:rsidRPr="005D7E61">
              <w:rPr>
                <w:rFonts w:ascii="UD デジタル 教科書体 NP-R" w:eastAsia="UD デジタル 教科書体 NP-R" w:hint="eastAsia"/>
                <w:szCs w:val="18"/>
              </w:rPr>
              <w:t>5節　クリヤラッカー塗り（CL）</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5D7E61" w:rsidRDefault="00E562AC" w:rsidP="00E562AC">
            <w:pPr>
              <w:ind w:left="199" w:hanging="284"/>
              <w:rPr>
                <w:rFonts w:ascii="UD デジタル 教科書体 NP-R" w:eastAsia="UD デジタル 教科書体 NP-R"/>
              </w:rPr>
            </w:pPr>
            <w:r>
              <w:rPr>
                <w:rFonts w:ascii="UD デジタル 教科書体 NP-R" w:eastAsia="UD デジタル 教科書体 NP-R" w:hint="eastAsia"/>
              </w:rPr>
              <w:t>・</w:t>
            </w:r>
            <w:r w:rsidRPr="005D7E61">
              <w:rPr>
                <w:rFonts w:ascii="UD デジタル 教科書体 NP-R" w:eastAsia="UD デジタル 教科書体 NP-R" w:hint="eastAsia"/>
              </w:rPr>
              <w:t>クリヤラッカー塗り</w:t>
            </w:r>
          </w:p>
          <w:p w:rsidR="00E562AC" w:rsidRPr="005D7E61" w:rsidRDefault="00E562AC" w:rsidP="00E562AC">
            <w:pPr>
              <w:ind w:left="270" w:hangingChars="150" w:hanging="270"/>
              <w:rPr>
                <w:rFonts w:ascii="UD デジタル 教科書体 NP-R" w:eastAsia="UD デジタル 教科書体 NP-R" w:hAnsiTheme="majorEastAsia"/>
                <w:szCs w:val="18"/>
              </w:rPr>
            </w:pPr>
            <w:r w:rsidRPr="005D7E61">
              <w:rPr>
                <w:rFonts w:ascii="UD デジタル 教科書体 NP-R" w:eastAsia="UD デジタル 教科書体 NP-R" w:hint="eastAsia"/>
              </w:rPr>
              <w:t>（</w:t>
            </w:r>
            <w:hyperlink r:id="rId912" w:anchor="page=266" w:history="1">
              <w:r w:rsidRPr="005D7E61">
                <w:rPr>
                  <w:rStyle w:val="af6"/>
                  <w:rFonts w:ascii="UD デジタル 教科書体 NP-R" w:eastAsia="UD デジタル 教科書体 NP-R" w:hint="eastAsia"/>
                </w:rPr>
                <w:t>標仕18.5.2</w:t>
              </w:r>
            </w:hyperlink>
            <w:r w:rsidRPr="005D7E61">
              <w:rPr>
                <w:rFonts w:ascii="UD デジタル 教科書体 NP-R" w:eastAsia="UD デジタル 教科書体 NP-R" w:hint="eastAsia"/>
              </w:rPr>
              <w:t>）</w:t>
            </w:r>
          </w:p>
        </w:tc>
        <w:tc>
          <w:tcPr>
            <w:tcW w:w="9105" w:type="dxa"/>
            <w:tcBorders>
              <w:top w:val="single" w:sz="4" w:space="0" w:color="auto"/>
              <w:bottom w:val="nil"/>
            </w:tcBorders>
          </w:tcPr>
          <w:p w:rsidR="00E562AC" w:rsidRDefault="002B15F6" w:rsidP="00E562AC">
            <w:hyperlink r:id="rId913" w:anchor=":~:text=K%C2%A05533%EF%BC%9A2003-,%E3%83%A9%E3%83%83%E3%82%AB%E3%83%BC%E7%B3%BB%E3%82%B7%E3%83%BC%E3%83%A9%E3%83%BC%C2%A0,-Lacquer%C2%A0sealers%C2%A0" w:history="1">
              <w:r w:rsidR="00E562AC" w:rsidRPr="005D7E61">
                <w:rPr>
                  <w:rStyle w:val="af6"/>
                  <w:rFonts w:ascii="UD デジタル 教科書体 NP-R" w:eastAsia="UD デジタル 教科書体 NP-R" w:hint="eastAsia"/>
                </w:rPr>
                <w:t>JIS K 5533</w:t>
              </w:r>
            </w:hyperlink>
            <w:r w:rsidR="00E562AC" w:rsidRPr="005D7E61">
              <w:rPr>
                <w:rFonts w:ascii="UD デジタル 教科書体 NP-R" w:eastAsia="UD デジタル 教科書体 NP-R" w:hint="eastAsia"/>
              </w:rPr>
              <w:t>（ラッカー系シーラー）</w:t>
            </w:r>
            <w:r w:rsidR="00E562AC">
              <w:rPr>
                <w:rFonts w:ascii="UD デジタル 教科書体 NP-R" w:eastAsia="UD デジタル 教科書体 NP-R" w:hint="eastAsia"/>
              </w:rPr>
              <w:t>、</w:t>
            </w:r>
            <w:hyperlink r:id="rId914" w:anchor=":~:text=K%C2%A05531%EF%BC%9A2003-,%E3%83%8B%E3%83%88%E3%83%AD%E3%82%BB%E3%83%AB%E3%83%AD%E3%83%BC%E3%82%B9%E3%83%A9%E3%83%83%E3%82%AB%E3%83%BC,-Nitrocellulose%C2%A0lacquer%C2%A0" w:history="1">
              <w:r w:rsidR="00E562AC" w:rsidRPr="005D7E61">
                <w:rPr>
                  <w:rStyle w:val="af6"/>
                  <w:rFonts w:ascii="UD デジタル 教科書体 NP-R" w:eastAsia="UD デジタル 教科書体 NP-R" w:hint="eastAsia"/>
                  <w:szCs w:val="18"/>
                </w:rPr>
                <w:t>JIS K 5531</w:t>
              </w:r>
            </w:hyperlink>
            <w:r w:rsidR="00E562AC" w:rsidRPr="005D7E61">
              <w:rPr>
                <w:rFonts w:ascii="UD デジタル 教科書体 NP-R" w:eastAsia="UD デジタル 教科書体 NP-R" w:hint="eastAsia"/>
                <w:szCs w:val="18"/>
              </w:rPr>
              <w:t>（ニトロセルロースラッカー）〔略号：CL〕</w:t>
            </w:r>
          </w:p>
          <w:p w:rsidR="00E562AC" w:rsidRPr="005D7E61" w:rsidRDefault="002B15F6" w:rsidP="00E562AC">
            <w:pPr>
              <w:rPr>
                <w:rFonts w:ascii="UD デジタル 教科書体 NP-R" w:eastAsia="UD デジタル 教科書体 NP-R"/>
                <w:szCs w:val="18"/>
              </w:rPr>
            </w:pPr>
            <w:hyperlink r:id="rId915" w:anchor="page=266" w:history="1">
              <w:r w:rsidR="00E562AC" w:rsidRPr="005D7E61">
                <w:rPr>
                  <w:rStyle w:val="af6"/>
                  <w:rFonts w:ascii="UD デジタル 教科書体 NP-R" w:eastAsia="UD デジタル 教科書体 NP-R" w:hint="eastAsia"/>
                  <w:szCs w:val="18"/>
                </w:rPr>
                <w:t>標仕　表18.5.1</w:t>
              </w:r>
            </w:hyperlink>
            <w:r w:rsidR="00E562AC" w:rsidRPr="005D7E61">
              <w:rPr>
                <w:rFonts w:ascii="UD デジタル 教科書体 NP-R" w:eastAsia="UD デジタル 教科書体 NP-R" w:hint="eastAsia"/>
                <w:szCs w:val="18"/>
              </w:rPr>
              <w:t>による</w:t>
            </w:r>
          </w:p>
          <w:p w:rsidR="00E562AC" w:rsidRPr="005D7E61" w:rsidRDefault="00E562AC" w:rsidP="00E562AC">
            <w:pPr>
              <w:rPr>
                <w:rFonts w:ascii="UD デジタル 教科書体 NP-R" w:eastAsia="UD デジタル 教科書体 NP-R"/>
                <w:szCs w:val="18"/>
              </w:rPr>
            </w:pPr>
            <w:r w:rsidRPr="005D7E61">
              <w:rPr>
                <w:rFonts w:ascii="UD デジタル 教科書体 NP-R" w:eastAsia="UD デジタル 教科書体 NP-R" w:hint="eastAsia"/>
                <w:szCs w:val="18"/>
              </w:rPr>
              <w:t>種別：・A種　　※B種</w:t>
            </w:r>
          </w:p>
          <w:p w:rsidR="00E562AC" w:rsidRPr="005D7E61"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 xml:space="preserve">(注2)A種の場合　</w:t>
            </w:r>
            <w:r w:rsidRPr="005D7E61">
              <w:rPr>
                <w:rFonts w:ascii="UD デジタル 教科書体 NP-R" w:eastAsia="UD デジタル 教科書体 NP-R" w:hint="eastAsia"/>
                <w:szCs w:val="18"/>
              </w:rPr>
              <w:t>工程２の適用：　・あり　　・なし</w:t>
            </w:r>
          </w:p>
          <w:p w:rsidR="00E562AC" w:rsidRPr="005D7E61" w:rsidRDefault="00E562AC" w:rsidP="00E562AC">
            <w:pPr>
              <w:spacing w:afterLines="20" w:after="72"/>
              <w:ind w:leftChars="250" w:left="450" w:firstLineChars="600" w:firstLine="1080"/>
              <w:rPr>
                <w:rFonts w:ascii="UD デジタル 教科書体 NP-R" w:eastAsia="UD デジタル 教科書体 NP-R"/>
                <w:szCs w:val="18"/>
              </w:rPr>
            </w:pPr>
            <w:r w:rsidRPr="005D7E61">
              <w:rPr>
                <w:rFonts w:ascii="UD デジタル 教科書体 NP-R" w:eastAsia="UD デジタル 教科書体 NP-R" w:hint="eastAsia"/>
                <w:szCs w:val="18"/>
              </w:rPr>
              <w:t>着色に用いる塗料の種類：　・図示　　・</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666991" w:rsidRDefault="00E562AC" w:rsidP="00E562AC">
            <w:pPr>
              <w:ind w:left="180" w:hangingChars="100" w:hanging="180"/>
              <w:jc w:val="both"/>
              <w:rPr>
                <w:rFonts w:ascii="UD デジタル 教科書体 NP-R" w:eastAsia="UD デジタル 教科書体 NP-R"/>
                <w:szCs w:val="18"/>
              </w:rPr>
            </w:pPr>
            <w:r w:rsidRPr="00666991">
              <w:rPr>
                <w:rFonts w:ascii="UD デジタル 教科書体 NP-R" w:eastAsia="UD デジタル 教科書体 NP-R" w:hint="eastAsia"/>
                <w:szCs w:val="18"/>
              </w:rPr>
              <w:t>6節　アクリル樹脂系非水分散</w:t>
            </w:r>
            <w:r>
              <w:rPr>
                <w:rFonts w:ascii="UD デジタル 教科書体 NP-R" w:eastAsia="UD デジタル 教科書体 NP-R" w:hint="eastAsia"/>
                <w:szCs w:val="18"/>
              </w:rPr>
              <w:t>形</w:t>
            </w:r>
            <w:r w:rsidRPr="00666991">
              <w:rPr>
                <w:rFonts w:ascii="UD デジタル 教科書体 NP-R" w:eastAsia="UD デジタル 教科書体 NP-R" w:hint="eastAsia"/>
                <w:szCs w:val="18"/>
              </w:rPr>
              <w:t>塗料塗り（NAD）</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666991"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666991">
              <w:rPr>
                <w:rFonts w:ascii="UD デジタル 教科書体 NP-R" w:eastAsia="UD デジタル 教科書体 NP-R" w:hint="eastAsia"/>
              </w:rPr>
              <w:t>アクリル樹脂系非水分散</w:t>
            </w:r>
            <w:r>
              <w:rPr>
                <w:rFonts w:ascii="UD デジタル 教科書体 NP-R" w:eastAsia="UD デジタル 教科書体 NP-R" w:hint="eastAsia"/>
              </w:rPr>
              <w:t>形</w:t>
            </w:r>
            <w:r w:rsidRPr="00666991">
              <w:rPr>
                <w:rFonts w:ascii="UD デジタル 教科書体 NP-R" w:eastAsia="UD デジタル 教科書体 NP-R" w:hint="eastAsia"/>
              </w:rPr>
              <w:t>塗料塗り</w:t>
            </w:r>
          </w:p>
          <w:p w:rsidR="00E562AC" w:rsidRPr="00666991" w:rsidRDefault="00E562AC" w:rsidP="00E562AC">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916" w:anchor="page=267" w:history="1">
              <w:r w:rsidRPr="00666991">
                <w:rPr>
                  <w:rStyle w:val="af6"/>
                  <w:rFonts w:ascii="UD デジタル 教科書体 NP-R" w:eastAsia="UD デジタル 教科書体 NP-R" w:hint="eastAsia"/>
                </w:rPr>
                <w:t>標仕</w:t>
              </w:r>
              <w:r>
                <w:rPr>
                  <w:rStyle w:val="af6"/>
                  <w:rFonts w:ascii="UD デジタル 教科書体 NP-R" w:eastAsia="UD デジタル 教科書体 NP-R" w:hint="eastAsia"/>
                </w:rPr>
                <w:t>18.6.</w:t>
              </w:r>
              <w:r w:rsidRPr="00666991">
                <w:rPr>
                  <w:rStyle w:val="af6"/>
                  <w:rFonts w:ascii="UD デジタル 教科書体 NP-R" w:eastAsia="UD デジタル 教科書体 NP-R" w:hint="eastAsia"/>
                </w:rPr>
                <w:t>2</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rsidR="00E562AC" w:rsidRPr="00666991" w:rsidRDefault="002B15F6" w:rsidP="00E562AC">
            <w:pPr>
              <w:rPr>
                <w:rFonts w:ascii="UD デジタル 教科書体 NP-R" w:eastAsia="UD デジタル 教科書体 NP-R"/>
                <w:szCs w:val="18"/>
              </w:rPr>
            </w:pPr>
            <w:hyperlink r:id="rId917" w:anchor=":~:text=K%C2%A05670%EF%BC%9A2003-,%E3%82%A2%E3%82%AF%E3%83%AA%E3%83%AB%E6%A8%B9%E8%84%82%E7%B3%BB%E9%9D%9E%E6%B0%B4%E5%88%86%E6%95%A3%E5%BD%A2%E5%A1%97%E6%96%99,-Non%C2%A0Aqueous%C2%A0Dispersion" w:history="1">
              <w:r w:rsidR="00E562AC" w:rsidRPr="00666991">
                <w:rPr>
                  <w:rStyle w:val="af6"/>
                  <w:rFonts w:ascii="UD デジタル 教科書体 NP-R" w:eastAsia="UD デジタル 教科書体 NP-R" w:hint="eastAsia"/>
                  <w:szCs w:val="18"/>
                </w:rPr>
                <w:t>JIS K 5670</w:t>
              </w:r>
            </w:hyperlink>
            <w:r w:rsidR="00E562AC" w:rsidRPr="00666991">
              <w:rPr>
                <w:rFonts w:ascii="UD デジタル 教科書体 NP-R" w:eastAsia="UD デジタル 教科書体 NP-R" w:hint="eastAsia"/>
                <w:szCs w:val="18"/>
              </w:rPr>
              <w:t>（アクリル樹脂系非水分散形塗料）〔略号：NAD〕</w:t>
            </w:r>
          </w:p>
          <w:p w:rsidR="00E562AC" w:rsidRPr="00666991" w:rsidRDefault="002B15F6" w:rsidP="00E562AC">
            <w:pPr>
              <w:rPr>
                <w:rFonts w:ascii="UD デジタル 教科書体 NP-R" w:eastAsia="UD デジタル 教科書体 NP-R"/>
                <w:szCs w:val="18"/>
              </w:rPr>
            </w:pPr>
            <w:hyperlink r:id="rId918" w:anchor="page=267" w:history="1">
              <w:r w:rsidR="00E562AC" w:rsidRPr="00666991">
                <w:rPr>
                  <w:rStyle w:val="af6"/>
                  <w:rFonts w:ascii="UD デジタル 教科書体 NP-R" w:eastAsia="UD デジタル 教科書体 NP-R" w:hint="eastAsia"/>
                  <w:szCs w:val="18"/>
                </w:rPr>
                <w:t>標仕　表18.6.1</w:t>
              </w:r>
            </w:hyperlink>
            <w:r w:rsidR="00E562AC" w:rsidRPr="00666991">
              <w:rPr>
                <w:rFonts w:ascii="UD デジタル 教科書体 NP-R" w:eastAsia="UD デジタル 教科書体 NP-R" w:hint="eastAsia"/>
                <w:szCs w:val="18"/>
              </w:rPr>
              <w:t>による</w:t>
            </w:r>
          </w:p>
          <w:p w:rsidR="00E562AC" w:rsidRPr="00666991" w:rsidRDefault="00E562AC" w:rsidP="00E562AC">
            <w:pPr>
              <w:spacing w:afterLines="20" w:after="72"/>
              <w:ind w:left="180" w:hangingChars="100" w:hanging="180"/>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・A種　　※B種　　</w:t>
            </w:r>
          </w:p>
        </w:tc>
      </w:tr>
      <w:tr w:rsidR="00E562AC" w:rsidRPr="00666991"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666991" w:rsidRDefault="00E562AC" w:rsidP="00E562AC">
            <w:pPr>
              <w:ind w:left="180" w:hangingChars="100" w:hanging="180"/>
              <w:jc w:val="both"/>
              <w:rPr>
                <w:rFonts w:ascii="UD デジタル 教科書体 NP-R" w:eastAsia="UD デジタル 教科書体 NP-R"/>
                <w:szCs w:val="18"/>
              </w:rPr>
            </w:pPr>
            <w:r w:rsidRPr="00666991">
              <w:rPr>
                <w:rFonts w:ascii="UD デジタル 教科書体 NP-R" w:eastAsia="UD デジタル 教科書体 NP-R" w:hint="eastAsia"/>
              </w:rPr>
              <w:t>7節　耐候性塗料塗り（DP）</w:t>
            </w:r>
          </w:p>
        </w:tc>
      </w:tr>
      <w:tr w:rsidR="00E562AC" w:rsidRPr="00666991" w:rsidTr="00E562AC">
        <w:trPr>
          <w:trHeight w:val="15"/>
        </w:trPr>
        <w:tc>
          <w:tcPr>
            <w:tcW w:w="1838" w:type="dxa"/>
            <w:tcBorders>
              <w:top w:val="single" w:sz="4" w:space="0" w:color="auto"/>
              <w:left w:val="single" w:sz="4" w:space="0" w:color="auto"/>
              <w:bottom w:val="nil"/>
            </w:tcBorders>
          </w:tcPr>
          <w:p w:rsidR="00E562AC" w:rsidRPr="00666991"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666991">
              <w:rPr>
                <w:rFonts w:ascii="UD デジタル 教科書体 NP-R" w:eastAsia="UD デジタル 教科書体 NP-R" w:hint="eastAsia"/>
              </w:rPr>
              <w:t>鉄鋼面のDP塗り</w:t>
            </w:r>
          </w:p>
          <w:p w:rsidR="00E562AC" w:rsidRPr="00666991" w:rsidRDefault="00E562AC" w:rsidP="00E562AC">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919" w:anchor="page=267" w:history="1">
              <w:r w:rsidRPr="00666991">
                <w:rPr>
                  <w:rStyle w:val="af6"/>
                  <w:rFonts w:ascii="UD デジタル 教科書体 NP-R" w:eastAsia="UD デジタル 教科書体 NP-R" w:hint="eastAsia"/>
                </w:rPr>
                <w:t>標仕18.7.2</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rsidR="00E562AC" w:rsidRPr="00666991" w:rsidRDefault="002B15F6" w:rsidP="00E562AC">
            <w:pPr>
              <w:rPr>
                <w:rFonts w:ascii="UD デジタル 教科書体 NP-R" w:eastAsia="UD デジタル 教科書体 NP-R"/>
                <w:szCs w:val="18"/>
              </w:rPr>
            </w:pPr>
            <w:hyperlink r:id="rId920" w:anchor=":~:text=K%C2%A05659%EF%BC%9A2018-,%E9%8B%BC%E6%A7%8B%E9%80%A0%E7%89%A9%E7%94%A8%E8%80%90%E5%80%99%E6%80%A7%E5%A1%97%E6%96%99,-Long%C2%A0durable%C2%A0paints" w:history="1">
              <w:r w:rsidR="00E562AC" w:rsidRPr="00666991">
                <w:rPr>
                  <w:rStyle w:val="af6"/>
                  <w:rFonts w:ascii="UD デジタル 教科書体 NP-R" w:eastAsia="UD デジタル 教科書体 NP-R" w:hint="eastAsia"/>
                  <w:szCs w:val="18"/>
                </w:rPr>
                <w:t>JIS K 5659</w:t>
              </w:r>
            </w:hyperlink>
            <w:r w:rsidR="00E562AC" w:rsidRPr="00666991">
              <w:rPr>
                <w:rFonts w:ascii="UD デジタル 教科書体 NP-R" w:eastAsia="UD デジタル 教科書体 NP-R" w:hint="eastAsia"/>
                <w:szCs w:val="18"/>
              </w:rPr>
              <w:t>（鋼構造物用耐候性塗料）〔略号：DP〕</w:t>
            </w:r>
          </w:p>
          <w:p w:rsidR="00E562AC" w:rsidRPr="00666991" w:rsidRDefault="002B15F6" w:rsidP="00E562AC">
            <w:pPr>
              <w:rPr>
                <w:rFonts w:ascii="UD デジタル 教科書体 NP-R" w:eastAsia="UD デジタル 教科書体 NP-R"/>
                <w:szCs w:val="18"/>
              </w:rPr>
            </w:pPr>
            <w:hyperlink r:id="rId921" w:anchor="page=267" w:history="1">
              <w:r w:rsidR="00E562AC" w:rsidRPr="00666991">
                <w:rPr>
                  <w:rStyle w:val="af6"/>
                  <w:rFonts w:ascii="UD デジタル 教科書体 NP-R" w:eastAsia="UD デジタル 教科書体 NP-R" w:hint="eastAsia"/>
                  <w:szCs w:val="18"/>
                </w:rPr>
                <w:t>標仕　表18.7.1</w:t>
              </w:r>
            </w:hyperlink>
            <w:r w:rsidR="00E562AC" w:rsidRPr="00666991">
              <w:rPr>
                <w:rFonts w:ascii="UD デジタル 教科書体 NP-R" w:eastAsia="UD デジタル 教科書体 NP-R" w:hint="eastAsia"/>
                <w:szCs w:val="18"/>
              </w:rPr>
              <w:t>による</w:t>
            </w:r>
          </w:p>
          <w:p w:rsidR="00E562AC" w:rsidRPr="00666991" w:rsidRDefault="00E562AC" w:rsidP="00E562AC">
            <w:pPr>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上塗り塗料の等級：　・1級　　・2級　　・3級　</w:t>
            </w:r>
          </w:p>
          <w:p w:rsidR="00E562AC" w:rsidRPr="00666991" w:rsidRDefault="00E562AC" w:rsidP="00E562AC">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種類：・</w:t>
            </w:r>
            <w:r w:rsidRPr="00666991">
              <w:rPr>
                <w:rFonts w:ascii="UD デジタル 教科書体 NP-R" w:eastAsia="UD デジタル 教科書体 NP-R" w:hint="eastAsia"/>
                <w:szCs w:val="18"/>
              </w:rPr>
              <w:t xml:space="preserve">ふっ素樹脂塗料：1級　</w:t>
            </w:r>
            <w:r>
              <w:rPr>
                <w:rFonts w:ascii="UD デジタル 教科書体 NP-R" w:eastAsia="UD デジタル 教科書体 NP-R" w:hint="eastAsia"/>
                <w:szCs w:val="18"/>
              </w:rPr>
              <w:t xml:space="preserve">　・シリコ</w:t>
            </w:r>
            <w:r w:rsidRPr="00666991">
              <w:rPr>
                <w:rFonts w:ascii="UD デジタル 教科書体 NP-R" w:eastAsia="UD デジタル 教科書体 NP-R" w:hint="eastAsia"/>
                <w:szCs w:val="18"/>
              </w:rPr>
              <w:t>ン樹脂塗料：１</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 xml:space="preserve">２級　</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ポリウレタン樹脂塗料：２</w:t>
            </w:r>
            <w:r>
              <w:rPr>
                <w:rFonts w:ascii="UD デジタル 教科書体 NP-R" w:eastAsia="UD デジタル 教科書体 NP-R" w:hint="eastAsia"/>
                <w:szCs w:val="18"/>
              </w:rPr>
              <w:t>,３級</w:t>
            </w:r>
          </w:p>
        </w:tc>
      </w:tr>
      <w:tr w:rsidR="00E562AC" w:rsidRPr="00666991" w:rsidTr="00E562AC">
        <w:trPr>
          <w:trHeight w:val="15"/>
        </w:trPr>
        <w:tc>
          <w:tcPr>
            <w:tcW w:w="1838" w:type="dxa"/>
            <w:tcBorders>
              <w:top w:val="single" w:sz="4" w:space="0" w:color="auto"/>
              <w:left w:val="single" w:sz="4" w:space="0" w:color="auto"/>
              <w:bottom w:val="nil"/>
            </w:tcBorders>
          </w:tcPr>
          <w:p w:rsidR="00E562AC" w:rsidRPr="00666991"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666991">
              <w:rPr>
                <w:rFonts w:ascii="UD デジタル 教科書体 NP-R" w:eastAsia="UD デジタル 教科書体 NP-R" w:hint="eastAsia"/>
              </w:rPr>
              <w:t>亜鉛メッキ鋼面のDP塗り</w:t>
            </w:r>
          </w:p>
          <w:p w:rsidR="00E562AC" w:rsidRPr="00666991" w:rsidRDefault="00E562AC" w:rsidP="00E562AC">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922" w:anchor="page=268" w:history="1">
              <w:r w:rsidRPr="00666991">
                <w:rPr>
                  <w:rStyle w:val="af6"/>
                  <w:rFonts w:ascii="UD デジタル 教科書体 NP-R" w:eastAsia="UD デジタル 教科書体 NP-R" w:hint="eastAsia"/>
                </w:rPr>
                <w:t>標仕18.7.3</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rsidR="00E562AC" w:rsidRPr="00660A1B" w:rsidRDefault="002B15F6" w:rsidP="00E562AC">
            <w:pPr>
              <w:rPr>
                <w:rFonts w:ascii="UD デジタル 教科書体 NP-R" w:eastAsia="UD デジタル 教科書体 NP-R"/>
                <w:szCs w:val="18"/>
              </w:rPr>
            </w:pPr>
            <w:hyperlink r:id="rId923" w:anchor=":~:text=K%C2%A05659%EF%BC%9A2018-,%E9%8B%BC%E6%A7%8B%E9%80%A0%E7%89%A9%E7%94%A8%E8%80%90%E5%80%99%E6%80%A7%E5%A1%97%E6%96%99,-Long%C2%A0durable%C2%A0paints" w:history="1">
              <w:r w:rsidR="00E562AC" w:rsidRPr="00666991">
                <w:rPr>
                  <w:rStyle w:val="af6"/>
                  <w:rFonts w:ascii="UD デジタル 教科書体 NP-R" w:eastAsia="UD デジタル 教科書体 NP-R" w:hint="eastAsia"/>
                  <w:szCs w:val="18"/>
                </w:rPr>
                <w:t>JIS K 5659</w:t>
              </w:r>
            </w:hyperlink>
            <w:r w:rsidR="00E562AC" w:rsidRPr="00666991">
              <w:rPr>
                <w:rFonts w:ascii="UD デジタル 教科書体 NP-R" w:eastAsia="UD デジタル 教科書体 NP-R" w:hint="eastAsia"/>
                <w:szCs w:val="18"/>
              </w:rPr>
              <w:t>（鋼構造物用耐候性塗料）〔略号：DP〕</w:t>
            </w:r>
          </w:p>
          <w:p w:rsidR="00E562AC" w:rsidRPr="00666991" w:rsidRDefault="002B15F6" w:rsidP="00E562AC">
            <w:pPr>
              <w:rPr>
                <w:rFonts w:ascii="UD デジタル 教科書体 NP-R" w:eastAsia="UD デジタル 教科書体 NP-R"/>
                <w:szCs w:val="18"/>
              </w:rPr>
            </w:pPr>
            <w:hyperlink r:id="rId924" w:anchor="page=268" w:history="1">
              <w:r w:rsidR="00E562AC" w:rsidRPr="00666991">
                <w:rPr>
                  <w:rStyle w:val="af6"/>
                  <w:rFonts w:ascii="UD デジタル 教科書体 NP-R" w:eastAsia="UD デジタル 教科書体 NP-R" w:hint="eastAsia"/>
                  <w:szCs w:val="18"/>
                </w:rPr>
                <w:t>標仕　表18.7.2</w:t>
              </w:r>
            </w:hyperlink>
            <w:r w:rsidR="00E562AC" w:rsidRPr="00666991">
              <w:rPr>
                <w:rFonts w:ascii="UD デジタル 教科書体 NP-R" w:eastAsia="UD デジタル 教科書体 NP-R" w:hint="eastAsia"/>
                <w:szCs w:val="18"/>
              </w:rPr>
              <w:t>による</w:t>
            </w:r>
          </w:p>
          <w:p w:rsidR="00E562AC" w:rsidRDefault="00E562AC" w:rsidP="00E562AC">
            <w:pPr>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上塗り塗料の等級：　・1級　　・2級　　・3級　</w:t>
            </w:r>
          </w:p>
          <w:p w:rsidR="00E562AC" w:rsidRPr="00666991" w:rsidRDefault="00E562AC" w:rsidP="00E562AC">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種類：・</w:t>
            </w:r>
            <w:r w:rsidRPr="00666991">
              <w:rPr>
                <w:rFonts w:ascii="UD デジタル 教科書体 NP-R" w:eastAsia="UD デジタル 教科書体 NP-R" w:hint="eastAsia"/>
                <w:szCs w:val="18"/>
              </w:rPr>
              <w:t xml:space="preserve">ふっ素樹脂塗料：1級　</w:t>
            </w:r>
            <w:r>
              <w:rPr>
                <w:rFonts w:ascii="UD デジタル 教科書体 NP-R" w:eastAsia="UD デジタル 教科書体 NP-R" w:hint="eastAsia"/>
                <w:szCs w:val="18"/>
              </w:rPr>
              <w:t xml:space="preserve">　・シリコ</w:t>
            </w:r>
            <w:r w:rsidRPr="00666991">
              <w:rPr>
                <w:rFonts w:ascii="UD デジタル 教科書体 NP-R" w:eastAsia="UD デジタル 教科書体 NP-R" w:hint="eastAsia"/>
                <w:szCs w:val="18"/>
              </w:rPr>
              <w:t>ン樹脂塗料：１</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 xml:space="preserve">２級　</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ポリウレタン樹脂塗料：２</w:t>
            </w:r>
            <w:r>
              <w:rPr>
                <w:rFonts w:ascii="UD デジタル 教科書体 NP-R" w:eastAsia="UD デジタル 教科書体 NP-R" w:hint="eastAsia"/>
                <w:szCs w:val="18"/>
              </w:rPr>
              <w:t>,３級</w:t>
            </w:r>
          </w:p>
        </w:tc>
      </w:tr>
      <w:tr w:rsidR="00E562AC" w:rsidRPr="00666991" w:rsidTr="00E562AC">
        <w:trPr>
          <w:trHeight w:val="15"/>
        </w:trPr>
        <w:tc>
          <w:tcPr>
            <w:tcW w:w="1838" w:type="dxa"/>
            <w:tcBorders>
              <w:top w:val="single" w:sz="4" w:space="0" w:color="auto"/>
              <w:left w:val="single" w:sz="4" w:space="0" w:color="auto"/>
              <w:bottom w:val="nil"/>
            </w:tcBorders>
          </w:tcPr>
          <w:p w:rsidR="00E562AC" w:rsidRPr="00666991"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666991">
              <w:rPr>
                <w:rFonts w:ascii="UD デジタル 教科書体 NP-R" w:eastAsia="UD デジタル 教科書体 NP-R" w:hint="eastAsia"/>
              </w:rPr>
              <w:t>コンクリート面及び押出成形セメント板面のDP塗り</w:t>
            </w:r>
          </w:p>
          <w:p w:rsidR="00E562AC" w:rsidRPr="00666991" w:rsidRDefault="00E562AC" w:rsidP="00E562AC">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925" w:anchor="page=269" w:history="1">
              <w:r w:rsidRPr="00666991">
                <w:rPr>
                  <w:rStyle w:val="af6"/>
                  <w:rFonts w:ascii="UD デジタル 教科書体 NP-R" w:eastAsia="UD デジタル 教科書体 NP-R" w:hint="eastAsia"/>
                </w:rPr>
                <w:t>標仕18.7.4</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rsidR="00E562AC" w:rsidRPr="00666991" w:rsidRDefault="002B15F6" w:rsidP="00E562AC">
            <w:pPr>
              <w:rPr>
                <w:rFonts w:ascii="UD デジタル 教科書体 NP-R" w:eastAsia="UD デジタル 教科書体 NP-R"/>
                <w:szCs w:val="18"/>
              </w:rPr>
            </w:pPr>
            <w:hyperlink r:id="rId926" w:anchor=":~:text=K%C2%A05658%EF%BC%9A2010-,%E5%BB%BA%E7%AF%89%E7%94%A8%E8%80%90%E5%80%99%E6%80%A7%E4%B8%8A%E5%A1%97%E3%82%8A%E5%A1%97%E6%96%99%C2%A0,-Long%C2%A0durable%C2%A0top" w:history="1">
              <w:r w:rsidR="00E562AC" w:rsidRPr="00666991">
                <w:rPr>
                  <w:rStyle w:val="af6"/>
                  <w:rFonts w:ascii="UD デジタル 教科書体 NP-R" w:eastAsia="UD デジタル 教科書体 NP-R" w:hint="eastAsia"/>
                  <w:szCs w:val="18"/>
                </w:rPr>
                <w:t>JIS K 5658</w:t>
              </w:r>
            </w:hyperlink>
            <w:r w:rsidR="00E562AC" w:rsidRPr="00666991">
              <w:rPr>
                <w:rFonts w:ascii="UD デジタル 教科書体 NP-R" w:eastAsia="UD デジタル 教科書体 NP-R" w:hint="eastAsia"/>
                <w:szCs w:val="18"/>
              </w:rPr>
              <w:t>（建築用耐候性上塗り塗料 ）〔略号：DP〕</w:t>
            </w:r>
          </w:p>
          <w:p w:rsidR="00E562AC" w:rsidRDefault="00E562AC" w:rsidP="00E562AC">
            <w:pPr>
              <w:rPr>
                <w:rFonts w:ascii="UD デジタル 教科書体 NP-R" w:eastAsia="UD デジタル 教科書体 NP-R"/>
                <w:szCs w:val="18"/>
              </w:rPr>
            </w:pPr>
            <w:r w:rsidRPr="00666991">
              <w:rPr>
                <w:rFonts w:ascii="UD デジタル 教科書体 NP-R" w:eastAsia="UD デジタル 教科書体 NP-R" w:hint="eastAsia"/>
                <w:szCs w:val="18"/>
              </w:rPr>
              <w:t>・A種　　・B</w:t>
            </w:r>
            <w:r>
              <w:rPr>
                <w:rFonts w:ascii="UD デジタル 教科書体 NP-R" w:eastAsia="UD デジタル 教科書体 NP-R" w:hint="eastAsia"/>
                <w:szCs w:val="18"/>
              </w:rPr>
              <w:t>種</w:t>
            </w:r>
            <w:r w:rsidRPr="00666991">
              <w:rPr>
                <w:rFonts w:ascii="UD デジタル 教科書体 NP-R" w:eastAsia="UD デジタル 教科書体 NP-R" w:hint="eastAsia"/>
                <w:szCs w:val="18"/>
              </w:rPr>
              <w:t xml:space="preserve">　　・C種</w:t>
            </w:r>
          </w:p>
          <w:p w:rsidR="00E562AC" w:rsidRDefault="00E562AC" w:rsidP="00E562AC">
            <w:pPr>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上塗り塗料の等級：　・1級　　・2級　　・3級　</w:t>
            </w:r>
          </w:p>
          <w:p w:rsidR="00E562AC" w:rsidRPr="00666991" w:rsidRDefault="00E562AC" w:rsidP="00E562AC">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種類：・</w:t>
            </w:r>
            <w:r w:rsidRPr="00666991">
              <w:rPr>
                <w:rFonts w:ascii="UD デジタル 教科書体 NP-R" w:eastAsia="UD デジタル 教科書体 NP-R" w:hint="eastAsia"/>
                <w:szCs w:val="18"/>
              </w:rPr>
              <w:t xml:space="preserve">ふっ素樹脂塗料：1級　</w:t>
            </w:r>
            <w:r>
              <w:rPr>
                <w:rFonts w:ascii="UD デジタル 教科書体 NP-R" w:eastAsia="UD デジタル 教科書体 NP-R" w:hint="eastAsia"/>
                <w:szCs w:val="18"/>
              </w:rPr>
              <w:t xml:space="preserve">　・シリコ</w:t>
            </w:r>
            <w:r w:rsidRPr="00666991">
              <w:rPr>
                <w:rFonts w:ascii="UD デジタル 教科書体 NP-R" w:eastAsia="UD デジタル 教科書体 NP-R" w:hint="eastAsia"/>
                <w:szCs w:val="18"/>
              </w:rPr>
              <w:t>ン樹脂塗料：１</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 xml:space="preserve">２級　</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ポリウレタン樹脂塗料：２</w:t>
            </w:r>
            <w:r>
              <w:rPr>
                <w:rFonts w:ascii="UD デジタル 教科書体 NP-R" w:eastAsia="UD デジタル 教科書体 NP-R" w:hint="eastAsia"/>
                <w:szCs w:val="18"/>
              </w:rPr>
              <w:t>,３級</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065584" w:rsidRDefault="00E562AC" w:rsidP="00E562AC">
            <w:pPr>
              <w:ind w:left="180" w:hangingChars="100" w:hanging="180"/>
              <w:jc w:val="both"/>
              <w:rPr>
                <w:rFonts w:ascii="UD デジタル 教科書体 NP-R" w:eastAsia="UD デジタル 教科書体 NP-R"/>
                <w:szCs w:val="18"/>
              </w:rPr>
            </w:pPr>
            <w:r w:rsidRPr="00065584">
              <w:rPr>
                <w:rFonts w:ascii="UD デジタル 教科書体 NP-R" w:eastAsia="UD デジタル 教科書体 NP-R" w:hint="eastAsia"/>
                <w:szCs w:val="18"/>
              </w:rPr>
              <w:t>8節　つや有合成樹脂エマルジョンペイント塗り（EP-G）</w:t>
            </w:r>
          </w:p>
        </w:tc>
      </w:tr>
      <w:tr w:rsidR="00E562AC" w:rsidRPr="00A97658" w:rsidTr="00E562AC">
        <w:trPr>
          <w:trHeight w:val="15"/>
        </w:trPr>
        <w:tc>
          <w:tcPr>
            <w:tcW w:w="1838" w:type="dxa"/>
            <w:tcBorders>
              <w:top w:val="single" w:sz="4" w:space="0" w:color="auto"/>
              <w:left w:val="single" w:sz="4" w:space="0" w:color="auto"/>
              <w:bottom w:val="nil"/>
            </w:tcBorders>
            <w:tcMar>
              <w:right w:w="28" w:type="dxa"/>
            </w:tcMar>
          </w:tcPr>
          <w:p w:rsidR="00E562AC" w:rsidRPr="00065584" w:rsidRDefault="00E562AC" w:rsidP="00E562AC">
            <w:pPr>
              <w:spacing w:line="200" w:lineRule="exact"/>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5122E5">
              <w:rPr>
                <w:rFonts w:ascii="UD デジタル 教科書体 NP-R" w:eastAsia="UD デジタル 教科書体 NP-R" w:hint="eastAsia"/>
              </w:rPr>
              <w:t>コンクリート面、</w:t>
            </w:r>
            <w:r>
              <w:rPr>
                <w:rFonts w:ascii="UD デジタル 教科書体 NP-R" w:eastAsia="UD デジタル 教科書体 NP-R" w:hint="eastAsia"/>
              </w:rPr>
              <w:t>押出成形セメント板面、</w:t>
            </w:r>
            <w:r w:rsidRPr="005122E5">
              <w:rPr>
                <w:rFonts w:ascii="UD デジタル 教科書体 NP-R" w:eastAsia="UD デジタル 教科書体 NP-R" w:hint="eastAsia"/>
              </w:rPr>
              <w:t>モルタル面、せっこうプラスター面、せっこうボード面、その他ボード面等</w:t>
            </w:r>
            <w:r>
              <w:rPr>
                <w:rFonts w:ascii="UD デジタル 教科書体 NP-R" w:eastAsia="UD デジタル 教科書体 NP-R" w:hint="eastAsia"/>
              </w:rPr>
              <w:t>の</w:t>
            </w:r>
            <w:r w:rsidRPr="00065584">
              <w:rPr>
                <w:rFonts w:ascii="UD デジタル 教科書体 NP-R" w:eastAsia="UD デジタル 教科書体 NP-R" w:hint="eastAsia"/>
              </w:rPr>
              <w:t>EP-G塗り</w:t>
            </w:r>
          </w:p>
          <w:p w:rsidR="00E562AC" w:rsidRPr="00065584" w:rsidRDefault="00E562AC" w:rsidP="00E562AC">
            <w:pPr>
              <w:ind w:left="180" w:hangingChars="100" w:hanging="180"/>
              <w:rPr>
                <w:rFonts w:ascii="UD デジタル 教科書体 NP-R" w:eastAsia="UD デジタル 教科書体 NP-R" w:hAnsiTheme="majorEastAsia"/>
                <w:szCs w:val="18"/>
              </w:rPr>
            </w:pPr>
            <w:r w:rsidRPr="00065584">
              <w:rPr>
                <w:rFonts w:ascii="UD デジタル 教科書体 NP-R" w:eastAsia="UD デジタル 教科書体 NP-R" w:hint="eastAsia"/>
              </w:rPr>
              <w:t>（</w:t>
            </w:r>
            <w:hyperlink r:id="rId927" w:anchor="page=270" w:history="1">
              <w:r w:rsidRPr="00065584">
                <w:rPr>
                  <w:rStyle w:val="af6"/>
                  <w:rFonts w:ascii="UD デジタル 教科書体 NP-R" w:eastAsia="UD デジタル 教科書体 NP-R" w:hint="eastAsia"/>
                </w:rPr>
                <w:t>標仕18.8.2</w:t>
              </w:r>
            </w:hyperlink>
            <w:r w:rsidRPr="00065584">
              <w:rPr>
                <w:rFonts w:ascii="UD デジタル 教科書体 NP-R" w:eastAsia="UD デジタル 教科書体 NP-R" w:hint="eastAsia"/>
              </w:rPr>
              <w:t>）</w:t>
            </w:r>
          </w:p>
        </w:tc>
        <w:tc>
          <w:tcPr>
            <w:tcW w:w="9105" w:type="dxa"/>
            <w:tcBorders>
              <w:top w:val="single" w:sz="4" w:space="0" w:color="auto"/>
              <w:bottom w:val="nil"/>
            </w:tcBorders>
          </w:tcPr>
          <w:p w:rsidR="00E562AC" w:rsidRDefault="002B15F6" w:rsidP="00E562AC">
            <w:hyperlink r:id="rId928" w:anchor=":~:text=K%C2%A05660%EF%BC%9A2008-,%E3%81%A4%E3%82%84%E6%9C%89%E5%90%88%E6%88%90%E6%A8%B9%E8%84%82%E3%82%A8%E3%83%9E%E3%83%AB%E3%82%B7%E3%83%A7%E3%83%B3%E3%83%9A%E3%82%A4%E3%83%B3%E3%83%88,-Glossy%C2%A0synthetic%C2%A0resin" w:history="1">
              <w:r w:rsidR="00E562AC" w:rsidRPr="00065584">
                <w:rPr>
                  <w:rStyle w:val="af6"/>
                  <w:rFonts w:ascii="UD デジタル 教科書体 NP-R" w:eastAsia="UD デジタル 教科書体 NP-R" w:hint="eastAsia"/>
                  <w:szCs w:val="18"/>
                </w:rPr>
                <w:t>JIS K 5660</w:t>
              </w:r>
            </w:hyperlink>
            <w:r w:rsidR="00E562AC" w:rsidRPr="00065584">
              <w:rPr>
                <w:rFonts w:ascii="UD デジタル 教科書体 NP-R" w:eastAsia="UD デジタル 教科書体 NP-R" w:hint="eastAsia"/>
                <w:szCs w:val="18"/>
              </w:rPr>
              <w:t>（つや有合成樹脂エマルションペイント）〔略号：EP－G〕</w:t>
            </w:r>
          </w:p>
          <w:p w:rsidR="00E562AC" w:rsidRPr="00065584" w:rsidRDefault="0011685B" w:rsidP="00E562A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 xml:space="preserve">事連協仕様書　</w:t>
            </w:r>
            <w:r w:rsidRPr="001D65DE">
              <w:rPr>
                <w:rFonts w:ascii="UD デジタル 教科書体 NP-R" w:eastAsia="UD デジタル 教科書体 NP-R"/>
                <w:color w:val="000000" w:themeColor="text1"/>
                <w:szCs w:val="18"/>
              </w:rPr>
              <w:t>18.8.2表</w:t>
            </w:r>
            <w:r w:rsidR="00E562AC" w:rsidRPr="00065584">
              <w:rPr>
                <w:rFonts w:ascii="UD デジタル 教科書体 NP-R" w:eastAsia="UD デジタル 教科書体 NP-R" w:hint="eastAsia"/>
                <w:szCs w:val="18"/>
              </w:rPr>
              <w:t>による</w:t>
            </w:r>
          </w:p>
          <w:p w:rsidR="00E562AC" w:rsidRPr="00065584" w:rsidRDefault="00E562AC" w:rsidP="00E562AC">
            <w:pPr>
              <w:ind w:left="180" w:hangingChars="100" w:hanging="180"/>
              <w:rPr>
                <w:rFonts w:ascii="UD デジタル 教科書体 NP-R" w:eastAsia="UD デジタル 教科書体 NP-R"/>
                <w:szCs w:val="18"/>
              </w:rPr>
            </w:pPr>
            <w:r w:rsidRPr="00065584">
              <w:rPr>
                <w:rFonts w:ascii="UD デジタル 教科書体 NP-R" w:eastAsia="UD デジタル 教科書体 NP-R" w:hint="eastAsia"/>
                <w:szCs w:val="18"/>
              </w:rPr>
              <w:t>・A種　　※B種</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065584"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065584">
              <w:rPr>
                <w:rFonts w:ascii="UD デジタル 教科書体 NP-R" w:eastAsia="UD デジタル 教科書体 NP-R" w:hint="eastAsia"/>
              </w:rPr>
              <w:t>木部のEP-G塗り</w:t>
            </w:r>
          </w:p>
          <w:p w:rsidR="00E562AC" w:rsidRPr="00065584" w:rsidRDefault="00E562AC" w:rsidP="00E562AC">
            <w:pPr>
              <w:ind w:left="180" w:hangingChars="100" w:hanging="180"/>
              <w:rPr>
                <w:rFonts w:ascii="UD デジタル 教科書体 NP-R" w:eastAsia="UD デジタル 教科書体 NP-R" w:hAnsiTheme="majorEastAsia"/>
                <w:szCs w:val="18"/>
              </w:rPr>
            </w:pPr>
            <w:r w:rsidRPr="00065584">
              <w:rPr>
                <w:rFonts w:ascii="UD デジタル 教科書体 NP-R" w:eastAsia="UD デジタル 教科書体 NP-R" w:hint="eastAsia"/>
              </w:rPr>
              <w:t>（</w:t>
            </w:r>
            <w:hyperlink r:id="rId929" w:anchor="page=265" w:history="1">
              <w:r w:rsidRPr="00065584">
                <w:rPr>
                  <w:rStyle w:val="af6"/>
                  <w:rFonts w:ascii="UD デジタル 教科書体 NP-R" w:eastAsia="UD デジタル 教科書体 NP-R" w:hint="eastAsia"/>
                </w:rPr>
                <w:t>標仕18.8.3</w:t>
              </w:r>
            </w:hyperlink>
            <w:r w:rsidRPr="00065584">
              <w:rPr>
                <w:rFonts w:ascii="UD デジタル 教科書体 NP-R" w:eastAsia="UD デジタル 教科書体 NP-R" w:hint="eastAsia"/>
              </w:rPr>
              <w:t>）</w:t>
            </w:r>
          </w:p>
        </w:tc>
        <w:tc>
          <w:tcPr>
            <w:tcW w:w="9105" w:type="dxa"/>
            <w:tcBorders>
              <w:top w:val="single" w:sz="4" w:space="0" w:color="auto"/>
              <w:bottom w:val="nil"/>
            </w:tcBorders>
          </w:tcPr>
          <w:p w:rsidR="00E562AC" w:rsidRPr="00065584" w:rsidRDefault="00E562AC" w:rsidP="00E562AC">
            <w:pPr>
              <w:spacing w:afterLines="20" w:after="72"/>
              <w:ind w:left="180" w:hangingChars="100" w:hanging="180"/>
              <w:rPr>
                <w:rFonts w:ascii="UD デジタル 教科書体 NP-R" w:eastAsia="UD デジタル 教科書体 NP-R"/>
                <w:szCs w:val="18"/>
              </w:rPr>
            </w:pPr>
            <w:r w:rsidRPr="00474E9F">
              <w:rPr>
                <w:rFonts w:ascii="UD デジタル 教科書体 NP-R" w:eastAsia="UD デジタル 教科書体 NP-R" w:hint="eastAsia"/>
                <w:szCs w:val="18"/>
              </w:rPr>
              <w:t>※</w:t>
            </w:r>
            <w:r w:rsidRPr="00474E9F">
              <w:rPr>
                <w:rFonts w:ascii="UD デジタル 教科書体 NP-R" w:eastAsia="UD デジタル 教科書体 NP-R" w:hint="eastAsia"/>
              </w:rPr>
              <w:t>多孔質広葉樹の場合は下塗り後に目止めを行う</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065584"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065584">
              <w:rPr>
                <w:rFonts w:ascii="UD デジタル 教科書体 NP-R" w:eastAsia="UD デジタル 教科書体 NP-R" w:hint="eastAsia"/>
              </w:rPr>
              <w:t>鉄鋼面のEP-G塗り</w:t>
            </w:r>
          </w:p>
          <w:p w:rsidR="00E562AC" w:rsidRPr="00065584" w:rsidRDefault="00E562AC" w:rsidP="00E562AC">
            <w:pPr>
              <w:ind w:left="180" w:hangingChars="100" w:hanging="180"/>
              <w:rPr>
                <w:rFonts w:ascii="UD デジタル 教科書体 NP-R" w:eastAsia="UD デジタル 教科書体 NP-R" w:hAnsiTheme="majorEastAsia"/>
                <w:szCs w:val="18"/>
              </w:rPr>
            </w:pPr>
            <w:r w:rsidRPr="00065584">
              <w:rPr>
                <w:rFonts w:ascii="UD デジタル 教科書体 NP-R" w:eastAsia="UD デジタル 教科書体 NP-R" w:hint="eastAsia"/>
              </w:rPr>
              <w:t>（</w:t>
            </w:r>
            <w:hyperlink r:id="rId930" w:anchor="page=271" w:history="1">
              <w:r w:rsidRPr="00065584">
                <w:rPr>
                  <w:rStyle w:val="af6"/>
                  <w:rFonts w:ascii="UD デジタル 教科書体 NP-R" w:eastAsia="UD デジタル 教科書体 NP-R" w:hint="eastAsia"/>
                </w:rPr>
                <w:t>標仕18.8.4</w:t>
              </w:r>
            </w:hyperlink>
            <w:r w:rsidRPr="00065584">
              <w:rPr>
                <w:rFonts w:ascii="UD デジタル 教科書体 NP-R" w:eastAsia="UD デジタル 教科書体 NP-R" w:hint="eastAsia"/>
              </w:rPr>
              <w:t>）</w:t>
            </w:r>
          </w:p>
        </w:tc>
        <w:tc>
          <w:tcPr>
            <w:tcW w:w="9105" w:type="dxa"/>
            <w:tcBorders>
              <w:top w:val="single" w:sz="4" w:space="0" w:color="auto"/>
              <w:bottom w:val="nil"/>
            </w:tcBorders>
          </w:tcPr>
          <w:p w:rsidR="00E562AC" w:rsidRDefault="002B15F6" w:rsidP="00E562AC">
            <w:pPr>
              <w:rPr>
                <w:rFonts w:ascii="UD デジタル 教科書体 NP-R" w:eastAsia="UD デジタル 教科書体 NP-R"/>
                <w:szCs w:val="18"/>
              </w:rPr>
            </w:pPr>
            <w:hyperlink r:id="rId931" w:anchor=":~:text=K%C2%A05660%EF%BC%9A2008-,%E3%81%A4%E3%82%84%E6%9C%89%E5%90%88%E6%88%90%E6%A8%B9%E8%84%82%E3%82%A8%E3%83%9E%E3%83%AB%E3%82%B7%E3%83%A7%E3%83%B3%E3%83%9A%E3%82%A4%E3%83%B3%E3%83%88,-Glossy%C2%A0synthetic%C2%A0resin" w:history="1">
              <w:r w:rsidR="00E562AC" w:rsidRPr="00065584">
                <w:rPr>
                  <w:rStyle w:val="af6"/>
                  <w:rFonts w:ascii="UD デジタル 教科書体 NP-R" w:eastAsia="UD デジタル 教科書体 NP-R" w:hint="eastAsia"/>
                  <w:szCs w:val="18"/>
                </w:rPr>
                <w:t>JIS K 5660</w:t>
              </w:r>
            </w:hyperlink>
            <w:r w:rsidR="00E562AC" w:rsidRPr="00065584">
              <w:rPr>
                <w:rFonts w:ascii="UD デジタル 教科書体 NP-R" w:eastAsia="UD デジタル 教科書体 NP-R" w:hint="eastAsia"/>
                <w:szCs w:val="18"/>
              </w:rPr>
              <w:t>（つや有合成樹脂エマルションペイント）〔略号：EP－G〕</w:t>
            </w:r>
          </w:p>
          <w:p w:rsidR="00E562AC" w:rsidRPr="00065584" w:rsidRDefault="00E562AC" w:rsidP="00E562AC">
            <w:pPr>
              <w:rPr>
                <w:rFonts w:ascii="UD デジタル 教科書体 NP-R" w:eastAsia="UD デジタル 教科書体 NP-R"/>
                <w:szCs w:val="18"/>
              </w:rPr>
            </w:pPr>
            <w:r w:rsidRPr="00065584">
              <w:rPr>
                <w:rFonts w:ascii="UD デジタル 教科書体 NP-R" w:eastAsia="UD デジタル 教科書体 NP-R" w:hint="eastAsia"/>
                <w:szCs w:val="18"/>
              </w:rPr>
              <w:t xml:space="preserve">屋内の鉄鋼面　</w:t>
            </w:r>
            <w:r w:rsidR="0011685B" w:rsidRPr="001D65DE">
              <w:rPr>
                <w:rFonts w:ascii="UD デジタル 教科書体 NP-R" w:eastAsia="UD デジタル 教科書体 NP-R" w:hint="eastAsia"/>
                <w:color w:val="000000" w:themeColor="text1"/>
                <w:szCs w:val="18"/>
              </w:rPr>
              <w:t xml:space="preserve">事連協仕様書　</w:t>
            </w:r>
            <w:r w:rsidR="0011685B" w:rsidRPr="001D65DE">
              <w:rPr>
                <w:rFonts w:ascii="UD デジタル 教科書体 NP-R" w:eastAsia="UD デジタル 教科書体 NP-R"/>
                <w:color w:val="000000" w:themeColor="text1"/>
                <w:szCs w:val="18"/>
              </w:rPr>
              <w:t>18.8.4表</w:t>
            </w:r>
            <w:r w:rsidRPr="00065584">
              <w:rPr>
                <w:rFonts w:ascii="UD デジタル 教科書体 NP-R" w:eastAsia="UD デジタル 教科書体 NP-R" w:hint="eastAsia"/>
                <w:szCs w:val="18"/>
              </w:rPr>
              <w:t>による</w:t>
            </w:r>
          </w:p>
          <w:p w:rsidR="00E562AC" w:rsidRPr="00065584" w:rsidRDefault="00E562AC" w:rsidP="00E562AC">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065584">
              <w:rPr>
                <w:rFonts w:ascii="UD デジタル 教科書体 NP-R" w:eastAsia="UD デジタル 教科書体 NP-R" w:hint="eastAsia"/>
                <w:szCs w:val="18"/>
              </w:rPr>
              <w:t>A種　　※B種</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10642D" w:rsidRDefault="00E562AC" w:rsidP="00E562AC">
            <w:pPr>
              <w:ind w:left="180" w:hangingChars="100" w:hanging="180"/>
              <w:jc w:val="both"/>
              <w:rPr>
                <w:rFonts w:ascii="UD デジタル 教科書体 NP-R" w:eastAsia="UD デジタル 教科書体 NP-R"/>
                <w:szCs w:val="18"/>
              </w:rPr>
            </w:pPr>
            <w:r w:rsidRPr="0010642D">
              <w:rPr>
                <w:rFonts w:ascii="UD デジタル 教科書体 NP-R" w:eastAsia="UD デジタル 教科書体 NP-R" w:hint="eastAsia"/>
                <w:szCs w:val="18"/>
              </w:rPr>
              <w:t>9節　合成樹脂エマルションペイント塗り（EP）</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10642D"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0642D">
              <w:rPr>
                <w:rFonts w:ascii="UD デジタル 教科書体 NP-R" w:eastAsia="UD デジタル 教科書体 NP-R" w:hint="eastAsia"/>
              </w:rPr>
              <w:t>合成樹脂エマルションペイント塗り</w:t>
            </w:r>
          </w:p>
          <w:p w:rsidR="00E562AC" w:rsidRPr="0010642D" w:rsidRDefault="00E562AC" w:rsidP="00E562AC">
            <w:pPr>
              <w:ind w:left="180" w:hangingChars="100" w:hanging="180"/>
              <w:rPr>
                <w:rFonts w:ascii="UD デジタル 教科書体 NP-R" w:eastAsia="UD デジタル 教科書体 NP-R" w:hAnsiTheme="majorEastAsia"/>
                <w:szCs w:val="18"/>
              </w:rPr>
            </w:pPr>
            <w:r w:rsidRPr="0010642D">
              <w:rPr>
                <w:rFonts w:ascii="UD デジタル 教科書体 NP-R" w:eastAsia="UD デジタル 教科書体 NP-R" w:hint="eastAsia"/>
              </w:rPr>
              <w:t>（</w:t>
            </w:r>
            <w:hyperlink r:id="rId932" w:anchor="page=272" w:history="1">
              <w:r w:rsidRPr="0010642D">
                <w:rPr>
                  <w:rStyle w:val="af6"/>
                  <w:rFonts w:ascii="UD デジタル 教科書体 NP-R" w:eastAsia="UD デジタル 教科書体 NP-R" w:hint="eastAsia"/>
                </w:rPr>
                <w:t>標仕</w:t>
              </w:r>
              <w:r>
                <w:rPr>
                  <w:rStyle w:val="af6"/>
                  <w:rFonts w:ascii="UD デジタル 教科書体 NP-R" w:eastAsia="UD デジタル 教科書体 NP-R" w:hint="eastAsia"/>
                </w:rPr>
                <w:t>18.9.</w:t>
              </w:r>
              <w:r w:rsidRPr="0010642D">
                <w:rPr>
                  <w:rStyle w:val="af6"/>
                  <w:rFonts w:ascii="UD デジタル 教科書体 NP-R" w:eastAsia="UD デジタル 教科書体 NP-R" w:hint="eastAsia"/>
                </w:rPr>
                <w:t>2</w:t>
              </w:r>
            </w:hyperlink>
            <w:r w:rsidRPr="0010642D">
              <w:rPr>
                <w:rFonts w:ascii="UD デジタル 教科書体 NP-R" w:eastAsia="UD デジタル 教科書体 NP-R" w:hint="eastAsia"/>
              </w:rPr>
              <w:t>）</w:t>
            </w:r>
          </w:p>
        </w:tc>
        <w:tc>
          <w:tcPr>
            <w:tcW w:w="9105" w:type="dxa"/>
            <w:tcBorders>
              <w:top w:val="single" w:sz="4" w:space="0" w:color="auto"/>
              <w:bottom w:val="nil"/>
            </w:tcBorders>
          </w:tcPr>
          <w:p w:rsidR="00E562AC" w:rsidRPr="0010642D" w:rsidRDefault="002B15F6" w:rsidP="00E562AC">
            <w:pPr>
              <w:rPr>
                <w:rFonts w:ascii="UD デジタル 教科書体 NP-R" w:eastAsia="UD デジタル 教科書体 NP-R"/>
                <w:szCs w:val="18"/>
              </w:rPr>
            </w:pPr>
            <w:hyperlink r:id="rId933" w:anchor=":~:text=K%C2%A05663%EF%BC%9A2003-,%E5%90%88%E6%88%90%E6%A8%B9%E8%84%82%E3%82%A8%E3%83%9E%E3%83%AB%E3%82%B7%E3%83%A7%E3%83%B3%E3%83%9A%E3%82%A4%E3%83%B3%E3%83%88%E5%8F%8A%E3%81%B3%E3%82%B7%E3%83%BC%E3%83%A9%E3%83%BC,-Synthetic%C2%A0resin%C2%A0emulsion" w:history="1">
              <w:r w:rsidR="00E562AC" w:rsidRPr="0010642D">
                <w:rPr>
                  <w:rStyle w:val="af6"/>
                  <w:rFonts w:ascii="UD デジタル 教科書体 NP-R" w:eastAsia="UD デジタル 教科書体 NP-R" w:hint="eastAsia"/>
                  <w:szCs w:val="18"/>
                </w:rPr>
                <w:t>JIS K 5663</w:t>
              </w:r>
            </w:hyperlink>
            <w:r w:rsidR="00E562AC" w:rsidRPr="0010642D">
              <w:rPr>
                <w:rFonts w:ascii="UD デジタル 教科書体 NP-R" w:eastAsia="UD デジタル 教科書体 NP-R" w:hint="eastAsia"/>
                <w:szCs w:val="18"/>
              </w:rPr>
              <w:t>（合成樹脂エマルションペイント及びシーラー）〔略号：EP〕</w:t>
            </w:r>
          </w:p>
          <w:p w:rsidR="00E562AC" w:rsidRPr="0010642D" w:rsidRDefault="002B15F6" w:rsidP="00E562AC">
            <w:pPr>
              <w:rPr>
                <w:rFonts w:ascii="UD デジタル 教科書体 NP-R" w:eastAsia="UD デジタル 教科書体 NP-R"/>
                <w:szCs w:val="18"/>
              </w:rPr>
            </w:pPr>
            <w:hyperlink r:id="rId934" w:anchor="page=272" w:history="1">
              <w:r w:rsidR="00E562AC" w:rsidRPr="0010642D">
                <w:rPr>
                  <w:rStyle w:val="af6"/>
                  <w:rFonts w:ascii="UD デジタル 教科書体 NP-R" w:eastAsia="UD デジタル 教科書体 NP-R" w:hint="eastAsia"/>
                  <w:szCs w:val="18"/>
                </w:rPr>
                <w:t>標仕　表18.9.1</w:t>
              </w:r>
            </w:hyperlink>
            <w:r w:rsidR="00E562AC" w:rsidRPr="0010642D">
              <w:rPr>
                <w:rFonts w:ascii="UD デジタル 教科書体 NP-R" w:eastAsia="UD デジタル 教科書体 NP-R" w:hint="eastAsia"/>
                <w:szCs w:val="18"/>
              </w:rPr>
              <w:t>による</w:t>
            </w:r>
          </w:p>
          <w:p w:rsidR="00E562AC" w:rsidRPr="0010642D" w:rsidRDefault="00E562AC" w:rsidP="00E562AC">
            <w:pPr>
              <w:spacing w:afterLines="20" w:after="72"/>
              <w:ind w:left="180" w:hangingChars="100" w:hanging="180"/>
              <w:rPr>
                <w:rFonts w:ascii="UD デジタル 教科書体 NP-R" w:eastAsia="UD デジタル 教科書体 NP-R"/>
                <w:szCs w:val="18"/>
              </w:rPr>
            </w:pPr>
            <w:r w:rsidRPr="0010642D">
              <w:rPr>
                <w:rFonts w:ascii="UD デジタル 教科書体 NP-R" w:eastAsia="UD デジタル 教科書体 NP-R" w:hint="eastAsia"/>
                <w:szCs w:val="18"/>
              </w:rPr>
              <w:t xml:space="preserve">・A種　　※B種　</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7069BE" w:rsidRDefault="00E562AC" w:rsidP="00E562AC">
            <w:pPr>
              <w:jc w:val="both"/>
              <w:rPr>
                <w:rFonts w:ascii="UD デジタル 教科書体 NP-R" w:eastAsia="UD デジタル 教科書体 NP-R"/>
              </w:rPr>
            </w:pPr>
            <w:r w:rsidRPr="007069BE">
              <w:rPr>
                <w:rFonts w:ascii="UD デジタル 教科書体 NP-R" w:eastAsia="UD デジタル 教科書体 NP-R" w:hint="eastAsia"/>
                <w:szCs w:val="18"/>
              </w:rPr>
              <w:t>10節　ウレタン樹脂ワニス塗り（UC）</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7069BE"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7069BE">
              <w:rPr>
                <w:rFonts w:ascii="UD デジタル 教科書体 NP-R" w:eastAsia="UD デジタル 教科書体 NP-R" w:hint="eastAsia"/>
              </w:rPr>
              <w:t>ウレタン樹脂ワニス塗り</w:t>
            </w:r>
          </w:p>
          <w:p w:rsidR="00E562AC" w:rsidRPr="007069BE" w:rsidRDefault="00E562AC" w:rsidP="00E562AC">
            <w:pPr>
              <w:ind w:left="180" w:hangingChars="100" w:hanging="180"/>
              <w:rPr>
                <w:rFonts w:ascii="UD デジタル 教科書体 NP-R" w:eastAsia="UD デジタル 教科書体 NP-R"/>
              </w:rPr>
            </w:pPr>
            <w:r w:rsidRPr="007069BE">
              <w:rPr>
                <w:rFonts w:ascii="UD デジタル 教科書体 NP-R" w:eastAsia="UD デジタル 教科書体 NP-R" w:hint="eastAsia"/>
              </w:rPr>
              <w:t>（</w:t>
            </w:r>
            <w:hyperlink r:id="rId935" w:anchor="page=273" w:history="1">
              <w:r w:rsidRPr="007069BE">
                <w:rPr>
                  <w:rStyle w:val="af6"/>
                  <w:rFonts w:ascii="UD デジタル 教科書体 NP-R" w:eastAsia="UD デジタル 教科書体 NP-R" w:hint="eastAsia"/>
                </w:rPr>
                <w:t>標仕</w:t>
              </w:r>
              <w:r>
                <w:rPr>
                  <w:rStyle w:val="af6"/>
                  <w:rFonts w:ascii="UD デジタル 教科書体 NP-R" w:eastAsia="UD デジタル 教科書体 NP-R" w:hint="eastAsia"/>
                </w:rPr>
                <w:t>18.10.</w:t>
              </w:r>
              <w:r w:rsidRPr="007069BE">
                <w:rPr>
                  <w:rStyle w:val="af6"/>
                  <w:rFonts w:ascii="UD デジタル 教科書体 NP-R" w:eastAsia="UD デジタル 教科書体 NP-R" w:hint="eastAsia"/>
                </w:rPr>
                <w:t>2</w:t>
              </w:r>
            </w:hyperlink>
            <w:r w:rsidRPr="007069BE">
              <w:rPr>
                <w:rFonts w:ascii="UD デジタル 教科書体 NP-R" w:eastAsia="UD デジタル 教科書体 NP-R" w:hint="eastAsia"/>
              </w:rPr>
              <w:t>）</w:t>
            </w:r>
          </w:p>
        </w:tc>
        <w:tc>
          <w:tcPr>
            <w:tcW w:w="9105" w:type="dxa"/>
            <w:tcBorders>
              <w:top w:val="single" w:sz="4" w:space="0" w:color="auto"/>
              <w:bottom w:val="nil"/>
            </w:tcBorders>
          </w:tcPr>
          <w:p w:rsidR="00E562AC" w:rsidRPr="007069BE" w:rsidRDefault="00E562AC" w:rsidP="00E562AC">
            <w:pPr>
              <w:rPr>
                <w:rFonts w:ascii="UD デジタル 教科書体 NP-R" w:eastAsia="UD デジタル 教科書体 NP-R"/>
                <w:szCs w:val="18"/>
              </w:rPr>
            </w:pPr>
            <w:r w:rsidRPr="007069BE">
              <w:rPr>
                <w:rFonts w:ascii="UD デジタル 教科書体 NP-R" w:eastAsia="UD デジタル 教科書体 NP-R" w:hint="eastAsia"/>
                <w:szCs w:val="18"/>
              </w:rPr>
              <w:t>JASS 18 M-301,502〔略号：UC〕</w:t>
            </w:r>
          </w:p>
          <w:p w:rsidR="00E562AC" w:rsidRPr="007069BE" w:rsidRDefault="002B15F6" w:rsidP="00E562AC">
            <w:pPr>
              <w:rPr>
                <w:rFonts w:ascii="UD デジタル 教科書体 NP-R" w:eastAsia="UD デジタル 教科書体 NP-R"/>
                <w:szCs w:val="18"/>
              </w:rPr>
            </w:pPr>
            <w:hyperlink r:id="rId936" w:anchor="page=273" w:history="1">
              <w:r w:rsidR="00E562AC" w:rsidRPr="007069BE">
                <w:rPr>
                  <w:rStyle w:val="af6"/>
                  <w:rFonts w:ascii="UD デジタル 教科書体 NP-R" w:eastAsia="UD デジタル 教科書体 NP-R" w:hint="eastAsia"/>
                  <w:szCs w:val="18"/>
                </w:rPr>
                <w:t>標仕　表18.10.1</w:t>
              </w:r>
            </w:hyperlink>
            <w:r w:rsidR="00E562AC" w:rsidRPr="007069BE">
              <w:rPr>
                <w:rFonts w:ascii="UD デジタル 教科書体 NP-R" w:eastAsia="UD デジタル 教科書体 NP-R" w:hint="eastAsia"/>
                <w:szCs w:val="18"/>
              </w:rPr>
              <w:t>による</w:t>
            </w:r>
          </w:p>
          <w:p w:rsidR="00E562AC" w:rsidRDefault="00E562AC" w:rsidP="00E562AC">
            <w:pPr>
              <w:rPr>
                <w:rFonts w:ascii="UD デジタル 教科書体 NP-R" w:eastAsia="UD デジタル 教科書体 NP-R"/>
                <w:szCs w:val="18"/>
              </w:rPr>
            </w:pPr>
            <w:r w:rsidRPr="007069BE">
              <w:rPr>
                <w:rFonts w:ascii="UD デジタル 教科書体 NP-R" w:eastAsia="UD デジタル 教科書体 NP-R" w:hint="eastAsia"/>
                <w:szCs w:val="18"/>
              </w:rPr>
              <w:t>・A種　　※B種</w:t>
            </w:r>
          </w:p>
          <w:p w:rsidR="0011685B" w:rsidRPr="001D65DE" w:rsidRDefault="0011685B"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1液型　・2液型</w:t>
            </w:r>
          </w:p>
          <w:p w:rsidR="00E562AC" w:rsidRPr="007069BE" w:rsidRDefault="00E562AC" w:rsidP="00E562AC">
            <w:pPr>
              <w:spacing w:afterLines="20" w:after="72"/>
              <w:ind w:left="180" w:hangingChars="100" w:hanging="180"/>
              <w:rPr>
                <w:rFonts w:ascii="UD デジタル 教科書体 NP-R" w:eastAsia="UD デジタル 教科書体 NP-R"/>
              </w:rPr>
            </w:pPr>
            <w:r>
              <w:rPr>
                <w:rFonts w:ascii="UD デジタル 教科書体 NP-R" w:eastAsia="UD デジタル 教科書体 NP-R" w:hint="eastAsia"/>
                <w:szCs w:val="18"/>
              </w:rPr>
              <w:t>（注３）</w:t>
            </w:r>
            <w:r w:rsidRPr="007069BE">
              <w:rPr>
                <w:rFonts w:ascii="UD デジタル 教科書体 NP-R" w:eastAsia="UD デジタル 教科書体 NP-R" w:hint="eastAsia"/>
                <w:szCs w:val="18"/>
              </w:rPr>
              <w:t>工程１の着色の適用：　・あり　・なし</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10642D" w:rsidRDefault="00E562AC" w:rsidP="00E562AC">
            <w:pPr>
              <w:ind w:left="180" w:hangingChars="100" w:hanging="180"/>
              <w:jc w:val="both"/>
              <w:rPr>
                <w:rFonts w:ascii="UD デジタル 教科書体 NP-R" w:eastAsia="UD デジタル 教科書体 NP-R"/>
                <w:szCs w:val="18"/>
              </w:rPr>
            </w:pPr>
            <w:r w:rsidRPr="0010642D">
              <w:rPr>
                <w:rFonts w:ascii="UD デジタル 教科書体 NP-R" w:eastAsia="UD デジタル 教科書体 NP-R" w:hint="eastAsia"/>
                <w:szCs w:val="18"/>
              </w:rPr>
              <w:t xml:space="preserve">11節　</w:t>
            </w:r>
            <w:r>
              <w:rPr>
                <w:rFonts w:ascii="UD デジタル 教科書体 NP-R" w:eastAsia="UD デジタル 教科書体 NP-R" w:hint="eastAsia"/>
                <w:szCs w:val="18"/>
              </w:rPr>
              <w:t>ピグメント</w:t>
            </w:r>
            <w:r w:rsidRPr="0010642D">
              <w:rPr>
                <w:rFonts w:ascii="UD デジタル 教科書体 NP-R" w:eastAsia="UD デジタル 教科書体 NP-R" w:hint="eastAsia"/>
                <w:szCs w:val="18"/>
              </w:rPr>
              <w:t>ステイン塗り</w:t>
            </w:r>
          </w:p>
        </w:tc>
      </w:tr>
      <w:tr w:rsidR="00E562AC" w:rsidRPr="00A97658" w:rsidTr="00E562AC">
        <w:trPr>
          <w:trHeight w:val="15"/>
        </w:trPr>
        <w:tc>
          <w:tcPr>
            <w:tcW w:w="1838" w:type="dxa"/>
            <w:tcBorders>
              <w:top w:val="single" w:sz="4" w:space="0" w:color="auto"/>
              <w:left w:val="single" w:sz="4" w:space="0" w:color="auto"/>
              <w:bottom w:val="nil"/>
            </w:tcBorders>
          </w:tcPr>
          <w:p w:rsidR="00E562AC" w:rsidRPr="0010642D"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・ピグメント</w:t>
            </w:r>
            <w:r w:rsidRPr="0010642D">
              <w:rPr>
                <w:rFonts w:ascii="UD デジタル 教科書体 NP-R" w:eastAsia="UD デジタル 教科書体 NP-R" w:hint="eastAsia"/>
              </w:rPr>
              <w:t>ステイン塗り</w:t>
            </w:r>
          </w:p>
          <w:p w:rsidR="00E562AC" w:rsidRPr="0010642D" w:rsidRDefault="00E562AC" w:rsidP="00E562AC">
            <w:pPr>
              <w:ind w:left="180" w:hangingChars="100" w:hanging="180"/>
              <w:rPr>
                <w:rFonts w:ascii="UD デジタル 教科書体 NP-R" w:eastAsia="UD デジタル 教科書体 NP-R" w:hAnsiTheme="majorEastAsia"/>
                <w:szCs w:val="18"/>
              </w:rPr>
            </w:pPr>
            <w:r w:rsidRPr="0010642D">
              <w:rPr>
                <w:rFonts w:ascii="UD デジタル 教科書体 NP-R" w:eastAsia="UD デジタル 教科書体 NP-R" w:hint="eastAsia"/>
              </w:rPr>
              <w:t>（</w:t>
            </w:r>
            <w:hyperlink r:id="rId937" w:anchor="page=274" w:history="1">
              <w:r w:rsidRPr="0010642D">
                <w:rPr>
                  <w:rStyle w:val="af6"/>
                  <w:rFonts w:ascii="UD デジタル 教科書体 NP-R" w:eastAsia="UD デジタル 教科書体 NP-R" w:hint="eastAsia"/>
                </w:rPr>
                <w:t>標仕</w:t>
              </w:r>
              <w:r>
                <w:rPr>
                  <w:rStyle w:val="af6"/>
                  <w:rFonts w:ascii="UD デジタル 教科書体 NP-R" w:eastAsia="UD デジタル 教科書体 NP-R" w:hint="eastAsia"/>
                </w:rPr>
                <w:t>18.11.</w:t>
              </w:r>
              <w:r w:rsidRPr="0010642D">
                <w:rPr>
                  <w:rStyle w:val="af6"/>
                  <w:rFonts w:ascii="UD デジタル 教科書体 NP-R" w:eastAsia="UD デジタル 教科書体 NP-R" w:hint="eastAsia"/>
                </w:rPr>
                <w:t>2</w:t>
              </w:r>
            </w:hyperlink>
            <w:r w:rsidRPr="0010642D">
              <w:rPr>
                <w:rFonts w:ascii="UD デジタル 教科書体 NP-R" w:eastAsia="UD デジタル 教科書体 NP-R" w:hint="eastAsia"/>
              </w:rPr>
              <w:t>）</w:t>
            </w:r>
          </w:p>
        </w:tc>
        <w:tc>
          <w:tcPr>
            <w:tcW w:w="9105" w:type="dxa"/>
            <w:tcBorders>
              <w:top w:val="single" w:sz="4" w:space="0" w:color="auto"/>
              <w:bottom w:val="nil"/>
            </w:tcBorders>
          </w:tcPr>
          <w:p w:rsidR="00E562AC" w:rsidRPr="0010642D" w:rsidRDefault="00E562AC" w:rsidP="00E562AC">
            <w:pPr>
              <w:rPr>
                <w:rFonts w:ascii="UD デジタル 教科書体 NP-R" w:eastAsia="UD デジタル 教科書体 NP-R"/>
                <w:szCs w:val="18"/>
              </w:rPr>
            </w:pPr>
            <w:r w:rsidRPr="0010642D">
              <w:rPr>
                <w:rFonts w:ascii="UD デジタル 教科書体 NP-R" w:eastAsia="UD デジタル 教科書体 NP-R" w:hint="eastAsia"/>
                <w:szCs w:val="18"/>
              </w:rPr>
              <w:t>・ピグメントステイン塗り　JASS 18 M-306</w:t>
            </w:r>
          </w:p>
          <w:p w:rsidR="00E562AC" w:rsidRDefault="002B15F6" w:rsidP="00E562AC">
            <w:pPr>
              <w:ind w:leftChars="100" w:left="180"/>
              <w:rPr>
                <w:rFonts w:ascii="UD デジタル 教科書体 NP-R" w:eastAsia="UD デジタル 教科書体 NP-R"/>
                <w:szCs w:val="18"/>
              </w:rPr>
            </w:pPr>
            <w:hyperlink r:id="rId938" w:anchor="page=274" w:history="1">
              <w:r w:rsidR="00E562AC" w:rsidRPr="0010642D">
                <w:rPr>
                  <w:rStyle w:val="af6"/>
                  <w:rFonts w:ascii="UD デジタル 教科書体 NP-R" w:eastAsia="UD デジタル 教科書体 NP-R" w:hint="eastAsia"/>
                  <w:szCs w:val="18"/>
                </w:rPr>
                <w:t>標仕　表18.</w:t>
              </w:r>
              <w:r w:rsidR="00E562AC">
                <w:rPr>
                  <w:rStyle w:val="af6"/>
                  <w:rFonts w:ascii="UD デジタル 教科書体 NP-R" w:eastAsia="UD デジタル 教科書体 NP-R" w:hint="eastAsia"/>
                  <w:szCs w:val="18"/>
                </w:rPr>
                <w:t>11</w:t>
              </w:r>
              <w:r w:rsidR="00E562AC" w:rsidRPr="0010642D">
                <w:rPr>
                  <w:rStyle w:val="af6"/>
                  <w:rFonts w:ascii="UD デジタル 教科書体 NP-R" w:eastAsia="UD デジタル 教科書体 NP-R" w:hint="eastAsia"/>
                  <w:szCs w:val="18"/>
                </w:rPr>
                <w:t>.1</w:t>
              </w:r>
            </w:hyperlink>
            <w:r w:rsidR="00E562AC" w:rsidRPr="0010642D">
              <w:rPr>
                <w:rFonts w:ascii="UD デジタル 教科書体 NP-R" w:eastAsia="UD デジタル 教科書体 NP-R" w:hint="eastAsia"/>
                <w:szCs w:val="18"/>
              </w:rPr>
              <w:t>による</w:t>
            </w:r>
          </w:p>
          <w:p w:rsidR="00E562AC" w:rsidRDefault="00E562AC" w:rsidP="00E562AC">
            <w:pPr>
              <w:spacing w:afterLines="20" w:after="72"/>
              <w:ind w:left="180" w:hangingChars="100" w:hanging="180"/>
              <w:rPr>
                <w:rFonts w:ascii="UD デジタル 教科書体 NP-R" w:eastAsia="UD デジタル 教科書体 NP-R"/>
                <w:szCs w:val="18"/>
              </w:rPr>
            </w:pPr>
            <w:r w:rsidRPr="0010642D">
              <w:rPr>
                <w:rFonts w:ascii="UD デジタル 教科書体 NP-R" w:eastAsia="UD デジタル 教科書体 NP-R" w:hint="eastAsia"/>
                <w:szCs w:val="18"/>
              </w:rPr>
              <w:t>・オイルステイン塗り（OS）</w:t>
            </w:r>
            <w:r>
              <w:rPr>
                <w:rFonts w:ascii="UD デジタル 教科書体 NP-R" w:eastAsia="UD デジタル 教科書体 NP-R" w:hint="eastAsia"/>
                <w:szCs w:val="18"/>
              </w:rPr>
              <w:t>：　※</w:t>
            </w:r>
            <w:r w:rsidRPr="0010642D">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w:t>
            </w:r>
          </w:p>
          <w:p w:rsidR="00E562AC" w:rsidRPr="0010642D"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（使用する場合は</w:t>
            </w:r>
            <w:r w:rsidR="0011685B" w:rsidRPr="001D65DE">
              <w:rPr>
                <w:rFonts w:ascii="UD デジタル 教科書体 NP-R" w:eastAsia="UD デジタル 教科書体 NP-R" w:hint="eastAsia"/>
                <w:color w:val="000000" w:themeColor="text1"/>
                <w:szCs w:val="18"/>
              </w:rPr>
              <w:t>事連協仕様書表</w:t>
            </w:r>
            <w:r w:rsidR="0011685B" w:rsidRPr="001D65DE">
              <w:rPr>
                <w:rFonts w:ascii="UD デジタル 教科書体 NP-R" w:eastAsia="UD デジタル 教科書体 NP-R"/>
                <w:color w:val="000000" w:themeColor="text1"/>
                <w:szCs w:val="18"/>
              </w:rPr>
              <w:t>18.12.1</w:t>
            </w:r>
            <w:r>
              <w:rPr>
                <w:rFonts w:ascii="UD デジタル 教科書体 NP-R" w:eastAsia="UD デジタル 教科書体 NP-R" w:hint="eastAsia"/>
                <w:szCs w:val="18"/>
              </w:rPr>
              <w:t>を参考にすること）</w:t>
            </w:r>
          </w:p>
        </w:tc>
      </w:tr>
      <w:tr w:rsidR="00E562AC" w:rsidRPr="00A97658" w:rsidTr="00E562AC">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rsidR="00E562AC" w:rsidRPr="0010642D" w:rsidRDefault="00E562AC" w:rsidP="00E562AC">
            <w:pPr>
              <w:ind w:left="180" w:hangingChars="100" w:hanging="180"/>
              <w:jc w:val="both"/>
              <w:rPr>
                <w:rFonts w:ascii="UD デジタル 教科書体 NP-R" w:eastAsia="UD デジタル 教科書体 NP-R"/>
                <w:szCs w:val="18"/>
              </w:rPr>
            </w:pPr>
            <w:r w:rsidRPr="0010642D">
              <w:rPr>
                <w:rFonts w:ascii="UD デジタル 教科書体 NP-R" w:eastAsia="UD デジタル 教科書体 NP-R" w:hint="eastAsia"/>
                <w:szCs w:val="18"/>
              </w:rPr>
              <w:t>12節　木材保護塗料塗り（WP）</w:t>
            </w:r>
          </w:p>
        </w:tc>
      </w:tr>
      <w:tr w:rsidR="00E562AC" w:rsidRPr="00A97658" w:rsidTr="00E562AC">
        <w:trPr>
          <w:trHeight w:val="15"/>
        </w:trPr>
        <w:tc>
          <w:tcPr>
            <w:tcW w:w="1838" w:type="dxa"/>
            <w:tcBorders>
              <w:top w:val="single" w:sz="4" w:space="0" w:color="auto"/>
              <w:left w:val="single" w:sz="4" w:space="0" w:color="auto"/>
              <w:bottom w:val="single" w:sz="4" w:space="0" w:color="auto"/>
            </w:tcBorders>
          </w:tcPr>
          <w:p w:rsidR="00E562AC" w:rsidRPr="0010642D"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0642D">
              <w:rPr>
                <w:rFonts w:ascii="UD デジタル 教科書体 NP-R" w:eastAsia="UD デジタル 教科書体 NP-R" w:hint="eastAsia"/>
              </w:rPr>
              <w:t>屋外の木材保護塗料塗り</w:t>
            </w:r>
          </w:p>
          <w:p w:rsidR="00E562AC" w:rsidRPr="0010642D" w:rsidRDefault="00E562AC" w:rsidP="00E562AC">
            <w:pPr>
              <w:ind w:left="180" w:hangingChars="100" w:hanging="180"/>
              <w:rPr>
                <w:rFonts w:ascii="UD デジタル 教科書体 NP-R" w:eastAsia="UD デジタル 教科書体 NP-R" w:hAnsiTheme="majorEastAsia"/>
                <w:szCs w:val="18"/>
              </w:rPr>
            </w:pPr>
            <w:r w:rsidRPr="0010642D">
              <w:rPr>
                <w:rFonts w:ascii="UD デジタル 教科書体 NP-R" w:eastAsia="UD デジタル 教科書体 NP-R" w:hint="eastAsia"/>
              </w:rPr>
              <w:t>（</w:t>
            </w:r>
            <w:hyperlink r:id="rId939" w:anchor="page=274" w:history="1">
              <w:r w:rsidRPr="0010642D">
                <w:rPr>
                  <w:rStyle w:val="af6"/>
                  <w:rFonts w:ascii="UD デジタル 教科書体 NP-R" w:eastAsia="UD デジタル 教科書体 NP-R" w:hint="eastAsia"/>
                </w:rPr>
                <w:t>標仕</w:t>
              </w:r>
              <w:r>
                <w:rPr>
                  <w:rStyle w:val="af6"/>
                  <w:rFonts w:ascii="UD デジタル 教科書体 NP-R" w:eastAsia="UD デジタル 教科書体 NP-R" w:hint="eastAsia"/>
                </w:rPr>
                <w:t>18.12.</w:t>
              </w:r>
              <w:r w:rsidRPr="0010642D">
                <w:rPr>
                  <w:rStyle w:val="af6"/>
                  <w:rFonts w:ascii="UD デジタル 教科書体 NP-R" w:eastAsia="UD デジタル 教科書体 NP-R" w:hint="eastAsia"/>
                </w:rPr>
                <w:t>2</w:t>
              </w:r>
            </w:hyperlink>
            <w:r w:rsidRPr="0010642D">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10642D" w:rsidRDefault="00E562AC" w:rsidP="00E562AC">
            <w:pPr>
              <w:rPr>
                <w:rFonts w:ascii="UD デジタル 教科書体 NP-R" w:eastAsia="UD デジタル 教科書体 NP-R"/>
                <w:szCs w:val="18"/>
              </w:rPr>
            </w:pPr>
            <w:r w:rsidRPr="0010642D">
              <w:rPr>
                <w:rFonts w:ascii="UD デジタル 教科書体 NP-R" w:eastAsia="UD デジタル 教科書体 NP-R" w:hint="eastAsia"/>
                <w:szCs w:val="18"/>
              </w:rPr>
              <w:t>JASS 18 M-307〔略号：WP〕</w:t>
            </w:r>
          </w:p>
          <w:p w:rsidR="00E562AC" w:rsidRPr="0010642D" w:rsidRDefault="002B15F6" w:rsidP="00E562AC">
            <w:pPr>
              <w:rPr>
                <w:rFonts w:ascii="UD デジタル 教科書体 NP-R" w:eastAsia="UD デジタル 教科書体 NP-R"/>
                <w:szCs w:val="18"/>
              </w:rPr>
            </w:pPr>
            <w:hyperlink r:id="rId940" w:anchor="page=274" w:history="1">
              <w:r w:rsidR="00E562AC" w:rsidRPr="0010642D">
                <w:rPr>
                  <w:rStyle w:val="af6"/>
                  <w:rFonts w:ascii="UD デジタル 教科書体 NP-R" w:eastAsia="UD デジタル 教科書体 NP-R" w:hint="eastAsia"/>
                  <w:szCs w:val="18"/>
                </w:rPr>
                <w:t>標仕　表18.12.1</w:t>
              </w:r>
            </w:hyperlink>
            <w:r w:rsidR="00E562AC" w:rsidRPr="0010642D">
              <w:rPr>
                <w:rFonts w:ascii="UD デジタル 教科書体 NP-R" w:eastAsia="UD デジタル 教科書体 NP-R" w:hint="eastAsia"/>
                <w:szCs w:val="18"/>
              </w:rPr>
              <w:t>による</w:t>
            </w:r>
          </w:p>
          <w:p w:rsidR="00E562AC" w:rsidRPr="0010642D" w:rsidRDefault="00E562AC" w:rsidP="00E562AC">
            <w:pPr>
              <w:spacing w:afterLines="20" w:after="72"/>
              <w:ind w:left="180" w:hangingChars="100" w:hanging="180"/>
              <w:rPr>
                <w:rFonts w:ascii="UD デジタル 教科書体 NP-R" w:eastAsia="UD デジタル 教科書体 NP-R"/>
                <w:szCs w:val="18"/>
              </w:rPr>
            </w:pPr>
            <w:r w:rsidRPr="0010642D">
              <w:rPr>
                <w:rFonts w:ascii="UD デジタル 教科書体 NP-R" w:eastAsia="UD デジタル 教科書体 NP-R" w:hint="eastAsia"/>
                <w:szCs w:val="18"/>
              </w:rPr>
              <w:t>・A種　　※B種</w:t>
            </w:r>
          </w:p>
        </w:tc>
      </w:tr>
    </w:tbl>
    <w:p w:rsidR="00E562AC" w:rsidRDefault="00E562AC" w:rsidP="00E562AC">
      <w:pPr>
        <w:spacing w:line="120" w:lineRule="exact"/>
      </w:pPr>
      <w:r>
        <w:br w:type="column"/>
      </w:r>
    </w:p>
    <w:p w:rsidR="00E562AC" w:rsidRDefault="00E562AC" w:rsidP="00E562AC">
      <w:pPr>
        <w:pStyle w:val="1"/>
      </w:pPr>
      <w:bookmarkStart w:id="31" w:name="_Toc227155729"/>
      <w:r>
        <w:rPr>
          <w:rFonts w:hint="eastAsia"/>
        </w:rPr>
        <w:t>１９章　内装工事</w:t>
      </w:r>
      <w:bookmarkEnd w:id="31"/>
    </w:p>
    <w:tbl>
      <w:tblPr>
        <w:tblStyle w:val="af5"/>
        <w:tblW w:w="10943" w:type="dxa"/>
        <w:tblLayout w:type="fixed"/>
        <w:tblLook w:val="04A0" w:firstRow="1" w:lastRow="0" w:firstColumn="1" w:lastColumn="0" w:noHBand="0" w:noVBand="1"/>
      </w:tblPr>
      <w:tblGrid>
        <w:gridCol w:w="1838"/>
        <w:gridCol w:w="9105"/>
      </w:tblGrid>
      <w:tr w:rsidR="00E562AC" w:rsidRPr="001F40F2" w:rsidTr="00E562A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E562AC" w:rsidRPr="005F0C32" w:rsidRDefault="00E562AC" w:rsidP="00E562AC">
            <w:pPr>
              <w:jc w:val="center"/>
              <w:rPr>
                <w:rFonts w:ascii="UD デジタル 教科書体 NP-R" w:eastAsia="UD デジタル 教科書体 NP-R" w:hAnsiTheme="majorEastAsia"/>
                <w:sz w:val="20"/>
                <w:szCs w:val="20"/>
              </w:rPr>
            </w:pPr>
            <w:r w:rsidRPr="005F0C32">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E562AC" w:rsidRPr="005F0C32" w:rsidRDefault="00E562AC" w:rsidP="00E562AC">
            <w:pPr>
              <w:jc w:val="center"/>
              <w:rPr>
                <w:rFonts w:ascii="UD デジタル 教科書体 NP-R" w:eastAsia="UD デジタル 教科書体 NP-R"/>
                <w:sz w:val="20"/>
                <w:szCs w:val="20"/>
              </w:rPr>
            </w:pPr>
            <w:r w:rsidRPr="005F0C32">
              <w:rPr>
                <w:rFonts w:ascii="UD デジタル 教科書体 NP-R" w:eastAsia="UD デジタル 教科書体 NP-R" w:hint="eastAsia"/>
                <w:sz w:val="20"/>
                <w:szCs w:val="20"/>
              </w:rPr>
              <w:t>特記事項</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826A54" w:rsidRDefault="00E562AC" w:rsidP="00E562AC">
            <w:pPr>
              <w:jc w:val="both"/>
              <w:rPr>
                <w:rFonts w:ascii="UD デジタル 教科書体 NP-R" w:eastAsia="UD デジタル 教科書体 NP-R"/>
                <w:szCs w:val="18"/>
              </w:rPr>
            </w:pPr>
            <w:r w:rsidRPr="00826A54">
              <w:rPr>
                <w:rFonts w:ascii="UD デジタル 教科書体 NP-R" w:eastAsia="UD デジタル 教科書体 NP-R" w:hint="eastAsia"/>
                <w:szCs w:val="18"/>
              </w:rPr>
              <w:t>１節　共通事項</w:t>
            </w:r>
          </w:p>
        </w:tc>
      </w:tr>
      <w:tr w:rsidR="00E562AC" w:rsidRPr="001F40F2" w:rsidTr="00E562AC">
        <w:trPr>
          <w:trHeight w:val="341"/>
        </w:trPr>
        <w:tc>
          <w:tcPr>
            <w:tcW w:w="1838" w:type="dxa"/>
            <w:tcBorders>
              <w:top w:val="single" w:sz="4" w:space="0" w:color="auto"/>
              <w:left w:val="single" w:sz="4" w:space="0" w:color="auto"/>
              <w:bottom w:val="single" w:sz="4" w:space="0" w:color="auto"/>
            </w:tcBorders>
          </w:tcPr>
          <w:p w:rsidR="00E562AC" w:rsidRPr="001F40F2"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40F2">
              <w:rPr>
                <w:rFonts w:ascii="UD デジタル 教科書体 NP-R" w:eastAsia="UD デジタル 教科書体 NP-R" w:hAnsiTheme="majorEastAsia" w:hint="eastAsia"/>
                <w:szCs w:val="18"/>
              </w:rPr>
              <w:t>一般事項</w:t>
            </w:r>
          </w:p>
        </w:tc>
        <w:tc>
          <w:tcPr>
            <w:tcW w:w="9105" w:type="dxa"/>
            <w:tcBorders>
              <w:top w:val="single" w:sz="4" w:space="0" w:color="auto"/>
              <w:bottom w:val="single" w:sz="4" w:space="0" w:color="auto"/>
            </w:tcBorders>
          </w:tcPr>
          <w:p w:rsidR="00E562AC" w:rsidRPr="001F40F2" w:rsidRDefault="00E562AC" w:rsidP="00E562AC">
            <w:pPr>
              <w:ind w:left="180" w:hangingChars="100" w:hanging="180"/>
              <w:rPr>
                <w:rFonts w:ascii="UD デジタル 教科書体 NP-R" w:eastAsia="UD デジタル 教科書体 NP-R"/>
                <w:szCs w:val="18"/>
              </w:rPr>
            </w:pPr>
            <w:r w:rsidRPr="001F40F2">
              <w:rPr>
                <w:rFonts w:ascii="UD デジタル 教科書体 NP-R" w:eastAsia="UD デジタル 教科書体 NP-R" w:hint="eastAsia"/>
                <w:szCs w:val="18"/>
              </w:rPr>
              <w:t>※内装材（接着剤共）で、「告示対象建材」（</w:t>
            </w:r>
            <w:hyperlink r:id="rId941" w:anchor="page=11" w:history="1">
              <w:r>
                <w:rPr>
                  <w:rStyle w:val="af6"/>
                  <w:rFonts w:ascii="UD デジタル 教科書体 NP-R" w:eastAsia="UD デジタル 教科書体 NP-R" w:hint="eastAsia"/>
                  <w:szCs w:val="18"/>
                </w:rPr>
                <w:t>１章 各章</w:t>
              </w:r>
              <w:r w:rsidRPr="001F40F2">
                <w:rPr>
                  <w:rStyle w:val="af6"/>
                  <w:rFonts w:ascii="UD デジタル 教科書体 NP-R" w:eastAsia="UD デジタル 教科書体 NP-R" w:hint="eastAsia"/>
                  <w:szCs w:val="18"/>
                </w:rPr>
                <w:t xml:space="preserve">共通事項 </w:t>
              </w:r>
              <w:r>
                <w:rPr>
                  <w:rStyle w:val="af6"/>
                  <w:rFonts w:ascii="UD デジタル 教科書体 NP-R" w:eastAsia="UD デジタル 教科書体 NP-R" w:hint="eastAsia"/>
                  <w:szCs w:val="18"/>
                </w:rPr>
                <w:t xml:space="preserve">5節施工 </w:t>
              </w:r>
              <w:r w:rsidRPr="001F40F2">
                <w:rPr>
                  <w:rStyle w:val="af6"/>
                  <w:rFonts w:ascii="UD デジタル 教科書体 NP-R" w:eastAsia="UD デジタル 教科書体 NP-R" w:hint="eastAsia"/>
                  <w:szCs w:val="18"/>
                </w:rPr>
                <w:t>室内空気汚染対策</w:t>
              </w:r>
            </w:hyperlink>
            <w:r w:rsidRPr="001F40F2">
              <w:rPr>
                <w:rFonts w:ascii="UD デジタル 教科書体 NP-R" w:eastAsia="UD デジタル 教科書体 NP-R" w:hint="eastAsia"/>
                <w:szCs w:val="18"/>
              </w:rPr>
              <w:t>による。）は、Ｆ☆☆☆☆規格品とする。</w:t>
            </w:r>
          </w:p>
          <w:p w:rsidR="00E562AC" w:rsidRPr="001F40F2" w:rsidRDefault="00E562AC" w:rsidP="00E562AC">
            <w:pPr>
              <w:ind w:left="180" w:hangingChars="100" w:hanging="180"/>
              <w:rPr>
                <w:rFonts w:ascii="UD デジタル 教科書体 NP-R" w:eastAsia="UD デジタル 教科書体 NP-R"/>
                <w:szCs w:val="18"/>
              </w:rPr>
            </w:pPr>
            <w:r w:rsidRPr="001F40F2">
              <w:rPr>
                <w:rFonts w:ascii="UD デジタル 教科書体 NP-R" w:eastAsia="UD デジタル 教科書体 NP-R" w:hint="eastAsia"/>
                <w:szCs w:val="18"/>
              </w:rPr>
              <w:t>※ビニル床シート・床タイル張り及びビニル幅木の接着剤は水性形とする。但し湿気及び水の影響を受けやすい箇所及びゴムタイル張りは</w:t>
            </w:r>
            <w:r w:rsidR="002863B3" w:rsidRPr="001D65DE">
              <w:rPr>
                <w:rFonts w:ascii="UD デジタル 教科書体 NP-R" w:eastAsia="UD デジタル 教科書体 NP-R" w:hint="eastAsia"/>
                <w:color w:val="000000" w:themeColor="text1"/>
                <w:szCs w:val="18"/>
              </w:rPr>
              <w:t>エポキシ樹脂系または</w:t>
            </w:r>
            <w:r w:rsidRPr="001F40F2">
              <w:rPr>
                <w:rFonts w:ascii="UD デジタル 教科書体 NP-R" w:eastAsia="UD デジタル 教科書体 NP-R" w:hint="eastAsia"/>
                <w:szCs w:val="18"/>
              </w:rPr>
              <w:t>ウレタン樹脂系接着剤とする。</w:t>
            </w:r>
          </w:p>
          <w:p w:rsidR="00E562AC" w:rsidRPr="001F40F2" w:rsidRDefault="00E562AC" w:rsidP="00E562AC">
            <w:pPr>
              <w:spacing w:afterLines="20" w:after="72"/>
              <w:ind w:left="180" w:hangingChars="100" w:hanging="180"/>
              <w:rPr>
                <w:rFonts w:ascii="UD デジタル 教科書体 NP-R" w:eastAsia="UD デジタル 教科書体 NP-R"/>
                <w:szCs w:val="18"/>
              </w:rPr>
            </w:pPr>
            <w:r w:rsidRPr="001F40F2">
              <w:rPr>
                <w:rFonts w:ascii="UD デジタル 教科書体 NP-R" w:eastAsia="UD デジタル 教科書体 NP-R" w:hint="eastAsia"/>
                <w:szCs w:val="18"/>
              </w:rPr>
              <w:t>※上記に使用する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826A54" w:rsidRDefault="00E562AC" w:rsidP="00E562AC">
            <w:pPr>
              <w:ind w:left="180" w:hangingChars="100" w:hanging="180"/>
              <w:jc w:val="both"/>
              <w:rPr>
                <w:rFonts w:ascii="UD デジタル 教科書体 NP-R" w:eastAsia="UD デジタル 教科書体 NP-R"/>
                <w:szCs w:val="18"/>
              </w:rPr>
            </w:pPr>
            <w:r w:rsidRPr="00826A54">
              <w:rPr>
                <w:rFonts w:ascii="UD デジタル 教科書体 NP-R" w:eastAsia="UD デジタル 教科書体 NP-R" w:hint="eastAsia"/>
              </w:rPr>
              <w:t>2節　ビニル床シート、ビニル床タイル及びゴム床タイル張り</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826A54"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826A54">
              <w:rPr>
                <w:rFonts w:ascii="UD デジタル 教科書体 NP-R" w:eastAsia="UD デジタル 教科書体 NP-R" w:hint="eastAsia"/>
              </w:rPr>
              <w:t>材料</w:t>
            </w:r>
          </w:p>
          <w:p w:rsidR="00E562AC" w:rsidRPr="00826A54" w:rsidRDefault="00E562AC" w:rsidP="00E562AC">
            <w:pPr>
              <w:ind w:left="180" w:hangingChars="100" w:hanging="180"/>
              <w:rPr>
                <w:rFonts w:ascii="UD デジタル 教科書体 NP-R" w:eastAsia="UD デジタル 教科書体 NP-R" w:hAnsiTheme="majorEastAsia"/>
                <w:szCs w:val="18"/>
              </w:rPr>
            </w:pPr>
            <w:r w:rsidRPr="00826A54">
              <w:rPr>
                <w:rFonts w:ascii="UD デジタル 教科書体 NP-R" w:eastAsia="UD デジタル 教科書体 NP-R" w:hint="eastAsia"/>
              </w:rPr>
              <w:t>（</w:t>
            </w:r>
            <w:hyperlink r:id="rId942" w:anchor="page=275" w:history="1">
              <w:r w:rsidRPr="00826A54">
                <w:rPr>
                  <w:rStyle w:val="af6"/>
                  <w:rFonts w:ascii="UD デジタル 教科書体 NP-R" w:eastAsia="UD デジタル 教科書体 NP-R" w:hint="eastAsia"/>
                </w:rPr>
                <w:t>標仕19.2.</w:t>
              </w:r>
              <w:r>
                <w:rPr>
                  <w:rStyle w:val="af6"/>
                  <w:rFonts w:ascii="UD デジタル 教科書体 NP-R" w:eastAsia="UD デジタル 教科書体 NP-R" w:hint="eastAsia"/>
                </w:rPr>
                <w:t>2</w:t>
              </w:r>
            </w:hyperlink>
            <w:r w:rsidRPr="00826A54">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826A54" w:rsidRDefault="00E562AC" w:rsidP="00E562AC">
            <w:pPr>
              <w:rPr>
                <w:rFonts w:ascii="UD デジタル 教科書体 NP-R" w:eastAsia="UD デジタル 教科書体 NP-R"/>
                <w:szCs w:val="18"/>
              </w:rPr>
            </w:pPr>
            <w:r w:rsidRPr="00826A54">
              <w:rPr>
                <w:rFonts w:ascii="UD デジタル 教科書体 NP-R" w:eastAsia="UD デジタル 教科書体 NP-R" w:hint="eastAsia"/>
              </w:rPr>
              <w:t xml:space="preserve">・(1)ビニル床シート　 </w:t>
            </w:r>
            <w:hyperlink r:id="rId943" w:anchor=":~:text=A%C2%A05705%EF%BC%9A2016-,%E3%83%93%E3%83%8B%E3%83%AB%E7%B3%BB%E5%BA%8A%E6%9D%90,-Polyvinyl%C2%A0chloride%C2%A0floorcoverings" w:history="1">
              <w:r w:rsidRPr="00826A54">
                <w:rPr>
                  <w:rStyle w:val="af6"/>
                  <w:rFonts w:ascii="UD デジタル 教科書体 NP-R" w:eastAsia="UD デジタル 教科書体 NP-R" w:hint="eastAsia"/>
                  <w:szCs w:val="18"/>
                </w:rPr>
                <w:t>JIS A 5705</w:t>
              </w:r>
            </w:hyperlink>
            <w:r w:rsidRPr="00826A54">
              <w:rPr>
                <w:rFonts w:ascii="UD デジタル 教科書体 NP-R" w:eastAsia="UD デジタル 教科書体 NP-R" w:hint="eastAsia"/>
                <w:szCs w:val="18"/>
              </w:rPr>
              <w:t>（ビニル系床材）</w:t>
            </w:r>
          </w:p>
          <w:tbl>
            <w:tblPr>
              <w:tblStyle w:val="af5"/>
              <w:tblW w:w="0" w:type="auto"/>
              <w:tblInd w:w="180" w:type="dxa"/>
              <w:tblLayout w:type="fixed"/>
              <w:tblLook w:val="04A0" w:firstRow="1" w:lastRow="0" w:firstColumn="1" w:lastColumn="0" w:noHBand="0" w:noVBand="1"/>
            </w:tblPr>
            <w:tblGrid>
              <w:gridCol w:w="2162"/>
              <w:gridCol w:w="715"/>
              <w:gridCol w:w="1276"/>
              <w:gridCol w:w="2693"/>
            </w:tblGrid>
            <w:tr w:rsidR="00E562AC" w:rsidRPr="00826A54" w:rsidTr="00E562AC">
              <w:tc>
                <w:tcPr>
                  <w:tcW w:w="2162" w:type="dxa"/>
                  <w:shd w:val="clear" w:color="auto" w:fill="D9D9D9" w:themeFill="background1" w:themeFillShade="D9"/>
                </w:tcPr>
                <w:p w:rsidR="00E562AC" w:rsidRPr="00A473AA" w:rsidRDefault="007854E3" w:rsidP="00E562AC">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施工箇所</w:t>
                  </w:r>
                </w:p>
              </w:tc>
              <w:tc>
                <w:tcPr>
                  <w:tcW w:w="715" w:type="dxa"/>
                  <w:shd w:val="clear" w:color="auto" w:fill="D9D9D9" w:themeFill="background1" w:themeFillShade="D9"/>
                </w:tcPr>
                <w:p w:rsidR="00E562AC" w:rsidRPr="001D65DE" w:rsidRDefault="007854E3" w:rsidP="00E562AC">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仕上</w:t>
                  </w:r>
                </w:p>
              </w:tc>
              <w:tc>
                <w:tcPr>
                  <w:tcW w:w="1276" w:type="dxa"/>
                  <w:shd w:val="clear" w:color="auto" w:fill="D9D9D9" w:themeFill="background1" w:themeFillShade="D9"/>
                </w:tcPr>
                <w:p w:rsidR="00E562AC" w:rsidRPr="00826A54" w:rsidRDefault="00E562AC" w:rsidP="00E562AC">
                  <w:pPr>
                    <w:jc w:val="center"/>
                    <w:rPr>
                      <w:rFonts w:ascii="UD デジタル 教科書体 NP-R" w:eastAsia="UD デジタル 教科書体 NP-R"/>
                      <w:szCs w:val="18"/>
                    </w:rPr>
                  </w:pPr>
                  <w:r w:rsidRPr="00826A54">
                    <w:rPr>
                      <w:rFonts w:ascii="UD デジタル 教科書体 NP-R" w:eastAsia="UD デジタル 教科書体 NP-R" w:hint="eastAsia"/>
                      <w:szCs w:val="18"/>
                    </w:rPr>
                    <w:t>色柄</w:t>
                  </w:r>
                </w:p>
              </w:tc>
              <w:tc>
                <w:tcPr>
                  <w:tcW w:w="2693" w:type="dxa"/>
                  <w:shd w:val="clear" w:color="auto" w:fill="D9D9D9" w:themeFill="background1" w:themeFillShade="D9"/>
                </w:tcPr>
                <w:p w:rsidR="00E562AC" w:rsidRPr="00826A54" w:rsidRDefault="00E562AC" w:rsidP="00E562AC">
                  <w:pPr>
                    <w:jc w:val="center"/>
                    <w:rPr>
                      <w:rFonts w:ascii="UD デジタル 教科書体 NP-R" w:eastAsia="UD デジタル 教科書体 NP-R"/>
                      <w:szCs w:val="18"/>
                    </w:rPr>
                  </w:pPr>
                  <w:r w:rsidRPr="00826A54">
                    <w:rPr>
                      <w:rFonts w:ascii="UD デジタル 教科書体 NP-R" w:eastAsia="UD デジタル 教科書体 NP-R" w:hint="eastAsia"/>
                      <w:szCs w:val="18"/>
                    </w:rPr>
                    <w:t>厚さ（㎜）</w:t>
                  </w:r>
                </w:p>
              </w:tc>
            </w:tr>
            <w:tr w:rsidR="00E562AC" w:rsidRPr="00826A54" w:rsidTr="00E562AC">
              <w:tc>
                <w:tcPr>
                  <w:tcW w:w="2162" w:type="dxa"/>
                </w:tcPr>
                <w:p w:rsidR="00E562AC" w:rsidRPr="00A473AA" w:rsidRDefault="007854E3" w:rsidP="00E562AC">
                  <w:pPr>
                    <w:ind w:left="180" w:hangingChars="100" w:hanging="180"/>
                    <w:rPr>
                      <w:rFonts w:ascii="UD デジタル 教科書体 NP-R" w:eastAsia="UD デジタル 教科書体 NP-R"/>
                      <w:color w:val="FF0000"/>
                      <w:szCs w:val="18"/>
                    </w:rPr>
                  </w:pPr>
                  <w:r w:rsidRPr="001D65DE">
                    <w:rPr>
                      <w:rFonts w:hint="eastAsia"/>
                      <w:color w:val="000000" w:themeColor="text1"/>
                      <w:szCs w:val="18"/>
                    </w:rPr>
                    <w:t>※住戸（玄関を除く）</w:t>
                  </w:r>
                </w:p>
              </w:tc>
              <w:tc>
                <w:tcPr>
                  <w:tcW w:w="715" w:type="dxa"/>
                </w:tcPr>
                <w:p w:rsidR="00E562AC" w:rsidRPr="00A473AA" w:rsidRDefault="007854E3" w:rsidP="00E562AC">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KS</w:t>
                  </w:r>
                </w:p>
              </w:tc>
              <w:tc>
                <w:tcPr>
                  <w:tcW w:w="1276" w:type="dxa"/>
                </w:tcPr>
                <w:p w:rsidR="00E562AC" w:rsidRPr="00A473AA" w:rsidRDefault="007854E3" w:rsidP="00E562AC">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※模様有</w:t>
                  </w:r>
                </w:p>
              </w:tc>
              <w:tc>
                <w:tcPr>
                  <w:tcW w:w="2693" w:type="dxa"/>
                </w:tcPr>
                <w:p w:rsidR="00E562AC" w:rsidRPr="001D65DE" w:rsidRDefault="007854E3"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3.5</w:t>
                  </w:r>
                </w:p>
                <w:p w:rsidR="00E562AC" w:rsidRPr="001D65DE" w:rsidRDefault="00E562AC"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7854E3" w:rsidRPr="00826A54" w:rsidTr="00E562AC">
              <w:tc>
                <w:tcPr>
                  <w:tcW w:w="2162" w:type="dxa"/>
                </w:tcPr>
                <w:p w:rsidR="007854E3" w:rsidRPr="00A473AA" w:rsidRDefault="007854E3" w:rsidP="00E562AC">
                  <w:pPr>
                    <w:ind w:left="180" w:hangingChars="100" w:hanging="180"/>
                    <w:rPr>
                      <w:rFonts w:ascii="UD デジタル 教科書体 NP-R" w:eastAsia="UD デジタル 教科書体 NP-R"/>
                      <w:color w:val="FF0000"/>
                      <w:szCs w:val="18"/>
                    </w:rPr>
                  </w:pPr>
                  <w:r w:rsidRPr="001D65DE">
                    <w:rPr>
                      <w:rFonts w:hint="eastAsia"/>
                      <w:color w:val="000000" w:themeColor="text1"/>
                      <w:szCs w:val="18"/>
                    </w:rPr>
                    <w:t>※車いす向け住戸（玄関を除く）、集会所</w:t>
                  </w:r>
                </w:p>
              </w:tc>
              <w:tc>
                <w:tcPr>
                  <w:tcW w:w="715" w:type="dxa"/>
                </w:tcPr>
                <w:p w:rsidR="007854E3" w:rsidRPr="00A473AA" w:rsidRDefault="007854E3" w:rsidP="00E562AC">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FS</w:t>
                  </w:r>
                </w:p>
              </w:tc>
              <w:tc>
                <w:tcPr>
                  <w:tcW w:w="1276" w:type="dxa"/>
                </w:tcPr>
                <w:p w:rsidR="007854E3" w:rsidRPr="00A473AA" w:rsidRDefault="007854E3" w:rsidP="00E562AC">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※模様有</w:t>
                  </w:r>
                </w:p>
              </w:tc>
              <w:tc>
                <w:tcPr>
                  <w:tcW w:w="2693" w:type="dxa"/>
                </w:tcPr>
                <w:p w:rsidR="007854E3" w:rsidRPr="001D65DE" w:rsidRDefault="007854E3"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2.0</w:t>
                  </w:r>
                </w:p>
              </w:tc>
            </w:tr>
            <w:tr w:rsidR="00E562AC" w:rsidRPr="00826A54" w:rsidTr="00E562AC">
              <w:tc>
                <w:tcPr>
                  <w:tcW w:w="2162" w:type="dxa"/>
                </w:tcPr>
                <w:p w:rsidR="00E562AC" w:rsidRPr="00A473AA" w:rsidRDefault="007854E3" w:rsidP="00E562AC">
                  <w:pPr>
                    <w:ind w:left="18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※玄関（一般住戸、車いす向け住戸）</w:t>
                  </w:r>
                </w:p>
              </w:tc>
              <w:tc>
                <w:tcPr>
                  <w:tcW w:w="715" w:type="dxa"/>
                </w:tcPr>
                <w:p w:rsidR="00E562AC" w:rsidRPr="00A473AA" w:rsidRDefault="007854E3" w:rsidP="00E562AC">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FS</w:t>
                  </w:r>
                </w:p>
              </w:tc>
              <w:tc>
                <w:tcPr>
                  <w:tcW w:w="1276" w:type="dxa"/>
                </w:tcPr>
                <w:p w:rsidR="00E562AC" w:rsidRPr="00A473AA" w:rsidRDefault="007854E3" w:rsidP="00E562AC">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※無地</w:t>
                  </w:r>
                </w:p>
              </w:tc>
              <w:tc>
                <w:tcPr>
                  <w:tcW w:w="2693" w:type="dxa"/>
                </w:tcPr>
                <w:p w:rsidR="00E562AC" w:rsidRPr="001D65DE" w:rsidRDefault="007854E3"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2.5</w:t>
                  </w:r>
                  <w:r w:rsidR="00E562AC" w:rsidRPr="001D65DE">
                    <w:rPr>
                      <w:rFonts w:ascii="UD デジタル 教科書体 NP-R" w:eastAsia="UD デジタル 教科書体 NP-R" w:hint="eastAsia"/>
                      <w:color w:val="000000" w:themeColor="text1"/>
                      <w:szCs w:val="18"/>
                    </w:rPr>
                    <w:t xml:space="preserve">　・</w:t>
                  </w:r>
                </w:p>
                <w:p w:rsidR="00E562AC" w:rsidRPr="001D65DE" w:rsidRDefault="00E562AC" w:rsidP="00E562AC">
                  <w:pPr>
                    <w:rPr>
                      <w:rFonts w:ascii="UD デジタル 教科書体 NP-R" w:eastAsia="UD デジタル 教科書体 NP-R"/>
                      <w:color w:val="000000" w:themeColor="text1"/>
                      <w:szCs w:val="18"/>
                    </w:rPr>
                  </w:pPr>
                </w:p>
              </w:tc>
            </w:tr>
          </w:tbl>
          <w:p w:rsidR="00E562AC" w:rsidRDefault="00E562AC" w:rsidP="00E562AC">
            <w:pPr>
              <w:rPr>
                <w:rFonts w:ascii="UD デジタル 教科書体 NP-R" w:eastAsia="UD デジタル 教科書体 NP-R"/>
                <w:szCs w:val="18"/>
              </w:rPr>
            </w:pPr>
            <w:r w:rsidRPr="00826A54">
              <w:rPr>
                <w:rFonts w:ascii="UD デジタル 教科書体 NP-R" w:eastAsia="UD デジタル 教科書体 NP-R" w:hint="eastAsia"/>
              </w:rPr>
              <w:t xml:space="preserve">・(2)ビニル床タイル </w:t>
            </w:r>
            <w:hyperlink r:id="rId944" w:anchor=":~:text=A%C2%A05705%EF%BC%9A2016-,%E3%83%93%E3%83%8B%E3%83%AB%E7%B3%BB%E5%BA%8A%E6%9D%90,-Polyvinyl%C2%A0chloride%C2%A0floorcoverings" w:history="1">
              <w:r w:rsidRPr="00826A54">
                <w:rPr>
                  <w:rStyle w:val="af6"/>
                  <w:rFonts w:ascii="UD デジタル 教科書体 NP-R" w:eastAsia="UD デジタル 教科書体 NP-R" w:hint="eastAsia"/>
                  <w:szCs w:val="18"/>
                </w:rPr>
                <w:t>JIS A 5705</w:t>
              </w:r>
            </w:hyperlink>
            <w:r w:rsidRPr="00826A54">
              <w:rPr>
                <w:rFonts w:ascii="UD デジタル 教科書体 NP-R" w:eastAsia="UD デジタル 教科書体 NP-R" w:hint="eastAsia"/>
                <w:szCs w:val="18"/>
              </w:rPr>
              <w:t>（ビニル系床材）</w:t>
            </w:r>
          </w:p>
          <w:tbl>
            <w:tblPr>
              <w:tblStyle w:val="af5"/>
              <w:tblW w:w="0" w:type="auto"/>
              <w:tblInd w:w="180" w:type="dxa"/>
              <w:tblLayout w:type="fixed"/>
              <w:tblLook w:val="04A0" w:firstRow="1" w:lastRow="0" w:firstColumn="1" w:lastColumn="0" w:noHBand="0" w:noVBand="1"/>
            </w:tblPr>
            <w:tblGrid>
              <w:gridCol w:w="3102"/>
              <w:gridCol w:w="1346"/>
              <w:gridCol w:w="1347"/>
              <w:gridCol w:w="1346"/>
              <w:gridCol w:w="1347"/>
            </w:tblGrid>
            <w:tr w:rsidR="00E562AC" w:rsidRPr="009F29F0" w:rsidTr="00E562AC">
              <w:tc>
                <w:tcPr>
                  <w:tcW w:w="3102" w:type="dxa"/>
                  <w:shd w:val="clear" w:color="auto" w:fill="D9D9D9" w:themeFill="background1" w:themeFillShade="D9"/>
                </w:tcPr>
                <w:p w:rsidR="00E562AC" w:rsidRPr="008D033D" w:rsidRDefault="00E562AC" w:rsidP="00E562AC">
                  <w:pPr>
                    <w:jc w:val="center"/>
                    <w:rPr>
                      <w:rFonts w:ascii="UD デジタル 教科書体 NP-R" w:eastAsia="UD デジタル 教科書体 NP-R"/>
                      <w:szCs w:val="18"/>
                    </w:rPr>
                  </w:pPr>
                  <w:r w:rsidRPr="008D033D">
                    <w:rPr>
                      <w:rFonts w:ascii="UD デジタル 教科書体 NP-R" w:eastAsia="UD デジタル 教科書体 NP-R" w:hint="eastAsia"/>
                      <w:szCs w:val="18"/>
                    </w:rPr>
                    <w:t>種類</w:t>
                  </w:r>
                </w:p>
              </w:tc>
              <w:tc>
                <w:tcPr>
                  <w:tcW w:w="1346" w:type="dxa"/>
                  <w:shd w:val="clear" w:color="auto" w:fill="D9D9D9" w:themeFill="background1" w:themeFillShade="D9"/>
                </w:tcPr>
                <w:p w:rsidR="00E562AC" w:rsidRPr="008D033D" w:rsidRDefault="00E562AC" w:rsidP="00E562AC">
                  <w:pPr>
                    <w:jc w:val="center"/>
                    <w:rPr>
                      <w:rFonts w:ascii="UD デジタル 教科書体 NP-R" w:eastAsia="UD デジタル 教科書体 NP-R"/>
                      <w:szCs w:val="18"/>
                    </w:rPr>
                  </w:pPr>
                  <w:r w:rsidRPr="008D033D">
                    <w:rPr>
                      <w:rFonts w:ascii="UD デジタル 教科書体 NP-R" w:eastAsia="UD デジタル 教科書体 NP-R" w:hint="eastAsia"/>
                      <w:szCs w:val="18"/>
                    </w:rPr>
                    <w:t>記号</w:t>
                  </w:r>
                </w:p>
              </w:tc>
              <w:tc>
                <w:tcPr>
                  <w:tcW w:w="1347" w:type="dxa"/>
                  <w:shd w:val="clear" w:color="auto" w:fill="D9D9D9" w:themeFill="background1" w:themeFillShade="D9"/>
                </w:tcPr>
                <w:p w:rsidR="00E562AC" w:rsidRPr="008D033D" w:rsidRDefault="00E562AC" w:rsidP="00E562AC">
                  <w:pPr>
                    <w:jc w:val="center"/>
                    <w:rPr>
                      <w:rFonts w:ascii="UD デジタル 教科書体 NP-R" w:eastAsia="UD デジタル 教科書体 NP-R"/>
                      <w:szCs w:val="18"/>
                    </w:rPr>
                  </w:pPr>
                  <w:r w:rsidRPr="008D033D">
                    <w:rPr>
                      <w:rFonts w:ascii="UD デジタル 教科書体 NP-R" w:eastAsia="UD デジタル 教科書体 NP-R" w:hint="eastAsia"/>
                      <w:szCs w:val="18"/>
                    </w:rPr>
                    <w:t>色柄</w:t>
                  </w:r>
                </w:p>
              </w:tc>
              <w:tc>
                <w:tcPr>
                  <w:tcW w:w="1346" w:type="dxa"/>
                  <w:shd w:val="clear" w:color="auto" w:fill="D9D9D9" w:themeFill="background1" w:themeFillShade="D9"/>
                </w:tcPr>
                <w:p w:rsidR="00E562AC" w:rsidRPr="008D033D" w:rsidRDefault="00E562AC" w:rsidP="00E562AC">
                  <w:pPr>
                    <w:jc w:val="center"/>
                    <w:rPr>
                      <w:rFonts w:ascii="UD デジタル 教科書体 NP-R" w:eastAsia="UD デジタル 教科書体 NP-R"/>
                      <w:szCs w:val="18"/>
                    </w:rPr>
                  </w:pPr>
                  <w:r w:rsidRPr="008D033D">
                    <w:rPr>
                      <w:rFonts w:ascii="UD デジタル 教科書体 NP-R" w:eastAsia="UD デジタル 教科書体 NP-R" w:hint="eastAsia"/>
                      <w:szCs w:val="18"/>
                    </w:rPr>
                    <w:t>寸法</w:t>
                  </w:r>
                </w:p>
              </w:tc>
              <w:tc>
                <w:tcPr>
                  <w:tcW w:w="1347" w:type="dxa"/>
                  <w:shd w:val="clear" w:color="auto" w:fill="D9D9D9" w:themeFill="background1" w:themeFillShade="D9"/>
                </w:tcPr>
                <w:p w:rsidR="00E562AC" w:rsidRPr="008D033D" w:rsidRDefault="00E562AC" w:rsidP="00E562AC">
                  <w:pPr>
                    <w:jc w:val="center"/>
                    <w:rPr>
                      <w:rFonts w:ascii="UD デジタル 教科書体 NP-R" w:eastAsia="UD デジタル 教科書体 NP-R"/>
                      <w:szCs w:val="18"/>
                    </w:rPr>
                  </w:pPr>
                  <w:r w:rsidRPr="008D033D">
                    <w:rPr>
                      <w:rFonts w:ascii="UD デジタル 教科書体 NP-R" w:eastAsia="UD デジタル 教科書体 NP-R" w:hint="eastAsia"/>
                      <w:szCs w:val="18"/>
                    </w:rPr>
                    <w:t>厚さ（㎜）</w:t>
                  </w:r>
                </w:p>
              </w:tc>
            </w:tr>
            <w:tr w:rsidR="00E562AC" w:rsidRPr="009F29F0" w:rsidTr="00E562AC">
              <w:tc>
                <w:tcPr>
                  <w:tcW w:w="3102" w:type="dxa"/>
                </w:tcPr>
                <w:p w:rsidR="00E562AC" w:rsidRPr="008D033D" w:rsidRDefault="00E562AC" w:rsidP="00E562AC">
                  <w:pPr>
                    <w:ind w:left="180" w:hangingChars="100" w:hanging="180"/>
                    <w:rPr>
                      <w:rFonts w:ascii="UD デジタル 教科書体 NP-R" w:eastAsia="UD デジタル 教科書体 NP-R"/>
                      <w:szCs w:val="18"/>
                    </w:rPr>
                  </w:pPr>
                  <w:r w:rsidRPr="008D033D">
                    <w:rPr>
                      <w:rFonts w:ascii="UD デジタル 教科書体 NP-R" w:eastAsia="UD デジタル 教科書体 NP-R" w:hint="eastAsia"/>
                      <w:szCs w:val="18"/>
                    </w:rPr>
                    <w:t>※コンポジションビニル床タイル</w:t>
                  </w:r>
                </w:p>
                <w:p w:rsidR="00E562AC" w:rsidRPr="008D033D" w:rsidRDefault="00E562AC" w:rsidP="00E562AC">
                  <w:pPr>
                    <w:ind w:leftChars="100" w:left="360" w:hangingChars="100" w:hanging="180"/>
                    <w:rPr>
                      <w:rFonts w:ascii="UD デジタル 教科書体 NP-R" w:eastAsia="UD デジタル 教科書体 NP-R"/>
                      <w:szCs w:val="18"/>
                    </w:rPr>
                  </w:pPr>
                  <w:r w:rsidRPr="008D033D">
                    <w:rPr>
                      <w:rFonts w:ascii="UD デジタル 教科書体 NP-R" w:eastAsia="UD デジタル 教科書体 NP-R" w:hint="eastAsia"/>
                      <w:szCs w:val="18"/>
                    </w:rPr>
                    <w:t>（・半硬質　・軟質）</w:t>
                  </w:r>
                </w:p>
              </w:tc>
              <w:tc>
                <w:tcPr>
                  <w:tcW w:w="1346"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※KT</w:t>
                  </w:r>
                </w:p>
              </w:tc>
              <w:tc>
                <w:tcPr>
                  <w:tcW w:w="1347"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・無地</w:t>
                  </w:r>
                </w:p>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・マーブル</w:t>
                  </w:r>
                </w:p>
              </w:tc>
              <w:tc>
                <w:tcPr>
                  <w:tcW w:w="1346" w:type="dxa"/>
                </w:tcPr>
                <w:p w:rsidR="00E562AC" w:rsidRPr="008D033D" w:rsidRDefault="00E562AC" w:rsidP="00E562AC">
                  <w:pPr>
                    <w:rPr>
                      <w:rFonts w:ascii="UD デジタル 教科書体 NP-R" w:eastAsia="UD デジタル 教科書体 NP-R"/>
                      <w:szCs w:val="18"/>
                    </w:rPr>
                  </w:pPr>
                </w:p>
              </w:tc>
              <w:tc>
                <w:tcPr>
                  <w:tcW w:w="1347"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※2.0　・</w:t>
                  </w:r>
                </w:p>
              </w:tc>
            </w:tr>
            <w:tr w:rsidR="00E562AC" w:rsidRPr="009F29F0" w:rsidTr="00E562AC">
              <w:tc>
                <w:tcPr>
                  <w:tcW w:w="3102" w:type="dxa"/>
                </w:tcPr>
                <w:p w:rsidR="00E562AC" w:rsidRPr="008D033D" w:rsidRDefault="00E562AC" w:rsidP="00E562AC">
                  <w:pPr>
                    <w:ind w:left="180" w:hangingChars="100" w:hanging="180"/>
                    <w:rPr>
                      <w:rFonts w:ascii="UD デジタル 教科書体 NP-R" w:eastAsia="UD デジタル 教科書体 NP-R"/>
                      <w:szCs w:val="18"/>
                    </w:rPr>
                  </w:pPr>
                  <w:r w:rsidRPr="008D033D">
                    <w:rPr>
                      <w:rFonts w:ascii="UD デジタル 教科書体 NP-R" w:eastAsia="UD デジタル 教科書体 NP-R" w:hint="eastAsia"/>
                      <w:szCs w:val="18"/>
                    </w:rPr>
                    <w:t>・複層ビニル床タイル</w:t>
                  </w:r>
                </w:p>
              </w:tc>
              <w:tc>
                <w:tcPr>
                  <w:tcW w:w="1346"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FT</w:t>
                  </w:r>
                </w:p>
              </w:tc>
              <w:tc>
                <w:tcPr>
                  <w:tcW w:w="1347"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・無地</w:t>
                  </w:r>
                </w:p>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・マーブル</w:t>
                  </w:r>
                </w:p>
              </w:tc>
              <w:tc>
                <w:tcPr>
                  <w:tcW w:w="1346" w:type="dxa"/>
                </w:tcPr>
                <w:p w:rsidR="00E562AC" w:rsidRPr="008D033D" w:rsidRDefault="00E562AC" w:rsidP="00E562AC">
                  <w:pPr>
                    <w:rPr>
                      <w:rFonts w:ascii="UD デジタル 教科書体 NP-R" w:eastAsia="UD デジタル 教科書体 NP-R"/>
                      <w:szCs w:val="18"/>
                    </w:rPr>
                  </w:pPr>
                </w:p>
              </w:tc>
              <w:tc>
                <w:tcPr>
                  <w:tcW w:w="1347"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※2.0　・</w:t>
                  </w:r>
                </w:p>
              </w:tc>
            </w:tr>
            <w:tr w:rsidR="00E562AC" w:rsidRPr="009F29F0" w:rsidTr="00E562AC">
              <w:tc>
                <w:tcPr>
                  <w:tcW w:w="3102" w:type="dxa"/>
                </w:tcPr>
                <w:p w:rsidR="00E562AC" w:rsidRPr="008D033D" w:rsidRDefault="00E562AC" w:rsidP="00E562AC">
                  <w:pPr>
                    <w:ind w:left="180" w:hangingChars="100" w:hanging="180"/>
                    <w:rPr>
                      <w:rFonts w:ascii="UD デジタル 教科書体 NP-R" w:eastAsia="UD デジタル 教科書体 NP-R"/>
                      <w:szCs w:val="18"/>
                    </w:rPr>
                  </w:pPr>
                  <w:r w:rsidRPr="008D033D">
                    <w:rPr>
                      <w:rFonts w:ascii="UD デジタル 教科書体 NP-R" w:eastAsia="UD デジタル 教科書体 NP-R" w:hint="eastAsia"/>
                      <w:szCs w:val="18"/>
                    </w:rPr>
                    <w:t>・ゴム床タイル</w:t>
                  </w:r>
                </w:p>
              </w:tc>
              <w:tc>
                <w:tcPr>
                  <w:tcW w:w="1346" w:type="dxa"/>
                </w:tcPr>
                <w:p w:rsidR="00E562AC" w:rsidRPr="008D033D" w:rsidRDefault="00E562AC" w:rsidP="00E562AC">
                  <w:pPr>
                    <w:rPr>
                      <w:rFonts w:ascii="UD デジタル 教科書体 NP-R" w:eastAsia="UD デジタル 教科書体 NP-R"/>
                      <w:szCs w:val="18"/>
                    </w:rPr>
                  </w:pPr>
                </w:p>
              </w:tc>
              <w:tc>
                <w:tcPr>
                  <w:tcW w:w="1347"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w:t>
                  </w:r>
                </w:p>
              </w:tc>
              <w:tc>
                <w:tcPr>
                  <w:tcW w:w="1346" w:type="dxa"/>
                </w:tcPr>
                <w:p w:rsidR="00E562AC" w:rsidRPr="008D033D" w:rsidRDefault="00E562AC" w:rsidP="00E562AC">
                  <w:pPr>
                    <w:rPr>
                      <w:rFonts w:ascii="UD デジタル 教科書体 NP-R" w:eastAsia="UD デジタル 教科書体 NP-R"/>
                      <w:szCs w:val="18"/>
                    </w:rPr>
                  </w:pPr>
                </w:p>
              </w:tc>
              <w:tc>
                <w:tcPr>
                  <w:tcW w:w="1347" w:type="dxa"/>
                </w:tcPr>
                <w:p w:rsidR="00E562AC" w:rsidRPr="008D033D" w:rsidRDefault="00E562AC" w:rsidP="00E562AC">
                  <w:pPr>
                    <w:rPr>
                      <w:rFonts w:ascii="UD デジタル 教科書体 NP-R" w:eastAsia="UD デジタル 教科書体 NP-R"/>
                      <w:szCs w:val="18"/>
                    </w:rPr>
                  </w:pPr>
                  <w:r w:rsidRPr="008D033D">
                    <w:rPr>
                      <w:rFonts w:ascii="UD デジタル 教科書体 NP-R" w:eastAsia="UD デジタル 教科書体 NP-R" w:hint="eastAsia"/>
                      <w:szCs w:val="18"/>
                    </w:rPr>
                    <w:t>・4　・</w:t>
                  </w:r>
                </w:p>
              </w:tc>
            </w:tr>
          </w:tbl>
          <w:p w:rsidR="00E562AC" w:rsidRPr="008109CE" w:rsidRDefault="00E562AC" w:rsidP="00E562AC">
            <w:pPr>
              <w:rPr>
                <w:rFonts w:ascii="UD デジタル 教科書体 NP-R" w:eastAsia="UD デジタル 教科書体 NP-R"/>
                <w:szCs w:val="18"/>
              </w:rPr>
            </w:pPr>
            <w:r w:rsidRPr="008109CE">
              <w:rPr>
                <w:rFonts w:ascii="UD デジタル 教科書体 NP-R" w:eastAsia="UD デジタル 教科書体 NP-R" w:hint="eastAsia"/>
                <w:szCs w:val="18"/>
              </w:rPr>
              <w:t xml:space="preserve">(3) </w:t>
            </w:r>
            <w:hyperlink r:id="rId945" w:anchor="page=275" w:history="1">
              <w:r w:rsidRPr="008109CE">
                <w:rPr>
                  <w:rStyle w:val="af6"/>
                  <w:rFonts w:ascii="UD デジタル 教科書体 NP-R" w:eastAsia="UD デジタル 教科書体 NP-R" w:hint="eastAsia"/>
                </w:rPr>
                <w:t>特殊機能床材</w:t>
              </w:r>
            </w:hyperlink>
          </w:p>
          <w:p w:rsidR="00E562AC" w:rsidRPr="008109CE" w:rsidRDefault="00E562AC" w:rsidP="00E562AC">
            <w:pPr>
              <w:ind w:leftChars="100" w:left="180"/>
              <w:rPr>
                <w:rFonts w:ascii="UD デジタル 教科書体 NP-R" w:eastAsia="UD デジタル 教科書体 NP-R"/>
                <w:szCs w:val="18"/>
              </w:rPr>
            </w:pPr>
            <w:r w:rsidRPr="008109CE">
              <w:rPr>
                <w:rFonts w:ascii="UD デジタル 教科書体 NP-R" w:eastAsia="UD デジタル 教科書体 NP-R" w:hint="eastAsia"/>
                <w:szCs w:val="18"/>
              </w:rPr>
              <w:t>・(ｱ)</w:t>
            </w:r>
            <w:r>
              <w:rPr>
                <w:rFonts w:ascii="UD デジタル 教科書体 NP-R" w:eastAsia="UD デジタル 教科書体 NP-R" w:hint="eastAsia"/>
                <w:szCs w:val="18"/>
              </w:rPr>
              <w:t>帯電防止床シート</w:t>
            </w:r>
            <w:r w:rsidRPr="008109CE">
              <w:rPr>
                <w:rFonts w:ascii="UD デジタル 教科書体 NP-R" w:eastAsia="UD デジタル 教科書体 NP-R" w:hint="eastAsia"/>
                <w:szCs w:val="18"/>
              </w:rPr>
              <w:t xml:space="preserve"> </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　　　　　　（施工箇所　　　　　） </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性能</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帯電防止性（</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7</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10</w:t>
            </w:r>
            <w:r w:rsidRPr="008109CE">
              <w:rPr>
                <w:rFonts w:ascii="UD デジタル 教科書体 NP-R" w:eastAsia="UD デジタル 教科書体 NP-R" w:hint="eastAsia"/>
                <w:szCs w:val="18"/>
              </w:rPr>
              <w:t>Ω</w:t>
            </w:r>
            <w:r>
              <w:rPr>
                <w:rFonts w:ascii="UD デジタル 教科書体 NP-R" w:eastAsia="UD デジタル 教科書体 NP-R" w:hint="eastAsia"/>
                <w:szCs w:val="18"/>
              </w:rPr>
              <w:t>）　　・導電性（</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4</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6</w:t>
            </w:r>
            <w:r w:rsidRPr="008109CE">
              <w:rPr>
                <w:rFonts w:ascii="UD デジタル 教科書体 NP-R" w:eastAsia="UD デジタル 教科書体 NP-R" w:hint="eastAsia"/>
                <w:szCs w:val="18"/>
              </w:rPr>
              <w:t>Ω</w:t>
            </w:r>
            <w:r>
              <w:rPr>
                <w:rFonts w:ascii="UD デジタル 教科書体 NP-R" w:eastAsia="UD デジタル 教科書体 NP-R" w:hint="eastAsia"/>
                <w:szCs w:val="18"/>
              </w:rPr>
              <w:t>）</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厚さ</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w:t>
            </w:r>
          </w:p>
          <w:p w:rsidR="00E562AC" w:rsidRPr="008109CE" w:rsidRDefault="00E562AC" w:rsidP="00E562AC">
            <w:pPr>
              <w:ind w:leftChars="100" w:left="180"/>
              <w:rPr>
                <w:rFonts w:ascii="UD デジタル 教科書体 NP-R" w:eastAsia="UD デジタル 教科書体 NP-R"/>
                <w:szCs w:val="18"/>
              </w:rPr>
            </w:pPr>
            <w:r w:rsidRPr="008109CE">
              <w:rPr>
                <w:rFonts w:ascii="UD デジタル 教科書体 NP-R" w:eastAsia="UD デジタル 教科書体 NP-R" w:hint="eastAsia"/>
                <w:szCs w:val="18"/>
              </w:rPr>
              <w:t>・(ｲ)</w:t>
            </w:r>
            <w:r>
              <w:rPr>
                <w:rFonts w:ascii="UD デジタル 教科書体 NP-R" w:eastAsia="UD デジタル 教科書体 NP-R" w:hint="eastAsia"/>
                <w:szCs w:val="18"/>
              </w:rPr>
              <w:t>帯電防止床タイル</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※コンポジションビニル床タイル（施工箇所　　　　　）</w:t>
            </w:r>
          </w:p>
          <w:p w:rsidR="00E562AC" w:rsidRPr="008109CE" w:rsidRDefault="00E562AC" w:rsidP="00E562AC">
            <w:pPr>
              <w:ind w:leftChars="700" w:left="1260"/>
              <w:rPr>
                <w:rFonts w:ascii="UD デジタル 教科書体 NP-R" w:eastAsia="UD デジタル 教科書体 NP-R"/>
                <w:szCs w:val="18"/>
              </w:rPr>
            </w:pPr>
            <w:r w:rsidRPr="008109CE">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Pr="008109CE">
              <w:rPr>
                <w:rFonts w:ascii="UD デジタル 教科書体 NP-R" w:eastAsia="UD デジタル 教科書体 NP-R" w:hint="eastAsia"/>
                <w:szCs w:val="18"/>
              </w:rPr>
              <w:t xml:space="preserve">　（施工箇所　　　　　）</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性能</w:t>
            </w:r>
            <w:r>
              <w:rPr>
                <w:rFonts w:ascii="UD デジタル 教科書体 NP-R" w:eastAsia="UD デジタル 教科書体 NP-R" w:hint="eastAsia"/>
                <w:szCs w:val="18"/>
              </w:rPr>
              <w:t xml:space="preserve">：　</w:t>
            </w:r>
            <w:r w:rsidRPr="008109CE">
              <w:rPr>
                <w:rFonts w:ascii="UD デジタル 教科書体 NP-R" w:eastAsia="UD デジタル 教科書体 NP-R" w:hint="eastAsia"/>
                <w:szCs w:val="18"/>
              </w:rPr>
              <w:t>・</w:t>
            </w:r>
            <w:r>
              <w:rPr>
                <w:rFonts w:ascii="UD デジタル 教科書体 NP-R" w:eastAsia="UD デジタル 教科書体 NP-R" w:hint="eastAsia"/>
                <w:szCs w:val="18"/>
              </w:rPr>
              <w:t>帯電防止性（</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7</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10</w:t>
            </w:r>
            <w:r w:rsidRPr="008109CE">
              <w:rPr>
                <w:rFonts w:ascii="UD デジタル 教科書体 NP-R" w:eastAsia="UD デジタル 教科書体 NP-R" w:hint="eastAsia"/>
                <w:szCs w:val="18"/>
              </w:rPr>
              <w:t>Ω</w:t>
            </w:r>
            <w:r>
              <w:rPr>
                <w:rFonts w:ascii="UD デジタル 教科書体 NP-R" w:eastAsia="UD デジタル 教科書体 NP-R" w:hint="eastAsia"/>
                <w:szCs w:val="18"/>
              </w:rPr>
              <w:t>）　　・導電性（</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4</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10</w:t>
            </w:r>
            <w:r>
              <w:rPr>
                <w:rFonts w:ascii="UD デジタル 教科書体 NP-R" w:eastAsia="UD デジタル 教科書体 NP-R" w:hint="eastAsia"/>
                <w:szCs w:val="18"/>
                <w:vertAlign w:val="superscript"/>
              </w:rPr>
              <w:t>6</w:t>
            </w:r>
            <w:r w:rsidRPr="008109CE">
              <w:rPr>
                <w:rFonts w:ascii="UD デジタル 教科書体 NP-R" w:eastAsia="UD デジタル 教科書体 NP-R" w:hint="eastAsia"/>
                <w:szCs w:val="18"/>
              </w:rPr>
              <w:t>Ω</w:t>
            </w:r>
            <w:r>
              <w:rPr>
                <w:rFonts w:ascii="UD デジタル 教科書体 NP-R" w:eastAsia="UD デジタル 教科書体 NP-R" w:hint="eastAsia"/>
                <w:szCs w:val="18"/>
              </w:rPr>
              <w:t>）</w:t>
            </w:r>
          </w:p>
          <w:p w:rsidR="00E562AC" w:rsidRDefault="00E562AC" w:rsidP="00E562AC">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寸法：</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厚さ</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・2.0㎜　・4.0又は4.5㎜</w:t>
            </w:r>
          </w:p>
          <w:p w:rsidR="00E562AC" w:rsidRPr="008109CE" w:rsidRDefault="00E562AC" w:rsidP="00E562AC">
            <w:pPr>
              <w:ind w:leftChars="100" w:left="180"/>
              <w:rPr>
                <w:rFonts w:ascii="UD デジタル 教科書体 NP-R" w:eastAsia="UD デジタル 教科書体 NP-R"/>
                <w:szCs w:val="18"/>
              </w:rPr>
            </w:pPr>
            <w:r w:rsidRPr="008109CE">
              <w:rPr>
                <w:rFonts w:ascii="UD デジタル 教科書体 NP-R" w:eastAsia="UD デジタル 教科書体 NP-R" w:hint="eastAsia"/>
                <w:szCs w:val="18"/>
              </w:rPr>
              <w:t>・(ｳ)視覚障害者用床タイル</w:t>
            </w:r>
          </w:p>
          <w:tbl>
            <w:tblPr>
              <w:tblStyle w:val="af5"/>
              <w:tblW w:w="0" w:type="auto"/>
              <w:tblInd w:w="360" w:type="dxa"/>
              <w:tblLayout w:type="fixed"/>
              <w:tblLook w:val="04A0" w:firstRow="1" w:lastRow="0" w:firstColumn="1" w:lastColumn="0" w:noHBand="0" w:noVBand="1"/>
            </w:tblPr>
            <w:tblGrid>
              <w:gridCol w:w="3787"/>
              <w:gridCol w:w="4536"/>
            </w:tblGrid>
            <w:tr w:rsidR="00E562AC" w:rsidRPr="008109CE" w:rsidTr="00E562AC">
              <w:tc>
                <w:tcPr>
                  <w:tcW w:w="3787" w:type="dxa"/>
                  <w:shd w:val="clear" w:color="auto" w:fill="D9D9D9" w:themeFill="background1" w:themeFillShade="D9"/>
                </w:tcPr>
                <w:p w:rsidR="00E562AC" w:rsidRPr="008109CE" w:rsidRDefault="00E562AC" w:rsidP="00E562AC">
                  <w:pPr>
                    <w:jc w:val="center"/>
                    <w:rPr>
                      <w:rFonts w:ascii="UD デジタル 教科書体 NP-R" w:eastAsia="UD デジタル 教科書体 NP-R"/>
                      <w:szCs w:val="18"/>
                    </w:rPr>
                  </w:pPr>
                  <w:r w:rsidRPr="008109CE">
                    <w:rPr>
                      <w:rFonts w:ascii="UD デジタル 教科書体 NP-R" w:eastAsia="UD デジタル 教科書体 NP-R" w:hint="eastAsia"/>
                      <w:szCs w:val="18"/>
                    </w:rPr>
                    <w:t>形状</w:t>
                  </w:r>
                </w:p>
              </w:tc>
              <w:tc>
                <w:tcPr>
                  <w:tcW w:w="4536" w:type="dxa"/>
                  <w:shd w:val="clear" w:color="auto" w:fill="D9D9D9" w:themeFill="background1" w:themeFillShade="D9"/>
                </w:tcPr>
                <w:p w:rsidR="00E562AC" w:rsidRPr="008109CE" w:rsidRDefault="00E562AC" w:rsidP="00E562AC">
                  <w:pPr>
                    <w:jc w:val="center"/>
                    <w:rPr>
                      <w:rFonts w:ascii="UD デジタル 教科書体 NP-R" w:eastAsia="UD デジタル 教科書体 NP-R"/>
                      <w:szCs w:val="18"/>
                    </w:rPr>
                  </w:pPr>
                  <w:r w:rsidRPr="008109CE">
                    <w:rPr>
                      <w:rFonts w:ascii="UD デジタル 教科書体 NP-R" w:eastAsia="UD デジタル 教科書体 NP-R" w:hint="eastAsia"/>
                      <w:szCs w:val="18"/>
                    </w:rPr>
                    <w:t>仕様及び厚さ（㎜）</w:t>
                  </w:r>
                </w:p>
              </w:tc>
            </w:tr>
            <w:tr w:rsidR="00E562AC" w:rsidRPr="008109CE" w:rsidTr="00E562AC">
              <w:tc>
                <w:tcPr>
                  <w:tcW w:w="3787" w:type="dxa"/>
                  <w:tcMar>
                    <w:right w:w="28" w:type="dxa"/>
                  </w:tcMar>
                </w:tcPr>
                <w:p w:rsidR="00E562AC" w:rsidRPr="008109CE" w:rsidRDefault="00E562AC" w:rsidP="00E562AC">
                  <w:pPr>
                    <w:rPr>
                      <w:rStyle w:val="af6"/>
                      <w:rFonts w:ascii="UD デジタル 教科書体 NP-R" w:eastAsia="UD デジタル 教科書体 NP-R"/>
                      <w:szCs w:val="18"/>
                    </w:rPr>
                  </w:pPr>
                  <w:r w:rsidRPr="008109CE">
                    <w:rPr>
                      <w:rFonts w:ascii="UD デジタル 教科書体 NP-R" w:eastAsia="UD デジタル 教科書体 NP-R" w:hint="eastAsia"/>
                      <w:szCs w:val="18"/>
                    </w:rPr>
                    <w:t>※</w:t>
                  </w:r>
                  <w:hyperlink r:id="rId946" w:anchor=":~:text=%E9%AB%98%E9%BD%A2%E8%80%85%E3%83%BB%E9%9A%9C%E5%AE%B3%E8%80%85%E9%85%8D%E6%85%AE%E8%A8%AD%E8%A8%88%E6%8C%87%E9%87%9D,%E7%AA%81%E8%B5%B7%E3%81%AE%E5%BD%A2%E7%8A%B6%E3%83%BB%E5%AF%B8%E6%B3%95%E5%8F%8A%E3%81%B3%E3%81%9D%E3%81%AE%E9%85%8D%E5%88%97" w:history="1">
                    <w:r w:rsidRPr="008109CE">
                      <w:rPr>
                        <w:rStyle w:val="af6"/>
                        <w:rFonts w:ascii="UD デジタル 教科書体 NP-R" w:eastAsia="UD デジタル 教科書体 NP-R" w:hint="eastAsia"/>
                        <w:szCs w:val="18"/>
                      </w:rPr>
                      <w:t>JIS型</w:t>
                    </w:r>
                  </w:hyperlink>
                </w:p>
                <w:p w:rsidR="00E562AC" w:rsidRPr="008109CE" w:rsidRDefault="002B15F6" w:rsidP="00E562AC">
                  <w:pPr>
                    <w:rPr>
                      <w:rFonts w:ascii="UD デジタル 教科書体 NP-R" w:eastAsia="UD デジタル 教科書体 NP-R"/>
                      <w:szCs w:val="18"/>
                    </w:rPr>
                  </w:pPr>
                  <w:hyperlink r:id="rId947" w:anchor=":~:text=%E9%AB%98%E9%BD%A2%E8%80%85%E3%83%BB%E9%9A%9C%E5%AE%B3%E8%80%85%E9%85%8D%E6%85%AE%E8%A8%AD%E8%A8%88%E6%8C%87%E9%87%9D,%E7%AA%81%E8%B5%B7%E3%81%AE%E5%BD%A2%E7%8A%B6%E3%83%BB%E5%AF%B8%E6%B3%95%E5%8F%8A%E3%81%B3%E3%81%9D%E3%81%AE%E9%85%8D%E5%88%97" w:history="1">
                    <w:r w:rsidR="00E562AC" w:rsidRPr="008109CE">
                      <w:rPr>
                        <w:rStyle w:val="af6"/>
                        <w:rFonts w:ascii="UD デジタル 教科書体 NP-R" w:eastAsia="UD デジタル 教科書体 NP-R" w:hint="eastAsia"/>
                        <w:szCs w:val="18"/>
                      </w:rPr>
                      <w:t>JIS T 9251</w:t>
                    </w:r>
                  </w:hyperlink>
                  <w:r w:rsidR="00E562AC" w:rsidRPr="008109CE">
                    <w:rPr>
                      <w:rFonts w:ascii="UD デジタル 教科書体 NP-R" w:eastAsia="UD デジタル 教科書体 NP-R" w:hint="eastAsia"/>
                      <w:szCs w:val="18"/>
                    </w:rPr>
                    <w:t>（高齢者・障害者配慮設計指針−視覚障害者誘導用 ブロック等の突起の形状・寸法及びその配列）</w:t>
                  </w:r>
                </w:p>
              </w:tc>
              <w:tc>
                <w:tcPr>
                  <w:tcW w:w="4536" w:type="dxa"/>
                </w:tcPr>
                <w:p w:rsidR="00E562AC" w:rsidRPr="008109CE" w:rsidRDefault="00E562AC" w:rsidP="00E562AC">
                  <w:pPr>
                    <w:rPr>
                      <w:rFonts w:ascii="UD デジタル 教科書体 NP-R" w:eastAsia="UD デジタル 教科書体 NP-R"/>
                      <w:szCs w:val="18"/>
                    </w:rPr>
                  </w:pPr>
                  <w:r w:rsidRPr="008109CE">
                    <w:rPr>
                      <w:rFonts w:ascii="UD デジタル 教科書体 NP-R" w:eastAsia="UD デジタル 教科書体 NP-R" w:hint="eastAsia"/>
                      <w:szCs w:val="18"/>
                    </w:rPr>
                    <w:t xml:space="preserve">・合成ゴム貼付用　　（・2 　・　　） </w:t>
                  </w:r>
                </w:p>
                <w:p w:rsidR="00E562AC" w:rsidRPr="008109CE" w:rsidRDefault="00E562AC" w:rsidP="00E562AC">
                  <w:pPr>
                    <w:rPr>
                      <w:rFonts w:ascii="UD デジタル 教科書体 NP-R" w:eastAsia="UD デジタル 教科書体 NP-R"/>
                      <w:szCs w:val="18"/>
                    </w:rPr>
                  </w:pPr>
                  <w:r w:rsidRPr="008109CE">
                    <w:rPr>
                      <w:rFonts w:ascii="UD デジタル 教科書体 NP-R" w:eastAsia="UD デジタル 教科書体 NP-R" w:hint="eastAsia"/>
                      <w:szCs w:val="18"/>
                    </w:rPr>
                    <w:t xml:space="preserve">・合成ゴム埋込用　　（・25　・　　） </w:t>
                  </w:r>
                </w:p>
                <w:p w:rsidR="00E562AC" w:rsidRPr="008109CE" w:rsidRDefault="00E562AC" w:rsidP="00E562AC">
                  <w:pPr>
                    <w:rPr>
                      <w:rFonts w:ascii="UD デジタル 教科書体 NP-R" w:eastAsia="UD デジタル 教科書体 NP-R"/>
                      <w:szCs w:val="18"/>
                    </w:rPr>
                  </w:pPr>
                  <w:r w:rsidRPr="008109CE">
                    <w:rPr>
                      <w:rFonts w:ascii="UD デジタル 教科書体 NP-R" w:eastAsia="UD デジタル 教科書体 NP-R" w:hint="eastAsia"/>
                      <w:szCs w:val="18"/>
                    </w:rPr>
                    <w:t xml:space="preserve">・合成ゴム裏面CON （・30　・　　） </w:t>
                  </w:r>
                </w:p>
                <w:p w:rsidR="00E562AC" w:rsidRPr="008109CE" w:rsidRDefault="00E562AC" w:rsidP="00E562AC">
                  <w:pPr>
                    <w:rPr>
                      <w:rFonts w:ascii="UD デジタル 教科書体 NP-R" w:eastAsia="UD デジタル 教科書体 NP-R"/>
                      <w:szCs w:val="18"/>
                    </w:rPr>
                  </w:pPr>
                  <w:r w:rsidRPr="008109CE">
                    <w:rPr>
                      <w:rFonts w:ascii="UD デジタル 教科書体 NP-R" w:eastAsia="UD デジタル 教科書体 NP-R" w:hint="eastAsia"/>
                      <w:szCs w:val="18"/>
                    </w:rPr>
                    <w:t xml:space="preserve">・磁器質タイル　　  （・15　・　　） </w:t>
                  </w:r>
                </w:p>
                <w:p w:rsidR="00E562AC" w:rsidRPr="008109CE" w:rsidRDefault="00E562AC" w:rsidP="00E562AC">
                  <w:pPr>
                    <w:rPr>
                      <w:rFonts w:ascii="UD デジタル 教科書体 NP-R" w:eastAsia="UD デジタル 教科書体 NP-R"/>
                      <w:szCs w:val="18"/>
                    </w:rPr>
                  </w:pPr>
                  <w:r w:rsidRPr="008109CE">
                    <w:rPr>
                      <w:rFonts w:ascii="UD デジタル 教科書体 NP-R" w:eastAsia="UD デジタル 教科書体 NP-R" w:hint="eastAsia"/>
                      <w:szCs w:val="18"/>
                    </w:rPr>
                    <w:t>・コンクリート（・15　・25　・30　・　　）</w:t>
                  </w:r>
                </w:p>
              </w:tc>
            </w:tr>
          </w:tbl>
          <w:p w:rsidR="00E562AC" w:rsidRPr="008109CE" w:rsidRDefault="00E562AC" w:rsidP="00E562AC">
            <w:pPr>
              <w:ind w:leftChars="200" w:left="360"/>
              <w:rPr>
                <w:rFonts w:ascii="UD デジタル 教科書体 NP-R" w:eastAsia="UD デジタル 教科書体 NP-R"/>
                <w:szCs w:val="18"/>
              </w:rPr>
            </w:pPr>
            <w:r w:rsidRPr="008109CE">
              <w:rPr>
                <w:rFonts w:ascii="UD デジタル 教科書体 NP-R" w:eastAsia="UD デジタル 教科書体 NP-R" w:hint="eastAsia"/>
                <w:szCs w:val="18"/>
              </w:rPr>
              <w:t>・点字鋲（　　　　　　　　　　　　　）</w:t>
            </w:r>
          </w:p>
          <w:p w:rsidR="00E562AC" w:rsidRPr="008109CE" w:rsidRDefault="00E562AC" w:rsidP="00E562AC">
            <w:pPr>
              <w:ind w:leftChars="100" w:left="180"/>
              <w:rPr>
                <w:rFonts w:ascii="UD デジタル 教科書体 NP-R" w:eastAsia="UD デジタル 教科書体 NP-R"/>
                <w:szCs w:val="18"/>
              </w:rPr>
            </w:pPr>
            <w:r w:rsidRPr="008109CE">
              <w:rPr>
                <w:rFonts w:ascii="UD デジタル 教科書体 NP-R" w:eastAsia="UD デジタル 教科書体 NP-R" w:hint="eastAsia"/>
                <w:szCs w:val="18"/>
              </w:rPr>
              <w:t>・(ｴ)耐動荷重性床シート</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　　　　　　（施工箇所　　　　　）</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厚さ</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w:t>
            </w:r>
          </w:p>
          <w:p w:rsidR="00E562AC" w:rsidRPr="008109CE" w:rsidRDefault="00E562AC" w:rsidP="00E562AC">
            <w:pPr>
              <w:ind w:leftChars="100" w:left="180"/>
              <w:rPr>
                <w:rFonts w:ascii="UD デジタル 教科書体 NP-R" w:eastAsia="UD デジタル 教科書体 NP-R"/>
                <w:szCs w:val="18"/>
              </w:rPr>
            </w:pPr>
            <w:r w:rsidRPr="008109CE">
              <w:rPr>
                <w:rFonts w:ascii="UD デジタル 教科書体 NP-R" w:eastAsia="UD デジタル 教科書体 NP-R" w:hint="eastAsia"/>
                <w:szCs w:val="18"/>
              </w:rPr>
              <w:t xml:space="preserve">・(ｵ)防滑性床シート </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　　　　　　（施工箇所　　　　　）</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厚さ</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w:t>
            </w:r>
          </w:p>
          <w:p w:rsidR="00E562AC" w:rsidRPr="008109CE" w:rsidRDefault="00E562AC" w:rsidP="00E562AC">
            <w:pPr>
              <w:ind w:leftChars="100" w:left="180"/>
              <w:rPr>
                <w:rFonts w:ascii="UD デジタル 教科書体 NP-R" w:eastAsia="UD デジタル 教科書体 NP-R"/>
                <w:szCs w:val="18"/>
              </w:rPr>
            </w:pPr>
            <w:r w:rsidRPr="008109CE">
              <w:rPr>
                <w:rFonts w:ascii="UD デジタル 教科書体 NP-R" w:eastAsia="UD デジタル 教科書体 NP-R" w:hint="eastAsia"/>
                <w:szCs w:val="18"/>
              </w:rPr>
              <w:t>・(ｶ)防滑性床タイル</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種類</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　　　　　　（施工箇所　　　　　）</w:t>
            </w:r>
          </w:p>
          <w:p w:rsidR="00E562AC" w:rsidRPr="008109CE" w:rsidRDefault="00E562AC" w:rsidP="00E562AC">
            <w:pPr>
              <w:ind w:leftChars="300" w:left="540"/>
              <w:rPr>
                <w:rFonts w:ascii="UD デジタル 教科書体 NP-R" w:eastAsia="UD デジタル 教科書体 NP-R"/>
                <w:szCs w:val="18"/>
              </w:rPr>
            </w:pPr>
            <w:r w:rsidRPr="008109CE">
              <w:rPr>
                <w:rFonts w:ascii="UD デジタル 教科書体 NP-R" w:eastAsia="UD デジタル 教科書体 NP-R" w:hint="eastAsia"/>
                <w:szCs w:val="18"/>
              </w:rPr>
              <w:t>厚さ</w:t>
            </w:r>
            <w:r>
              <w:rPr>
                <w:rFonts w:ascii="UD デジタル 教科書体 NP-R" w:eastAsia="UD デジタル 教科書体 NP-R" w:hint="eastAsia"/>
                <w:szCs w:val="18"/>
              </w:rPr>
              <w:t>：</w:t>
            </w:r>
            <w:r w:rsidRPr="008109CE">
              <w:rPr>
                <w:rFonts w:ascii="UD デジタル 教科書体 NP-R" w:eastAsia="UD デジタル 教科書体 NP-R" w:hint="eastAsia"/>
                <w:szCs w:val="18"/>
              </w:rPr>
              <w:t xml:space="preserve">　・　　　　　　　　　　寸法　　・</w:t>
            </w:r>
          </w:p>
          <w:p w:rsidR="00E562AC" w:rsidRPr="00760C34" w:rsidRDefault="00E562AC" w:rsidP="00E562AC">
            <w:pPr>
              <w:rPr>
                <w:rFonts w:ascii="UD デジタル 教科書体 NP-R" w:eastAsia="UD デジタル 教科書体 NP-R"/>
                <w:szCs w:val="18"/>
              </w:rPr>
            </w:pPr>
            <w:r>
              <w:rPr>
                <w:rFonts w:hint="eastAsia"/>
                <w:szCs w:val="18"/>
              </w:rPr>
              <w:t>・</w:t>
            </w:r>
            <w:r w:rsidRPr="00760C34">
              <w:rPr>
                <w:rFonts w:ascii="UD デジタル 教科書体 NP-R" w:eastAsia="UD デジタル 教科書体 NP-R" w:hint="eastAsia"/>
                <w:szCs w:val="18"/>
              </w:rPr>
              <w:t>(4)</w:t>
            </w:r>
            <w:hyperlink r:id="rId948" w:anchor="page=275" w:history="1">
              <w:r w:rsidRPr="00760C34">
                <w:rPr>
                  <w:rStyle w:val="af6"/>
                  <w:rFonts w:ascii="UD デジタル 教科書体 NP-R" w:eastAsia="UD デジタル 教科書体 NP-R" w:hint="eastAsia"/>
                </w:rPr>
                <w:t>ビニル幅木</w:t>
              </w:r>
            </w:hyperlink>
          </w:p>
          <w:p w:rsidR="00E562AC" w:rsidRPr="00760C34" w:rsidRDefault="00E562AC" w:rsidP="00E562AC">
            <w:pPr>
              <w:ind w:leftChars="200" w:left="360"/>
              <w:rPr>
                <w:rFonts w:ascii="UD デジタル 教科書体 NP-R" w:eastAsia="UD デジタル 教科書体 NP-R"/>
                <w:szCs w:val="18"/>
              </w:rPr>
            </w:pPr>
            <w:r w:rsidRPr="00760C34">
              <w:rPr>
                <w:rFonts w:ascii="UD デジタル 教科書体 NP-R" w:eastAsia="UD デジタル 教科書体 NP-R" w:hint="eastAsia"/>
                <w:szCs w:val="18"/>
              </w:rPr>
              <w:t>材種　　　　　※軟質　　・硬質</w:t>
            </w:r>
          </w:p>
          <w:p w:rsidR="00E562AC" w:rsidRPr="00760C34" w:rsidRDefault="00E562AC" w:rsidP="00E562AC">
            <w:pPr>
              <w:ind w:leftChars="200" w:left="360"/>
              <w:rPr>
                <w:rFonts w:ascii="UD デジタル 教科書体 NP-R" w:eastAsia="UD デジタル 教科書体 NP-R"/>
                <w:szCs w:val="18"/>
              </w:rPr>
            </w:pPr>
            <w:r w:rsidRPr="00760C34">
              <w:rPr>
                <w:rFonts w:ascii="UD デジタル 教科書体 NP-R" w:eastAsia="UD デジタル 教科書体 NP-R" w:hint="eastAsia"/>
                <w:szCs w:val="18"/>
              </w:rPr>
              <w:t>厚さ（㎜）　　※1.5</w:t>
            </w:r>
            <w:r>
              <w:rPr>
                <w:rFonts w:ascii="UD デジタル 教科書体 NP-R" w:eastAsia="UD デジタル 教科書体 NP-R" w:hint="eastAsia"/>
                <w:szCs w:val="18"/>
              </w:rPr>
              <w:t>以上</w:t>
            </w:r>
            <w:r w:rsidRPr="00760C34">
              <w:rPr>
                <w:rFonts w:ascii="UD デジタル 教科書体 NP-R" w:eastAsia="UD デジタル 教科書体 NP-R" w:hint="eastAsia"/>
                <w:szCs w:val="18"/>
              </w:rPr>
              <w:t xml:space="preserve">　　・</w:t>
            </w:r>
          </w:p>
          <w:p w:rsidR="00E562AC" w:rsidRPr="00760C34" w:rsidRDefault="00E562AC" w:rsidP="00E562AC">
            <w:pPr>
              <w:ind w:leftChars="200" w:left="360"/>
              <w:rPr>
                <w:rFonts w:ascii="UD デジタル 教科書体 NP-R" w:eastAsia="UD デジタル 教科書体 NP-R"/>
                <w:szCs w:val="18"/>
              </w:rPr>
            </w:pPr>
            <w:r w:rsidRPr="00760C34">
              <w:rPr>
                <w:rFonts w:ascii="UD デジタル 教科書体 NP-R" w:eastAsia="UD デジタル 教科書体 NP-R" w:hint="eastAsia"/>
                <w:szCs w:val="18"/>
              </w:rPr>
              <w:t>高さ（㎜）　　※60　　・100　　  ・</w:t>
            </w:r>
          </w:p>
          <w:p w:rsidR="00E562AC" w:rsidRPr="00760C34" w:rsidRDefault="00E562AC" w:rsidP="00E562AC">
            <w:pPr>
              <w:rPr>
                <w:rFonts w:ascii="UD デジタル 教科書体 NP-R" w:eastAsia="UD デジタル 教科書体 NP-R"/>
                <w:szCs w:val="18"/>
              </w:rPr>
            </w:pPr>
            <w:r w:rsidRPr="00760C34">
              <w:rPr>
                <w:rFonts w:ascii="UD デジタル 教科書体 NP-R" w:eastAsia="UD デジタル 教科書体 NP-R" w:hint="eastAsia"/>
                <w:szCs w:val="18"/>
              </w:rPr>
              <w:t>・(5)ゴム床タイル</w:t>
            </w:r>
          </w:p>
          <w:p w:rsidR="00E562AC" w:rsidRPr="00760C34" w:rsidRDefault="00E562AC" w:rsidP="00E562AC">
            <w:pPr>
              <w:ind w:leftChars="200" w:left="360"/>
              <w:rPr>
                <w:rFonts w:ascii="UD デジタル 教科書体 NP-R" w:eastAsia="UD デジタル 教科書体 NP-R"/>
                <w:szCs w:val="18"/>
              </w:rPr>
            </w:pPr>
            <w:r w:rsidRPr="00760C34">
              <w:rPr>
                <w:rFonts w:ascii="UD デジタル 教科書体 NP-R" w:eastAsia="UD デジタル 教科書体 NP-R" w:hint="eastAsia"/>
                <w:szCs w:val="18"/>
              </w:rPr>
              <w:t>色柄、種類、厚さ、寸法等：</w:t>
            </w:r>
          </w:p>
          <w:p w:rsidR="00E562AC" w:rsidRDefault="00E562AC" w:rsidP="00E562AC">
            <w:pPr>
              <w:rPr>
                <w:rFonts w:ascii="UD デジタル 教科書体 NP-R" w:eastAsia="UD デジタル 教科書体 NP-R"/>
                <w:szCs w:val="18"/>
              </w:rPr>
            </w:pPr>
            <w:r w:rsidRPr="00760C34">
              <w:rPr>
                <w:rFonts w:ascii="UD デジタル 教科書体 NP-R" w:eastAsia="UD デジタル 教科書体 NP-R" w:hint="eastAsia"/>
                <w:szCs w:val="18"/>
              </w:rPr>
              <w:t xml:space="preserve">(6)接着剤　</w:t>
            </w:r>
            <w:hyperlink r:id="rId949" w:history="1">
              <w:r w:rsidRPr="00760C34">
                <w:rPr>
                  <w:rStyle w:val="af6"/>
                  <w:rFonts w:ascii="UD デジタル 教科書体 NP-R" w:eastAsia="UD デジタル 教科書体 NP-R" w:hint="eastAsia"/>
                  <w:szCs w:val="18"/>
                </w:rPr>
                <w:t>JIS A 5536</w:t>
              </w:r>
            </w:hyperlink>
            <w:r w:rsidRPr="00760C34">
              <w:rPr>
                <w:rFonts w:ascii="UD デジタル 教科書体 NP-R" w:eastAsia="UD デジタル 教科書体 NP-R" w:hint="eastAsia"/>
                <w:szCs w:val="18"/>
              </w:rPr>
              <w:t xml:space="preserve"> (床仕上げ材用接着剤)</w:t>
            </w:r>
          </w:p>
          <w:p w:rsidR="00962B9D" w:rsidRPr="001D65DE" w:rsidRDefault="00962B9D" w:rsidP="00962B9D">
            <w:pPr>
              <w:ind w:left="180" w:hangingChars="100" w:hanging="180"/>
              <w:rPr>
                <w:color w:val="000000" w:themeColor="text1"/>
                <w:szCs w:val="18"/>
              </w:rPr>
            </w:pPr>
            <w:r>
              <w:rPr>
                <w:rFonts w:ascii="UD デジタル 教科書体 NP-R" w:eastAsia="UD デジタル 教科書体 NP-R" w:hint="eastAsia"/>
                <w:szCs w:val="18"/>
              </w:rPr>
              <w:t xml:space="preserve">　</w:t>
            </w:r>
            <w:r w:rsidRPr="001D65DE">
              <w:rPr>
                <w:rFonts w:hint="eastAsia"/>
                <w:color w:val="000000" w:themeColor="text1"/>
                <w:szCs w:val="18"/>
              </w:rPr>
              <w:t>※接着剤の種類</w:t>
            </w:r>
          </w:p>
          <w:p w:rsidR="00962B9D" w:rsidRPr="001D65DE" w:rsidRDefault="00962B9D" w:rsidP="00962B9D">
            <w:pPr>
              <w:ind w:leftChars="85" w:left="153" w:firstLineChars="22" w:firstLine="40"/>
              <w:rPr>
                <w:color w:val="000000" w:themeColor="text1"/>
                <w:szCs w:val="18"/>
              </w:rPr>
            </w:pPr>
            <w:r w:rsidRPr="001D65DE">
              <w:rPr>
                <w:rFonts w:hint="eastAsia"/>
                <w:color w:val="000000" w:themeColor="text1"/>
                <w:szCs w:val="18"/>
              </w:rPr>
              <w:t>湿気の生じやすい床（玄関、洗面、便所、台所等）</w:t>
            </w:r>
          </w:p>
          <w:p w:rsidR="00962B9D" w:rsidRPr="001D65DE" w:rsidRDefault="00962B9D" w:rsidP="00962B9D">
            <w:pPr>
              <w:ind w:leftChars="85" w:left="153" w:firstLineChars="181" w:firstLine="326"/>
              <w:rPr>
                <w:color w:val="000000" w:themeColor="text1"/>
                <w:szCs w:val="18"/>
              </w:rPr>
            </w:pPr>
            <w:r w:rsidRPr="001D65DE">
              <w:rPr>
                <w:rFonts w:hint="eastAsia"/>
                <w:color w:val="000000" w:themeColor="text1"/>
                <w:szCs w:val="18"/>
              </w:rPr>
              <w:t>※エポキシ樹脂系またはウレタン樹脂系</w:t>
            </w:r>
          </w:p>
          <w:p w:rsidR="00962B9D" w:rsidRPr="001D65DE" w:rsidRDefault="00962B9D" w:rsidP="00962B9D">
            <w:pPr>
              <w:ind w:leftChars="85" w:left="153" w:firstLineChars="22" w:firstLine="40"/>
              <w:rPr>
                <w:color w:val="000000" w:themeColor="text1"/>
                <w:szCs w:val="18"/>
              </w:rPr>
            </w:pPr>
            <w:r w:rsidRPr="001D65DE">
              <w:rPr>
                <w:rFonts w:hint="eastAsia"/>
                <w:color w:val="000000" w:themeColor="text1"/>
                <w:szCs w:val="18"/>
              </w:rPr>
              <w:t>上記以外</w:t>
            </w:r>
          </w:p>
          <w:p w:rsidR="00962B9D" w:rsidRPr="001D65DE" w:rsidRDefault="00962B9D" w:rsidP="00A473AA">
            <w:pPr>
              <w:ind w:firstLineChars="250" w:firstLine="450"/>
              <w:rPr>
                <w:rFonts w:ascii="UD デジタル 教科書体 NP-R" w:eastAsia="UD デジタル 教科書体 NP-R"/>
                <w:color w:val="000000" w:themeColor="text1"/>
                <w:szCs w:val="18"/>
              </w:rPr>
            </w:pPr>
            <w:r w:rsidRPr="001D65DE">
              <w:rPr>
                <w:rFonts w:hint="eastAsia"/>
                <w:color w:val="000000" w:themeColor="text1"/>
                <w:szCs w:val="18"/>
              </w:rPr>
              <w:t>※エマルション・ラテックス系（アクリル樹脂系・ゴム系）</w:t>
            </w:r>
          </w:p>
          <w:p w:rsidR="00E562AC" w:rsidRDefault="00E562AC" w:rsidP="00E562AC">
            <w:pPr>
              <w:ind w:leftChars="100" w:left="180"/>
              <w:rPr>
                <w:rFonts w:ascii="UD デジタル 教科書体 NP-R" w:eastAsia="UD デジタル 教科書体 NP-R"/>
              </w:rPr>
            </w:pPr>
            <w:r>
              <w:rPr>
                <w:rFonts w:ascii="UD デジタル 教科書体 NP-R" w:eastAsia="UD デジタル 教科書体 NP-R" w:hint="eastAsia"/>
                <w:szCs w:val="18"/>
              </w:rPr>
              <w:t>・</w:t>
            </w:r>
            <w:r w:rsidRPr="00760C34">
              <w:rPr>
                <w:rFonts w:ascii="UD デジタル 教科書体 NP-R" w:eastAsia="UD デジタル 教科書体 NP-R" w:hint="eastAsia"/>
                <w:szCs w:val="18"/>
              </w:rPr>
              <w:t>(ｱ)</w:t>
            </w:r>
            <w:r w:rsidRPr="00760C34">
              <w:rPr>
                <w:rFonts w:ascii="UD デジタル 教科書体 NP-R" w:eastAsia="UD デジタル 教科書体 NP-R" w:hint="eastAsia"/>
              </w:rPr>
              <w:t>ビニル床シート及びビニル床タイル用接着剤</w:t>
            </w:r>
          </w:p>
          <w:p w:rsidR="00E562AC" w:rsidRDefault="00E562AC" w:rsidP="00E562AC">
            <w:pPr>
              <w:ind w:leftChars="300" w:left="540"/>
              <w:rPr>
                <w:rFonts w:ascii="UD デジタル 教科書体 NP-R" w:eastAsia="UD デジタル 教科書体 NP-R"/>
                <w:szCs w:val="18"/>
              </w:rPr>
            </w:pPr>
            <w:r>
              <w:rPr>
                <w:rFonts w:ascii="UD デジタル 教科書体 NP-R" w:eastAsia="UD デジタル 教科書体 NP-R" w:hint="eastAsia"/>
              </w:rPr>
              <w:t>※</w:t>
            </w:r>
            <w:r w:rsidRPr="001F40F2">
              <w:rPr>
                <w:rFonts w:ascii="UD デジタル 教科書体 NP-R" w:eastAsia="UD デジタル 教科書体 NP-R" w:hint="eastAsia"/>
                <w:szCs w:val="18"/>
              </w:rPr>
              <w:t>Ｆ☆☆☆☆</w:t>
            </w:r>
          </w:p>
          <w:p w:rsidR="00E562AC" w:rsidRPr="00760C34" w:rsidRDefault="00E562AC" w:rsidP="00E562AC">
            <w:pPr>
              <w:ind w:leftChars="300" w:left="720" w:hangingChars="100" w:hanging="180"/>
              <w:rPr>
                <w:rFonts w:ascii="UD デジタル 教科書体 NP-R" w:eastAsia="UD デジタル 教科書体 NP-R"/>
                <w:szCs w:val="18"/>
              </w:rPr>
            </w:pPr>
            <w:r w:rsidRPr="00CC3795">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rsidR="00E562AC" w:rsidRDefault="00E562AC" w:rsidP="00E562AC">
            <w:pPr>
              <w:ind w:leftChars="300" w:left="720" w:hangingChars="100" w:hanging="180"/>
              <w:rPr>
                <w:rFonts w:ascii="UD デジタル 教科書体 NP-R" w:eastAsia="UD デジタル 教科書体 NP-R"/>
              </w:rPr>
            </w:pPr>
            <w:r>
              <w:rPr>
                <w:rFonts w:ascii="UD デジタル 教科書体 NP-R" w:eastAsia="UD デジタル 教科書体 NP-R" w:hint="eastAsia"/>
              </w:rPr>
              <w:t>・</w:t>
            </w:r>
            <w:r w:rsidRPr="001B0534">
              <w:rPr>
                <w:rFonts w:ascii="UD デジタル 教科書体 NP-R" w:eastAsia="UD デジタル 教科書体 NP-R" w:hint="eastAsia"/>
              </w:rPr>
              <w:t>施工箇所の下地がセメント系下地及び木質系下地以外の場合</w:t>
            </w:r>
            <w:r>
              <w:rPr>
                <w:rFonts w:ascii="UD デジタル 教科書体 NP-R" w:eastAsia="UD デジタル 教科書体 NP-R" w:hint="eastAsia"/>
              </w:rPr>
              <w:t>の接着剤の主成分による区分</w:t>
            </w:r>
          </w:p>
          <w:p w:rsidR="00E562AC" w:rsidRPr="001B0534" w:rsidRDefault="00E562AC" w:rsidP="00E562AC">
            <w:pPr>
              <w:ind w:leftChars="500" w:left="10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・図示　　・</w:t>
            </w:r>
          </w:p>
          <w:p w:rsidR="00E562AC" w:rsidRDefault="00E562AC" w:rsidP="00E562AC">
            <w:pPr>
              <w:ind w:leftChars="100" w:left="180"/>
              <w:rPr>
                <w:rFonts w:ascii="UD デジタル 教科書体 NP-R" w:eastAsia="UD デジタル 教科書体 NP-R"/>
              </w:rPr>
            </w:pPr>
            <w:r>
              <w:rPr>
                <w:rFonts w:ascii="UD デジタル 教科書体 NP-R" w:eastAsia="UD デジタル 教科書体 NP-R" w:hint="eastAsia"/>
                <w:szCs w:val="18"/>
              </w:rPr>
              <w:t>・</w:t>
            </w:r>
            <w:r w:rsidRPr="00760C34">
              <w:rPr>
                <w:rFonts w:ascii="UD デジタル 教科書体 NP-R" w:eastAsia="UD デジタル 教科書体 NP-R" w:hint="eastAsia"/>
                <w:szCs w:val="18"/>
              </w:rPr>
              <w:t>(</w:t>
            </w:r>
            <w:r>
              <w:rPr>
                <w:rFonts w:ascii="UD デジタル 教科書体 NP-R" w:eastAsia="UD デジタル 教科書体 NP-R" w:hint="eastAsia"/>
                <w:szCs w:val="18"/>
              </w:rPr>
              <w:t>ｲ</w:t>
            </w:r>
            <w:r w:rsidRPr="00760C34">
              <w:rPr>
                <w:rFonts w:ascii="UD デジタル 教科書体 NP-R" w:eastAsia="UD デジタル 教科書体 NP-R" w:hint="eastAsia"/>
                <w:szCs w:val="18"/>
              </w:rPr>
              <w:t>)</w:t>
            </w:r>
            <w:r>
              <w:rPr>
                <w:rFonts w:ascii="UD デジタル 教科書体 NP-R" w:eastAsia="UD デジタル 教科書体 NP-R" w:hint="eastAsia"/>
                <w:szCs w:val="18"/>
              </w:rPr>
              <w:t>ゴム</w:t>
            </w:r>
            <w:r w:rsidRPr="00760C34">
              <w:rPr>
                <w:rFonts w:ascii="UD デジタル 教科書体 NP-R" w:eastAsia="UD デジタル 教科書体 NP-R" w:hint="eastAsia"/>
              </w:rPr>
              <w:t>床タイル用接着剤</w:t>
            </w:r>
          </w:p>
          <w:p w:rsidR="00E562AC" w:rsidRDefault="00E562AC" w:rsidP="00E562AC">
            <w:pPr>
              <w:ind w:leftChars="300" w:left="540"/>
              <w:rPr>
                <w:rFonts w:ascii="UD デジタル 教科書体 NP-R" w:eastAsia="UD デジタル 教科書体 NP-R"/>
                <w:szCs w:val="18"/>
              </w:rPr>
            </w:pPr>
            <w:r>
              <w:rPr>
                <w:rFonts w:ascii="UD デジタル 教科書体 NP-R" w:eastAsia="UD デジタル 教科書体 NP-R" w:hint="eastAsia"/>
              </w:rPr>
              <w:t>※</w:t>
            </w:r>
            <w:r w:rsidRPr="001F40F2">
              <w:rPr>
                <w:rFonts w:ascii="UD デジタル 教科書体 NP-R" w:eastAsia="UD デジタル 教科書体 NP-R" w:hint="eastAsia"/>
                <w:szCs w:val="18"/>
              </w:rPr>
              <w:t>Ｆ☆☆☆☆</w:t>
            </w:r>
          </w:p>
          <w:p w:rsidR="00E562AC" w:rsidRPr="00CC3795" w:rsidRDefault="00E562AC" w:rsidP="00E562AC">
            <w:pPr>
              <w:ind w:leftChars="300" w:left="720" w:hangingChars="100" w:hanging="180"/>
              <w:rPr>
                <w:rFonts w:ascii="UD デジタル 教科書体 NP-R" w:eastAsia="UD デジタル 教科書体 NP-R"/>
                <w:szCs w:val="18"/>
              </w:rPr>
            </w:pPr>
            <w:r w:rsidRPr="00CC3795">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rsidR="00E562AC" w:rsidRDefault="00E562AC" w:rsidP="00E562AC">
            <w:pPr>
              <w:ind w:leftChars="300" w:left="540"/>
              <w:rPr>
                <w:rFonts w:ascii="UD デジタル 教科書体 NP-R" w:eastAsia="UD デジタル 教科書体 NP-R"/>
              </w:rPr>
            </w:pPr>
            <w:r>
              <w:rPr>
                <w:rFonts w:ascii="UD デジタル 教科書体 NP-R" w:eastAsia="UD デジタル 教科書体 NP-R" w:hint="eastAsia"/>
              </w:rPr>
              <w:t>・</w:t>
            </w:r>
            <w:r w:rsidRPr="001B0534">
              <w:rPr>
                <w:rFonts w:ascii="UD デジタル 教科書体 NP-R" w:eastAsia="UD デジタル 教科書体 NP-R" w:hint="eastAsia"/>
              </w:rPr>
              <w:t>施工箇所の下地がセメント系下地及び木質系下地以外の場合</w:t>
            </w:r>
            <w:r>
              <w:rPr>
                <w:rFonts w:ascii="UD デジタル 教科書体 NP-R" w:eastAsia="UD デジタル 教科書体 NP-R" w:hint="eastAsia"/>
              </w:rPr>
              <w:t>の接着剤の主成分による区分</w:t>
            </w:r>
          </w:p>
          <w:p w:rsidR="00E562AC" w:rsidRPr="001B0534" w:rsidRDefault="00E562AC" w:rsidP="00E562AC">
            <w:pPr>
              <w:spacing w:afterLines="20" w:after="72"/>
              <w:ind w:leftChars="500" w:left="900"/>
              <w:rPr>
                <w:rFonts w:ascii="UD デジタル 教科書体 NP-R" w:eastAsia="UD デジタル 教科書体 NP-R"/>
                <w:szCs w:val="18"/>
              </w:rPr>
            </w:pPr>
            <w:r>
              <w:rPr>
                <w:rFonts w:ascii="UD デジタル 教科書体 NP-R" w:eastAsia="UD デジタル 教科書体 NP-R" w:hint="eastAsia"/>
              </w:rPr>
              <w:t>・図示　　・</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1B0534"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B0534">
              <w:rPr>
                <w:rFonts w:ascii="UD デジタル 教科書体 NP-R" w:eastAsia="UD デジタル 教科書体 NP-R" w:hint="eastAsia"/>
              </w:rPr>
              <w:t>施工</w:t>
            </w:r>
          </w:p>
          <w:p w:rsidR="00E562AC" w:rsidRPr="001B0534" w:rsidRDefault="00E562AC" w:rsidP="00E562AC">
            <w:pPr>
              <w:ind w:left="180" w:hangingChars="100" w:hanging="180"/>
              <w:rPr>
                <w:rFonts w:ascii="UD デジタル 教科書体 NP-R" w:eastAsia="UD デジタル 教科書体 NP-R"/>
              </w:rPr>
            </w:pPr>
            <w:r w:rsidRPr="00826A54">
              <w:rPr>
                <w:rFonts w:ascii="UD デジタル 教科書体 NP-R" w:eastAsia="UD デジタル 教科書体 NP-R" w:hint="eastAsia"/>
              </w:rPr>
              <w:t>（</w:t>
            </w:r>
            <w:hyperlink r:id="rId950" w:anchor="page=277" w:history="1">
              <w:r w:rsidRPr="00826A54">
                <w:rPr>
                  <w:rStyle w:val="af6"/>
                  <w:rFonts w:ascii="UD デジタル 教科書体 NP-R" w:eastAsia="UD デジタル 教科書体 NP-R" w:hint="eastAsia"/>
                </w:rPr>
                <w:t>標仕19.2.</w:t>
              </w:r>
              <w:r>
                <w:rPr>
                  <w:rStyle w:val="af6"/>
                  <w:rFonts w:ascii="UD デジタル 教科書体 NP-R" w:eastAsia="UD デジタル 教科書体 NP-R" w:hint="eastAsia"/>
                </w:rPr>
                <w:t>3</w:t>
              </w:r>
            </w:hyperlink>
            <w:r w:rsidRPr="00826A54">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7439DF" w:rsidRDefault="00E562AC" w:rsidP="00E562AC">
            <w:pPr>
              <w:rPr>
                <w:rFonts w:ascii="UD デジタル 教科書体 NP-R" w:eastAsia="UD デジタル 教科書体 NP-R"/>
              </w:rPr>
            </w:pPr>
            <w:r w:rsidRPr="007439DF">
              <w:rPr>
                <w:rFonts w:ascii="UD デジタル 教科書体 NP-R" w:eastAsia="UD デジタル 教科書体 NP-R" w:hint="eastAsia"/>
              </w:rPr>
              <w:t>(1)(ｴ)下地の工法（モルタル塗り、セルフレベリング材塗り、木下地　以外）</w:t>
            </w:r>
          </w:p>
          <w:p w:rsidR="00E562AC" w:rsidRPr="007439DF" w:rsidRDefault="00E562AC" w:rsidP="00E562AC">
            <w:pPr>
              <w:ind w:leftChars="100" w:left="180"/>
              <w:rPr>
                <w:rFonts w:ascii="UD デジタル 教科書体 NP-R" w:eastAsia="UD デジタル 教科書体 NP-R"/>
              </w:rPr>
            </w:pPr>
            <w:r w:rsidRPr="007439DF">
              <w:rPr>
                <w:rFonts w:ascii="UD デジタル 教科書体 NP-R" w:eastAsia="UD デジタル 教科書体 NP-R" w:hint="eastAsia"/>
              </w:rPr>
              <w:t>・図示　　・</w:t>
            </w:r>
          </w:p>
          <w:p w:rsidR="00E562AC" w:rsidRPr="007439DF" w:rsidRDefault="00E562AC" w:rsidP="00E562AC">
            <w:pPr>
              <w:rPr>
                <w:rFonts w:ascii="UD デジタル 教科書体 NP-R" w:eastAsia="UD デジタル 教科書体 NP-R"/>
              </w:rPr>
            </w:pPr>
            <w:r w:rsidRPr="007439DF">
              <w:rPr>
                <w:rFonts w:ascii="UD デジタル 教科書体 NP-R" w:eastAsia="UD デジタル 教科書体 NP-R" w:hint="eastAsia"/>
              </w:rPr>
              <w:t>(2)(ｳ)ビニル床シート張りの接合部の処理</w:t>
            </w:r>
          </w:p>
          <w:p w:rsidR="00E562AC" w:rsidRPr="001B0534" w:rsidRDefault="00413C53" w:rsidP="00E562AC">
            <w:pPr>
              <w:spacing w:afterLines="20" w:after="72"/>
              <w:ind w:leftChars="100" w:left="180"/>
              <w:rPr>
                <w:rFonts w:ascii="UD デジタル 教科書体 NP-R" w:eastAsia="UD デジタル 教科書体 NP-R"/>
              </w:rPr>
            </w:pPr>
            <w:r w:rsidRPr="001D65DE">
              <w:rPr>
                <w:rFonts w:ascii="UD デジタル 教科書体 NP-R" w:eastAsia="UD デジタル 教科書体 NP-R" w:hint="eastAsia"/>
                <w:color w:val="000000" w:themeColor="text1"/>
              </w:rPr>
              <w:t>※</w:t>
            </w:r>
            <w:r w:rsidR="00E562AC" w:rsidRPr="007439DF">
              <w:rPr>
                <w:rFonts w:ascii="UD デジタル 教科書体 NP-R" w:eastAsia="UD デジタル 教科書体 NP-R" w:hint="eastAsia"/>
              </w:rPr>
              <w:t>熱溶接工法　　・</w:t>
            </w:r>
            <w:r w:rsidR="00E562AC">
              <w:rPr>
                <w:rFonts w:ascii="UD デジタル 教科書体 NP-R" w:eastAsia="UD デジタル 教科書体 NP-R" w:hint="eastAsia"/>
              </w:rPr>
              <w:t>継ぎ目処理剤（溶接液又は接着液）</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7439DF" w:rsidRDefault="00E562AC" w:rsidP="00E562AC">
            <w:pPr>
              <w:jc w:val="both"/>
              <w:rPr>
                <w:rFonts w:ascii="UD デジタル 教科書体 NP-R" w:eastAsia="UD デジタル 教科書体 NP-R"/>
              </w:rPr>
            </w:pPr>
            <w:r w:rsidRPr="007439DF">
              <w:rPr>
                <w:rFonts w:ascii="UD デジタル 教科書体 NP-R" w:eastAsia="UD デジタル 教科書体 NP-R" w:hint="eastAsia"/>
              </w:rPr>
              <w:t>３節　カーペット敷き</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7439DF"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7439DF">
              <w:rPr>
                <w:rFonts w:ascii="UD デジタル 教科書体 NP-R" w:eastAsia="UD デジタル 教科書体 NP-R" w:hint="eastAsia"/>
                <w:szCs w:val="18"/>
              </w:rPr>
              <w:t>材料</w:t>
            </w:r>
          </w:p>
          <w:p w:rsidR="00E562AC" w:rsidRPr="007439DF" w:rsidRDefault="00E562AC" w:rsidP="00E562AC">
            <w:pPr>
              <w:ind w:left="180" w:hangingChars="100" w:hanging="180"/>
              <w:rPr>
                <w:rFonts w:ascii="UD デジタル 教科書体 NP-R" w:eastAsia="UD デジタル 教科書体 NP-R"/>
                <w:szCs w:val="18"/>
              </w:rPr>
            </w:pPr>
            <w:r w:rsidRPr="007439DF">
              <w:rPr>
                <w:rFonts w:ascii="UD デジタル 教科書体 NP-R" w:eastAsia="UD デジタル 教科書体 NP-R" w:hint="eastAsia"/>
                <w:szCs w:val="18"/>
              </w:rPr>
              <w:t>（</w:t>
            </w:r>
            <w:hyperlink r:id="rId951" w:anchor="page=278" w:history="1">
              <w:r w:rsidRPr="007439DF">
                <w:rPr>
                  <w:rStyle w:val="af6"/>
                  <w:rFonts w:ascii="UD デジタル 教科書体 NP-R" w:eastAsia="UD デジタル 教科書体 NP-R" w:hint="eastAsia"/>
                  <w:szCs w:val="18"/>
                </w:rPr>
                <w:t>標仕19.3.2</w:t>
              </w:r>
            </w:hyperlink>
            <w:r w:rsidRPr="007439DF">
              <w:rPr>
                <w:rFonts w:ascii="UD デジタル 教科書体 NP-R" w:eastAsia="UD デジタル 教科書体 NP-R" w:hint="eastAsia"/>
                <w:szCs w:val="18"/>
              </w:rPr>
              <w:t>）</w:t>
            </w:r>
          </w:p>
        </w:tc>
        <w:tc>
          <w:tcPr>
            <w:tcW w:w="9105" w:type="dxa"/>
            <w:tcBorders>
              <w:top w:val="single" w:sz="4" w:space="0" w:color="auto"/>
              <w:bottom w:val="single" w:sz="4" w:space="0" w:color="auto"/>
            </w:tcBorders>
          </w:tcPr>
          <w:p w:rsidR="00E562AC" w:rsidRPr="007439DF"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7439DF">
              <w:rPr>
                <w:rFonts w:ascii="UD デジタル 教科書体 NP-R" w:eastAsia="UD デジタル 教科書体 NP-R" w:hint="eastAsia"/>
                <w:szCs w:val="18"/>
              </w:rPr>
              <w:t>(1)織じゅうたん（</w:t>
            </w:r>
            <w:hyperlink r:id="rId952" w:anchor=":~:text=L%C2%A04404%C2%A0%3A%C2%A02000-,%E7%B9%94%E3%81%98%E3%82%85%E3%81%86%E3%81%9F%E3%82%93,-Woven%C2%A0carpet%C2%A0" w:history="1">
              <w:r w:rsidRPr="007439DF">
                <w:rPr>
                  <w:rStyle w:val="af6"/>
                  <w:rFonts w:ascii="UD デジタル 教科書体 NP-R" w:eastAsia="UD デジタル 教科書体 NP-R" w:hint="eastAsia"/>
                  <w:szCs w:val="18"/>
                </w:rPr>
                <w:t>JIS L 4404</w:t>
              </w:r>
            </w:hyperlink>
            <w:r w:rsidRPr="007439DF">
              <w:rPr>
                <w:rFonts w:ascii="UD デジタル 教科書体 NP-R" w:eastAsia="UD デジタル 教科書体 NP-R" w:hint="eastAsia"/>
                <w:szCs w:val="18"/>
              </w:rPr>
              <w:t xml:space="preserve">）　</w:t>
            </w:r>
          </w:p>
          <w:p w:rsidR="00E562AC" w:rsidRDefault="00E562AC" w:rsidP="00E562AC">
            <w:pPr>
              <w:ind w:leftChars="150" w:left="270"/>
              <w:rPr>
                <w:rFonts w:ascii="UD デジタル 教科書体 NP-R" w:eastAsia="UD デジタル 教科書体 NP-R"/>
                <w:szCs w:val="18"/>
              </w:rPr>
            </w:pPr>
            <w:r w:rsidRPr="007439DF">
              <w:rPr>
                <w:rFonts w:ascii="UD デジタル 教科書体 NP-R" w:eastAsia="UD デジタル 教科書体 NP-R" w:hint="eastAsia"/>
                <w:szCs w:val="18"/>
              </w:rPr>
              <w:t>(ｱ)</w:t>
            </w:r>
            <w:r>
              <w:rPr>
                <w:rFonts w:ascii="UD デジタル 教科書体 NP-R" w:eastAsia="UD デジタル 教科書体 NP-R" w:hint="eastAsia"/>
                <w:szCs w:val="18"/>
              </w:rPr>
              <w:t>織り方：　・ウィルトンカーペット　　・</w:t>
            </w:r>
            <w:r>
              <w:rPr>
                <w:rFonts w:hint="eastAsia"/>
                <w:szCs w:val="18"/>
              </w:rPr>
              <w:t>フェイストゥフェイス</w:t>
            </w:r>
            <w:r>
              <w:rPr>
                <w:rFonts w:ascii="UD デジタル 教科書体 NP-R" w:eastAsia="UD デジタル 教科書体 NP-R" w:hint="eastAsia"/>
                <w:szCs w:val="18"/>
              </w:rPr>
              <w:t>カーペット</w:t>
            </w:r>
          </w:p>
          <w:p w:rsidR="00E562AC" w:rsidRDefault="00E562AC" w:rsidP="00E562AC">
            <w:pPr>
              <w:ind w:leftChars="800" w:left="1440"/>
              <w:rPr>
                <w:rFonts w:ascii="UD デジタル 教科書体 NP-R" w:eastAsia="UD デジタル 教科書体 NP-R"/>
                <w:szCs w:val="18"/>
              </w:rPr>
            </w:pPr>
            <w:r>
              <w:rPr>
                <w:rFonts w:ascii="UD デジタル 教科書体 NP-R" w:eastAsia="UD デジタル 教科書体 NP-R" w:hint="eastAsia"/>
                <w:szCs w:val="18"/>
              </w:rPr>
              <w:t>・アキスミンスターカーペット</w:t>
            </w:r>
          </w:p>
          <w:p w:rsidR="00E562AC" w:rsidRPr="007439DF" w:rsidRDefault="00E562AC" w:rsidP="00E562AC">
            <w:pPr>
              <w:ind w:leftChars="300" w:left="540"/>
              <w:rPr>
                <w:rFonts w:ascii="UD デジタル 教科書体 NP-R" w:eastAsia="UD デジタル 教科書体 NP-R"/>
                <w:szCs w:val="18"/>
              </w:rPr>
            </w:pPr>
            <w:r w:rsidRPr="007439DF">
              <w:rPr>
                <w:rFonts w:ascii="UD デジタル 教科書体 NP-R" w:eastAsia="UD デジタル 教科書体 NP-R" w:hint="eastAsia"/>
                <w:szCs w:val="18"/>
              </w:rPr>
              <w:t>パイル形状</w:t>
            </w:r>
            <w:r>
              <w:rPr>
                <w:rFonts w:ascii="UD デジタル 教科書体 NP-R" w:eastAsia="UD デジタル 教科書体 NP-R" w:hint="eastAsia"/>
                <w:szCs w:val="18"/>
              </w:rPr>
              <w:t>：</w:t>
            </w:r>
            <w:r w:rsidRPr="007439DF">
              <w:rPr>
                <w:rFonts w:ascii="UD デジタル 教科書体 NP-R" w:eastAsia="UD デジタル 教科書体 NP-R" w:hint="eastAsia"/>
                <w:szCs w:val="18"/>
              </w:rPr>
              <w:t xml:space="preserve">　・カットパイル　・ループパイル　・カット、ループ併用</w:t>
            </w:r>
          </w:p>
          <w:p w:rsidR="00E562AC" w:rsidRPr="007439DF" w:rsidRDefault="00E562AC" w:rsidP="00E562AC">
            <w:pPr>
              <w:ind w:leftChars="150" w:left="270"/>
              <w:rPr>
                <w:rFonts w:ascii="UD デジタル 教科書体 NP-R" w:eastAsia="UD デジタル 教科書体 NP-R"/>
                <w:szCs w:val="18"/>
              </w:rPr>
            </w:pPr>
            <w:r w:rsidRPr="007439DF">
              <w:rPr>
                <w:rFonts w:ascii="UD デジタル 教科書体 NP-R" w:eastAsia="UD デジタル 教科書体 NP-R" w:hint="eastAsia"/>
                <w:szCs w:val="18"/>
              </w:rPr>
              <w:t xml:space="preserve">(ｲ)種別　　　　</w:t>
            </w:r>
            <w:hyperlink r:id="rId953" w:anchor="page=278" w:history="1">
              <w:r w:rsidRPr="007439DF">
                <w:rPr>
                  <w:rStyle w:val="af6"/>
                  <w:rFonts w:ascii="UD デジタル 教科書体 NP-R" w:eastAsia="UD デジタル 教科書体 NP-R" w:hint="eastAsia"/>
                  <w:szCs w:val="18"/>
                </w:rPr>
                <w:t>標仕 表19.3.1</w:t>
              </w:r>
            </w:hyperlink>
            <w:r w:rsidRPr="007439DF">
              <w:rPr>
                <w:rFonts w:ascii="UD デジタル 教科書体 NP-R" w:eastAsia="UD デジタル 教科書体 NP-R" w:hint="eastAsia"/>
                <w:szCs w:val="18"/>
              </w:rPr>
              <w:t>による</w:t>
            </w:r>
          </w:p>
          <w:p w:rsidR="00E562AC" w:rsidRPr="007439DF" w:rsidRDefault="00E562AC" w:rsidP="00E562AC">
            <w:pPr>
              <w:ind w:leftChars="900" w:left="1620"/>
              <w:rPr>
                <w:rFonts w:ascii="UD デジタル 教科書体 NP-R" w:eastAsia="UD デジタル 教科書体 NP-R"/>
                <w:szCs w:val="18"/>
              </w:rPr>
            </w:pPr>
            <w:r w:rsidRPr="007439DF">
              <w:rPr>
                <w:rFonts w:ascii="UD デジタル 教科書体 NP-R" w:eastAsia="UD デジタル 教科書体 NP-R" w:hint="eastAsia"/>
                <w:szCs w:val="18"/>
              </w:rPr>
              <w:t>・A種　・B種　・C種</w:t>
            </w:r>
          </w:p>
          <w:p w:rsidR="00E562AC" w:rsidRPr="007439DF" w:rsidRDefault="00E562AC" w:rsidP="00E562AC">
            <w:pPr>
              <w:ind w:leftChars="280" w:left="504"/>
              <w:rPr>
                <w:rFonts w:ascii="UD デジタル 教科書体 NP-R" w:eastAsia="UD デジタル 教科書体 NP-R"/>
                <w:szCs w:val="18"/>
              </w:rPr>
            </w:pPr>
            <w:r w:rsidRPr="007439DF">
              <w:rPr>
                <w:rFonts w:ascii="UD デジタル 教科書体 NP-R" w:eastAsia="UD デジタル 教科書体 NP-R" w:hint="eastAsia"/>
                <w:szCs w:val="18"/>
              </w:rPr>
              <w:t>色柄　　　　※無地　・柄物</w:t>
            </w:r>
          </w:p>
          <w:p w:rsidR="00E562AC" w:rsidRPr="007439DF" w:rsidRDefault="00E562AC" w:rsidP="00E562AC">
            <w:pPr>
              <w:ind w:leftChars="150" w:left="270"/>
              <w:rPr>
                <w:rFonts w:ascii="UD デジタル 教科書体 NP-R" w:eastAsia="UD デジタル 教科書体 NP-R"/>
                <w:szCs w:val="18"/>
              </w:rPr>
            </w:pPr>
            <w:r w:rsidRPr="007439DF">
              <w:rPr>
                <w:rFonts w:ascii="UD デジタル 教科書体 NP-R" w:eastAsia="UD デジタル 教科書体 NP-R" w:hint="eastAsia"/>
                <w:szCs w:val="18"/>
              </w:rPr>
              <w:t>(ｳ)帯電性（人体耐電圧3kV以下）　※適用する　　・適用しない</w:t>
            </w:r>
          </w:p>
          <w:p w:rsidR="00E562AC" w:rsidRPr="007439DF" w:rsidRDefault="00E562AC" w:rsidP="00E562AC">
            <w:pPr>
              <w:spacing w:beforeLines="20" w:before="72"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7439DF">
              <w:rPr>
                <w:rFonts w:ascii="UD デジタル 教科書体 NP-R" w:eastAsia="UD デジタル 教科書体 NP-R" w:hint="eastAsia"/>
                <w:szCs w:val="18"/>
              </w:rPr>
              <w:t>(2)タフテッドカーペット（</w:t>
            </w:r>
            <w:hyperlink r:id="rId954" w:anchor=":~:text=L%C2%A04405%C2%A0%3A%C2%A02000-,%E3%82%BF%E3%83%95%E3%83%86%E3%83%83%E3%83%89%E3%82%AB%E3%83%BC%E3%83%9A%E3%83%83%E3%83%88,-Tufted%C2%A0pile%C2%A0carpet" w:history="1">
              <w:r w:rsidRPr="007439DF">
                <w:rPr>
                  <w:rStyle w:val="af6"/>
                  <w:rFonts w:ascii="UD デジタル 教科書体 NP-R" w:eastAsia="UD デジタル 教科書体 NP-R" w:hint="eastAsia"/>
                  <w:szCs w:val="18"/>
                </w:rPr>
                <w:t>JIS L 4405</w:t>
              </w:r>
            </w:hyperlink>
            <w:r w:rsidRPr="007439DF">
              <w:rPr>
                <w:rFonts w:ascii="UD デジタル 教科書体 NP-R" w:eastAsia="UD デジタル 教科書体 NP-R" w:hint="eastAsia"/>
                <w:szCs w:val="18"/>
              </w:rPr>
              <w:t>）</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565"/>
              <w:gridCol w:w="2565"/>
              <w:gridCol w:w="2566"/>
            </w:tblGrid>
            <w:tr w:rsidR="00E562AC" w:rsidRPr="007439DF" w:rsidTr="00E562AC">
              <w:tc>
                <w:tcPr>
                  <w:tcW w:w="2565" w:type="dxa"/>
                  <w:tcBorders>
                    <w:left w:val="single" w:sz="4" w:space="0" w:color="auto"/>
                  </w:tcBorders>
                  <w:shd w:val="clear" w:color="auto" w:fill="D9D9D9" w:themeFill="background1" w:themeFillShade="D9"/>
                </w:tcPr>
                <w:p w:rsidR="00E562AC" w:rsidRPr="007439DF"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(ｱ)</w:t>
                  </w:r>
                  <w:r w:rsidRPr="007439DF">
                    <w:rPr>
                      <w:rFonts w:ascii="UD デジタル 教科書体 NP-R" w:eastAsia="UD デジタル 教科書体 NP-R" w:hint="eastAsia"/>
                      <w:szCs w:val="18"/>
                    </w:rPr>
                    <w:t>パイル形状</w:t>
                  </w:r>
                </w:p>
              </w:tc>
              <w:tc>
                <w:tcPr>
                  <w:tcW w:w="2565" w:type="dxa"/>
                  <w:shd w:val="clear" w:color="auto" w:fill="D9D9D9" w:themeFill="background1" w:themeFillShade="D9"/>
                </w:tcPr>
                <w:p w:rsidR="00E562AC" w:rsidRPr="007439DF"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(ｲ)</w:t>
                  </w:r>
                  <w:r w:rsidRPr="007439DF">
                    <w:rPr>
                      <w:rFonts w:ascii="UD デジタル 教科書体 NP-R" w:eastAsia="UD デジタル 教科書体 NP-R" w:hint="eastAsia"/>
                      <w:szCs w:val="18"/>
                    </w:rPr>
                    <w:t>パイル長（㎜）</w:t>
                  </w:r>
                </w:p>
              </w:tc>
              <w:tc>
                <w:tcPr>
                  <w:tcW w:w="2566" w:type="dxa"/>
                  <w:tcBorders>
                    <w:right w:val="single" w:sz="4" w:space="0" w:color="auto"/>
                  </w:tcBorders>
                  <w:shd w:val="clear" w:color="auto" w:fill="D9D9D9" w:themeFill="background1" w:themeFillShade="D9"/>
                </w:tcPr>
                <w:p w:rsidR="00E562AC" w:rsidRPr="007439DF"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(ｳ)</w:t>
                  </w:r>
                  <w:r w:rsidRPr="007439DF">
                    <w:rPr>
                      <w:rFonts w:ascii="UD デジタル 教科書体 NP-R" w:eastAsia="UD デジタル 教科書体 NP-R" w:hint="eastAsia"/>
                      <w:szCs w:val="18"/>
                    </w:rPr>
                    <w:t>帯電性</w:t>
                  </w:r>
                </w:p>
              </w:tc>
            </w:tr>
            <w:tr w:rsidR="00E562AC" w:rsidRPr="007439DF" w:rsidTr="00E562AC">
              <w:tc>
                <w:tcPr>
                  <w:tcW w:w="2565" w:type="dxa"/>
                  <w:tcBorders>
                    <w:left w:val="single" w:sz="4" w:space="0" w:color="auto"/>
                  </w:tcBorders>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・カットパイル</w:t>
                  </w:r>
                </w:p>
              </w:tc>
              <w:tc>
                <w:tcPr>
                  <w:tcW w:w="2565" w:type="dxa"/>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※5～7　・</w:t>
                  </w:r>
                </w:p>
              </w:tc>
              <w:tc>
                <w:tcPr>
                  <w:tcW w:w="2566" w:type="dxa"/>
                  <w:vMerge w:val="restart"/>
                  <w:tcBorders>
                    <w:right w:val="single" w:sz="4" w:space="0" w:color="auto"/>
                  </w:tcBorders>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人体帯電圧3kV以下</w:t>
                  </w:r>
                </w:p>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※適用する</w:t>
                  </w:r>
                </w:p>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・適用しない</w:t>
                  </w:r>
                </w:p>
              </w:tc>
            </w:tr>
            <w:tr w:rsidR="00E562AC" w:rsidRPr="007439DF" w:rsidTr="00E562AC">
              <w:tc>
                <w:tcPr>
                  <w:tcW w:w="2565" w:type="dxa"/>
                  <w:tcBorders>
                    <w:left w:val="single" w:sz="4" w:space="0" w:color="auto"/>
                  </w:tcBorders>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・ループパイル</w:t>
                  </w:r>
                </w:p>
              </w:tc>
              <w:tc>
                <w:tcPr>
                  <w:tcW w:w="2565" w:type="dxa"/>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※4～5　・</w:t>
                  </w:r>
                </w:p>
              </w:tc>
              <w:tc>
                <w:tcPr>
                  <w:tcW w:w="2566" w:type="dxa"/>
                  <w:vMerge/>
                  <w:tcBorders>
                    <w:right w:val="single" w:sz="4" w:space="0" w:color="auto"/>
                  </w:tcBorders>
                </w:tcPr>
                <w:p w:rsidR="00E562AC" w:rsidRPr="007439DF" w:rsidRDefault="00E562AC" w:rsidP="00E562AC">
                  <w:pPr>
                    <w:rPr>
                      <w:rFonts w:ascii="UD デジタル 教科書体 NP-R" w:eastAsia="UD デジタル 教科書体 NP-R"/>
                      <w:szCs w:val="18"/>
                    </w:rPr>
                  </w:pPr>
                </w:p>
              </w:tc>
            </w:tr>
            <w:tr w:rsidR="00E562AC" w:rsidRPr="007439DF" w:rsidTr="00E562AC">
              <w:tc>
                <w:tcPr>
                  <w:tcW w:w="2565" w:type="dxa"/>
                  <w:tcBorders>
                    <w:left w:val="single" w:sz="4" w:space="0" w:color="auto"/>
                  </w:tcBorders>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w:t>
                  </w:r>
                  <w:r>
                    <w:rPr>
                      <w:rFonts w:ascii="UD デジタル 教科書体 NP-R" w:eastAsia="UD デジタル 教科書体 NP-R" w:hint="eastAsia"/>
                      <w:szCs w:val="18"/>
                    </w:rPr>
                    <w:t>カット</w:t>
                  </w:r>
                  <w:r w:rsidRPr="007439DF">
                    <w:rPr>
                      <w:rFonts w:ascii="UD デジタル 教科書体 NP-R" w:eastAsia="UD デジタル 教科書体 NP-R" w:hint="eastAsia"/>
                      <w:szCs w:val="18"/>
                    </w:rPr>
                    <w:t>、</w:t>
                  </w:r>
                  <w:r>
                    <w:rPr>
                      <w:rFonts w:ascii="UD デジタル 教科書体 NP-R" w:eastAsia="UD デジタル 教科書体 NP-R" w:hint="eastAsia"/>
                      <w:szCs w:val="18"/>
                    </w:rPr>
                    <w:t>ループ</w:t>
                  </w:r>
                  <w:r w:rsidRPr="007439DF">
                    <w:rPr>
                      <w:rFonts w:ascii="UD デジタル 教科書体 NP-R" w:eastAsia="UD デジタル 教科書体 NP-R" w:hint="eastAsia"/>
                      <w:szCs w:val="18"/>
                    </w:rPr>
                    <w:t>併用</w:t>
                  </w:r>
                </w:p>
              </w:tc>
              <w:tc>
                <w:tcPr>
                  <w:tcW w:w="2565" w:type="dxa"/>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w:t>
                  </w:r>
                </w:p>
              </w:tc>
              <w:tc>
                <w:tcPr>
                  <w:tcW w:w="2566" w:type="dxa"/>
                  <w:vMerge/>
                  <w:tcBorders>
                    <w:right w:val="single" w:sz="4" w:space="0" w:color="auto"/>
                  </w:tcBorders>
                </w:tcPr>
                <w:p w:rsidR="00E562AC" w:rsidRPr="007439DF" w:rsidRDefault="00E562AC" w:rsidP="00E562AC">
                  <w:pPr>
                    <w:rPr>
                      <w:rFonts w:ascii="UD デジタル 教科書体 NP-R" w:eastAsia="UD デジタル 教科書体 NP-R"/>
                      <w:szCs w:val="18"/>
                    </w:rPr>
                  </w:pPr>
                </w:p>
              </w:tc>
            </w:tr>
          </w:tbl>
          <w:p w:rsidR="00E562AC" w:rsidRPr="007439DF" w:rsidRDefault="00E562AC" w:rsidP="00E562AC">
            <w:pPr>
              <w:spacing w:beforeLines="20" w:before="72" w:afterLines="20" w:after="72"/>
              <w:rPr>
                <w:rFonts w:ascii="UD デジタル 教科書体 NP-R" w:eastAsia="UD デジタル 教科書体 NP-R"/>
                <w:szCs w:val="18"/>
              </w:rPr>
            </w:pPr>
            <w:r w:rsidRPr="007439DF">
              <w:rPr>
                <w:rFonts w:ascii="UD デジタル 教科書体 NP-R" w:eastAsia="UD デジタル 教科書体 NP-R" w:hint="eastAsia"/>
                <w:szCs w:val="18"/>
              </w:rPr>
              <w:t>・(3)タイルカーペット（</w:t>
            </w:r>
            <w:hyperlink r:id="rId955" w:anchor=":~:text=L%C2%A04406%C2%A0%3A%C2%A02000-,%E3%82%BF%E3%82%A4%E3%83%AB%E3%82%AB%E3%83%BC%E3%83%9A%E3%83%83%E3%83%88,-Tile%C2%A0carpet%C2%A0" w:history="1">
              <w:r w:rsidRPr="007439DF">
                <w:rPr>
                  <w:rStyle w:val="af6"/>
                  <w:rFonts w:ascii="UD デジタル 教科書体 NP-R" w:eastAsia="UD デジタル 教科書体 NP-R" w:hint="eastAsia"/>
                  <w:szCs w:val="18"/>
                </w:rPr>
                <w:t>JIS L 4406</w:t>
              </w:r>
            </w:hyperlink>
            <w:r w:rsidRPr="007439DF">
              <w:rPr>
                <w:rFonts w:ascii="UD デジタル 教科書体 NP-R" w:eastAsia="UD デジタル 教科書体 NP-R" w:hint="eastAsia"/>
                <w:szCs w:val="18"/>
              </w:rPr>
              <w:t>）</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601"/>
              <w:gridCol w:w="2247"/>
              <w:gridCol w:w="1924"/>
              <w:gridCol w:w="1924"/>
            </w:tblGrid>
            <w:tr w:rsidR="00E562AC" w:rsidRPr="007439DF" w:rsidTr="00E562AC">
              <w:tc>
                <w:tcPr>
                  <w:tcW w:w="1601" w:type="dxa"/>
                  <w:tcBorders>
                    <w:left w:val="single" w:sz="4" w:space="0" w:color="auto"/>
                  </w:tcBorders>
                  <w:shd w:val="clear" w:color="auto" w:fill="D9D9D9" w:themeFill="background1" w:themeFillShade="D9"/>
                </w:tcPr>
                <w:p w:rsidR="00E562AC" w:rsidRPr="007439DF"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(ｱ)種類</w:t>
                  </w:r>
                </w:p>
              </w:tc>
              <w:tc>
                <w:tcPr>
                  <w:tcW w:w="2247" w:type="dxa"/>
                  <w:shd w:val="clear" w:color="auto" w:fill="D9D9D9" w:themeFill="background1" w:themeFillShade="D9"/>
                </w:tcPr>
                <w:p w:rsidR="00E562AC" w:rsidRPr="007439DF" w:rsidRDefault="00E562AC" w:rsidP="00E562AC">
                  <w:pPr>
                    <w:jc w:val="center"/>
                    <w:rPr>
                      <w:szCs w:val="18"/>
                    </w:rPr>
                  </w:pPr>
                  <w:r>
                    <w:rPr>
                      <w:rFonts w:ascii="UD デジタル 教科書体 NP-R" w:eastAsia="UD デジタル 教科書体 NP-R" w:hint="eastAsia"/>
                      <w:szCs w:val="18"/>
                    </w:rPr>
                    <w:t>(ｱ)</w:t>
                  </w:r>
                  <w:r w:rsidRPr="007439DF">
                    <w:rPr>
                      <w:rFonts w:ascii="UD デジタル 教科書体 NP-R" w:eastAsia="UD デジタル 教科書体 NP-R" w:hint="eastAsia"/>
                      <w:szCs w:val="18"/>
                    </w:rPr>
                    <w:t>パイル形状</w:t>
                  </w:r>
                </w:p>
              </w:tc>
              <w:tc>
                <w:tcPr>
                  <w:tcW w:w="1924" w:type="dxa"/>
                  <w:shd w:val="clear" w:color="auto" w:fill="D9D9D9" w:themeFill="background1" w:themeFillShade="D9"/>
                </w:tcPr>
                <w:p w:rsidR="00E562AC" w:rsidRPr="007439DF"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(ｲ)寸法</w:t>
                  </w:r>
                </w:p>
              </w:tc>
              <w:tc>
                <w:tcPr>
                  <w:tcW w:w="1924" w:type="dxa"/>
                  <w:tcBorders>
                    <w:right w:val="single" w:sz="4" w:space="0" w:color="auto"/>
                  </w:tcBorders>
                  <w:shd w:val="clear" w:color="auto" w:fill="D9D9D9" w:themeFill="background1" w:themeFillShade="D9"/>
                </w:tcPr>
                <w:p w:rsidR="00E562AC" w:rsidRPr="007439DF"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(ｲ)</w:t>
                  </w:r>
                  <w:r w:rsidRPr="007439DF">
                    <w:rPr>
                      <w:rFonts w:ascii="UD デジタル 教科書体 NP-R" w:eastAsia="UD デジタル 教科書体 NP-R" w:hint="eastAsia"/>
                      <w:szCs w:val="18"/>
                    </w:rPr>
                    <w:t>総厚さ</w:t>
                  </w:r>
                </w:p>
              </w:tc>
            </w:tr>
            <w:tr w:rsidR="00E562AC" w:rsidRPr="007439DF" w:rsidTr="00E562AC">
              <w:tc>
                <w:tcPr>
                  <w:tcW w:w="1601" w:type="dxa"/>
                  <w:tcBorders>
                    <w:left w:val="single" w:sz="4" w:space="0" w:color="auto"/>
                  </w:tcBorders>
                </w:tcPr>
                <w:p w:rsidR="00E562AC" w:rsidRPr="007439DF"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※第一種</w:t>
                  </w:r>
                </w:p>
              </w:tc>
              <w:tc>
                <w:tcPr>
                  <w:tcW w:w="2247" w:type="dxa"/>
                </w:tcPr>
                <w:p w:rsidR="00E562AC" w:rsidRPr="007439DF"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7439DF">
                    <w:rPr>
                      <w:rFonts w:ascii="UD デジタル 教科書体 NP-R" w:eastAsia="UD デジタル 教科書体 NP-R" w:hint="eastAsia"/>
                      <w:szCs w:val="18"/>
                    </w:rPr>
                    <w:t>カットパイル</w:t>
                  </w:r>
                </w:p>
              </w:tc>
              <w:tc>
                <w:tcPr>
                  <w:tcW w:w="1924" w:type="dxa"/>
                  <w:vMerge w:val="restart"/>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※500㎜角</w:t>
                  </w:r>
                </w:p>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w:t>
                  </w:r>
                </w:p>
              </w:tc>
              <w:tc>
                <w:tcPr>
                  <w:tcW w:w="1924" w:type="dxa"/>
                  <w:vMerge w:val="restart"/>
                  <w:tcBorders>
                    <w:right w:val="single" w:sz="4" w:space="0" w:color="auto"/>
                  </w:tcBorders>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※6.5㎜</w:t>
                  </w:r>
                </w:p>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w:t>
                  </w:r>
                </w:p>
              </w:tc>
            </w:tr>
            <w:tr w:rsidR="00E562AC" w:rsidRPr="007439DF" w:rsidTr="00E562AC">
              <w:tc>
                <w:tcPr>
                  <w:tcW w:w="1601" w:type="dxa"/>
                  <w:tcBorders>
                    <w:left w:val="single" w:sz="4" w:space="0" w:color="auto"/>
                  </w:tcBorders>
                </w:tcPr>
                <w:p w:rsidR="00E562AC" w:rsidRPr="007439DF"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・第二種</w:t>
                  </w:r>
                </w:p>
              </w:tc>
              <w:tc>
                <w:tcPr>
                  <w:tcW w:w="2247" w:type="dxa"/>
                </w:tcPr>
                <w:p w:rsidR="00E562AC" w:rsidRPr="007439DF"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7439DF">
                    <w:rPr>
                      <w:rFonts w:ascii="UD デジタル 教科書体 NP-R" w:eastAsia="UD デジタル 教科書体 NP-R" w:hint="eastAsia"/>
                      <w:szCs w:val="18"/>
                    </w:rPr>
                    <w:t>ループパイル</w:t>
                  </w:r>
                </w:p>
              </w:tc>
              <w:tc>
                <w:tcPr>
                  <w:tcW w:w="1924" w:type="dxa"/>
                  <w:vMerge/>
                </w:tcPr>
                <w:p w:rsidR="00E562AC" w:rsidRPr="007439DF" w:rsidRDefault="00E562AC" w:rsidP="00E562AC">
                  <w:pPr>
                    <w:rPr>
                      <w:rFonts w:ascii="UD デジタル 教科書体 NP-R" w:eastAsia="UD デジタル 教科書体 NP-R"/>
                      <w:szCs w:val="18"/>
                    </w:rPr>
                  </w:pPr>
                </w:p>
              </w:tc>
              <w:tc>
                <w:tcPr>
                  <w:tcW w:w="1924" w:type="dxa"/>
                  <w:vMerge/>
                  <w:tcBorders>
                    <w:right w:val="single" w:sz="4" w:space="0" w:color="auto"/>
                  </w:tcBorders>
                </w:tcPr>
                <w:p w:rsidR="00E562AC" w:rsidRPr="007439DF" w:rsidRDefault="00E562AC" w:rsidP="00E562AC">
                  <w:pPr>
                    <w:rPr>
                      <w:rFonts w:ascii="UD デジタル 教科書体 NP-R" w:eastAsia="UD デジタル 教科書体 NP-R"/>
                      <w:szCs w:val="18"/>
                    </w:rPr>
                  </w:pPr>
                </w:p>
              </w:tc>
            </w:tr>
            <w:tr w:rsidR="00E562AC" w:rsidRPr="007439DF" w:rsidTr="00E562AC">
              <w:tc>
                <w:tcPr>
                  <w:tcW w:w="1601" w:type="dxa"/>
                  <w:tcBorders>
                    <w:left w:val="single" w:sz="4" w:space="0" w:color="auto"/>
                  </w:tcBorders>
                </w:tcPr>
                <w:p w:rsidR="00E562AC" w:rsidRPr="007439DF" w:rsidRDefault="00E562AC" w:rsidP="00E562AC">
                  <w:pPr>
                    <w:rPr>
                      <w:szCs w:val="18"/>
                    </w:rPr>
                  </w:pPr>
                </w:p>
              </w:tc>
              <w:tc>
                <w:tcPr>
                  <w:tcW w:w="2247" w:type="dxa"/>
                </w:tcPr>
                <w:p w:rsidR="00E562AC" w:rsidRPr="007439DF" w:rsidRDefault="00E562AC" w:rsidP="00E562AC">
                  <w:pPr>
                    <w:rPr>
                      <w:szCs w:val="18"/>
                    </w:rPr>
                  </w:pPr>
                  <w:r w:rsidRPr="007439DF">
                    <w:rPr>
                      <w:rFonts w:ascii="UD デジタル 教科書体 NP-R" w:eastAsia="UD デジタル 教科書体 NP-R" w:hint="eastAsia"/>
                      <w:szCs w:val="18"/>
                    </w:rPr>
                    <w:t>・</w:t>
                  </w:r>
                  <w:r>
                    <w:rPr>
                      <w:rFonts w:ascii="UD デジタル 教科書体 NP-R" w:eastAsia="UD デジタル 教科書体 NP-R" w:hint="eastAsia"/>
                      <w:szCs w:val="18"/>
                    </w:rPr>
                    <w:t>カット</w:t>
                  </w:r>
                  <w:r w:rsidRPr="007439DF">
                    <w:rPr>
                      <w:rFonts w:ascii="UD デジタル 教科書体 NP-R" w:eastAsia="UD デジタル 教科書体 NP-R" w:hint="eastAsia"/>
                      <w:szCs w:val="18"/>
                    </w:rPr>
                    <w:t>、</w:t>
                  </w:r>
                  <w:r>
                    <w:rPr>
                      <w:rFonts w:ascii="UD デジタル 教科書体 NP-R" w:eastAsia="UD デジタル 教科書体 NP-R" w:hint="eastAsia"/>
                      <w:szCs w:val="18"/>
                    </w:rPr>
                    <w:t>ループ</w:t>
                  </w:r>
                  <w:r w:rsidRPr="007439DF">
                    <w:rPr>
                      <w:rFonts w:ascii="UD デジタル 教科書体 NP-R" w:eastAsia="UD デジタル 教科書体 NP-R" w:hint="eastAsia"/>
                      <w:szCs w:val="18"/>
                    </w:rPr>
                    <w:t>併用</w:t>
                  </w:r>
                </w:p>
              </w:tc>
              <w:tc>
                <w:tcPr>
                  <w:tcW w:w="1924" w:type="dxa"/>
                  <w:vMerge/>
                </w:tcPr>
                <w:p w:rsidR="00E562AC" w:rsidRPr="007439DF" w:rsidRDefault="00E562AC" w:rsidP="00E562AC">
                  <w:pPr>
                    <w:rPr>
                      <w:szCs w:val="18"/>
                    </w:rPr>
                  </w:pPr>
                </w:p>
              </w:tc>
              <w:tc>
                <w:tcPr>
                  <w:tcW w:w="1924" w:type="dxa"/>
                  <w:vMerge/>
                  <w:tcBorders>
                    <w:right w:val="single" w:sz="4" w:space="0" w:color="auto"/>
                  </w:tcBorders>
                </w:tcPr>
                <w:p w:rsidR="00E562AC" w:rsidRPr="007439DF" w:rsidRDefault="00E562AC" w:rsidP="00E562AC">
                  <w:pPr>
                    <w:rPr>
                      <w:szCs w:val="18"/>
                    </w:rPr>
                  </w:pPr>
                </w:p>
              </w:tc>
            </w:tr>
          </w:tbl>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 xml:space="preserve">(4)下敷き材　※反毛フェルト第2種2号（厚8㎜）　</w:t>
            </w:r>
            <w:hyperlink r:id="rId956" w:history="1">
              <w:r w:rsidRPr="007439DF">
                <w:rPr>
                  <w:rStyle w:val="af6"/>
                  <w:rFonts w:ascii="UD デジタル 教科書体 NP-R" w:eastAsia="UD デジタル 教科書体 NP-R" w:hint="eastAsia"/>
                  <w:szCs w:val="18"/>
                </w:rPr>
                <w:t>JIS L 3204</w:t>
              </w:r>
            </w:hyperlink>
            <w:r w:rsidRPr="007439DF">
              <w:rPr>
                <w:rFonts w:ascii="UD デジタル 教科書体 NP-R" w:eastAsia="UD デジタル 教科書体 NP-R" w:hint="eastAsia"/>
                <w:szCs w:val="18"/>
              </w:rPr>
              <w:t xml:space="preserve"> (反毛フェルト)</w:t>
            </w:r>
          </w:p>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(5)取付け用付属品</w:t>
            </w:r>
          </w:p>
          <w:p w:rsidR="00E562AC" w:rsidRPr="007439DF"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(ｳ)</w:t>
            </w:r>
            <w:r w:rsidRPr="007439DF">
              <w:rPr>
                <w:rFonts w:ascii="UD デジタル 教科書体 NP-R" w:eastAsia="UD デジタル 教科書体 NP-R" w:hint="eastAsia"/>
                <w:szCs w:val="18"/>
              </w:rPr>
              <w:t>見切り、押え金物の材質、種類及び形状：　　・図示　　・</w:t>
            </w:r>
          </w:p>
          <w:p w:rsidR="00E562AC" w:rsidRDefault="00E562AC" w:rsidP="00E562AC">
            <w:pPr>
              <w:spacing w:afterLines="20" w:after="72"/>
              <w:rPr>
                <w:rFonts w:ascii="UD デジタル 教科書体 NP-R" w:eastAsia="UD デジタル 教科書体 NP-R"/>
                <w:szCs w:val="18"/>
              </w:rPr>
            </w:pPr>
            <w:r w:rsidRPr="007439DF">
              <w:rPr>
                <w:rFonts w:ascii="UD デジタル 教科書体 NP-R" w:eastAsia="UD デジタル 教科書体 NP-R" w:hint="eastAsia"/>
                <w:szCs w:val="18"/>
              </w:rPr>
              <w:t>(6)(ｱ,ｲ)カーペット用の接着剤</w:t>
            </w:r>
          </w:p>
          <w:p w:rsidR="00E562AC" w:rsidRDefault="00E562AC" w:rsidP="00E562AC">
            <w:pPr>
              <w:ind w:leftChars="100" w:left="180"/>
              <w:rPr>
                <w:rFonts w:ascii="UD デジタル 教科書体 NP-R" w:eastAsia="UD デジタル 教科書体 NP-R"/>
                <w:szCs w:val="18"/>
              </w:rPr>
            </w:pPr>
            <w:r w:rsidRPr="007439DF">
              <w:rPr>
                <w:rFonts w:ascii="UD デジタル 教科書体 NP-R" w:eastAsia="UD デジタル 教科書体 NP-R" w:hint="eastAsia"/>
                <w:szCs w:val="18"/>
              </w:rPr>
              <w:t>※</w:t>
            </w:r>
            <w:r>
              <w:rPr>
                <w:rFonts w:ascii="UD デジタル 教科書体 NP-R" w:eastAsia="UD デジタル 教科書体 NP-R" w:hint="eastAsia"/>
                <w:szCs w:val="18"/>
              </w:rPr>
              <w:t>Ｆ☆☆☆☆</w:t>
            </w:r>
          </w:p>
          <w:p w:rsidR="00E562AC" w:rsidRPr="005240D9" w:rsidRDefault="00E562AC" w:rsidP="00E562AC">
            <w:pPr>
              <w:spacing w:afterLines="20" w:after="72"/>
              <w:ind w:leftChars="100" w:left="180"/>
              <w:rPr>
                <w:rFonts w:ascii="UD デジタル 教科書体 NP-R" w:eastAsia="UD デジタル 教科書体 NP-R"/>
                <w:szCs w:val="18"/>
              </w:rPr>
            </w:pPr>
            <w:r w:rsidRPr="005240D9">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7439DF"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7439DF">
              <w:rPr>
                <w:rFonts w:ascii="UD デジタル 教科書体 NP-R" w:eastAsia="UD デジタル 教科書体 NP-R" w:hint="eastAsia"/>
                <w:szCs w:val="18"/>
              </w:rPr>
              <w:t>工法</w:t>
            </w:r>
          </w:p>
          <w:p w:rsidR="00E562AC" w:rsidRPr="007439DF" w:rsidRDefault="00E562AC" w:rsidP="00E562AC">
            <w:pPr>
              <w:ind w:left="180" w:hangingChars="100" w:hanging="180"/>
              <w:rPr>
                <w:rFonts w:ascii="UD デジタル 教科書体 NP-R" w:eastAsia="UD デジタル 教科書体 NP-R"/>
                <w:szCs w:val="18"/>
              </w:rPr>
            </w:pPr>
            <w:r w:rsidRPr="007439DF">
              <w:rPr>
                <w:rFonts w:ascii="UD デジタル 教科書体 NP-R" w:eastAsia="UD デジタル 教科書体 NP-R" w:hint="eastAsia"/>
                <w:szCs w:val="18"/>
              </w:rPr>
              <w:t>（</w:t>
            </w:r>
            <w:hyperlink r:id="rId957" w:anchor="page=279" w:history="1">
              <w:r w:rsidRPr="007439DF">
                <w:rPr>
                  <w:rStyle w:val="af6"/>
                  <w:rFonts w:ascii="UD デジタル 教科書体 NP-R" w:eastAsia="UD デジタル 教科書体 NP-R" w:hint="eastAsia"/>
                  <w:szCs w:val="18"/>
                </w:rPr>
                <w:t>標仕19.3.3</w:t>
              </w:r>
            </w:hyperlink>
            <w:r w:rsidRPr="007439DF">
              <w:rPr>
                <w:rFonts w:ascii="UD デジタル 教科書体 NP-R" w:eastAsia="UD デジタル 教科書体 NP-R" w:hint="eastAsia"/>
                <w:szCs w:val="18"/>
              </w:rPr>
              <w:t>）</w:t>
            </w:r>
          </w:p>
        </w:tc>
        <w:tc>
          <w:tcPr>
            <w:tcW w:w="9105" w:type="dxa"/>
            <w:tcBorders>
              <w:top w:val="single" w:sz="4" w:space="0" w:color="auto"/>
              <w:bottom w:val="single" w:sz="4" w:space="0" w:color="auto"/>
            </w:tcBorders>
          </w:tcPr>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・(1)</w:t>
            </w:r>
            <w:hyperlink r:id="rId958" w:anchor="page=279" w:history="1">
              <w:r w:rsidRPr="00870E10">
                <w:rPr>
                  <w:rStyle w:val="af6"/>
                  <w:rFonts w:ascii="UD デジタル 教科書体 NP-R" w:eastAsia="UD デジタル 教科書体 NP-R" w:hint="eastAsia"/>
                  <w:szCs w:val="18"/>
                </w:rPr>
                <w:t>タフテッドカーペットの工法</w:t>
              </w:r>
            </w:hyperlink>
            <w:r w:rsidRPr="007439DF">
              <w:rPr>
                <w:rFonts w:ascii="UD デジタル 教科書体 NP-R" w:eastAsia="UD デジタル 教科書体 NP-R" w:hint="eastAsia"/>
                <w:szCs w:val="18"/>
              </w:rPr>
              <w:t>：・グリッパー工法　　・全面接着工法</w:t>
            </w:r>
          </w:p>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・(3)(ｶ)織じゅうたんの接合方法：※ヒートボンド工法　 ・手縫いのつづれ縫い</w:t>
            </w:r>
          </w:p>
          <w:p w:rsidR="00E562AC" w:rsidRPr="007439DF" w:rsidRDefault="00E562AC" w:rsidP="00E562AC">
            <w:pPr>
              <w:rPr>
                <w:rFonts w:ascii="UD デジタル 教科書体 NP-R" w:eastAsia="UD デジタル 教科書体 NP-R"/>
                <w:szCs w:val="18"/>
              </w:rPr>
            </w:pPr>
            <w:r w:rsidRPr="007439DF">
              <w:rPr>
                <w:rFonts w:ascii="UD デジタル 教科書体 NP-R" w:eastAsia="UD デジタル 教科書体 NP-R" w:hint="eastAsia"/>
                <w:szCs w:val="18"/>
              </w:rPr>
              <w:t>・(4)(ｲ)タイルカーペットの敷き方</w:t>
            </w:r>
          </w:p>
          <w:p w:rsidR="00E562AC" w:rsidRPr="007439DF" w:rsidRDefault="00E562AC" w:rsidP="00E562AC">
            <w:pPr>
              <w:ind w:leftChars="400" w:left="720"/>
              <w:rPr>
                <w:rFonts w:ascii="UD デジタル 教科書体 NP-R" w:eastAsia="UD デジタル 教科書体 NP-R"/>
                <w:szCs w:val="18"/>
              </w:rPr>
            </w:pPr>
            <w:r w:rsidRPr="007439DF">
              <w:rPr>
                <w:rFonts w:ascii="UD デジタル 教科書体 NP-R" w:eastAsia="UD デジタル 教科書体 NP-R" w:hint="eastAsia"/>
                <w:szCs w:val="18"/>
              </w:rPr>
              <w:t>平場　　　　※市松敷き　　・</w:t>
            </w:r>
          </w:p>
          <w:p w:rsidR="00E562AC" w:rsidRPr="007439DF" w:rsidRDefault="00E562AC" w:rsidP="00E562AC">
            <w:pPr>
              <w:spacing w:afterLines="20" w:after="72"/>
              <w:ind w:leftChars="400" w:left="720"/>
              <w:rPr>
                <w:rFonts w:ascii="UD デジタル 教科書体 NP-R" w:eastAsia="UD デジタル 教科書体 NP-R"/>
                <w:szCs w:val="18"/>
              </w:rPr>
            </w:pPr>
            <w:r w:rsidRPr="007439DF">
              <w:rPr>
                <w:rFonts w:ascii="UD デジタル 教科書体 NP-R" w:eastAsia="UD デジタル 教科書体 NP-R" w:hint="eastAsia"/>
                <w:szCs w:val="18"/>
              </w:rPr>
              <w:t>階段部分　　※模様流し　　・</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DC4618" w:rsidRDefault="00E562AC" w:rsidP="00E562AC">
            <w:pPr>
              <w:jc w:val="both"/>
              <w:rPr>
                <w:rFonts w:ascii="UD デジタル 教科書体 NP-R" w:eastAsia="UD デジタル 教科書体 NP-R"/>
              </w:rPr>
            </w:pPr>
            <w:r w:rsidRPr="00DC4618">
              <w:rPr>
                <w:rFonts w:ascii="UD デジタル 教科書体 NP-R" w:eastAsia="UD デジタル 教科書体 NP-R" w:hint="eastAsia"/>
              </w:rPr>
              <w:t>4節　合成樹脂塗床</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DC4618"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DC4618">
              <w:rPr>
                <w:rFonts w:ascii="UD デジタル 教科書体 NP-R" w:eastAsia="UD デジタル 教科書体 NP-R" w:hint="eastAsia"/>
              </w:rPr>
              <w:t>材料</w:t>
            </w:r>
          </w:p>
          <w:p w:rsidR="00E562AC" w:rsidRPr="00DC4618" w:rsidRDefault="00E562AC" w:rsidP="00E562AC">
            <w:pPr>
              <w:ind w:left="180" w:hangingChars="100" w:hanging="180"/>
              <w:rPr>
                <w:rFonts w:ascii="UD デジタル 教科書体 NP-R" w:eastAsia="UD デジタル 教科書体 NP-R"/>
              </w:rPr>
            </w:pPr>
            <w:r w:rsidRPr="00DC4618">
              <w:rPr>
                <w:rFonts w:ascii="UD デジタル 教科書体 NP-R" w:eastAsia="UD デジタル 教科書体 NP-R" w:hint="eastAsia"/>
              </w:rPr>
              <w:t>（</w:t>
            </w:r>
            <w:hyperlink r:id="rId959" w:anchor="page=280" w:history="1">
              <w:r w:rsidRPr="00DC4618">
                <w:rPr>
                  <w:rStyle w:val="af6"/>
                  <w:rFonts w:ascii="UD デジタル 教科書体 NP-R" w:eastAsia="UD デジタル 教科書体 NP-R" w:hint="eastAsia"/>
                </w:rPr>
                <w:t>標仕19.4.2</w:t>
              </w:r>
            </w:hyperlink>
            <w:r w:rsidRPr="00DC4618">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DC4618" w:rsidRDefault="00E562AC" w:rsidP="00E562AC">
            <w:pPr>
              <w:rPr>
                <w:rFonts w:ascii="UD デジタル 教科書体 NP-R" w:eastAsia="UD デジタル 教科書体 NP-R"/>
                <w:szCs w:val="18"/>
              </w:rPr>
            </w:pPr>
            <w:r w:rsidRPr="00DC4618">
              <w:rPr>
                <w:rFonts w:hint="eastAsia"/>
                <w:noProof/>
                <w:szCs w:val="18"/>
              </w:rPr>
              <mc:AlternateContent>
                <mc:Choice Requires="wps">
                  <w:drawing>
                    <wp:anchor distT="0" distB="0" distL="114300" distR="114300" simplePos="0" relativeHeight="251682816" behindDoc="0" locked="0" layoutInCell="1" allowOverlap="1" wp14:anchorId="723D7745" wp14:editId="3B159351">
                      <wp:simplePos x="0" y="0"/>
                      <wp:positionH relativeFrom="column">
                        <wp:posOffset>2097405</wp:posOffset>
                      </wp:positionH>
                      <wp:positionV relativeFrom="paragraph">
                        <wp:posOffset>34925</wp:posOffset>
                      </wp:positionV>
                      <wp:extent cx="45719" cy="390525"/>
                      <wp:effectExtent l="0" t="0" r="31115" b="28575"/>
                      <wp:wrapNone/>
                      <wp:docPr id="2056" name="右中かっこ 2056"/>
                      <wp:cNvGraphicFramePr/>
                      <a:graphic xmlns:a="http://schemas.openxmlformats.org/drawingml/2006/main">
                        <a:graphicData uri="http://schemas.microsoft.com/office/word/2010/wordprocessingShape">
                          <wps:wsp>
                            <wps:cNvSpPr/>
                            <wps:spPr>
                              <a:xfrm>
                                <a:off x="0" y="0"/>
                                <a:ext cx="45719"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EEE17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056" o:spid="_x0000_s1026" type="#_x0000_t88" style="position:absolute;left:0;text-align:left;margin-left:165.15pt;margin-top:2.75pt;width:3.6pt;height:30.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" adj="211" strokecolor="black [3200]" strokeweight=".5pt">
                      <v:stroke joinstyle="miter"/>
                    </v:shape>
                  </w:pict>
                </mc:Fallback>
              </mc:AlternateContent>
            </w:r>
            <w:r w:rsidRPr="00DC4618">
              <w:rPr>
                <w:rFonts w:ascii="UD デジタル 教科書体 NP-R" w:eastAsia="UD デジタル 教科書体 NP-R" w:hint="eastAsia"/>
                <w:szCs w:val="18"/>
              </w:rPr>
              <w:t>(1)(ｱ)(a)弾性ウレタン樹脂系塗床材</w:t>
            </w:r>
          </w:p>
          <w:p w:rsidR="00E562AC" w:rsidRPr="00DC4618" w:rsidRDefault="00E562AC" w:rsidP="00E562AC">
            <w:pPr>
              <w:ind w:leftChars="150" w:left="270"/>
              <w:rPr>
                <w:rFonts w:ascii="UD デジタル 教科書体 NP-R" w:eastAsia="UD デジタル 教科書体 NP-R"/>
                <w:szCs w:val="18"/>
              </w:rPr>
            </w:pPr>
            <w:r w:rsidRPr="00DC4618">
              <w:rPr>
                <w:rFonts w:ascii="UD デジタル 教科書体 NP-R" w:eastAsia="UD デジタル 教科書体 NP-R" w:hint="eastAsia"/>
                <w:szCs w:val="18"/>
              </w:rPr>
              <w:t>(ｲ)(a)エポキシ樹脂系塗床材　　　　　※ホルムアルデヒド放散量F☆☆☆☆</w:t>
            </w:r>
          </w:p>
          <w:p w:rsidR="00E562AC" w:rsidRPr="00DC4618" w:rsidRDefault="00E562AC" w:rsidP="00E562AC">
            <w:pPr>
              <w:spacing w:afterLines="20" w:after="72"/>
              <w:rPr>
                <w:rFonts w:ascii="UD デジタル 教科書体 NP-R" w:eastAsia="UD デジタル 教科書体 NP-R"/>
                <w:szCs w:val="18"/>
              </w:rPr>
            </w:pPr>
            <w:r w:rsidRPr="00DC4618">
              <w:rPr>
                <w:rFonts w:ascii="UD デジタル 教科書体 NP-R" w:eastAsia="UD デジタル 教科書体 NP-R" w:hint="eastAsia"/>
                <w:szCs w:val="18"/>
              </w:rPr>
              <w:t>(2)(ｲ)薄膜型塗床材</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DC4618"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DC4618">
              <w:rPr>
                <w:rFonts w:ascii="UD デジタル 教科書体 NP-R" w:eastAsia="UD デジタル 教科書体 NP-R" w:hint="eastAsia"/>
              </w:rPr>
              <w:t>工法</w:t>
            </w:r>
          </w:p>
          <w:p w:rsidR="00E562AC" w:rsidRPr="00DC4618" w:rsidRDefault="00E562AC" w:rsidP="00E562AC">
            <w:pPr>
              <w:ind w:left="180" w:hangingChars="100" w:hanging="180"/>
              <w:rPr>
                <w:rFonts w:ascii="UD デジタル 教科書体 NP-R" w:eastAsia="UD デジタル 教科書体 NP-R"/>
              </w:rPr>
            </w:pPr>
            <w:r w:rsidRPr="00DC4618">
              <w:rPr>
                <w:rFonts w:ascii="UD デジタル 教科書体 NP-R" w:eastAsia="UD デジタル 教科書体 NP-R" w:hint="eastAsia"/>
              </w:rPr>
              <w:t>（</w:t>
            </w:r>
            <w:hyperlink r:id="rId960" w:anchor="page=281" w:history="1">
              <w:r w:rsidRPr="00DC4618">
                <w:rPr>
                  <w:rStyle w:val="af6"/>
                  <w:rFonts w:ascii="UD デジタル 教科書体 NP-R" w:eastAsia="UD デジタル 教科書体 NP-R" w:hint="eastAsia"/>
                </w:rPr>
                <w:t>標仕19.4.３</w:t>
              </w:r>
            </w:hyperlink>
            <w:r w:rsidRPr="00DC4618">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DC4618" w:rsidRDefault="00E562AC" w:rsidP="00E562AC">
            <w:pPr>
              <w:rPr>
                <w:rFonts w:ascii="UD デジタル 教科書体 NP-R" w:eastAsia="UD デジタル 教科書体 NP-R"/>
                <w:szCs w:val="18"/>
              </w:rPr>
            </w:pPr>
            <w:r w:rsidRPr="00DC4618">
              <w:rPr>
                <w:rFonts w:ascii="UD デジタル 教科書体 NP-R" w:eastAsia="UD デジタル 教科書体 NP-R" w:hint="eastAsia"/>
                <w:szCs w:val="18"/>
              </w:rPr>
              <w:t>(2)厚膜型塗床材</w:t>
            </w:r>
          </w:p>
          <w:tbl>
            <w:tblPr>
              <w:tblStyle w:val="af5"/>
              <w:tblW w:w="8688" w:type="dxa"/>
              <w:tblBorders>
                <w:left w:val="none" w:sz="0" w:space="0" w:color="auto"/>
                <w:right w:val="none" w:sz="0" w:space="0" w:color="auto"/>
              </w:tblBorders>
              <w:tblLayout w:type="fixed"/>
              <w:tblLook w:val="04A0" w:firstRow="1" w:lastRow="0" w:firstColumn="1" w:lastColumn="0" w:noHBand="0" w:noVBand="1"/>
            </w:tblPr>
            <w:tblGrid>
              <w:gridCol w:w="3018"/>
              <w:gridCol w:w="5670"/>
            </w:tblGrid>
            <w:tr w:rsidR="00E562AC" w:rsidRPr="00DC4618" w:rsidTr="00E562AC">
              <w:tc>
                <w:tcPr>
                  <w:tcW w:w="3018" w:type="dxa"/>
                  <w:tcBorders>
                    <w:left w:val="single" w:sz="4" w:space="0" w:color="auto"/>
                  </w:tcBorders>
                  <w:shd w:val="clear" w:color="auto" w:fill="D9D9D9" w:themeFill="background1" w:themeFillShade="D9"/>
                  <w:vAlign w:val="center"/>
                </w:tcPr>
                <w:p w:rsidR="00E562AC" w:rsidRPr="00DC4618" w:rsidRDefault="00E562AC" w:rsidP="00E562AC">
                  <w:pPr>
                    <w:jc w:val="center"/>
                    <w:rPr>
                      <w:rFonts w:ascii="UD デジタル 教科書体 NP-R" w:eastAsia="UD デジタル 教科書体 NP-R"/>
                      <w:szCs w:val="18"/>
                    </w:rPr>
                  </w:pPr>
                  <w:r w:rsidRPr="00DC4618">
                    <w:rPr>
                      <w:rFonts w:ascii="UD デジタル 教科書体 NP-R" w:eastAsia="UD デジタル 教科書体 NP-R" w:hint="eastAsia"/>
                      <w:szCs w:val="18"/>
                    </w:rPr>
                    <w:t>種類</w:t>
                  </w:r>
                </w:p>
              </w:tc>
              <w:tc>
                <w:tcPr>
                  <w:tcW w:w="5670" w:type="dxa"/>
                  <w:tcBorders>
                    <w:right w:val="single" w:sz="4" w:space="0" w:color="auto"/>
                  </w:tcBorders>
                  <w:shd w:val="clear" w:color="auto" w:fill="D9D9D9" w:themeFill="background1" w:themeFillShade="D9"/>
                  <w:vAlign w:val="center"/>
                </w:tcPr>
                <w:p w:rsidR="00E562AC" w:rsidRPr="00DC4618" w:rsidRDefault="00E562AC" w:rsidP="00E562AC">
                  <w:pPr>
                    <w:jc w:val="center"/>
                    <w:rPr>
                      <w:rFonts w:ascii="UD デジタル 教科書体 NP-R" w:eastAsia="UD デジタル 教科書体 NP-R"/>
                      <w:szCs w:val="18"/>
                    </w:rPr>
                  </w:pPr>
                  <w:r w:rsidRPr="00DC4618">
                    <w:rPr>
                      <w:rFonts w:ascii="UD デジタル 教科書体 NP-R" w:eastAsia="UD デジタル 教科書体 NP-R" w:hint="eastAsia"/>
                      <w:szCs w:val="18"/>
                    </w:rPr>
                    <w:t>工法及び仕上げ種類</w:t>
                  </w:r>
                </w:p>
              </w:tc>
            </w:tr>
            <w:tr w:rsidR="00E562AC" w:rsidRPr="00DC4618" w:rsidTr="00E562AC">
              <w:tc>
                <w:tcPr>
                  <w:tcW w:w="3018" w:type="dxa"/>
                  <w:tcBorders>
                    <w:left w:val="single" w:sz="4" w:space="0" w:color="auto"/>
                  </w:tcBorders>
                </w:tcPr>
                <w:p w:rsidR="00E562AC" w:rsidRDefault="00E562AC" w:rsidP="00E562AC">
                  <w:pPr>
                    <w:ind w:left="180" w:hangingChars="100" w:hanging="180"/>
                    <w:rPr>
                      <w:rFonts w:ascii="UD デジタル 教科書体 NP-R" w:eastAsia="UD デジタル 教科書体 NP-R"/>
                      <w:szCs w:val="18"/>
                    </w:rPr>
                  </w:pPr>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(ｱ)</w:t>
                  </w:r>
                  <w:r w:rsidRPr="00DC4618">
                    <w:rPr>
                      <w:rFonts w:ascii="UD デジタル 教科書体 NP-R" w:eastAsia="UD デジタル 教科書体 NP-R" w:hint="eastAsia"/>
                      <w:szCs w:val="18"/>
                    </w:rPr>
                    <w:t>弾性ウレタン樹脂系塗床材</w:t>
                  </w:r>
                </w:p>
                <w:p w:rsidR="00E562AC" w:rsidRPr="00DC4618" w:rsidRDefault="00E562AC" w:rsidP="00E562AC">
                  <w:pPr>
                    <w:ind w:leftChars="250" w:left="630" w:hangingChars="100" w:hanging="180"/>
                    <w:rPr>
                      <w:rFonts w:ascii="UD デジタル 教科書体 NP-R" w:eastAsia="UD デジタル 教科書体 NP-R"/>
                      <w:szCs w:val="18"/>
                    </w:rPr>
                  </w:pPr>
                  <w:r w:rsidRPr="00DC4618">
                    <w:rPr>
                      <w:rFonts w:ascii="UD デジタル 教科書体 NP-R" w:eastAsia="UD デジタル 教科書体 NP-R" w:hint="eastAsia"/>
                      <w:szCs w:val="18"/>
                    </w:rPr>
                    <w:t>F☆☆☆☆</w:t>
                  </w:r>
                </w:p>
              </w:tc>
              <w:tc>
                <w:tcPr>
                  <w:tcW w:w="5670" w:type="dxa"/>
                  <w:tcBorders>
                    <w:right w:val="single" w:sz="4" w:space="0" w:color="auto"/>
                  </w:tcBorders>
                </w:tcPr>
                <w:p w:rsidR="00E562AC" w:rsidRPr="00DC4618"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 xml:space="preserve">(ｱ)(a)　</w:t>
                  </w:r>
                  <w:r w:rsidR="00413C53">
                    <w:rPr>
                      <w:rFonts w:ascii="UD デジタル 教科書体 NP-R" w:eastAsia="UD デジタル 教科書体 NP-R" w:hint="eastAsia"/>
                      <w:szCs w:val="18"/>
                    </w:rPr>
                    <w:t>・</w:t>
                  </w:r>
                  <w:r w:rsidRPr="00DC4618">
                    <w:rPr>
                      <w:rFonts w:ascii="UD デジタル 教科書体 NP-R" w:eastAsia="UD デジタル 教科書体 NP-R" w:hint="eastAsia"/>
                      <w:szCs w:val="18"/>
                    </w:rPr>
                    <w:t>平滑　　・防滑　　・つや消し</w:t>
                  </w:r>
                </w:p>
                <w:p w:rsidR="00E562AC" w:rsidRPr="00DC4618" w:rsidRDefault="00E562AC" w:rsidP="00E562AC">
                  <w:pPr>
                    <w:rPr>
                      <w:rFonts w:ascii="UD デジタル 教科書体 NP-R" w:eastAsia="UD デジタル 教科書体 NP-R"/>
                      <w:szCs w:val="18"/>
                    </w:rPr>
                  </w:pPr>
                  <w:r w:rsidRPr="00DC4618">
                    <w:rPr>
                      <w:rFonts w:ascii="UD デジタル 教科書体 NP-R" w:eastAsia="UD デジタル 教科書体 NP-R" w:hint="eastAsia"/>
                      <w:szCs w:val="18"/>
                    </w:rPr>
                    <w:t>（</w:t>
                  </w:r>
                  <w:hyperlink r:id="rId961" w:anchor="page=282" w:history="1">
                    <w:r w:rsidRPr="00DC4618">
                      <w:rPr>
                        <w:rStyle w:val="af6"/>
                        <w:rFonts w:ascii="UD デジタル 教科書体 NP-R" w:eastAsia="UD デジタル 教科書体 NP-R" w:hint="eastAsia"/>
                        <w:szCs w:val="18"/>
                      </w:rPr>
                      <w:t>標仕 表19.4.4</w:t>
                    </w:r>
                  </w:hyperlink>
                  <w:r w:rsidRPr="00DC4618">
                    <w:rPr>
                      <w:rFonts w:ascii="UD デジタル 教科書体 NP-R" w:eastAsia="UD デジタル 教科書体 NP-R" w:hint="eastAsia"/>
                      <w:szCs w:val="18"/>
                    </w:rPr>
                    <w:t>による）</w:t>
                  </w:r>
                </w:p>
              </w:tc>
            </w:tr>
            <w:tr w:rsidR="00E562AC" w:rsidRPr="00DC4618" w:rsidTr="00E562AC">
              <w:tc>
                <w:tcPr>
                  <w:tcW w:w="3018" w:type="dxa"/>
                  <w:tcBorders>
                    <w:left w:val="single" w:sz="4" w:space="0" w:color="auto"/>
                  </w:tcBorders>
                </w:tcPr>
                <w:p w:rsidR="00E562AC" w:rsidRDefault="00E562AC" w:rsidP="00E562AC">
                  <w:pPr>
                    <w:ind w:left="180" w:hangingChars="100" w:hanging="180"/>
                    <w:rPr>
                      <w:rFonts w:ascii="UD デジタル 教科書体 NP-R" w:eastAsia="UD デジタル 教科書体 NP-R"/>
                      <w:szCs w:val="18"/>
                    </w:rPr>
                  </w:pPr>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(ｲ)</w:t>
                  </w:r>
                  <w:r w:rsidRPr="00DC4618">
                    <w:rPr>
                      <w:rFonts w:ascii="UD デジタル 教科書体 NP-R" w:eastAsia="UD デジタル 教科書体 NP-R" w:hint="eastAsia"/>
                      <w:szCs w:val="18"/>
                    </w:rPr>
                    <w:t>エポキシ樹脂系塗床材</w:t>
                  </w:r>
                </w:p>
                <w:p w:rsidR="00E562AC" w:rsidRPr="00DC4618" w:rsidRDefault="00E562AC" w:rsidP="00E562AC">
                  <w:pPr>
                    <w:ind w:leftChars="250" w:left="630" w:hangingChars="100" w:hanging="180"/>
                    <w:rPr>
                      <w:rFonts w:ascii="UD デジタル 教科書体 NP-R" w:eastAsia="UD デジタル 教科書体 NP-R"/>
                      <w:szCs w:val="18"/>
                    </w:rPr>
                  </w:pPr>
                  <w:r w:rsidRPr="00DC4618">
                    <w:rPr>
                      <w:rFonts w:ascii="UD デジタル 教科書体 NP-R" w:eastAsia="UD デジタル 教科書体 NP-R" w:hint="eastAsia"/>
                      <w:szCs w:val="18"/>
                    </w:rPr>
                    <w:t>F☆☆☆☆</w:t>
                  </w:r>
                </w:p>
              </w:tc>
              <w:tc>
                <w:tcPr>
                  <w:tcW w:w="5670" w:type="dxa"/>
                  <w:tcBorders>
                    <w:right w:val="single" w:sz="4" w:space="0" w:color="auto"/>
                  </w:tcBorders>
                  <w:tcMar>
                    <w:right w:w="0" w:type="dxa"/>
                  </w:tcMar>
                </w:tcPr>
                <w:p w:rsidR="00E562AC" w:rsidRPr="00DC4618" w:rsidRDefault="00E562AC" w:rsidP="00E562AC">
                  <w:pPr>
                    <w:rPr>
                      <w:rFonts w:ascii="UD デジタル 教科書体 NP-R" w:eastAsia="UD デジタル 教科書体 NP-R"/>
                      <w:szCs w:val="18"/>
                    </w:rPr>
                  </w:pPr>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(ｲ)(a)①</w:t>
                  </w:r>
                  <w:r w:rsidRPr="00DC4618">
                    <w:rPr>
                      <w:rFonts w:ascii="UD デジタル 教科書体 NP-R" w:eastAsia="UD デジタル 教科書体 NP-R" w:hint="eastAsia"/>
                      <w:szCs w:val="18"/>
                    </w:rPr>
                    <w:t>薄膜流しのべ工法（</w:t>
                  </w:r>
                  <w:hyperlink r:id="rId962" w:anchor="page=278" w:history="1">
                    <w:r w:rsidRPr="00DC4618">
                      <w:rPr>
                        <w:rStyle w:val="af6"/>
                        <w:rFonts w:ascii="UD デジタル 教科書体 NP-R" w:eastAsia="UD デジタル 教科書体 NP-R" w:hint="eastAsia"/>
                        <w:szCs w:val="18"/>
                      </w:rPr>
                      <w:t>標仕 表19.4.5</w:t>
                    </w:r>
                  </w:hyperlink>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　・</w:t>
                  </w:r>
                  <w:r w:rsidRPr="00DC4618">
                    <w:rPr>
                      <w:rFonts w:ascii="UD デジタル 教科書体 NP-R" w:eastAsia="UD デジタル 教科書体 NP-R" w:hint="eastAsia"/>
                      <w:szCs w:val="18"/>
                    </w:rPr>
                    <w:t>平滑　・防滑</w:t>
                  </w:r>
                </w:p>
                <w:p w:rsidR="00E562AC" w:rsidRPr="00DC4618" w:rsidRDefault="00E562AC" w:rsidP="00E562AC">
                  <w:pPr>
                    <w:rPr>
                      <w:rFonts w:ascii="UD デジタル 教科書体 NP-R" w:eastAsia="UD デジタル 教科書体 NP-R"/>
                      <w:szCs w:val="18"/>
                    </w:rPr>
                  </w:pPr>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(ｲ)(a)②</w:t>
                  </w:r>
                  <w:r w:rsidRPr="00DC4618">
                    <w:rPr>
                      <w:rFonts w:ascii="UD デジタル 教科書体 NP-R" w:eastAsia="UD デジタル 教科書体 NP-R" w:hint="eastAsia"/>
                      <w:szCs w:val="18"/>
                    </w:rPr>
                    <w:t>厚膜流しのべ工法（</w:t>
                  </w:r>
                  <w:hyperlink r:id="rId963" w:anchor="page=279" w:history="1">
                    <w:r w:rsidRPr="00DC4618">
                      <w:rPr>
                        <w:rStyle w:val="af6"/>
                        <w:rFonts w:ascii="UD デジタル 教科書体 NP-R" w:eastAsia="UD デジタル 教科書体 NP-R" w:hint="eastAsia"/>
                        <w:szCs w:val="18"/>
                      </w:rPr>
                      <w:t>標仕 表19.4.6</w:t>
                    </w:r>
                  </w:hyperlink>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　・</w:t>
                  </w:r>
                  <w:r w:rsidRPr="00DC4618">
                    <w:rPr>
                      <w:rFonts w:ascii="UD デジタル 教科書体 NP-R" w:eastAsia="UD デジタル 教科書体 NP-R" w:hint="eastAsia"/>
                      <w:szCs w:val="18"/>
                    </w:rPr>
                    <w:t>平滑　・防滑</w:t>
                  </w:r>
                </w:p>
                <w:p w:rsidR="00E562AC" w:rsidRPr="00DC4618" w:rsidRDefault="00E562AC" w:rsidP="00E562AC">
                  <w:pPr>
                    <w:rPr>
                      <w:rFonts w:ascii="UD デジタル 教科書体 NP-R" w:eastAsia="UD デジタル 教科書体 NP-R"/>
                      <w:szCs w:val="18"/>
                    </w:rPr>
                  </w:pPr>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(ｲ)(a)③</w:t>
                  </w:r>
                  <w:r w:rsidRPr="00DC4618">
                    <w:rPr>
                      <w:rFonts w:ascii="UD デジタル 教科書体 NP-R" w:eastAsia="UD デジタル 教科書体 NP-R" w:hint="eastAsia"/>
                      <w:szCs w:val="18"/>
                    </w:rPr>
                    <w:t>樹脂モルタル工法（</w:t>
                  </w:r>
                  <w:hyperlink r:id="rId964" w:anchor="page=279" w:history="1">
                    <w:r w:rsidRPr="00DC4618">
                      <w:rPr>
                        <w:rStyle w:val="af6"/>
                        <w:rFonts w:ascii="UD デジタル 教科書体 NP-R" w:eastAsia="UD デジタル 教科書体 NP-R" w:hint="eastAsia"/>
                        <w:szCs w:val="18"/>
                      </w:rPr>
                      <w:t>標仕 表19.4.7</w:t>
                    </w:r>
                  </w:hyperlink>
                  <w:r w:rsidRPr="00DC4618">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　・</w:t>
                  </w:r>
                  <w:r w:rsidRPr="00DC4618">
                    <w:rPr>
                      <w:rFonts w:ascii="UD デジタル 教科書体 NP-R" w:eastAsia="UD デジタル 教科書体 NP-R" w:hint="eastAsia"/>
                      <w:szCs w:val="18"/>
                    </w:rPr>
                    <w:t>平滑　・防滑</w:t>
                  </w:r>
                </w:p>
              </w:tc>
            </w:tr>
          </w:tbl>
          <w:p w:rsidR="00E562AC" w:rsidRPr="00DC4618" w:rsidRDefault="00E562AC" w:rsidP="00E562AC">
            <w:pPr>
              <w:rPr>
                <w:rFonts w:ascii="UD デジタル 教科書体 NP-R" w:eastAsia="UD デジタル 教科書体 NP-R"/>
                <w:szCs w:val="18"/>
              </w:rPr>
            </w:pPr>
          </w:p>
        </w:tc>
      </w:tr>
      <w:tr w:rsidR="009461DB" w:rsidRPr="001F40F2" w:rsidTr="00E562AC">
        <w:tc>
          <w:tcPr>
            <w:tcW w:w="1838" w:type="dxa"/>
            <w:tcBorders>
              <w:top w:val="single" w:sz="4" w:space="0" w:color="auto"/>
              <w:left w:val="single" w:sz="4" w:space="0" w:color="auto"/>
              <w:bottom w:val="single" w:sz="4" w:space="0" w:color="auto"/>
            </w:tcBorders>
          </w:tcPr>
          <w:p w:rsidR="009461DB" w:rsidRPr="001D65DE" w:rsidRDefault="009461DB" w:rsidP="00E562AC">
            <w:pPr>
              <w:ind w:left="180" w:hangingChars="100" w:hanging="180"/>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・施工箇所</w:t>
            </w:r>
          </w:p>
        </w:tc>
        <w:tc>
          <w:tcPr>
            <w:tcW w:w="9105" w:type="dxa"/>
            <w:tcBorders>
              <w:top w:val="single" w:sz="4" w:space="0" w:color="auto"/>
              <w:bottom w:val="single" w:sz="4" w:space="0" w:color="auto"/>
            </w:tcBorders>
          </w:tcPr>
          <w:tbl>
            <w:tblPr>
              <w:tblStyle w:val="af5"/>
              <w:tblW w:w="8671" w:type="dxa"/>
              <w:tblBorders>
                <w:left w:val="none" w:sz="0" w:space="0" w:color="auto"/>
                <w:right w:val="none" w:sz="0" w:space="0" w:color="auto"/>
              </w:tblBorders>
              <w:tblLayout w:type="fixed"/>
              <w:tblLook w:val="04A0" w:firstRow="1" w:lastRow="0" w:firstColumn="1" w:lastColumn="0" w:noHBand="0" w:noVBand="1"/>
            </w:tblPr>
            <w:tblGrid>
              <w:gridCol w:w="2150"/>
              <w:gridCol w:w="1843"/>
              <w:gridCol w:w="1134"/>
              <w:gridCol w:w="1559"/>
              <w:gridCol w:w="1985"/>
            </w:tblGrid>
            <w:tr w:rsidR="00A473AA" w:rsidRPr="00A473AA" w:rsidTr="00A473AA">
              <w:tc>
                <w:tcPr>
                  <w:tcW w:w="2150" w:type="dxa"/>
                  <w:tcBorders>
                    <w:left w:val="single" w:sz="4" w:space="0" w:color="auto"/>
                  </w:tcBorders>
                  <w:shd w:val="clear" w:color="auto" w:fill="D9D9D9" w:themeFill="background1" w:themeFillShade="D9"/>
                  <w:vAlign w:val="center"/>
                </w:tcPr>
                <w:p w:rsidR="00BB087D" w:rsidRPr="00A473AA" w:rsidRDefault="00BB087D" w:rsidP="009461DB">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種類</w:t>
                  </w:r>
                </w:p>
              </w:tc>
              <w:tc>
                <w:tcPr>
                  <w:tcW w:w="2977" w:type="dxa"/>
                  <w:gridSpan w:val="2"/>
                  <w:shd w:val="clear" w:color="auto" w:fill="D9D9D9" w:themeFill="background1" w:themeFillShade="D9"/>
                </w:tcPr>
                <w:p w:rsidR="00BB087D" w:rsidRPr="00A473AA" w:rsidRDefault="00BB087D" w:rsidP="009461DB">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工法</w:t>
                  </w:r>
                </w:p>
              </w:tc>
              <w:tc>
                <w:tcPr>
                  <w:tcW w:w="1559" w:type="dxa"/>
                  <w:shd w:val="clear" w:color="auto" w:fill="D9D9D9" w:themeFill="background1" w:themeFillShade="D9"/>
                </w:tcPr>
                <w:p w:rsidR="00BB087D" w:rsidRPr="00A473AA" w:rsidRDefault="00BB087D" w:rsidP="009461DB">
                  <w:pPr>
                    <w:jc w:val="cente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厚み</w:t>
                  </w:r>
                </w:p>
              </w:tc>
              <w:tc>
                <w:tcPr>
                  <w:tcW w:w="1985" w:type="dxa"/>
                  <w:tcBorders>
                    <w:right w:val="single" w:sz="4" w:space="0" w:color="auto"/>
                  </w:tcBorders>
                  <w:shd w:val="clear" w:color="auto" w:fill="D9D9D9" w:themeFill="background1" w:themeFillShade="D9"/>
                  <w:vAlign w:val="center"/>
                </w:tcPr>
                <w:p w:rsidR="00BB087D" w:rsidRPr="001D65DE" w:rsidRDefault="00BB087D" w:rsidP="009461DB">
                  <w:pPr>
                    <w:jc w:val="cente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施工箇所</w:t>
                  </w:r>
                </w:p>
              </w:tc>
            </w:tr>
            <w:tr w:rsidR="00A473AA" w:rsidRPr="00A473AA" w:rsidTr="00A473AA">
              <w:tc>
                <w:tcPr>
                  <w:tcW w:w="2150" w:type="dxa"/>
                  <w:vMerge w:val="restart"/>
                  <w:tcBorders>
                    <w:left w:val="single" w:sz="4" w:space="0" w:color="auto"/>
                  </w:tcBorders>
                  <w:shd w:val="clear" w:color="auto" w:fill="D9D9D9" w:themeFill="background1" w:themeFillShade="D9"/>
                  <w:vAlign w:val="center"/>
                </w:tcPr>
                <w:p w:rsidR="00BB087D" w:rsidRPr="001D65DE" w:rsidRDefault="00BB087D" w:rsidP="00BB087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・(ｱ)弾性ウレタン樹脂系塗床材</w:t>
                  </w:r>
                </w:p>
                <w:p w:rsidR="00BB087D" w:rsidRPr="00A473AA" w:rsidRDefault="00BB087D" w:rsidP="00BB087D">
                  <w:pPr>
                    <w:ind w:leftChars="250" w:left="63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F☆☆☆☆</w:t>
                  </w:r>
                </w:p>
              </w:tc>
              <w:tc>
                <w:tcPr>
                  <w:tcW w:w="1843" w:type="dxa"/>
                  <w:shd w:val="clear" w:color="auto" w:fill="D9D9D9" w:themeFill="background1" w:themeFillShade="D9"/>
                </w:tcPr>
                <w:p w:rsidR="00BB087D" w:rsidRPr="00A473AA" w:rsidRDefault="00BB087D" w:rsidP="00A473AA">
                  <w:pPr>
                    <w:rPr>
                      <w:rFonts w:ascii="UD デジタル 教科書体 NP-R" w:eastAsia="UD デジタル 教科書体 NP-R"/>
                      <w:color w:val="FF0000"/>
                      <w:szCs w:val="18"/>
                    </w:rPr>
                  </w:pPr>
                </w:p>
              </w:tc>
              <w:tc>
                <w:tcPr>
                  <w:tcW w:w="1134" w:type="dxa"/>
                  <w:shd w:val="clear" w:color="auto" w:fill="D9D9D9" w:themeFill="background1" w:themeFillShade="D9"/>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平滑</w:t>
                  </w:r>
                </w:p>
              </w:tc>
              <w:tc>
                <w:tcPr>
                  <w:tcW w:w="1559" w:type="dxa"/>
                  <w:shd w:val="clear" w:color="auto" w:fill="D9D9D9" w:themeFill="background1" w:themeFillShade="D9"/>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2mm以上</w:t>
                  </w:r>
                </w:p>
              </w:tc>
              <w:tc>
                <w:tcPr>
                  <w:tcW w:w="1985" w:type="dxa"/>
                  <w:tcBorders>
                    <w:right w:val="single" w:sz="4" w:space="0" w:color="auto"/>
                  </w:tcBorders>
                  <w:shd w:val="clear" w:color="auto" w:fill="D9D9D9" w:themeFill="background1" w:themeFillShade="D9"/>
                  <w:vAlign w:val="center"/>
                </w:tcPr>
                <w:p w:rsidR="00BB087D" w:rsidRPr="001D65DE" w:rsidRDefault="006D223B" w:rsidP="00A473A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A473AA" w:rsidRPr="00A473AA" w:rsidTr="00A473AA">
              <w:tc>
                <w:tcPr>
                  <w:tcW w:w="2150" w:type="dxa"/>
                  <w:vMerge/>
                  <w:tcBorders>
                    <w:left w:val="single" w:sz="4" w:space="0" w:color="auto"/>
                  </w:tcBorders>
                  <w:shd w:val="clear" w:color="auto" w:fill="D9D9D9" w:themeFill="background1" w:themeFillShade="D9"/>
                  <w:vAlign w:val="center"/>
                </w:tcPr>
                <w:p w:rsidR="00BB087D" w:rsidRPr="00A473AA" w:rsidRDefault="00BB087D" w:rsidP="00BB087D">
                  <w:pPr>
                    <w:ind w:leftChars="250" w:left="630" w:hangingChars="100" w:hanging="180"/>
                    <w:rPr>
                      <w:rFonts w:ascii="UD デジタル 教科書体 NP-R" w:eastAsia="UD デジタル 教科書体 NP-R"/>
                      <w:color w:val="FF0000"/>
                      <w:szCs w:val="18"/>
                    </w:rPr>
                  </w:pPr>
                </w:p>
              </w:tc>
              <w:tc>
                <w:tcPr>
                  <w:tcW w:w="1843" w:type="dxa"/>
                  <w:shd w:val="clear" w:color="auto" w:fill="D9D9D9" w:themeFill="background1" w:themeFillShade="D9"/>
                </w:tcPr>
                <w:p w:rsidR="00BB087D" w:rsidRPr="00A473AA" w:rsidRDefault="00BB087D" w:rsidP="00A473AA">
                  <w:pPr>
                    <w:rPr>
                      <w:rFonts w:ascii="UD デジタル 教科書体 NP-R" w:eastAsia="UD デジタル 教科書体 NP-R"/>
                      <w:color w:val="FF0000"/>
                      <w:szCs w:val="18"/>
                    </w:rPr>
                  </w:pPr>
                </w:p>
              </w:tc>
              <w:tc>
                <w:tcPr>
                  <w:tcW w:w="1134" w:type="dxa"/>
                  <w:shd w:val="clear" w:color="auto" w:fill="D9D9D9" w:themeFill="background1" w:themeFillShade="D9"/>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防滑</w:t>
                  </w:r>
                </w:p>
              </w:tc>
              <w:tc>
                <w:tcPr>
                  <w:tcW w:w="1559" w:type="dxa"/>
                  <w:shd w:val="clear" w:color="auto" w:fill="D9D9D9" w:themeFill="background1" w:themeFillShade="D9"/>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2mm以上</w:t>
                  </w:r>
                </w:p>
              </w:tc>
              <w:tc>
                <w:tcPr>
                  <w:tcW w:w="1985" w:type="dxa"/>
                  <w:tcBorders>
                    <w:right w:val="single" w:sz="4" w:space="0" w:color="auto"/>
                  </w:tcBorders>
                  <w:shd w:val="clear" w:color="auto" w:fill="D9D9D9" w:themeFill="background1" w:themeFillShade="D9"/>
                  <w:vAlign w:val="center"/>
                </w:tcPr>
                <w:p w:rsidR="00BB087D" w:rsidRPr="001D65DE" w:rsidRDefault="006D223B" w:rsidP="00A473A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A473AA" w:rsidRPr="00A473AA" w:rsidTr="00A473AA">
              <w:tc>
                <w:tcPr>
                  <w:tcW w:w="2150" w:type="dxa"/>
                  <w:vMerge/>
                  <w:tcBorders>
                    <w:left w:val="single" w:sz="4" w:space="0" w:color="auto"/>
                  </w:tcBorders>
                </w:tcPr>
                <w:p w:rsidR="00BB087D" w:rsidRPr="00A473AA" w:rsidRDefault="00BB087D" w:rsidP="00BB087D">
                  <w:pPr>
                    <w:ind w:leftChars="250" w:left="630" w:hangingChars="100" w:hanging="180"/>
                    <w:rPr>
                      <w:rFonts w:ascii="UD デジタル 教科書体 NP-R" w:eastAsia="UD デジタル 教科書体 NP-R"/>
                      <w:color w:val="FF0000"/>
                      <w:szCs w:val="18"/>
                    </w:rPr>
                  </w:pPr>
                </w:p>
              </w:tc>
              <w:tc>
                <w:tcPr>
                  <w:tcW w:w="1843" w:type="dxa"/>
                </w:tcPr>
                <w:p w:rsidR="00BB087D" w:rsidRPr="00A473AA" w:rsidRDefault="00BB087D" w:rsidP="00BB087D">
                  <w:pPr>
                    <w:rPr>
                      <w:rFonts w:ascii="UD デジタル 教科書体 NP-R" w:eastAsia="UD デジタル 教科書体 NP-R"/>
                      <w:color w:val="FF0000"/>
                      <w:szCs w:val="18"/>
                    </w:rPr>
                  </w:pPr>
                </w:p>
              </w:tc>
              <w:tc>
                <w:tcPr>
                  <w:tcW w:w="1134"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つや消し</w:t>
                  </w:r>
                </w:p>
              </w:tc>
              <w:tc>
                <w:tcPr>
                  <w:tcW w:w="1559"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2mm以上</w:t>
                  </w:r>
                </w:p>
              </w:tc>
              <w:tc>
                <w:tcPr>
                  <w:tcW w:w="1985" w:type="dxa"/>
                  <w:tcBorders>
                    <w:right w:val="single" w:sz="4" w:space="0" w:color="auto"/>
                  </w:tcBorders>
                </w:tcPr>
                <w:p w:rsidR="00BB087D" w:rsidRPr="001D65DE" w:rsidRDefault="006D223B" w:rsidP="00BB087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BB087D" w:rsidRPr="00A473AA" w:rsidTr="00BB087D">
              <w:tc>
                <w:tcPr>
                  <w:tcW w:w="2150" w:type="dxa"/>
                  <w:vMerge w:val="restart"/>
                  <w:tcBorders>
                    <w:left w:val="single" w:sz="4" w:space="0" w:color="auto"/>
                  </w:tcBorders>
                </w:tcPr>
                <w:p w:rsidR="00BB087D" w:rsidRPr="001D65DE" w:rsidRDefault="00BB087D" w:rsidP="00BB087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・(ｲ)エポキシ樹脂系塗床材</w:t>
                  </w:r>
                </w:p>
                <w:p w:rsidR="00BB087D" w:rsidRPr="00A473AA" w:rsidRDefault="00BB087D" w:rsidP="00BB087D">
                  <w:pPr>
                    <w:ind w:leftChars="250" w:left="63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F☆☆☆☆</w:t>
                  </w:r>
                </w:p>
              </w:tc>
              <w:tc>
                <w:tcPr>
                  <w:tcW w:w="1843" w:type="dxa"/>
                  <w:vMerge w:val="restart"/>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薄膜流しのべ工法</w:t>
                  </w:r>
                </w:p>
              </w:tc>
              <w:tc>
                <w:tcPr>
                  <w:tcW w:w="1134"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平滑</w:t>
                  </w:r>
                </w:p>
              </w:tc>
              <w:tc>
                <w:tcPr>
                  <w:tcW w:w="1559"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0.3mm</w:t>
                  </w:r>
                </w:p>
              </w:tc>
              <w:tc>
                <w:tcPr>
                  <w:tcW w:w="1985" w:type="dxa"/>
                  <w:tcBorders>
                    <w:right w:val="single" w:sz="4" w:space="0" w:color="auto"/>
                  </w:tcBorders>
                </w:tcPr>
                <w:p w:rsidR="00BB087D" w:rsidRPr="001D65DE" w:rsidRDefault="006D223B" w:rsidP="00BB087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BB087D" w:rsidRPr="00A473AA" w:rsidTr="00BB087D">
              <w:tc>
                <w:tcPr>
                  <w:tcW w:w="2150" w:type="dxa"/>
                  <w:vMerge/>
                  <w:tcBorders>
                    <w:left w:val="single" w:sz="4" w:space="0" w:color="auto"/>
                  </w:tcBorders>
                </w:tcPr>
                <w:p w:rsidR="00BB087D" w:rsidRPr="00A473AA" w:rsidRDefault="00BB087D" w:rsidP="00BB087D">
                  <w:pPr>
                    <w:ind w:leftChars="250" w:left="630" w:hangingChars="100" w:hanging="180"/>
                    <w:rPr>
                      <w:rFonts w:ascii="UD デジタル 教科書体 NP-R" w:eastAsia="UD デジタル 教科書体 NP-R"/>
                      <w:color w:val="FF0000"/>
                      <w:szCs w:val="18"/>
                    </w:rPr>
                  </w:pPr>
                </w:p>
              </w:tc>
              <w:tc>
                <w:tcPr>
                  <w:tcW w:w="1843" w:type="dxa"/>
                  <w:vMerge/>
                </w:tcPr>
                <w:p w:rsidR="00BB087D" w:rsidRPr="00A473AA" w:rsidRDefault="00BB087D" w:rsidP="00BB087D">
                  <w:pPr>
                    <w:rPr>
                      <w:rFonts w:ascii="UD デジタル 教科書体 NP-R" w:eastAsia="UD デジタル 教科書体 NP-R"/>
                      <w:color w:val="FF0000"/>
                      <w:szCs w:val="18"/>
                    </w:rPr>
                  </w:pPr>
                </w:p>
              </w:tc>
              <w:tc>
                <w:tcPr>
                  <w:tcW w:w="1134"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防滑</w:t>
                  </w:r>
                </w:p>
              </w:tc>
              <w:tc>
                <w:tcPr>
                  <w:tcW w:w="1559"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0.3mm</w:t>
                  </w:r>
                </w:p>
              </w:tc>
              <w:tc>
                <w:tcPr>
                  <w:tcW w:w="1985" w:type="dxa"/>
                  <w:tcBorders>
                    <w:right w:val="single" w:sz="4" w:space="0" w:color="auto"/>
                  </w:tcBorders>
                </w:tcPr>
                <w:p w:rsidR="00BB087D" w:rsidRPr="001D65DE" w:rsidRDefault="006D223B" w:rsidP="00BB087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BB087D" w:rsidRPr="00A473AA" w:rsidTr="00BB087D">
              <w:tc>
                <w:tcPr>
                  <w:tcW w:w="2150" w:type="dxa"/>
                  <w:vMerge/>
                  <w:tcBorders>
                    <w:left w:val="single" w:sz="4" w:space="0" w:color="auto"/>
                  </w:tcBorders>
                </w:tcPr>
                <w:p w:rsidR="00BB087D" w:rsidRPr="00A473AA" w:rsidRDefault="00BB087D" w:rsidP="00BB087D">
                  <w:pPr>
                    <w:ind w:leftChars="250" w:left="630" w:hangingChars="100" w:hanging="180"/>
                    <w:rPr>
                      <w:rFonts w:ascii="UD デジタル 教科書体 NP-R" w:eastAsia="UD デジタル 教科書体 NP-R"/>
                      <w:color w:val="FF0000"/>
                      <w:szCs w:val="18"/>
                    </w:rPr>
                  </w:pPr>
                </w:p>
              </w:tc>
              <w:tc>
                <w:tcPr>
                  <w:tcW w:w="1843" w:type="dxa"/>
                  <w:vMerge w:val="restart"/>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厚膜流しのべ工法</w:t>
                  </w:r>
                </w:p>
              </w:tc>
              <w:tc>
                <w:tcPr>
                  <w:tcW w:w="1134"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平滑</w:t>
                  </w:r>
                </w:p>
              </w:tc>
              <w:tc>
                <w:tcPr>
                  <w:tcW w:w="1559"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0.3mm</w:t>
                  </w:r>
                </w:p>
              </w:tc>
              <w:tc>
                <w:tcPr>
                  <w:tcW w:w="1985" w:type="dxa"/>
                  <w:tcBorders>
                    <w:right w:val="single" w:sz="4" w:space="0" w:color="auto"/>
                  </w:tcBorders>
                </w:tcPr>
                <w:p w:rsidR="00BB087D" w:rsidRPr="001D65DE" w:rsidRDefault="006D223B" w:rsidP="00BB087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BB087D" w:rsidRPr="00A473AA" w:rsidTr="00BB087D">
              <w:tc>
                <w:tcPr>
                  <w:tcW w:w="2150" w:type="dxa"/>
                  <w:vMerge/>
                  <w:tcBorders>
                    <w:left w:val="single" w:sz="4" w:space="0" w:color="auto"/>
                  </w:tcBorders>
                </w:tcPr>
                <w:p w:rsidR="00BB087D" w:rsidRPr="00A473AA" w:rsidRDefault="00BB087D" w:rsidP="00BB087D">
                  <w:pPr>
                    <w:ind w:leftChars="250" w:left="630" w:hangingChars="100" w:hanging="180"/>
                    <w:rPr>
                      <w:rFonts w:ascii="UD デジタル 教科書体 NP-R" w:eastAsia="UD デジタル 教科書体 NP-R"/>
                      <w:color w:val="FF0000"/>
                      <w:szCs w:val="18"/>
                    </w:rPr>
                  </w:pPr>
                </w:p>
              </w:tc>
              <w:tc>
                <w:tcPr>
                  <w:tcW w:w="1843" w:type="dxa"/>
                  <w:vMerge/>
                </w:tcPr>
                <w:p w:rsidR="00BB087D" w:rsidRPr="00A473AA" w:rsidRDefault="00BB087D" w:rsidP="00BB087D">
                  <w:pPr>
                    <w:rPr>
                      <w:rFonts w:ascii="UD デジタル 教科書体 NP-R" w:eastAsia="UD デジタル 教科書体 NP-R"/>
                      <w:color w:val="FF0000"/>
                      <w:szCs w:val="18"/>
                    </w:rPr>
                  </w:pPr>
                </w:p>
              </w:tc>
              <w:tc>
                <w:tcPr>
                  <w:tcW w:w="1134"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防滑</w:t>
                  </w:r>
                </w:p>
              </w:tc>
              <w:tc>
                <w:tcPr>
                  <w:tcW w:w="1559"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0.3mm</w:t>
                  </w:r>
                </w:p>
              </w:tc>
              <w:tc>
                <w:tcPr>
                  <w:tcW w:w="1985" w:type="dxa"/>
                  <w:tcBorders>
                    <w:right w:val="single" w:sz="4" w:space="0" w:color="auto"/>
                  </w:tcBorders>
                </w:tcPr>
                <w:p w:rsidR="00BB087D" w:rsidRPr="001D65DE" w:rsidRDefault="006D223B" w:rsidP="00BB087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BB087D" w:rsidRPr="00A473AA" w:rsidTr="00BB087D">
              <w:tc>
                <w:tcPr>
                  <w:tcW w:w="2150" w:type="dxa"/>
                  <w:vMerge/>
                  <w:tcBorders>
                    <w:left w:val="single" w:sz="4" w:space="0" w:color="auto"/>
                  </w:tcBorders>
                </w:tcPr>
                <w:p w:rsidR="00BB087D" w:rsidRPr="00A473AA" w:rsidRDefault="00BB087D" w:rsidP="00BB087D">
                  <w:pPr>
                    <w:ind w:leftChars="250" w:left="630" w:hangingChars="100" w:hanging="180"/>
                    <w:rPr>
                      <w:rFonts w:ascii="UD デジタル 教科書体 NP-R" w:eastAsia="UD デジタル 教科書体 NP-R"/>
                      <w:color w:val="FF0000"/>
                      <w:szCs w:val="18"/>
                    </w:rPr>
                  </w:pPr>
                </w:p>
              </w:tc>
              <w:tc>
                <w:tcPr>
                  <w:tcW w:w="1843" w:type="dxa"/>
                  <w:vMerge w:val="restart"/>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樹脂モルタル工法</w:t>
                  </w:r>
                </w:p>
              </w:tc>
              <w:tc>
                <w:tcPr>
                  <w:tcW w:w="1134"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平滑</w:t>
                  </w:r>
                </w:p>
              </w:tc>
              <w:tc>
                <w:tcPr>
                  <w:tcW w:w="1559"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0.3mm</w:t>
                  </w:r>
                </w:p>
              </w:tc>
              <w:tc>
                <w:tcPr>
                  <w:tcW w:w="1985" w:type="dxa"/>
                  <w:tcBorders>
                    <w:right w:val="single" w:sz="4" w:space="0" w:color="auto"/>
                  </w:tcBorders>
                </w:tcPr>
                <w:p w:rsidR="00BB087D" w:rsidRPr="001D65DE" w:rsidRDefault="006D223B" w:rsidP="00BB087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r w:rsidR="00BB087D" w:rsidRPr="00A473AA" w:rsidTr="00EF6FB9">
              <w:tc>
                <w:tcPr>
                  <w:tcW w:w="2150" w:type="dxa"/>
                  <w:vMerge/>
                  <w:tcBorders>
                    <w:left w:val="single" w:sz="4" w:space="0" w:color="auto"/>
                  </w:tcBorders>
                </w:tcPr>
                <w:p w:rsidR="00BB087D" w:rsidRPr="00A473AA" w:rsidRDefault="00BB087D" w:rsidP="00BB087D">
                  <w:pPr>
                    <w:ind w:leftChars="250" w:left="630" w:hangingChars="100" w:hanging="180"/>
                    <w:rPr>
                      <w:rFonts w:ascii="UD デジタル 教科書体 NP-R" w:eastAsia="UD デジタル 教科書体 NP-R"/>
                      <w:color w:val="FF0000"/>
                      <w:szCs w:val="18"/>
                    </w:rPr>
                  </w:pPr>
                </w:p>
              </w:tc>
              <w:tc>
                <w:tcPr>
                  <w:tcW w:w="1843" w:type="dxa"/>
                  <w:vMerge/>
                </w:tcPr>
                <w:p w:rsidR="00BB087D" w:rsidRPr="00A473AA" w:rsidRDefault="00BB087D" w:rsidP="00BB087D">
                  <w:pPr>
                    <w:rPr>
                      <w:rFonts w:ascii="UD デジタル 教科書体 NP-R" w:eastAsia="UD デジタル 教科書体 NP-R"/>
                      <w:color w:val="FF0000"/>
                      <w:szCs w:val="18"/>
                    </w:rPr>
                  </w:pPr>
                </w:p>
              </w:tc>
              <w:tc>
                <w:tcPr>
                  <w:tcW w:w="1134"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防滑</w:t>
                  </w:r>
                </w:p>
              </w:tc>
              <w:tc>
                <w:tcPr>
                  <w:tcW w:w="1559" w:type="dxa"/>
                </w:tcPr>
                <w:p w:rsidR="00BB087D" w:rsidRPr="00A473AA" w:rsidRDefault="00BB087D" w:rsidP="00BB087D">
                  <w:pPr>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※厚</w:t>
                  </w:r>
                  <w:r w:rsidRPr="001D65DE">
                    <w:rPr>
                      <w:rFonts w:ascii="UD デジタル 教科書体 NP-R" w:eastAsia="UD デジタル 教科書体 NP-R"/>
                      <w:color w:val="000000" w:themeColor="text1"/>
                      <w:szCs w:val="18"/>
                    </w:rPr>
                    <w:t>0.3mm</w:t>
                  </w:r>
                </w:p>
              </w:tc>
              <w:tc>
                <w:tcPr>
                  <w:tcW w:w="1985" w:type="dxa"/>
                  <w:tcBorders>
                    <w:right w:val="single" w:sz="4" w:space="0" w:color="auto"/>
                  </w:tcBorders>
                  <w:tcMar>
                    <w:right w:w="0" w:type="dxa"/>
                  </w:tcMar>
                </w:tcPr>
                <w:p w:rsidR="00BB087D" w:rsidRPr="001D65DE" w:rsidRDefault="006D223B" w:rsidP="00BB087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p>
              </w:tc>
            </w:tr>
          </w:tbl>
          <w:p w:rsidR="009461DB" w:rsidRPr="001D65DE" w:rsidRDefault="009461DB" w:rsidP="00E562AC">
            <w:pPr>
              <w:rPr>
                <w:rFonts w:ascii="UD デジタル 教科書体 NP-R" w:eastAsia="UD デジタル 教科書体 NP-R"/>
                <w:color w:val="000000" w:themeColor="text1"/>
                <w:szCs w:val="18"/>
              </w:rPr>
            </w:pP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292370" w:rsidRDefault="00E562AC" w:rsidP="00E562AC">
            <w:pPr>
              <w:jc w:val="both"/>
              <w:rPr>
                <w:rFonts w:ascii="UD デジタル 教科書体 NP-R" w:eastAsia="UD デジタル 教科書体 NP-R"/>
              </w:rPr>
            </w:pPr>
            <w:r w:rsidRPr="00292370">
              <w:rPr>
                <w:rFonts w:ascii="UD デジタル 教科書体 NP-R" w:eastAsia="UD デジタル 教科書体 NP-R" w:hint="eastAsia"/>
              </w:rPr>
              <w:t>5節　フローリング張り</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2923B9"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2923B9">
              <w:rPr>
                <w:rFonts w:ascii="UD デジタル 教科書体 NP-R" w:eastAsia="UD デジタル 教科書体 NP-R" w:hint="eastAsia"/>
              </w:rPr>
              <w:t>材料</w:t>
            </w:r>
          </w:p>
          <w:p w:rsidR="00E562AC" w:rsidRPr="002923B9" w:rsidRDefault="00E562AC" w:rsidP="00E562AC">
            <w:pPr>
              <w:ind w:left="180" w:hangingChars="100" w:hanging="180"/>
              <w:rPr>
                <w:rFonts w:ascii="UD デジタル 教科書体 NP-R" w:eastAsia="UD デジタル 教科書体 NP-R"/>
              </w:rPr>
            </w:pPr>
            <w:r w:rsidRPr="002923B9">
              <w:rPr>
                <w:rFonts w:ascii="UD デジタル 教科書体 NP-R" w:eastAsia="UD デジタル 教科書体 NP-R" w:hint="eastAsia"/>
              </w:rPr>
              <w:t>（</w:t>
            </w:r>
            <w:hyperlink r:id="rId965" w:anchor="page=285" w:history="1">
              <w:r w:rsidRPr="002923B9">
                <w:rPr>
                  <w:rStyle w:val="af6"/>
                  <w:rFonts w:ascii="UD デジタル 教科書体 NP-R" w:eastAsia="UD デジタル 教科書体 NP-R" w:hint="eastAsia"/>
                </w:rPr>
                <w:t>標仕 19.5.2</w:t>
              </w:r>
            </w:hyperlink>
            <w:r w:rsidRPr="002923B9">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(1)</w:t>
            </w:r>
            <w:r>
              <w:rPr>
                <w:rFonts w:ascii="UD デジタル 教科書体 NP-R" w:eastAsia="UD デジタル 教科書体 NP-R" w:hint="eastAsia"/>
                <w:szCs w:val="18"/>
              </w:rPr>
              <w:t>※</w:t>
            </w:r>
            <w:hyperlink r:id="rId966" w:history="1">
              <w:r w:rsidRPr="002923B9">
                <w:rPr>
                  <w:rStyle w:val="af6"/>
                  <w:rFonts w:ascii="UD デジタル 教科書体 NP-R" w:eastAsia="UD デジタル 教科書体 NP-R" w:hint="eastAsia"/>
                  <w:szCs w:val="18"/>
                </w:rPr>
                <w:t>JAS1073</w:t>
              </w:r>
            </w:hyperlink>
            <w:r w:rsidRPr="002923B9">
              <w:rPr>
                <w:rFonts w:ascii="UD デジタル 教科書体 NP-R" w:eastAsia="UD デジタル 教科書体 NP-R" w:hint="eastAsia"/>
                <w:szCs w:val="18"/>
              </w:rPr>
              <w:t>（フローリング）</w:t>
            </w:r>
            <w:r>
              <w:rPr>
                <w:rFonts w:ascii="UD デジタル 教科書体 NP-R" w:eastAsia="UD デジタル 教科書体 NP-R" w:hint="eastAsia"/>
                <w:szCs w:val="18"/>
              </w:rPr>
              <w:t>による工場塗装品</w:t>
            </w:r>
          </w:p>
          <w:p w:rsidR="00E562AC"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(2)</w:t>
            </w:r>
            <w:r>
              <w:rPr>
                <w:rFonts w:ascii="UD デジタル 教科書体 NP-R" w:eastAsia="UD デジタル 教科書体 NP-R" w:hint="eastAsia"/>
                <w:szCs w:val="18"/>
              </w:rPr>
              <w:t>フローリングの</w:t>
            </w:r>
            <w:r w:rsidRPr="002923B9">
              <w:rPr>
                <w:rFonts w:ascii="UD デジタル 教科書体 NP-R" w:eastAsia="UD デジタル 教科書体 NP-R" w:hint="eastAsia"/>
                <w:szCs w:val="18"/>
              </w:rPr>
              <w:t>ホルムアルデヒド放散量</w:t>
            </w:r>
          </w:p>
          <w:p w:rsidR="00E562AC" w:rsidRPr="00DD5777" w:rsidRDefault="00E562AC" w:rsidP="00E562AC">
            <w:pPr>
              <w:ind w:leftChars="100" w:left="180"/>
              <w:rPr>
                <w:rFonts w:ascii="UD デジタル 教科書体 NP-R" w:eastAsia="UD デジタル 教科書体 NP-R"/>
              </w:rPr>
            </w:pPr>
            <w:r>
              <w:rPr>
                <w:rFonts w:ascii="UD デジタル 教科書体 NP-R" w:eastAsia="UD デジタル 教科書体 NP-R" w:hint="eastAsia"/>
              </w:rPr>
              <w:t>・</w:t>
            </w:r>
            <w:r w:rsidRPr="00DD5777">
              <w:rPr>
                <w:rFonts w:ascii="UD デジタル 教科書体 NP-R" w:eastAsia="UD デジタル 教科書体 NP-R" w:hint="eastAsia"/>
              </w:rPr>
              <w:t xml:space="preserve">(ｱ)Ｆ☆☆☆☆ </w:t>
            </w:r>
          </w:p>
          <w:p w:rsidR="00E562AC" w:rsidRPr="00DD5777" w:rsidRDefault="00E562AC" w:rsidP="00E562AC">
            <w:pPr>
              <w:ind w:leftChars="100" w:left="180"/>
              <w:rPr>
                <w:rFonts w:ascii="UD デジタル 教科書体 NP-R" w:eastAsia="UD デジタル 教科書体 NP-R"/>
              </w:rPr>
            </w:pPr>
            <w:r>
              <w:rPr>
                <w:rFonts w:ascii="UD デジタル 教科書体 NP-R" w:eastAsia="UD デジタル 教科書体 NP-R" w:hint="eastAsia"/>
              </w:rPr>
              <w:t>・</w:t>
            </w:r>
            <w:r w:rsidRPr="00DD5777">
              <w:rPr>
                <w:rFonts w:ascii="UD デジタル 教科書体 NP-R" w:eastAsia="UD デジタル 教科書体 NP-R" w:hint="eastAsia"/>
              </w:rPr>
              <w:t>(ｲ)｢接着剤等不使用｣ (単層フローリングに限る。）</w:t>
            </w:r>
          </w:p>
          <w:p w:rsidR="00E562AC" w:rsidRPr="00DD5777" w:rsidRDefault="00E562AC" w:rsidP="00E562AC">
            <w:pPr>
              <w:ind w:leftChars="100" w:left="180"/>
              <w:rPr>
                <w:rFonts w:ascii="UD デジタル 教科書体 NP-R" w:eastAsia="UD デジタル 教科書体 NP-R"/>
              </w:rPr>
            </w:pPr>
            <w:r>
              <w:rPr>
                <w:rFonts w:ascii="UD デジタル 教科書体 NP-R" w:eastAsia="UD デジタル 教科書体 NP-R" w:hint="eastAsia"/>
              </w:rPr>
              <w:t>・</w:t>
            </w:r>
            <w:r w:rsidRPr="00DD5777">
              <w:rPr>
                <w:rFonts w:ascii="UD デジタル 教科書体 NP-R" w:eastAsia="UD デジタル 教科書体 NP-R" w:hint="eastAsia"/>
              </w:rPr>
              <w:t>(ｳ)｢ホルムアルデヒドを放散しない塗料等使用｣ (単層フローリングに限る。）</w:t>
            </w:r>
          </w:p>
          <w:p w:rsidR="00E562AC" w:rsidRPr="00DD5777" w:rsidRDefault="00E562AC" w:rsidP="00E562AC">
            <w:pPr>
              <w:ind w:leftChars="100" w:left="180"/>
              <w:rPr>
                <w:rFonts w:ascii="UD デジタル 教科書体 NP-R" w:eastAsia="UD デジタル 教科書体 NP-R"/>
              </w:rPr>
            </w:pPr>
            <w:r>
              <w:rPr>
                <w:rFonts w:ascii="UD デジタル 教科書体 NP-R" w:eastAsia="UD デジタル 教科書体 NP-R" w:hint="eastAsia"/>
              </w:rPr>
              <w:t>・</w:t>
            </w:r>
            <w:r w:rsidRPr="00DD5777">
              <w:rPr>
                <w:rFonts w:ascii="UD デジタル 教科書体 NP-R" w:eastAsia="UD デジタル 教科書体 NP-R" w:hint="eastAsia"/>
              </w:rPr>
              <w:t>(ｴ)｢非ホルムアルデヒド系接着剤使用｣</w:t>
            </w:r>
          </w:p>
          <w:p w:rsidR="00E562AC" w:rsidRPr="00DD5777"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rPr>
              <w:t>・</w:t>
            </w:r>
            <w:r w:rsidRPr="00DD5777">
              <w:rPr>
                <w:rFonts w:ascii="UD デジタル 教科書体 NP-R" w:eastAsia="UD デジタル 教科書体 NP-R" w:hint="eastAsia"/>
              </w:rPr>
              <w:t>(ｵ)｢非ホルムアルデヒド系接着剤及びホルムアルデヒドを放散しない塗料等使用｣</w:t>
            </w:r>
          </w:p>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(3)フローリングの品名</w:t>
            </w:r>
            <w:r>
              <w:rPr>
                <w:rFonts w:ascii="UD デジタル 教科書体 NP-R" w:eastAsia="UD デジタル 教科書体 NP-R" w:hint="eastAsia"/>
                <w:szCs w:val="18"/>
              </w:rPr>
              <w:t>、種類</w:t>
            </w:r>
          </w:p>
          <w:p w:rsidR="00E562AC" w:rsidRPr="002923B9" w:rsidRDefault="00E562AC" w:rsidP="00E562AC">
            <w:pPr>
              <w:ind w:leftChars="100" w:left="180"/>
              <w:rPr>
                <w:rFonts w:ascii="UD デジタル 教科書体 NP-R" w:eastAsia="UD デジタル 教科書体 NP-R"/>
              </w:rPr>
            </w:pPr>
            <w:r w:rsidRPr="002923B9">
              <w:rPr>
                <w:rFonts w:ascii="UD デジタル 教科書体 NP-R" w:eastAsia="UD デジタル 教科書体 NP-R" w:hint="eastAsia"/>
                <w:szCs w:val="18"/>
              </w:rPr>
              <w:t>・</w:t>
            </w:r>
            <w:r>
              <w:rPr>
                <w:rFonts w:ascii="UD デジタル 教科書体 NP-R" w:eastAsia="UD デジタル 教科書体 NP-R" w:hint="eastAsia"/>
                <w:szCs w:val="18"/>
              </w:rPr>
              <w:t>(ｱ)(a)</w:t>
            </w:r>
            <w:r w:rsidRPr="002923B9">
              <w:rPr>
                <w:rFonts w:ascii="UD デジタル 教科書体 NP-R" w:eastAsia="UD デジタル 教科書体 NP-R" w:hint="eastAsia"/>
              </w:rPr>
              <w:t>フローリングボード１等　　部位（・図示　　・　　　　）</w:t>
            </w:r>
          </w:p>
          <w:p w:rsidR="00E562AC" w:rsidRPr="002923B9" w:rsidRDefault="00E562AC" w:rsidP="00E562AC">
            <w:pPr>
              <w:ind w:leftChars="100" w:left="180"/>
              <w:rPr>
                <w:rFonts w:ascii="UD デジタル 教科書体 NP-R" w:eastAsia="UD デジタル 教科書体 NP-R"/>
              </w:rPr>
            </w:pPr>
            <w:r w:rsidRPr="002923B9">
              <w:rPr>
                <w:rFonts w:ascii="UD デジタル 教科書体 NP-R" w:eastAsia="UD デジタル 教科書体 NP-R" w:hint="eastAsia"/>
              </w:rPr>
              <w:t>・</w:t>
            </w:r>
            <w:r>
              <w:rPr>
                <w:rFonts w:ascii="UD デジタル 教科書体 NP-R" w:eastAsia="UD デジタル 教科書体 NP-R" w:hint="eastAsia"/>
              </w:rPr>
              <w:t>(ｱ)(b)</w:t>
            </w:r>
            <w:r w:rsidRPr="002923B9">
              <w:rPr>
                <w:rFonts w:ascii="UD デジタル 教科書体 NP-R" w:eastAsia="UD デジタル 教科書体 NP-R" w:hint="eastAsia"/>
              </w:rPr>
              <w:t>フローリングブロック１等　部位（・図示　　・　　　　）</w:t>
            </w:r>
          </w:p>
          <w:p w:rsidR="00E562AC" w:rsidRDefault="00E562AC" w:rsidP="00E562AC">
            <w:pPr>
              <w:spacing w:afterLines="20" w:after="72"/>
              <w:ind w:leftChars="100" w:left="180"/>
              <w:rPr>
                <w:rFonts w:ascii="UD デジタル 教科書体 NP-R" w:eastAsia="UD デジタル 教科書体 NP-R"/>
              </w:rPr>
            </w:pPr>
            <w:r w:rsidRPr="002923B9">
              <w:rPr>
                <w:rFonts w:ascii="UD デジタル 教科書体 NP-R" w:eastAsia="UD デジタル 教科書体 NP-R" w:hint="eastAsia"/>
              </w:rPr>
              <w:t>・</w:t>
            </w:r>
            <w:r>
              <w:rPr>
                <w:rFonts w:ascii="UD デジタル 教科書体 NP-R" w:eastAsia="UD デジタル 教科書体 NP-R" w:hint="eastAsia"/>
              </w:rPr>
              <w:t>(ｲ)</w:t>
            </w:r>
            <w:r w:rsidRPr="002923B9">
              <w:rPr>
                <w:rFonts w:ascii="UD デジタル 教科書体 NP-R" w:eastAsia="UD デジタル 教科書体 NP-R" w:hint="eastAsia"/>
              </w:rPr>
              <w:t>複合フローリング</w:t>
            </w:r>
            <w:r>
              <w:rPr>
                <w:rFonts w:ascii="UD デジタル 教科書体 NP-R" w:eastAsia="UD デジタル 教科書体 NP-R" w:hint="eastAsia"/>
              </w:rPr>
              <w:t xml:space="preserve">　　　</w:t>
            </w:r>
            <w:r w:rsidRPr="002923B9">
              <w:rPr>
                <w:rFonts w:ascii="UD デジタル 教科書体 NP-R" w:eastAsia="UD デジタル 教科書体 NP-R" w:hint="eastAsia"/>
              </w:rPr>
              <w:t xml:space="preserve">　　部位（・図示　　・　　　　）</w:t>
            </w:r>
          </w:p>
          <w:p w:rsidR="00E24038" w:rsidRPr="002923B9" w:rsidRDefault="00E24038" w:rsidP="00E562AC">
            <w:pPr>
              <w:spacing w:afterLines="20" w:after="72"/>
              <w:ind w:leftChars="100" w:left="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rPr>
              <w:t>※ベニヤフローリングＤ種　　　部位（※集会所）</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2923B9"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2923B9">
              <w:rPr>
                <w:rFonts w:ascii="UD デジタル 教科書体 NP-R" w:eastAsia="UD デジタル 教科書体 NP-R" w:hint="eastAsia"/>
              </w:rPr>
              <w:t>工法一般</w:t>
            </w:r>
          </w:p>
          <w:p w:rsidR="00E562AC" w:rsidRPr="002923B9" w:rsidRDefault="00E562AC" w:rsidP="00E562AC">
            <w:pPr>
              <w:ind w:left="180" w:hangingChars="100" w:hanging="180"/>
              <w:rPr>
                <w:rFonts w:ascii="UD デジタル 教科書体 NP-R" w:eastAsia="UD デジタル 教科書体 NP-R"/>
              </w:rPr>
            </w:pPr>
            <w:r w:rsidRPr="002923B9">
              <w:rPr>
                <w:rFonts w:ascii="UD デジタル 教科書体 NP-R" w:eastAsia="UD デジタル 教科書体 NP-R" w:hint="eastAsia"/>
              </w:rPr>
              <w:t>（</w:t>
            </w:r>
            <w:hyperlink r:id="rId967" w:anchor="page=285" w:history="1">
              <w:r w:rsidRPr="002923B9">
                <w:rPr>
                  <w:rStyle w:val="af6"/>
                  <w:rFonts w:ascii="UD デジタル 教科書体 NP-R" w:eastAsia="UD デジタル 教科書体 NP-R" w:hint="eastAsia"/>
                </w:rPr>
                <w:t>標仕 19.5.3</w:t>
              </w:r>
            </w:hyperlink>
            <w:r w:rsidRPr="002923B9">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(1)適用する工法</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593"/>
              <w:gridCol w:w="1980"/>
              <w:gridCol w:w="1847"/>
              <w:gridCol w:w="2268"/>
            </w:tblGrid>
            <w:tr w:rsidR="00E562AC" w:rsidRPr="002923B9" w:rsidTr="00E562AC">
              <w:tc>
                <w:tcPr>
                  <w:tcW w:w="2593" w:type="dxa"/>
                  <w:vMerge w:val="restart"/>
                  <w:tcBorders>
                    <w:left w:val="single" w:sz="4" w:space="0" w:color="auto"/>
                  </w:tcBorders>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種類</w:t>
                  </w:r>
                </w:p>
              </w:tc>
              <w:tc>
                <w:tcPr>
                  <w:tcW w:w="3827" w:type="dxa"/>
                  <w:gridSpan w:val="2"/>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釘留め工法</w:t>
                  </w:r>
                </w:p>
              </w:tc>
              <w:tc>
                <w:tcPr>
                  <w:tcW w:w="2268" w:type="dxa"/>
                  <w:tcBorders>
                    <w:right w:val="single" w:sz="4" w:space="0" w:color="auto"/>
                  </w:tcBorders>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接着工法</w:t>
                  </w:r>
                </w:p>
              </w:tc>
            </w:tr>
            <w:tr w:rsidR="00E562AC" w:rsidRPr="002923B9" w:rsidTr="00E562AC">
              <w:tc>
                <w:tcPr>
                  <w:tcW w:w="2593" w:type="dxa"/>
                  <w:vMerge/>
                  <w:tcBorders>
                    <w:left w:val="single" w:sz="4" w:space="0" w:color="auto"/>
                  </w:tcBorders>
                  <w:vAlign w:val="center"/>
                </w:tcPr>
                <w:p w:rsidR="00E562AC" w:rsidRPr="002923B9" w:rsidRDefault="00E562AC" w:rsidP="00E562AC">
                  <w:pPr>
                    <w:jc w:val="center"/>
                    <w:rPr>
                      <w:rFonts w:ascii="UD デジタル 教科書体 NP-R" w:eastAsia="UD デジタル 教科書体 NP-R"/>
                      <w:szCs w:val="18"/>
                    </w:rPr>
                  </w:pPr>
                </w:p>
              </w:tc>
              <w:tc>
                <w:tcPr>
                  <w:tcW w:w="1980" w:type="dxa"/>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根太張り工法</w:t>
                  </w:r>
                </w:p>
              </w:tc>
              <w:tc>
                <w:tcPr>
                  <w:tcW w:w="1847" w:type="dxa"/>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直張り工法</w:t>
                  </w:r>
                </w:p>
              </w:tc>
              <w:tc>
                <w:tcPr>
                  <w:tcW w:w="2268" w:type="dxa"/>
                  <w:tcBorders>
                    <w:right w:val="single" w:sz="4" w:space="0" w:color="auto"/>
                  </w:tcBorders>
                  <w:shd w:val="clear" w:color="auto" w:fill="D9D9D9" w:themeFill="background1" w:themeFillShade="D9"/>
                </w:tcPr>
                <w:p w:rsidR="00E562AC" w:rsidRPr="002923B9" w:rsidRDefault="00E562AC" w:rsidP="00E562AC">
                  <w:pPr>
                    <w:rPr>
                      <w:rFonts w:ascii="UD デジタル 教科書体 NP-R" w:eastAsia="UD デジタル 教科書体 NP-R"/>
                      <w:szCs w:val="18"/>
                    </w:rPr>
                  </w:pPr>
                </w:p>
              </w:tc>
            </w:tr>
            <w:tr w:rsidR="00E562AC" w:rsidRPr="002923B9" w:rsidTr="00E562AC">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フローリングボード</w:t>
                  </w:r>
                </w:p>
              </w:tc>
              <w:tc>
                <w:tcPr>
                  <w:tcW w:w="1980" w:type="dxa"/>
                </w:tcPr>
                <w:p w:rsidR="00E562AC" w:rsidRPr="002923B9" w:rsidRDefault="00E562AC" w:rsidP="00E562AC">
                  <w:pPr>
                    <w:rPr>
                      <w:rFonts w:ascii="UD デジタル 教科書体 NP-R" w:eastAsia="UD デジタル 教科書体 NP-R"/>
                      <w:spacing w:val="-10"/>
                      <w:szCs w:val="18"/>
                    </w:rPr>
                  </w:pPr>
                  <w:r w:rsidRPr="002923B9">
                    <w:rPr>
                      <w:rFonts w:ascii="UD デジタル 教科書体 NP-R" w:eastAsia="UD デジタル 教科書体 NP-R" w:hint="eastAsia"/>
                      <w:spacing w:val="-10"/>
                      <w:szCs w:val="18"/>
                    </w:rPr>
                    <w:t>・適用</w:t>
                  </w:r>
                </w:p>
              </w:tc>
              <w:tc>
                <w:tcPr>
                  <w:tcW w:w="1847" w:type="dxa"/>
                </w:tcPr>
                <w:p w:rsidR="00E562AC" w:rsidRPr="002923B9" w:rsidRDefault="00E562AC" w:rsidP="00E562AC">
                  <w:pPr>
                    <w:rPr>
                      <w:rFonts w:ascii="UD デジタル 教科書体 NP-R" w:eastAsia="UD デジタル 教科書体 NP-R"/>
                      <w:spacing w:val="-10"/>
                      <w:szCs w:val="18"/>
                    </w:rPr>
                  </w:pPr>
                  <w:r w:rsidRPr="002923B9">
                    <w:rPr>
                      <w:rFonts w:ascii="UD デジタル 教科書体 NP-R" w:eastAsia="UD デジタル 教科書体 NP-R" w:hint="eastAsia"/>
                      <w:spacing w:val="-10"/>
                      <w:szCs w:val="18"/>
                    </w:rPr>
                    <w:t>・適用</w:t>
                  </w:r>
                </w:p>
              </w:tc>
              <w:tc>
                <w:tcPr>
                  <w:tcW w:w="2268" w:type="dxa"/>
                  <w:tcBorders>
                    <w:right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pacing w:val="-10"/>
                      <w:szCs w:val="18"/>
                    </w:rPr>
                    <w:t>・適用</w:t>
                  </w:r>
                </w:p>
              </w:tc>
            </w:tr>
            <w:tr w:rsidR="00E562AC" w:rsidRPr="002923B9" w:rsidTr="00E562AC">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フローリングブロック</w:t>
                  </w:r>
                </w:p>
              </w:tc>
              <w:tc>
                <w:tcPr>
                  <w:tcW w:w="1980" w:type="dxa"/>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pacing w:val="-10"/>
                      <w:szCs w:val="18"/>
                    </w:rPr>
                    <w:t>・適用</w:t>
                  </w:r>
                </w:p>
              </w:tc>
              <w:tc>
                <w:tcPr>
                  <w:tcW w:w="1847" w:type="dxa"/>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pacing w:val="-10"/>
                      <w:szCs w:val="18"/>
                    </w:rPr>
                    <w:t>・適用</w:t>
                  </w:r>
                </w:p>
              </w:tc>
              <w:tc>
                <w:tcPr>
                  <w:tcW w:w="2268" w:type="dxa"/>
                  <w:tcBorders>
                    <w:right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pacing w:val="-10"/>
                      <w:szCs w:val="18"/>
                    </w:rPr>
                    <w:t>・適用</w:t>
                  </w:r>
                </w:p>
              </w:tc>
            </w:tr>
            <w:tr w:rsidR="00E562AC" w:rsidRPr="002923B9" w:rsidTr="00E562AC">
              <w:tc>
                <w:tcPr>
                  <w:tcW w:w="2593" w:type="dxa"/>
                  <w:tcBorders>
                    <w:left w:val="single" w:sz="4" w:space="0" w:color="auto"/>
                  </w:tcBorders>
                </w:tcPr>
                <w:p w:rsidR="00E562AC" w:rsidRDefault="00E562AC" w:rsidP="00E562AC">
                  <w:pPr>
                    <w:r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複合フローリング</w:t>
                  </w:r>
                </w:p>
              </w:tc>
              <w:tc>
                <w:tcPr>
                  <w:tcW w:w="1980" w:type="dxa"/>
                </w:tcPr>
                <w:p w:rsidR="00E562AC" w:rsidRPr="002923B9" w:rsidRDefault="00E562AC" w:rsidP="00E562AC">
                  <w:pPr>
                    <w:rPr>
                      <w:spacing w:val="-10"/>
                      <w:szCs w:val="18"/>
                    </w:rPr>
                  </w:pPr>
                  <w:r w:rsidRPr="002923B9">
                    <w:rPr>
                      <w:rFonts w:ascii="UD デジタル 教科書体 NP-R" w:eastAsia="UD デジタル 教科書体 NP-R" w:hint="eastAsia"/>
                      <w:spacing w:val="-10"/>
                      <w:szCs w:val="18"/>
                    </w:rPr>
                    <w:t>・適用</w:t>
                  </w:r>
                </w:p>
              </w:tc>
              <w:tc>
                <w:tcPr>
                  <w:tcW w:w="1847" w:type="dxa"/>
                </w:tcPr>
                <w:p w:rsidR="00E562AC" w:rsidRPr="002923B9" w:rsidRDefault="00E562AC" w:rsidP="00E562AC">
                  <w:pPr>
                    <w:rPr>
                      <w:spacing w:val="-10"/>
                      <w:szCs w:val="18"/>
                    </w:rPr>
                  </w:pPr>
                  <w:r w:rsidRPr="002923B9">
                    <w:rPr>
                      <w:rFonts w:ascii="UD デジタル 教科書体 NP-R" w:eastAsia="UD デジタル 教科書体 NP-R" w:hint="eastAsia"/>
                      <w:spacing w:val="-10"/>
                      <w:szCs w:val="18"/>
                    </w:rPr>
                    <w:t>・適用</w:t>
                  </w:r>
                </w:p>
              </w:tc>
              <w:tc>
                <w:tcPr>
                  <w:tcW w:w="2268" w:type="dxa"/>
                  <w:tcBorders>
                    <w:right w:val="single" w:sz="4" w:space="0" w:color="auto"/>
                  </w:tcBorders>
                </w:tcPr>
                <w:p w:rsidR="00E562AC" w:rsidRPr="002923B9" w:rsidRDefault="00E562AC" w:rsidP="00E562AC">
                  <w:pPr>
                    <w:rPr>
                      <w:spacing w:val="-10"/>
                      <w:szCs w:val="18"/>
                    </w:rPr>
                  </w:pPr>
                  <w:r w:rsidRPr="002923B9">
                    <w:rPr>
                      <w:rFonts w:ascii="UD デジタル 教科書体 NP-R" w:eastAsia="UD デジタル 教科書体 NP-R" w:hint="eastAsia"/>
                      <w:spacing w:val="-10"/>
                      <w:szCs w:val="18"/>
                    </w:rPr>
                    <w:t>・適用</w:t>
                  </w:r>
                </w:p>
              </w:tc>
            </w:tr>
          </w:tbl>
          <w:p w:rsidR="00E562AC" w:rsidRPr="002923B9" w:rsidRDefault="00E562AC" w:rsidP="00E562AC">
            <w:pPr>
              <w:rPr>
                <w:rFonts w:ascii="UD デジタル 教科書体 NP-R" w:eastAsia="UD デジタル 教科書体 NP-R"/>
                <w:szCs w:val="18"/>
              </w:rPr>
            </w:pPr>
          </w:p>
        </w:tc>
      </w:tr>
      <w:tr w:rsidR="00E562AC" w:rsidRPr="001F40F2" w:rsidTr="00E562AC">
        <w:tc>
          <w:tcPr>
            <w:tcW w:w="1838" w:type="dxa"/>
            <w:tcBorders>
              <w:top w:val="single" w:sz="4" w:space="0" w:color="auto"/>
              <w:left w:val="single" w:sz="4" w:space="0" w:color="auto"/>
              <w:bottom w:val="single" w:sz="4" w:space="0" w:color="auto"/>
            </w:tcBorders>
          </w:tcPr>
          <w:p w:rsidR="00E562AC" w:rsidRPr="002923B9"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2923B9">
              <w:rPr>
                <w:rFonts w:ascii="UD デジタル 教科書体 NP-R" w:eastAsia="UD デジタル 教科書体 NP-R" w:hint="eastAsia"/>
              </w:rPr>
              <w:t>釘止め工法</w:t>
            </w:r>
          </w:p>
          <w:p w:rsidR="00E562AC" w:rsidRPr="002923B9" w:rsidRDefault="00E562AC" w:rsidP="00E562AC">
            <w:pPr>
              <w:ind w:left="180" w:hangingChars="100" w:hanging="180"/>
              <w:rPr>
                <w:rFonts w:ascii="UD デジタル 教科書体 NP-R" w:eastAsia="UD デジタル 教科書体 NP-R"/>
              </w:rPr>
            </w:pPr>
            <w:r w:rsidRPr="002923B9">
              <w:rPr>
                <w:rFonts w:ascii="UD デジタル 教科書体 NP-R" w:eastAsia="UD デジタル 教科書体 NP-R" w:hint="eastAsia"/>
              </w:rPr>
              <w:t>（</w:t>
            </w:r>
            <w:hyperlink r:id="rId968" w:anchor="page=285" w:history="1">
              <w:r w:rsidRPr="002923B9">
                <w:rPr>
                  <w:rStyle w:val="af6"/>
                  <w:rFonts w:ascii="UD デジタル 教科書体 NP-R" w:eastAsia="UD デジタル 教科書体 NP-R" w:hint="eastAsia"/>
                </w:rPr>
                <w:t>標仕 19.5.4</w:t>
              </w:r>
            </w:hyperlink>
            <w:r w:rsidRPr="002923B9">
              <w:rPr>
                <w:rFonts w:ascii="UD デジタル 教科書体 NP-R" w:eastAsia="UD デジタル 教科書体 NP-R" w:hint="eastAsia"/>
              </w:rPr>
              <w:t>）</w:t>
            </w:r>
          </w:p>
          <w:p w:rsidR="00E562AC" w:rsidRPr="002923B9" w:rsidRDefault="00E562AC" w:rsidP="00E562AC">
            <w:pPr>
              <w:rPr>
                <w:rFonts w:ascii="UD デジタル 教科書体 NP-R" w:eastAsia="UD デジタル 教科書体 NP-R"/>
              </w:rPr>
            </w:pPr>
          </w:p>
        </w:tc>
        <w:tc>
          <w:tcPr>
            <w:tcW w:w="9105" w:type="dxa"/>
            <w:tcBorders>
              <w:top w:val="single" w:sz="4" w:space="0" w:color="auto"/>
              <w:bottom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(1)根太張り工法</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593"/>
              <w:gridCol w:w="4248"/>
              <w:gridCol w:w="1847"/>
            </w:tblGrid>
            <w:tr w:rsidR="00E562AC" w:rsidRPr="002923B9" w:rsidTr="00E562AC">
              <w:trPr>
                <w:trHeight w:val="215"/>
              </w:trPr>
              <w:tc>
                <w:tcPr>
                  <w:tcW w:w="2593" w:type="dxa"/>
                  <w:tcBorders>
                    <w:left w:val="single" w:sz="4" w:space="0" w:color="auto"/>
                  </w:tcBorders>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材料</w:t>
                  </w:r>
                </w:p>
              </w:tc>
              <w:tc>
                <w:tcPr>
                  <w:tcW w:w="4248" w:type="dxa"/>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厚さ・幅・長さ</w:t>
                  </w:r>
                </w:p>
              </w:tc>
              <w:tc>
                <w:tcPr>
                  <w:tcW w:w="1847" w:type="dxa"/>
                  <w:tcBorders>
                    <w:right w:val="single" w:sz="4" w:space="0" w:color="auto"/>
                  </w:tcBorders>
                  <w:shd w:val="clear" w:color="auto" w:fill="D9D9D9" w:themeFill="background1" w:themeFillShade="D9"/>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樹種</w:t>
                  </w:r>
                </w:p>
              </w:tc>
            </w:tr>
            <w:tr w:rsidR="00E562AC" w:rsidRPr="002923B9" w:rsidTr="00E562AC">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フローリングボード</w:t>
                  </w:r>
                </w:p>
              </w:tc>
              <w:tc>
                <w:tcPr>
                  <w:tcW w:w="4248" w:type="dxa"/>
                </w:tcPr>
                <w:p w:rsidR="00E562AC" w:rsidRPr="002923B9" w:rsidRDefault="002B15F6" w:rsidP="00E562AC">
                  <w:pPr>
                    <w:rPr>
                      <w:rFonts w:ascii="UD デジタル 教科書体 NP-R" w:eastAsia="UD デジタル 教科書体 NP-R"/>
                      <w:spacing w:val="-10"/>
                      <w:szCs w:val="18"/>
                    </w:rPr>
                  </w:pPr>
                  <w:hyperlink r:id="rId969" w:anchor="page=286" w:history="1">
                    <w:r w:rsidR="00E562AC" w:rsidRPr="002923B9">
                      <w:rPr>
                        <w:rStyle w:val="af6"/>
                        <w:rFonts w:ascii="UD デジタル 教科書体 NP-R" w:eastAsia="UD デジタル 教科書体 NP-R" w:hint="eastAsia"/>
                        <w:szCs w:val="18"/>
                      </w:rPr>
                      <w:t>標仕 表19.5.1</w:t>
                    </w:r>
                  </w:hyperlink>
                  <w:r w:rsidR="00E562AC" w:rsidRPr="002923B9">
                    <w:rPr>
                      <w:rFonts w:ascii="UD デジタル 教科書体 NP-R" w:eastAsia="UD デジタル 教科書体 NP-R" w:hint="eastAsia"/>
                      <w:spacing w:val="-10"/>
                      <w:szCs w:val="18"/>
                    </w:rPr>
                    <w:t>による</w:t>
                  </w:r>
                </w:p>
              </w:tc>
              <w:tc>
                <w:tcPr>
                  <w:tcW w:w="1847" w:type="dxa"/>
                  <w:tcBorders>
                    <w:right w:val="single" w:sz="4" w:space="0" w:color="auto"/>
                  </w:tcBorders>
                </w:tcPr>
                <w:p w:rsidR="00E562AC" w:rsidRPr="002923B9" w:rsidRDefault="00E562AC" w:rsidP="00E562AC">
                  <w:pPr>
                    <w:rPr>
                      <w:rFonts w:ascii="UD デジタル 教科書体 NP-R" w:eastAsia="UD デジタル 教科書体 NP-R"/>
                      <w:spacing w:val="-10"/>
                      <w:szCs w:val="18"/>
                    </w:rPr>
                  </w:pPr>
                  <w:r w:rsidRPr="002923B9">
                    <w:rPr>
                      <w:rFonts w:ascii="UD デジタル 教科書体 NP-R" w:eastAsia="UD デジタル 教科書体 NP-R" w:hint="eastAsia"/>
                      <w:spacing w:val="-10"/>
                      <w:szCs w:val="18"/>
                    </w:rPr>
                    <w:t>・図示　　・</w:t>
                  </w:r>
                </w:p>
              </w:tc>
            </w:tr>
            <w:tr w:rsidR="00E562AC" w:rsidRPr="002923B9" w:rsidTr="00E562AC">
              <w:trPr>
                <w:trHeight w:val="215"/>
              </w:trPr>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複合フローリング</w:t>
                  </w:r>
                </w:p>
              </w:tc>
              <w:tc>
                <w:tcPr>
                  <w:tcW w:w="4248" w:type="dxa"/>
                </w:tcPr>
                <w:p w:rsidR="00E562AC" w:rsidRPr="002923B9" w:rsidRDefault="002B15F6" w:rsidP="00E562AC">
                  <w:pPr>
                    <w:rPr>
                      <w:rFonts w:ascii="UD デジタル 教科書体 NP-R" w:eastAsia="UD デジタル 教科書体 NP-R"/>
                      <w:spacing w:val="-10"/>
                      <w:szCs w:val="18"/>
                    </w:rPr>
                  </w:pPr>
                  <w:hyperlink r:id="rId970" w:anchor="page=286" w:history="1">
                    <w:r w:rsidR="00E562AC" w:rsidRPr="002923B9">
                      <w:rPr>
                        <w:rStyle w:val="af6"/>
                        <w:rFonts w:ascii="UD デジタル 教科書体 NP-R" w:eastAsia="UD デジタル 教科書体 NP-R" w:hint="eastAsia"/>
                        <w:szCs w:val="18"/>
                      </w:rPr>
                      <w:t>標仕 表19.5.2</w:t>
                    </w:r>
                  </w:hyperlink>
                  <w:r w:rsidR="00E562AC" w:rsidRPr="002923B9">
                    <w:rPr>
                      <w:rStyle w:val="af6"/>
                      <w:rFonts w:ascii="UD デジタル 教科書体 NP-R" w:eastAsia="UD デジタル 教科書体 NP-R" w:hint="eastAsia"/>
                      <w:szCs w:val="18"/>
                    </w:rPr>
                    <w:t>の種別</w:t>
                  </w:r>
                  <w:r w:rsidR="00E562AC" w:rsidRPr="002923B9">
                    <w:rPr>
                      <w:rFonts w:ascii="UD デジタル 教科書体 NP-R" w:eastAsia="UD デジタル 教科書体 NP-R" w:hint="eastAsia"/>
                      <w:spacing w:val="-10"/>
                      <w:szCs w:val="18"/>
                    </w:rPr>
                    <w:t>・A種　　・B種　　・C種</w:t>
                  </w:r>
                </w:p>
              </w:tc>
              <w:tc>
                <w:tcPr>
                  <w:tcW w:w="1847" w:type="dxa"/>
                  <w:tcBorders>
                    <w:right w:val="single" w:sz="4" w:space="0" w:color="auto"/>
                  </w:tcBorders>
                </w:tcPr>
                <w:p w:rsidR="00E562AC" w:rsidRPr="002923B9" w:rsidRDefault="00E562AC" w:rsidP="00E562AC">
                  <w:pPr>
                    <w:rPr>
                      <w:rFonts w:ascii="UD デジタル 教科書体 NP-R" w:eastAsia="UD デジタル 教科書体 NP-R"/>
                      <w:spacing w:val="-10"/>
                      <w:szCs w:val="18"/>
                    </w:rPr>
                  </w:pPr>
                  <w:r w:rsidRPr="002923B9">
                    <w:rPr>
                      <w:rFonts w:ascii="UD デジタル 教科書体 NP-R" w:eastAsia="UD デジタル 教科書体 NP-R" w:hint="eastAsia"/>
                      <w:spacing w:val="-10"/>
                      <w:szCs w:val="18"/>
                    </w:rPr>
                    <w:t>・図示　　・</w:t>
                  </w:r>
                </w:p>
              </w:tc>
            </w:tr>
          </w:tbl>
          <w:p w:rsidR="00E562AC"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(1)(a)⑤接着剤</w:t>
            </w:r>
            <w:r>
              <w:rPr>
                <w:rFonts w:ascii="UD デジタル 教科書体 NP-R" w:eastAsia="UD デジタル 教科書体 NP-R" w:hint="eastAsia"/>
                <w:szCs w:val="18"/>
              </w:rPr>
              <w:t>（</w:t>
            </w:r>
            <w:hyperlink r:id="rId971" w:history="1">
              <w:r w:rsidRPr="00760C34">
                <w:rPr>
                  <w:rStyle w:val="af6"/>
                  <w:rFonts w:ascii="UD デジタル 教科書体 NP-R" w:eastAsia="UD デジタル 教科書体 NP-R" w:hint="eastAsia"/>
                  <w:szCs w:val="18"/>
                </w:rPr>
                <w:t>JIS A 5536</w:t>
              </w:r>
            </w:hyperlink>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のホルムアルデヒド放散量</w:t>
            </w:r>
          </w:p>
          <w:p w:rsidR="00E562AC" w:rsidRPr="002923B9" w:rsidRDefault="00E562AC" w:rsidP="00E562AC">
            <w:pPr>
              <w:ind w:leftChars="100" w:left="180"/>
              <w:rPr>
                <w:rFonts w:ascii="UD デジタル 教科書体 NP-R" w:eastAsia="UD デジタル 教科書体 NP-R"/>
                <w:szCs w:val="18"/>
              </w:rPr>
            </w:pPr>
            <w:r w:rsidRPr="002923B9">
              <w:rPr>
                <w:rFonts w:ascii="UD デジタル 教科書体 NP-R" w:eastAsia="UD デジタル 教科書体 NP-R" w:hint="eastAsia"/>
                <w:szCs w:val="18"/>
              </w:rPr>
              <w:t>※</w:t>
            </w:r>
            <w:r>
              <w:rPr>
                <w:rFonts w:ascii="UD デジタル 教科書体 NP-R" w:eastAsia="UD デジタル 教科書体 NP-R" w:hint="eastAsia"/>
                <w:szCs w:val="18"/>
              </w:rPr>
              <w:t>Ｆ☆☆☆☆及び本特記19章1節一般事項による</w:t>
            </w:r>
          </w:p>
          <w:p w:rsidR="00E562AC" w:rsidRPr="002923B9" w:rsidRDefault="00E562AC" w:rsidP="00E562AC">
            <w:pPr>
              <w:spacing w:beforeLines="20" w:before="72"/>
              <w:rPr>
                <w:rFonts w:ascii="UD デジタル 教科書体 NP-R" w:eastAsia="UD デジタル 教科書体 NP-R"/>
                <w:szCs w:val="18"/>
              </w:rPr>
            </w:pPr>
            <w:r w:rsidRPr="002923B9">
              <w:rPr>
                <w:rFonts w:ascii="UD デジタル 教科書体 NP-R" w:eastAsia="UD デジタル 教科書体 NP-R" w:hint="eastAsia"/>
                <w:szCs w:val="18"/>
              </w:rPr>
              <w:t>(2)直</w:t>
            </w:r>
            <w:r>
              <w:rPr>
                <w:rFonts w:ascii="UD デジタル 教科書体 NP-R" w:eastAsia="UD デジタル 教科書体 NP-R" w:hint="eastAsia"/>
                <w:szCs w:val="18"/>
              </w:rPr>
              <w:t>張り</w:t>
            </w:r>
            <w:r w:rsidRPr="002923B9">
              <w:rPr>
                <w:rFonts w:ascii="UD デジタル 教科書体 NP-R" w:eastAsia="UD デジタル 教科書体 NP-R" w:hint="eastAsia"/>
                <w:szCs w:val="18"/>
              </w:rPr>
              <w:t>工法</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593"/>
              <w:gridCol w:w="4248"/>
              <w:gridCol w:w="1847"/>
            </w:tblGrid>
            <w:tr w:rsidR="00E562AC" w:rsidRPr="002923B9" w:rsidTr="00E562AC">
              <w:trPr>
                <w:trHeight w:val="215"/>
              </w:trPr>
              <w:tc>
                <w:tcPr>
                  <w:tcW w:w="2593" w:type="dxa"/>
                  <w:tcBorders>
                    <w:left w:val="single" w:sz="4" w:space="0" w:color="auto"/>
                  </w:tcBorders>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材料</w:t>
                  </w:r>
                </w:p>
              </w:tc>
              <w:tc>
                <w:tcPr>
                  <w:tcW w:w="4248" w:type="dxa"/>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厚さ・幅・長さ</w:t>
                  </w:r>
                </w:p>
              </w:tc>
              <w:tc>
                <w:tcPr>
                  <w:tcW w:w="1847" w:type="dxa"/>
                  <w:tcBorders>
                    <w:right w:val="single" w:sz="4" w:space="0" w:color="auto"/>
                  </w:tcBorders>
                  <w:shd w:val="clear" w:color="auto" w:fill="D9D9D9" w:themeFill="background1" w:themeFillShade="D9"/>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樹種</w:t>
                  </w:r>
                </w:p>
              </w:tc>
            </w:tr>
            <w:tr w:rsidR="00E562AC" w:rsidRPr="002923B9" w:rsidTr="00E562AC">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フローリングボード</w:t>
                  </w:r>
                </w:p>
              </w:tc>
              <w:tc>
                <w:tcPr>
                  <w:tcW w:w="4248" w:type="dxa"/>
                </w:tcPr>
                <w:p w:rsidR="00E562AC" w:rsidRPr="002923B9" w:rsidRDefault="002B15F6" w:rsidP="00E562AC">
                  <w:pPr>
                    <w:rPr>
                      <w:rFonts w:ascii="UD デジタル 教科書体 NP-R" w:eastAsia="UD デジタル 教科書体 NP-R"/>
                      <w:spacing w:val="-10"/>
                      <w:szCs w:val="18"/>
                    </w:rPr>
                  </w:pPr>
                  <w:hyperlink r:id="rId972" w:anchor="page=286" w:history="1">
                    <w:r w:rsidR="00E562AC" w:rsidRPr="002923B9">
                      <w:rPr>
                        <w:rStyle w:val="af6"/>
                        <w:rFonts w:ascii="UD デジタル 教科書体 NP-R" w:eastAsia="UD デジタル 教科書体 NP-R" w:hint="eastAsia"/>
                        <w:szCs w:val="18"/>
                      </w:rPr>
                      <w:t>標仕 表19.5.3</w:t>
                    </w:r>
                  </w:hyperlink>
                  <w:r w:rsidR="00E562AC" w:rsidRPr="002923B9">
                    <w:rPr>
                      <w:rFonts w:ascii="UD デジタル 教科書体 NP-R" w:eastAsia="UD デジタル 教科書体 NP-R" w:hint="eastAsia"/>
                      <w:spacing w:val="-10"/>
                      <w:szCs w:val="18"/>
                    </w:rPr>
                    <w:t>による</w:t>
                  </w:r>
                </w:p>
              </w:tc>
              <w:tc>
                <w:tcPr>
                  <w:tcW w:w="1847" w:type="dxa"/>
                  <w:tcBorders>
                    <w:right w:val="single" w:sz="4" w:space="0" w:color="auto"/>
                  </w:tcBorders>
                </w:tcPr>
                <w:p w:rsidR="00E562AC" w:rsidRPr="002923B9" w:rsidRDefault="00E562AC" w:rsidP="00E562AC">
                  <w:pPr>
                    <w:rPr>
                      <w:rFonts w:ascii="UD デジタル 教科書体 NP-R" w:eastAsia="UD デジタル 教科書体 NP-R"/>
                      <w:spacing w:val="-10"/>
                      <w:szCs w:val="18"/>
                    </w:rPr>
                  </w:pPr>
                  <w:r w:rsidRPr="002923B9">
                    <w:rPr>
                      <w:rFonts w:ascii="UD デジタル 教科書体 NP-R" w:eastAsia="UD デジタル 教科書体 NP-R" w:hint="eastAsia"/>
                      <w:spacing w:val="-10"/>
                      <w:szCs w:val="18"/>
                    </w:rPr>
                    <w:t>・図示　　・</w:t>
                  </w:r>
                </w:p>
              </w:tc>
            </w:tr>
            <w:tr w:rsidR="00E562AC" w:rsidRPr="002923B9" w:rsidTr="00E562AC">
              <w:trPr>
                <w:trHeight w:val="215"/>
              </w:trPr>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複合フローリング</w:t>
                  </w:r>
                </w:p>
              </w:tc>
              <w:tc>
                <w:tcPr>
                  <w:tcW w:w="4248" w:type="dxa"/>
                </w:tcPr>
                <w:p w:rsidR="00E562AC" w:rsidRPr="002923B9" w:rsidRDefault="002B15F6" w:rsidP="00E562AC">
                  <w:pPr>
                    <w:rPr>
                      <w:rFonts w:ascii="UD デジタル 教科書体 NP-R" w:eastAsia="UD デジタル 教科書体 NP-R"/>
                      <w:spacing w:val="-10"/>
                      <w:szCs w:val="18"/>
                    </w:rPr>
                  </w:pPr>
                  <w:hyperlink r:id="rId973" w:anchor="page=287" w:history="1">
                    <w:r w:rsidR="00E562AC" w:rsidRPr="002923B9">
                      <w:rPr>
                        <w:rStyle w:val="af6"/>
                        <w:rFonts w:ascii="UD デジタル 教科書体 NP-R" w:eastAsia="UD デジタル 教科書体 NP-R" w:hint="eastAsia"/>
                        <w:szCs w:val="18"/>
                      </w:rPr>
                      <w:t>標仕 表19.5.4</w:t>
                    </w:r>
                  </w:hyperlink>
                  <w:r w:rsidR="00E562AC" w:rsidRPr="002923B9">
                    <w:rPr>
                      <w:rStyle w:val="af6"/>
                      <w:rFonts w:ascii="UD デジタル 教科書体 NP-R" w:eastAsia="UD デジタル 教科書体 NP-R" w:hint="eastAsia"/>
                      <w:szCs w:val="18"/>
                    </w:rPr>
                    <w:t>の種別</w:t>
                  </w:r>
                  <w:r w:rsidR="00E562AC" w:rsidRPr="002923B9">
                    <w:rPr>
                      <w:rFonts w:ascii="UD デジタル 教科書体 NP-R" w:eastAsia="UD デジタル 教科書体 NP-R" w:hint="eastAsia"/>
                      <w:spacing w:val="-10"/>
                      <w:szCs w:val="18"/>
                    </w:rPr>
                    <w:t>・A種　　・B種　　・C種</w:t>
                  </w:r>
                </w:p>
              </w:tc>
              <w:tc>
                <w:tcPr>
                  <w:tcW w:w="1847" w:type="dxa"/>
                  <w:tcBorders>
                    <w:right w:val="single" w:sz="4" w:space="0" w:color="auto"/>
                  </w:tcBorders>
                </w:tcPr>
                <w:p w:rsidR="00E562AC" w:rsidRPr="002923B9" w:rsidRDefault="00E562AC" w:rsidP="00E562AC">
                  <w:pPr>
                    <w:rPr>
                      <w:rFonts w:ascii="UD デジタル 教科書体 NP-R" w:eastAsia="UD デジタル 教科書体 NP-R"/>
                      <w:spacing w:val="-10"/>
                      <w:szCs w:val="18"/>
                    </w:rPr>
                  </w:pPr>
                  <w:r w:rsidRPr="002923B9">
                    <w:rPr>
                      <w:rFonts w:ascii="UD デジタル 教科書体 NP-R" w:eastAsia="UD デジタル 教科書体 NP-R" w:hint="eastAsia"/>
                      <w:spacing w:val="-10"/>
                      <w:szCs w:val="18"/>
                    </w:rPr>
                    <w:t>・図示　　・</w:t>
                  </w:r>
                </w:p>
              </w:tc>
            </w:tr>
          </w:tbl>
          <w:p w:rsidR="00E562AC"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w:t>
            </w:r>
            <w:r>
              <w:rPr>
                <w:rFonts w:ascii="UD デジタル 教科書体 NP-R" w:eastAsia="UD デジタル 教科書体 NP-R" w:hint="eastAsia"/>
                <w:szCs w:val="18"/>
              </w:rPr>
              <w:t>2</w:t>
            </w:r>
            <w:r w:rsidRPr="002923B9">
              <w:rPr>
                <w:rFonts w:ascii="UD デジタル 教科書体 NP-R" w:eastAsia="UD デジタル 教科書体 NP-R" w:hint="eastAsia"/>
                <w:szCs w:val="18"/>
              </w:rPr>
              <w:t>)(a)⑤接着剤</w:t>
            </w:r>
            <w:r>
              <w:rPr>
                <w:rFonts w:ascii="UD デジタル 教科書体 NP-R" w:eastAsia="UD デジタル 教科書体 NP-R" w:hint="eastAsia"/>
                <w:szCs w:val="18"/>
              </w:rPr>
              <w:t>（</w:t>
            </w:r>
            <w:hyperlink r:id="rId974" w:history="1">
              <w:r w:rsidRPr="00760C34">
                <w:rPr>
                  <w:rStyle w:val="af6"/>
                  <w:rFonts w:ascii="UD デジタル 教科書体 NP-R" w:eastAsia="UD デジタル 教科書体 NP-R" w:hint="eastAsia"/>
                  <w:szCs w:val="18"/>
                </w:rPr>
                <w:t>JIS A 5536</w:t>
              </w:r>
            </w:hyperlink>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のホルムアルデヒド放散量</w:t>
            </w:r>
          </w:p>
          <w:p w:rsidR="00E562AC" w:rsidRPr="001C6E2A" w:rsidRDefault="00E562AC" w:rsidP="00E562AC">
            <w:pPr>
              <w:spacing w:afterLines="20" w:after="72"/>
              <w:ind w:leftChars="100" w:left="180"/>
              <w:rPr>
                <w:rFonts w:ascii="UD デジタル 教科書体 NP-R" w:eastAsia="UD デジタル 教科書体 NP-R"/>
                <w:szCs w:val="18"/>
              </w:rPr>
            </w:pPr>
            <w:r w:rsidRPr="002923B9">
              <w:rPr>
                <w:rFonts w:ascii="UD デジタル 教科書体 NP-R" w:eastAsia="UD デジタル 教科書体 NP-R" w:hint="eastAsia"/>
                <w:szCs w:val="18"/>
              </w:rPr>
              <w:t>※</w:t>
            </w:r>
            <w:r>
              <w:rPr>
                <w:rFonts w:ascii="UD デジタル 教科書体 NP-R" w:eastAsia="UD デジタル 教科書体 NP-R" w:hint="eastAsia"/>
                <w:szCs w:val="18"/>
              </w:rPr>
              <w:t>Ｆ☆☆☆☆及び本特記19章1節一般事項による</w:t>
            </w:r>
          </w:p>
        </w:tc>
      </w:tr>
      <w:tr w:rsidR="00E562AC" w:rsidRPr="001F40F2" w:rsidTr="00E562AC">
        <w:tc>
          <w:tcPr>
            <w:tcW w:w="1838" w:type="dxa"/>
            <w:tcBorders>
              <w:top w:val="single" w:sz="4" w:space="0" w:color="auto"/>
              <w:left w:val="single" w:sz="4" w:space="0" w:color="auto"/>
              <w:bottom w:val="single" w:sz="4" w:space="0" w:color="auto"/>
            </w:tcBorders>
          </w:tcPr>
          <w:p w:rsidR="00E562AC" w:rsidRPr="002923B9"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2923B9">
              <w:rPr>
                <w:rFonts w:ascii="UD デジタル 教科書体 NP-R" w:eastAsia="UD デジタル 教科書体 NP-R" w:hint="eastAsia"/>
              </w:rPr>
              <w:t>接着工法</w:t>
            </w:r>
          </w:p>
          <w:p w:rsidR="00E562AC" w:rsidRPr="002923B9" w:rsidRDefault="00E562AC" w:rsidP="00E562AC">
            <w:pPr>
              <w:ind w:left="180" w:hangingChars="100" w:hanging="180"/>
              <w:rPr>
                <w:rFonts w:ascii="UD デジタル 教科書体 NP-R" w:eastAsia="UD デジタル 教科書体 NP-R"/>
              </w:rPr>
            </w:pPr>
            <w:r w:rsidRPr="002923B9">
              <w:rPr>
                <w:rFonts w:ascii="UD デジタル 教科書体 NP-R" w:eastAsia="UD デジタル 教科書体 NP-R" w:hint="eastAsia"/>
              </w:rPr>
              <w:t>（</w:t>
            </w:r>
            <w:hyperlink r:id="rId975" w:anchor="page=287" w:history="1">
              <w:r w:rsidRPr="002923B9">
                <w:rPr>
                  <w:rStyle w:val="af6"/>
                  <w:rFonts w:ascii="UD デジタル 教科書体 NP-R" w:eastAsia="UD デジタル 教科書体 NP-R" w:hint="eastAsia"/>
                </w:rPr>
                <w:t>標仕 19.5.5</w:t>
              </w:r>
            </w:hyperlink>
            <w:r w:rsidRPr="002923B9">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2923B9" w:rsidRDefault="00E562AC" w:rsidP="00E562AC">
            <w:pPr>
              <w:rPr>
                <w:rFonts w:ascii="UD デジタル 教科書体 NP-R" w:eastAsia="UD デジタル 教科書体 NP-R"/>
                <w:spacing w:val="-10"/>
                <w:szCs w:val="18"/>
              </w:rPr>
            </w:pPr>
            <w:r w:rsidRPr="002923B9">
              <w:rPr>
                <w:rFonts w:ascii="UD デジタル 教科書体 NP-R" w:eastAsia="UD デジタル 教科書体 NP-R" w:hint="eastAsia"/>
                <w:spacing w:val="-10"/>
                <w:szCs w:val="18"/>
              </w:rPr>
              <w:t>(ｱ)材料</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593"/>
              <w:gridCol w:w="4248"/>
              <w:gridCol w:w="1847"/>
            </w:tblGrid>
            <w:tr w:rsidR="00E562AC" w:rsidRPr="002923B9" w:rsidTr="00E562AC">
              <w:tc>
                <w:tcPr>
                  <w:tcW w:w="2593" w:type="dxa"/>
                  <w:tcBorders>
                    <w:left w:val="single" w:sz="4" w:space="0" w:color="auto"/>
                  </w:tcBorders>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種類</w:t>
                  </w:r>
                </w:p>
              </w:tc>
              <w:tc>
                <w:tcPr>
                  <w:tcW w:w="4248" w:type="dxa"/>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厚さ・幅・長さ</w:t>
                  </w:r>
                </w:p>
              </w:tc>
              <w:tc>
                <w:tcPr>
                  <w:tcW w:w="1847" w:type="dxa"/>
                  <w:tcBorders>
                    <w:right w:val="single" w:sz="4" w:space="0" w:color="auto"/>
                  </w:tcBorders>
                  <w:shd w:val="clear" w:color="auto" w:fill="D9D9D9" w:themeFill="background1" w:themeFillShade="D9"/>
                  <w:vAlign w:val="center"/>
                </w:tcPr>
                <w:p w:rsidR="00E562AC" w:rsidRPr="002923B9" w:rsidRDefault="00E562AC" w:rsidP="00E562AC">
                  <w:pPr>
                    <w:jc w:val="center"/>
                    <w:rPr>
                      <w:rFonts w:ascii="UD デジタル 教科書体 NP-R" w:eastAsia="UD デジタル 教科書体 NP-R"/>
                      <w:szCs w:val="18"/>
                    </w:rPr>
                  </w:pPr>
                  <w:r w:rsidRPr="002923B9">
                    <w:rPr>
                      <w:rFonts w:ascii="UD デジタル 教科書体 NP-R" w:eastAsia="UD デジタル 教科書体 NP-R" w:hint="eastAsia"/>
                      <w:szCs w:val="18"/>
                    </w:rPr>
                    <w:t>樹種</w:t>
                  </w:r>
                </w:p>
              </w:tc>
            </w:tr>
            <w:tr w:rsidR="00E562AC" w:rsidRPr="002923B9" w:rsidTr="00E562AC">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(b)フローリングボード</w:t>
                  </w:r>
                </w:p>
              </w:tc>
              <w:tc>
                <w:tcPr>
                  <w:tcW w:w="4248" w:type="dxa"/>
                </w:tcPr>
                <w:p w:rsidR="00E562AC" w:rsidRPr="002923B9" w:rsidRDefault="002B15F6" w:rsidP="00E562AC">
                  <w:pPr>
                    <w:rPr>
                      <w:rFonts w:ascii="UD デジタル 教科書体 NP-R" w:eastAsia="UD デジタル 教科書体 NP-R"/>
                      <w:spacing w:val="-10"/>
                      <w:szCs w:val="18"/>
                    </w:rPr>
                  </w:pPr>
                  <w:hyperlink r:id="rId976" w:anchor="page=287" w:history="1">
                    <w:r w:rsidR="00E562AC" w:rsidRPr="002923B9">
                      <w:rPr>
                        <w:rStyle w:val="af6"/>
                        <w:rFonts w:ascii="UD デジタル 教科書体 NP-R" w:eastAsia="UD デジタル 教科書体 NP-R" w:hint="eastAsia"/>
                        <w:szCs w:val="18"/>
                      </w:rPr>
                      <w:t>標仕 表19.5.5</w:t>
                    </w:r>
                  </w:hyperlink>
                  <w:r w:rsidR="00E562AC" w:rsidRPr="002923B9">
                    <w:rPr>
                      <w:rFonts w:ascii="UD デジタル 教科書体 NP-R" w:eastAsia="UD デジタル 教科書体 NP-R" w:hint="eastAsia"/>
                      <w:spacing w:val="-10"/>
                      <w:szCs w:val="18"/>
                    </w:rPr>
                    <w:t>による</w:t>
                  </w:r>
                </w:p>
              </w:tc>
              <w:tc>
                <w:tcPr>
                  <w:tcW w:w="1847" w:type="dxa"/>
                  <w:tcBorders>
                    <w:right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・図示　　・</w:t>
                  </w:r>
                </w:p>
              </w:tc>
            </w:tr>
            <w:tr w:rsidR="00E562AC" w:rsidRPr="002923B9" w:rsidTr="00E562AC">
              <w:tc>
                <w:tcPr>
                  <w:tcW w:w="2593" w:type="dxa"/>
                  <w:tcBorders>
                    <w:left w:val="single" w:sz="4" w:space="0" w:color="auto"/>
                  </w:tcBorders>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(c)複合フローリング</w:t>
                  </w:r>
                </w:p>
              </w:tc>
              <w:tc>
                <w:tcPr>
                  <w:tcW w:w="4248" w:type="dxa"/>
                </w:tcPr>
                <w:p w:rsidR="00E562AC" w:rsidRPr="002923B9" w:rsidRDefault="002B15F6" w:rsidP="00E562AC">
                  <w:pPr>
                    <w:rPr>
                      <w:rFonts w:ascii="UD デジタル 教科書体 NP-R" w:eastAsia="UD デジタル 教科書体 NP-R"/>
                      <w:szCs w:val="18"/>
                    </w:rPr>
                  </w:pPr>
                  <w:hyperlink r:id="rId977" w:anchor="page=287" w:history="1">
                    <w:r w:rsidR="00E562AC" w:rsidRPr="002923B9">
                      <w:rPr>
                        <w:rStyle w:val="af6"/>
                        <w:rFonts w:ascii="UD デジタル 教科書体 NP-R" w:eastAsia="UD デジタル 教科書体 NP-R" w:hint="eastAsia"/>
                        <w:szCs w:val="18"/>
                      </w:rPr>
                      <w:t>標仕 表19.5.6</w:t>
                    </w:r>
                  </w:hyperlink>
                  <w:r w:rsidR="00E562AC" w:rsidRPr="002923B9">
                    <w:rPr>
                      <w:rStyle w:val="af6"/>
                      <w:rFonts w:ascii="UD デジタル 教科書体 NP-R" w:eastAsia="UD デジタル 教科書体 NP-R" w:hint="eastAsia"/>
                      <w:szCs w:val="18"/>
                    </w:rPr>
                    <w:t>の種別</w:t>
                  </w:r>
                  <w:r w:rsidR="00E562AC" w:rsidRPr="002923B9">
                    <w:rPr>
                      <w:rFonts w:ascii="UD デジタル 教科書体 NP-R" w:eastAsia="UD デジタル 教科書体 NP-R" w:hint="eastAsia"/>
                      <w:spacing w:val="-10"/>
                      <w:szCs w:val="18"/>
                    </w:rPr>
                    <w:t>・A種　　・B種　　・C種</w:t>
                  </w:r>
                </w:p>
              </w:tc>
              <w:tc>
                <w:tcPr>
                  <w:tcW w:w="1847" w:type="dxa"/>
                  <w:tcBorders>
                    <w:right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・図示　　・</w:t>
                  </w:r>
                </w:p>
              </w:tc>
            </w:tr>
            <w:tr w:rsidR="00E562AC" w:rsidRPr="002923B9" w:rsidTr="00E562AC">
              <w:tc>
                <w:tcPr>
                  <w:tcW w:w="2593" w:type="dxa"/>
                  <w:tcBorders>
                    <w:left w:val="single" w:sz="4" w:space="0" w:color="auto"/>
                  </w:tcBorders>
                  <w:tcMar>
                    <w:right w:w="0" w:type="dxa"/>
                  </w:tcMar>
                </w:tcPr>
                <w:p w:rsidR="00E562AC" w:rsidRPr="002923B9"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(d)フローリングブロック</w:t>
                  </w:r>
                </w:p>
              </w:tc>
              <w:tc>
                <w:tcPr>
                  <w:tcW w:w="4248" w:type="dxa"/>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・図示　　・</w:t>
                  </w:r>
                </w:p>
              </w:tc>
              <w:tc>
                <w:tcPr>
                  <w:tcW w:w="1847" w:type="dxa"/>
                  <w:tcBorders>
                    <w:right w:val="single" w:sz="4" w:space="0" w:color="auto"/>
                  </w:tcBorders>
                </w:tcPr>
                <w:p w:rsidR="00E562AC" w:rsidRPr="002923B9" w:rsidRDefault="00E562AC" w:rsidP="00E562AC">
                  <w:pPr>
                    <w:rPr>
                      <w:rFonts w:ascii="UD デジタル 教科書体 NP-R" w:eastAsia="UD デジタル 教科書体 NP-R"/>
                      <w:szCs w:val="18"/>
                    </w:rPr>
                  </w:pPr>
                  <w:r w:rsidRPr="002923B9">
                    <w:rPr>
                      <w:rFonts w:ascii="UD デジタル 教科書体 NP-R" w:eastAsia="UD デジタル 教科書体 NP-R" w:hint="eastAsia"/>
                      <w:szCs w:val="18"/>
                    </w:rPr>
                    <w:t>・図示　　・</w:t>
                  </w:r>
                </w:p>
              </w:tc>
            </w:tr>
          </w:tbl>
          <w:p w:rsidR="00E562AC" w:rsidRDefault="00E562AC" w:rsidP="00E562AC">
            <w:pPr>
              <w:ind w:leftChars="150" w:left="270"/>
              <w:rPr>
                <w:rFonts w:ascii="UD デジタル 教科書体 NP-R" w:eastAsia="UD デジタル 教科書体 NP-R"/>
                <w:szCs w:val="18"/>
              </w:rPr>
            </w:pPr>
            <w:r w:rsidRPr="002923B9">
              <w:rPr>
                <w:rFonts w:ascii="UD デジタル 教科書体 NP-R" w:eastAsia="UD デジタル 教科書体 NP-R" w:hint="eastAsia"/>
                <w:szCs w:val="18"/>
              </w:rPr>
              <w:t>(e)フローリング裏面の不陸緩和材：　※合成樹脂発泡シート　　・図示　　・</w:t>
            </w:r>
          </w:p>
          <w:p w:rsidR="00E562AC" w:rsidRDefault="00E562AC"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(f)</w:t>
            </w:r>
            <w:r w:rsidRPr="002923B9">
              <w:rPr>
                <w:rFonts w:ascii="UD デジタル 教科書体 NP-R" w:eastAsia="UD デジタル 教科書体 NP-R" w:hint="eastAsia"/>
                <w:szCs w:val="18"/>
              </w:rPr>
              <w:t>接着剤</w:t>
            </w:r>
            <w:r>
              <w:rPr>
                <w:rFonts w:ascii="UD デジタル 教科書体 NP-R" w:eastAsia="UD デジタル 教科書体 NP-R" w:hint="eastAsia"/>
                <w:szCs w:val="18"/>
              </w:rPr>
              <w:t>（</w:t>
            </w:r>
            <w:hyperlink r:id="rId978" w:history="1">
              <w:r w:rsidRPr="00760C34">
                <w:rPr>
                  <w:rStyle w:val="af6"/>
                  <w:rFonts w:ascii="UD デジタル 教科書体 NP-R" w:eastAsia="UD デジタル 教科書体 NP-R" w:hint="eastAsia"/>
                  <w:szCs w:val="18"/>
                </w:rPr>
                <w:t>JIS A 5536</w:t>
              </w:r>
            </w:hyperlink>
            <w:r>
              <w:rPr>
                <w:rFonts w:ascii="UD デジタル 教科書体 NP-R" w:eastAsia="UD デジタル 教科書体 NP-R" w:hint="eastAsia"/>
                <w:szCs w:val="18"/>
              </w:rPr>
              <w:t>）</w:t>
            </w:r>
            <w:r w:rsidRPr="002923B9">
              <w:rPr>
                <w:rFonts w:ascii="UD デジタル 教科書体 NP-R" w:eastAsia="UD デジタル 教科書体 NP-R" w:hint="eastAsia"/>
                <w:szCs w:val="18"/>
              </w:rPr>
              <w:t>のホルムアルデヒド放散量</w:t>
            </w:r>
          </w:p>
          <w:p w:rsidR="00E562AC" w:rsidRPr="001C6E2A" w:rsidRDefault="00E562AC" w:rsidP="00E562AC">
            <w:pPr>
              <w:spacing w:afterLines="20" w:after="72"/>
              <w:ind w:leftChars="250" w:left="450"/>
              <w:rPr>
                <w:rFonts w:ascii="UD デジタル 教科書体 NP-R" w:eastAsia="UD デジタル 教科書体 NP-R"/>
                <w:szCs w:val="18"/>
              </w:rPr>
            </w:pPr>
            <w:r w:rsidRPr="002923B9">
              <w:rPr>
                <w:rFonts w:ascii="UD デジタル 教科書体 NP-R" w:eastAsia="UD デジタル 教科書体 NP-R" w:hint="eastAsia"/>
                <w:szCs w:val="18"/>
              </w:rPr>
              <w:t>※</w:t>
            </w:r>
            <w:r>
              <w:rPr>
                <w:rFonts w:ascii="UD デジタル 教科書体 NP-R" w:eastAsia="UD デジタル 教科書体 NP-R" w:hint="eastAsia"/>
                <w:szCs w:val="18"/>
              </w:rPr>
              <w:t>Ｆ☆☆☆☆及び本特記19章1節一般事項による</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5803CF" w:rsidRDefault="00E562AC" w:rsidP="00E562AC">
            <w:pPr>
              <w:jc w:val="both"/>
              <w:rPr>
                <w:rFonts w:ascii="UD デジタル 教科書体 NP-R" w:eastAsia="UD デジタル 教科書体 NP-R"/>
                <w:spacing w:val="-10"/>
                <w:szCs w:val="18"/>
              </w:rPr>
            </w:pPr>
            <w:r w:rsidRPr="005803CF">
              <w:rPr>
                <w:rFonts w:ascii="UD デジタル 教科書体 NP-R" w:eastAsia="UD デジタル 教科書体 NP-R" w:hint="eastAsia"/>
                <w:spacing w:val="-10"/>
                <w:szCs w:val="18"/>
              </w:rPr>
              <w:t>６節　畳敷き</w:t>
            </w:r>
          </w:p>
        </w:tc>
      </w:tr>
      <w:tr w:rsidR="00E562AC" w:rsidRPr="001F40F2" w:rsidTr="00E562AC">
        <w:tc>
          <w:tcPr>
            <w:tcW w:w="1838" w:type="dxa"/>
            <w:tcBorders>
              <w:top w:val="single" w:sz="4" w:space="0" w:color="auto"/>
              <w:left w:val="single" w:sz="4" w:space="0" w:color="auto"/>
              <w:bottom w:val="nil"/>
            </w:tcBorders>
          </w:tcPr>
          <w:p w:rsidR="00E562AC" w:rsidRPr="005803CF"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344A18">
              <w:rPr>
                <w:rFonts w:ascii="UD デジタル 教科書体 NP-R" w:eastAsia="UD デジタル 教科書体 NP-R" w:hint="eastAsia"/>
              </w:rPr>
              <w:t>材料</w:t>
            </w:r>
          </w:p>
          <w:p w:rsidR="00E562AC" w:rsidRPr="005803CF" w:rsidRDefault="00E562AC" w:rsidP="00E562AC">
            <w:pPr>
              <w:ind w:left="180" w:hangingChars="100" w:hanging="180"/>
              <w:rPr>
                <w:rFonts w:ascii="UD デジタル 教科書体 NP-R" w:eastAsia="UD デジタル 教科書体 NP-R"/>
              </w:rPr>
            </w:pPr>
            <w:r w:rsidRPr="005803CF">
              <w:rPr>
                <w:rFonts w:ascii="UD デジタル 教科書体 NP-R" w:eastAsia="UD デジタル 教科書体 NP-R" w:hint="eastAsia"/>
              </w:rPr>
              <w:t>（</w:t>
            </w:r>
            <w:hyperlink r:id="rId979" w:anchor="page=288" w:history="1">
              <w:r w:rsidRPr="005803CF">
                <w:rPr>
                  <w:rStyle w:val="af6"/>
                  <w:rFonts w:ascii="UD デジタル 教科書体 NP-R" w:eastAsia="UD デジタル 教科書体 NP-R" w:hint="eastAsia"/>
                </w:rPr>
                <w:t>標仕19.6.2</w:t>
              </w:r>
            </w:hyperlink>
            <w:r w:rsidRPr="005803CF">
              <w:rPr>
                <w:rFonts w:ascii="UD デジタル 教科書体 NP-R" w:eastAsia="UD デジタル 教科書体 NP-R" w:hint="eastAsia"/>
              </w:rPr>
              <w:t>）</w:t>
            </w:r>
          </w:p>
        </w:tc>
        <w:tc>
          <w:tcPr>
            <w:tcW w:w="9105" w:type="dxa"/>
            <w:tcBorders>
              <w:top w:val="single" w:sz="4" w:space="0" w:color="auto"/>
              <w:bottom w:val="nil"/>
            </w:tcBorders>
          </w:tcPr>
          <w:p w:rsidR="00E562AC" w:rsidRPr="00202BBC" w:rsidRDefault="00E562AC"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(1)種別（</w:t>
            </w:r>
            <w:hyperlink r:id="rId980" w:anchor="page=288" w:history="1">
              <w:r w:rsidRPr="00202BBC">
                <w:rPr>
                  <w:rStyle w:val="af6"/>
                  <w:rFonts w:ascii="UD デジタル 教科書体 NP-R" w:eastAsia="UD デジタル 教科書体 NP-R" w:hint="eastAsia"/>
                  <w:color w:val="auto"/>
                  <w:szCs w:val="18"/>
                </w:rPr>
                <w:t>標仕 表 19.6.1</w:t>
              </w:r>
            </w:hyperlink>
            <w:r w:rsidRPr="00202BBC">
              <w:rPr>
                <w:rFonts w:ascii="UD デジタル 教科書体 NP-R" w:eastAsia="UD デジタル 教科書体 NP-R" w:hint="eastAsia"/>
                <w:szCs w:val="18"/>
              </w:rPr>
              <w:t>）</w:t>
            </w:r>
            <w:hyperlink r:id="rId981" w:anchor=":~:text=%E8%A1%A83%E3%81%AB%E3%82%88%E3%82%8B%E3%80%82-,%E8%A1%A8%C2%A03%C2%A0%E7%95%B3%E5%BA%8A%E3%81%AB%E3%82%88%E3%82%8B%E5%8C%BA%E5%88%86,-%E5%8C%BA%E5%88%86%C2%A0" w:history="1">
              <w:r w:rsidRPr="00202BBC">
                <w:rPr>
                  <w:rStyle w:val="af6"/>
                  <w:rFonts w:ascii="UD デジタル 教科書体 NP-R" w:eastAsia="UD デジタル 教科書体 NP-R" w:hint="eastAsia"/>
                  <w:color w:val="auto"/>
                  <w:szCs w:val="18"/>
                </w:rPr>
                <w:t>JIS A 5902</w:t>
              </w:r>
            </w:hyperlink>
            <w:r w:rsidRPr="00202BBC">
              <w:rPr>
                <w:rFonts w:ascii="UD デジタル 教科書体 NP-R" w:eastAsia="UD デジタル 教科書体 NP-R" w:hint="eastAsia"/>
                <w:szCs w:val="18"/>
              </w:rPr>
              <w:t>（畳）による区分</w:t>
            </w:r>
          </w:p>
          <w:p w:rsidR="00E562AC" w:rsidRPr="00202BBC" w:rsidRDefault="00E562AC" w:rsidP="00E562AC">
            <w:pPr>
              <w:ind w:leftChars="100" w:left="180"/>
              <w:rPr>
                <w:rStyle w:val="af6"/>
                <w:color w:val="auto"/>
                <w:szCs w:val="18"/>
              </w:rPr>
            </w:pPr>
            <w:r w:rsidRPr="00202BBC">
              <w:rPr>
                <w:rFonts w:ascii="UD デジタル 教科書体 NP-R" w:eastAsia="UD デジタル 教科書体 NP-R" w:hint="eastAsia"/>
                <w:szCs w:val="18"/>
              </w:rPr>
              <w:t>・</w:t>
            </w:r>
            <w:hyperlink r:id="rId982" w:anchor=":~:text=17.0-,1%E7%B4%9A%E5%93%81%C2%A0,WR%2D1,-%E2%88%92%C2%A0" w:history="1">
              <w:r w:rsidRPr="00202BBC">
                <w:rPr>
                  <w:rStyle w:val="af6"/>
                  <w:rFonts w:ascii="UD デジタル 教科書体 NP-R" w:eastAsia="UD デジタル 教科書体 NP-R" w:hint="eastAsia"/>
                  <w:color w:val="auto"/>
                  <w:szCs w:val="18"/>
                </w:rPr>
                <w:t>A種</w:t>
              </w:r>
            </w:hyperlink>
            <w:r w:rsidRPr="00202BBC">
              <w:rPr>
                <w:rFonts w:ascii="UD デジタル 教科書体 NP-R" w:eastAsia="UD デジタル 教科書体 NP-R" w:hint="eastAsia"/>
                <w:szCs w:val="18"/>
              </w:rPr>
              <w:t>（畳表：・JS　・J1）</w:t>
            </w:r>
          </w:p>
          <w:p w:rsidR="00E562AC" w:rsidRPr="00202BBC" w:rsidRDefault="00E562AC" w:rsidP="00E562AC">
            <w:pPr>
              <w:ind w:leftChars="100" w:left="180"/>
              <w:rPr>
                <w:rStyle w:val="af6"/>
                <w:color w:val="auto"/>
                <w:szCs w:val="18"/>
              </w:rPr>
            </w:pPr>
            <w:r w:rsidRPr="00202BBC">
              <w:rPr>
                <w:rFonts w:ascii="UD デジタル 教科書体 NP-R" w:eastAsia="UD デジタル 教科書体 NP-R" w:hint="eastAsia"/>
                <w:szCs w:val="18"/>
              </w:rPr>
              <w:t>・</w:t>
            </w:r>
            <w:hyperlink r:id="rId983" w:anchor=":~:text=16.0-,2%E7%B4%9A%E5%93%81%C2%A0,WR%2D2,-%E2%88%92%C2%A0" w:history="1">
              <w:r w:rsidRPr="00202BBC">
                <w:rPr>
                  <w:rStyle w:val="af6"/>
                  <w:rFonts w:ascii="UD デジタル 教科書体 NP-R" w:eastAsia="UD デジタル 教科書体 NP-R" w:hint="eastAsia"/>
                  <w:color w:val="auto"/>
                  <w:szCs w:val="18"/>
                </w:rPr>
                <w:t>B種</w:t>
              </w:r>
            </w:hyperlink>
          </w:p>
          <w:p w:rsidR="00E562AC" w:rsidRPr="00202BBC" w:rsidRDefault="00E562AC" w:rsidP="00E562AC">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w:t>
            </w:r>
            <w:hyperlink r:id="rId984" w:anchor=":~:text=15.0-,3%E7%B4%9A%E5%93%81%C2%A0,WR%2D3,-%E2%88%92%C2%A0" w:history="1">
              <w:r w:rsidRPr="00202BBC">
                <w:rPr>
                  <w:rStyle w:val="af6"/>
                  <w:rFonts w:ascii="UD デジタル 教科書体 NP-R" w:eastAsia="UD デジタル 教科書体 NP-R" w:hint="eastAsia"/>
                  <w:color w:val="auto"/>
                  <w:szCs w:val="18"/>
                </w:rPr>
                <w:t>C種</w:t>
              </w:r>
            </w:hyperlink>
            <w:r w:rsidRPr="00202BBC">
              <w:rPr>
                <w:rFonts w:ascii="UD デジタル 教科書体 NP-R" w:eastAsia="UD デジタル 教科書体 NP-R" w:hint="eastAsia"/>
                <w:szCs w:val="18"/>
              </w:rPr>
              <w:t>（畳床：・PS-C20　・PS-C25　・PS-C30）</w:t>
            </w:r>
          </w:p>
          <w:p w:rsidR="00E562AC" w:rsidRPr="00202BBC" w:rsidRDefault="002B15F6" w:rsidP="00E562AC">
            <w:pPr>
              <w:ind w:leftChars="500" w:left="900"/>
              <w:rPr>
                <w:rFonts w:ascii="UD デジタル 教科書体 NP-R" w:eastAsia="UD デジタル 教科書体 NP-R"/>
                <w:szCs w:val="18"/>
              </w:rPr>
            </w:pPr>
            <w:hyperlink r:id="rId985" w:anchor=":~:text=A%C2%A05901%EF%BC%9A2018-,%E7%A8%B2%E3%82%8F%E3%82%89%E7%95%B3%E5%BA%8A%E5%8F%8A%E3%81%B3%E7%A8%B2%E3%82%8F%E3%82%89%E3%82%B5%E3%83%B3%E3%83%89%E3%82%A4%E3%83%83%E3%83%81%E7%95%B3%E5%BA%8A,-Straw%C2%A0TATAMIDOKO%C2%A0and" w:history="1">
              <w:r w:rsidR="00E562AC" w:rsidRPr="00202BBC">
                <w:rPr>
                  <w:rStyle w:val="af6"/>
                  <w:rFonts w:ascii="UD デジタル 教科書体 NP-R" w:eastAsia="UD デジタル 教科書体 NP-R" w:hint="eastAsia"/>
                  <w:color w:val="auto"/>
                  <w:szCs w:val="18"/>
                </w:rPr>
                <w:t>JIS A 5901</w:t>
              </w:r>
            </w:hyperlink>
            <w:r w:rsidR="00E562AC" w:rsidRPr="00202BBC">
              <w:rPr>
                <w:rFonts w:ascii="UD デジタル 教科書体 NP-R" w:eastAsia="UD デジタル 教科書体 NP-R" w:hint="eastAsia"/>
                <w:szCs w:val="18"/>
              </w:rPr>
              <w:t>（稲わら畳床及び稲わらサンドイッチ畳床）</w:t>
            </w:r>
          </w:p>
          <w:p w:rsidR="00E562AC" w:rsidRPr="00202BBC" w:rsidRDefault="00E562AC" w:rsidP="00E562AC">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w:t>
            </w:r>
            <w:hyperlink r:id="rId986" w:anchor=":~:text=%E8%A1%A81%E3%81%AB%E3%82%88%E3%82%8B%E3%80%82-,%E8%A1%A81%E2%88%92%E6%9D%90%E6%96%99%E5%8F%8A%E3%81%B3%E6%A7%8B%E9%80%A0%E3%81%AB%E3%82%88%E3%82%8B%E5%8C%BA%E5%88%86,-%E5%8C%BA%E5%88%86%C2%A0" w:history="1">
              <w:r w:rsidRPr="00202BBC">
                <w:rPr>
                  <w:rStyle w:val="af6"/>
                  <w:rFonts w:ascii="UD デジタル 教科書体 NP-R" w:eastAsia="UD デジタル 教科書体 NP-R" w:hint="eastAsia"/>
                  <w:color w:val="auto"/>
                  <w:szCs w:val="18"/>
                </w:rPr>
                <w:t>D種</w:t>
              </w:r>
            </w:hyperlink>
            <w:r w:rsidRPr="00202BBC">
              <w:rPr>
                <w:rFonts w:ascii="UD デジタル 教科書体 NP-R" w:eastAsia="UD デジタル 教科書体 NP-R" w:hint="eastAsia"/>
                <w:szCs w:val="18"/>
              </w:rPr>
              <w:t>（畳床：・KT－</w:t>
            </w:r>
            <w:r w:rsidRPr="00202BBC">
              <w:rPr>
                <w:rFonts w:ascii="UD デジタル 教科書体 NP-R" w:eastAsia="UD デジタル 教科書体 NP-R" w:cs="ＭＳ 明朝" w:hint="eastAsia"/>
                <w:szCs w:val="18"/>
              </w:rPr>
              <w:t>I</w:t>
            </w:r>
            <w:r w:rsidRPr="00202BBC">
              <w:rPr>
                <w:rFonts w:ascii="UD デジタル 教科書体 NP-R" w:eastAsia="UD デジタル 教科書体 NP-R" w:hint="eastAsia"/>
                <w:szCs w:val="18"/>
              </w:rPr>
              <w:t xml:space="preserve"> 　・KT－II　・KT－III　・KT－K　・KT－N）</w:t>
            </w:r>
          </w:p>
          <w:p w:rsidR="00E562AC" w:rsidRPr="00202BBC" w:rsidRDefault="002B15F6" w:rsidP="00E562AC">
            <w:pPr>
              <w:ind w:leftChars="500" w:left="900"/>
              <w:rPr>
                <w:rFonts w:ascii="UD デジタル 教科書体 NP-R" w:eastAsia="UD デジタル 教科書体 NP-R"/>
                <w:szCs w:val="18"/>
              </w:rPr>
            </w:pPr>
            <w:hyperlink r:id="rId987" w:anchor=":~:text=A%C2%A05914%EF%BC%9A2018-,%E5%BB%BA%E6%9D%90%E7%95%B3%E5%BA%8A,-Non%C2%A0straw%C2%A0TATAMIDOKO" w:history="1">
              <w:r w:rsidR="00E562AC" w:rsidRPr="00202BBC">
                <w:rPr>
                  <w:rStyle w:val="af6"/>
                  <w:rFonts w:ascii="UD デジタル 教科書体 NP-R" w:eastAsia="UD デジタル 教科書体 NP-R" w:hint="eastAsia"/>
                  <w:color w:val="auto"/>
                  <w:szCs w:val="18"/>
                </w:rPr>
                <w:t>JIS A 5914</w:t>
              </w:r>
            </w:hyperlink>
            <w:r w:rsidR="00E562AC" w:rsidRPr="00202BBC">
              <w:rPr>
                <w:rFonts w:ascii="UD デジタル 教科書体 NP-R" w:eastAsia="UD デジタル 教科書体 NP-R" w:hint="eastAsia"/>
                <w:szCs w:val="18"/>
              </w:rPr>
              <w:t>（断熱建材畳床）</w:t>
            </w:r>
          </w:p>
          <w:p w:rsidR="00E562AC" w:rsidRPr="00202BBC" w:rsidRDefault="00E562AC" w:rsidP="00E562AC">
            <w:pPr>
              <w:ind w:leftChars="100" w:left="180"/>
              <w:rPr>
                <w:rStyle w:val="af6"/>
                <w:color w:val="auto"/>
                <w:szCs w:val="18"/>
              </w:rPr>
            </w:pPr>
            <w:r w:rsidRPr="00202BBC">
              <w:rPr>
                <w:rFonts w:ascii="UD デジタル 教科書体 NP-R" w:eastAsia="UD デジタル 教科書体 NP-R" w:hint="eastAsia"/>
                <w:szCs w:val="18"/>
              </w:rPr>
              <w:t>・</w:t>
            </w:r>
            <w:hyperlink r:id="rId988" w:anchor="page=13" w:history="1">
              <w:r w:rsidRPr="00202BBC">
                <w:rPr>
                  <w:rStyle w:val="af6"/>
                  <w:rFonts w:ascii="UD デジタル 教科書体 NP-R" w:eastAsia="UD デジタル 教科書体 NP-R" w:hint="eastAsia"/>
                  <w:color w:val="auto"/>
                  <w:szCs w:val="18"/>
                </w:rPr>
                <w:t>E種（神戸市型）</w:t>
              </w:r>
            </w:hyperlink>
          </w:p>
          <w:p w:rsidR="00E562AC" w:rsidRPr="00202BBC" w:rsidRDefault="00E562AC"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※畳表（</w:t>
            </w:r>
            <w:hyperlink r:id="rId989" w:history="1">
              <w:r w:rsidRPr="00202BBC">
                <w:rPr>
                  <w:rStyle w:val="af6"/>
                  <w:rFonts w:ascii="UD デジタル 教科書体 NP-R" w:eastAsia="UD デジタル 教科書体 NP-R" w:hint="eastAsia"/>
                  <w:color w:val="auto"/>
                  <w:szCs w:val="18"/>
                </w:rPr>
                <w:t>JAS 1017</w:t>
              </w:r>
            </w:hyperlink>
            <w:r w:rsidRPr="00202BBC">
              <w:rPr>
                <w:rFonts w:ascii="UD デジタル 教科書体 NP-R" w:eastAsia="UD デジタル 教科書体 NP-R" w:hint="eastAsia"/>
                <w:szCs w:val="18"/>
              </w:rPr>
              <w:t>）のJASシールを監督員に提出し確認を受ける事。</w:t>
            </w:r>
          </w:p>
          <w:p w:rsidR="00E562AC" w:rsidRPr="00202BBC" w:rsidRDefault="00E562AC" w:rsidP="00E562AC">
            <w:pPr>
              <w:spacing w:beforeLines="50" w:before="180"/>
              <w:rPr>
                <w:rFonts w:ascii="UD デジタル 教科書体 NP-R" w:eastAsia="UD デジタル 教科書体 NP-R"/>
                <w:szCs w:val="18"/>
              </w:rPr>
            </w:pPr>
            <w:r w:rsidRPr="00202BBC">
              <w:rPr>
                <w:rFonts w:ascii="UD デジタル 教科書体 NP-R" w:eastAsia="UD デジタル 教科書体 NP-R" w:hint="eastAsia"/>
                <w:szCs w:val="18"/>
              </w:rPr>
              <w:t>※E種（神戸市型）</w:t>
            </w:r>
          </w:p>
          <w:p w:rsidR="00E562AC" w:rsidRPr="00202BBC" w:rsidRDefault="00E562AC" w:rsidP="00E562AC">
            <w:pPr>
              <w:ind w:leftChars="100" w:left="180"/>
              <w:rPr>
                <w:rFonts w:ascii="UD デジタル 教科書体 NP-R" w:eastAsia="UD デジタル 教科書体 NP-R"/>
                <w:szCs w:val="18"/>
              </w:rPr>
            </w:pPr>
            <w:r w:rsidRPr="00202BBC">
              <w:rPr>
                <w:rFonts w:ascii="UD デジタル 教科書体 NP-R" w:eastAsia="UD デジタル 教科書体 NP-R" w:hint="eastAsia"/>
                <w:szCs w:val="18"/>
              </w:rPr>
              <w:t>E種畳のへり下紙及び針足はＡ種と同等とする。ただし、へり下紙は防虫処理されたものを用いる。</w:t>
            </w:r>
          </w:p>
          <w:p w:rsidR="00E562AC" w:rsidRPr="00202BBC" w:rsidRDefault="00E562AC" w:rsidP="00E562AC">
            <w:pPr>
              <w:widowControl w:val="0"/>
              <w:numPr>
                <w:ilvl w:val="0"/>
                <w:numId w:val="23"/>
              </w:numPr>
              <w:rPr>
                <w:rFonts w:ascii="UD デジタル 教科書体 NP-R" w:eastAsia="UD デジタル 教科書体 NP-R"/>
                <w:szCs w:val="18"/>
              </w:rPr>
            </w:pPr>
            <w:r w:rsidRPr="00202BBC">
              <w:rPr>
                <w:rFonts w:ascii="UD デジタル 教科書体 NP-R" w:eastAsia="UD デジタル 教科書体 NP-R" w:hint="eastAsia"/>
                <w:szCs w:val="18"/>
              </w:rPr>
              <w:t>畳床は、防虫処理を行ったものとし、防虫処理方法は特記による。防虫加工紙を畳床に取付ける場合は</w:t>
            </w:r>
            <w:hyperlink r:id="rId990" w:anchor=":~:text=A%C2%A05901%EF%BC%9A2018-,%E7%A8%B2%E3%82%8F%E3%82%89%E7%95%B3%E5%BA%8A%E5%8F%8A%E3%81%B3%E7%A8%B2%E3%82%8F%E3%82%89%E3%82%B5%E3%83%B3%E3%83%89%E3%82%A4%E3%83%83%E3%83%81%E7%95%B3%E5%BA%8A,-Straw%C2%A0TATAMIDOKO%C2%A0and" w:history="1">
              <w:r w:rsidRPr="00202BBC">
                <w:rPr>
                  <w:rStyle w:val="af6"/>
                  <w:rFonts w:ascii="UD デジタル 教科書体 NP-R" w:eastAsia="UD デジタル 教科書体 NP-R" w:hint="eastAsia"/>
                  <w:color w:val="auto"/>
                  <w:szCs w:val="18"/>
                </w:rPr>
                <w:t>JIS A 5901</w:t>
              </w:r>
            </w:hyperlink>
            <w:r w:rsidRPr="00202BBC">
              <w:rPr>
                <w:rFonts w:ascii="UD デジタル 教科書体 NP-R" w:eastAsia="UD デジタル 教科書体 NP-R" w:hint="eastAsia"/>
                <w:szCs w:val="18"/>
              </w:rPr>
              <w:t>により、１層目は化粧ばえ下に、２層目は裏ごもの内側に取付ける。なお、畳の縁下紙は</w:t>
            </w:r>
            <w:hyperlink r:id="rId991" w:anchor=":~:text=b)-,%E9%98%B2%E8%99%AB%E5%87%A6%E7%90%86,-%E7%A8%B2%E3%82%8F%E3%82%89%E5%8F%88%E3%81%AF" w:history="1">
              <w:r w:rsidRPr="00202BBC">
                <w:rPr>
                  <w:rStyle w:val="af6"/>
                  <w:rFonts w:ascii="UD デジタル 教科書体 NP-R" w:eastAsia="UD デジタル 教科書体 NP-R" w:hint="eastAsia"/>
                  <w:color w:val="auto"/>
                  <w:szCs w:val="18"/>
                </w:rPr>
                <w:t>JIS A 5901の防虫処理</w:t>
              </w:r>
            </w:hyperlink>
            <w:r w:rsidRPr="00202BBC">
              <w:rPr>
                <w:rFonts w:ascii="UD デジタル 教科書体 NP-R" w:eastAsia="UD デジタル 教科書体 NP-R" w:hint="eastAsia"/>
                <w:szCs w:val="18"/>
              </w:rPr>
              <w:t>を施したものとし、紙幅は、75mm以上のものを使用する。</w:t>
            </w:r>
          </w:p>
          <w:p w:rsidR="00E562AC" w:rsidRPr="00202BBC" w:rsidRDefault="00E562AC"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・防虫処理：</w:t>
            </w:r>
            <w:r w:rsidRPr="00202BBC">
              <w:rPr>
                <w:rFonts w:ascii="UD デジタル 教科書体 NP-R" w:eastAsia="UD デジタル 教科書体 NP-R" w:hAnsi="ＭＳ 明朝" w:cs="ＭＳ 明朝" w:hint="eastAsia"/>
                <w:szCs w:val="18"/>
              </w:rPr>
              <w:t>※</w:t>
            </w:r>
            <w:r w:rsidRPr="00202BBC">
              <w:rPr>
                <w:rFonts w:ascii="UD デジタル 教科書体 NP-R" w:eastAsia="UD デジタル 教科書体 NP-R" w:hint="eastAsia"/>
                <w:szCs w:val="18"/>
              </w:rPr>
              <w:t xml:space="preserve">防虫加工紙　　・高周波処理（日本高周波畳協会会員による） </w:t>
            </w:r>
          </w:p>
          <w:p w:rsidR="00E562AC" w:rsidRPr="00202BBC" w:rsidRDefault="00E562AC" w:rsidP="00E562AC">
            <w:pPr>
              <w:widowControl w:val="0"/>
              <w:numPr>
                <w:ilvl w:val="0"/>
                <w:numId w:val="23"/>
              </w:numPr>
              <w:spacing w:beforeLines="50" w:before="180"/>
              <w:rPr>
                <w:rFonts w:ascii="UD デジタル 教科書体 NP-R" w:eastAsia="UD デジタル 教科書体 NP-R"/>
                <w:szCs w:val="18"/>
              </w:rPr>
            </w:pPr>
            <w:r w:rsidRPr="00202BBC">
              <w:rPr>
                <w:noProof/>
              </w:rPr>
              <mc:AlternateContent>
                <mc:Choice Requires="wpc">
                  <w:drawing>
                    <wp:anchor distT="0" distB="0" distL="114300" distR="114300" simplePos="0" relativeHeight="251683840" behindDoc="0" locked="0" layoutInCell="1" allowOverlap="1" wp14:anchorId="45C17101" wp14:editId="29190064">
                      <wp:simplePos x="0" y="0"/>
                      <wp:positionH relativeFrom="column">
                        <wp:posOffset>-4445</wp:posOffset>
                      </wp:positionH>
                      <wp:positionV relativeFrom="paragraph">
                        <wp:posOffset>243840</wp:posOffset>
                      </wp:positionV>
                      <wp:extent cx="5152390" cy="1524000"/>
                      <wp:effectExtent l="0" t="0" r="0" b="0"/>
                      <wp:wrapTopAndBottom/>
                      <wp:docPr id="2943" name="キャンバス 29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057" name="Group 2412"/>
                              <wpg:cNvGrpSpPr>
                                <a:grpSpLocks/>
                              </wpg:cNvGrpSpPr>
                              <wpg:grpSpPr bwMode="auto">
                                <a:xfrm>
                                  <a:off x="257688" y="500766"/>
                                  <a:ext cx="523228" cy="330944"/>
                                  <a:chOff x="448" y="1004"/>
                                  <a:chExt cx="966" cy="611"/>
                                </a:xfrm>
                              </wpg:grpSpPr>
                              <wps:wsp>
                                <wps:cNvPr id="2058" name="Freeform 2212"/>
                                <wps:cNvSpPr>
                                  <a:spLocks/>
                                </wps:cNvSpPr>
                                <wps:spPr bwMode="auto">
                                  <a:xfrm>
                                    <a:off x="461"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2213"/>
                                <wps:cNvSpPr>
                                  <a:spLocks/>
                                </wps:cNvSpPr>
                                <wps:spPr bwMode="auto">
                                  <a:xfrm>
                                    <a:off x="487"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Freeform 2214"/>
                                <wps:cNvSpPr>
                                  <a:spLocks/>
                                </wps:cNvSpPr>
                                <wps:spPr bwMode="auto">
                                  <a:xfrm>
                                    <a:off x="514" y="100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2215"/>
                                <wps:cNvSpPr>
                                  <a:spLocks/>
                                </wps:cNvSpPr>
                                <wps:spPr bwMode="auto">
                                  <a:xfrm>
                                    <a:off x="540"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2216"/>
                                <wps:cNvSpPr>
                                  <a:spLocks/>
                                </wps:cNvSpPr>
                                <wps:spPr bwMode="auto">
                                  <a:xfrm>
                                    <a:off x="566"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Freeform 2217"/>
                                <wps:cNvSpPr>
                                  <a:spLocks/>
                                </wps:cNvSpPr>
                                <wps:spPr bwMode="auto">
                                  <a:xfrm>
                                    <a:off x="593" y="1004"/>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2218"/>
                                <wps:cNvSpPr>
                                  <a:spLocks/>
                                </wps:cNvSpPr>
                                <wps:spPr bwMode="auto">
                                  <a:xfrm>
                                    <a:off x="619"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2219"/>
                                <wps:cNvSpPr>
                                  <a:spLocks/>
                                </wps:cNvSpPr>
                                <wps:spPr bwMode="auto">
                                  <a:xfrm>
                                    <a:off x="645"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2220"/>
                                <wps:cNvSpPr>
                                  <a:spLocks/>
                                </wps:cNvSpPr>
                                <wps:spPr bwMode="auto">
                                  <a:xfrm>
                                    <a:off x="672" y="100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2221"/>
                                <wps:cNvSpPr>
                                  <a:spLocks/>
                                </wps:cNvSpPr>
                                <wps:spPr bwMode="auto">
                                  <a:xfrm>
                                    <a:off x="698"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2222"/>
                                <wps:cNvSpPr>
                                  <a:spLocks/>
                                </wps:cNvSpPr>
                                <wps:spPr bwMode="auto">
                                  <a:xfrm>
                                    <a:off x="724"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2223"/>
                                <wps:cNvSpPr>
                                  <a:spLocks/>
                                </wps:cNvSpPr>
                                <wps:spPr bwMode="auto">
                                  <a:xfrm>
                                    <a:off x="751" y="100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2224"/>
                                <wps:cNvSpPr>
                                  <a:spLocks/>
                                </wps:cNvSpPr>
                                <wps:spPr bwMode="auto">
                                  <a:xfrm>
                                    <a:off x="448"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2225"/>
                                <wps:cNvSpPr>
                                  <a:spLocks/>
                                </wps:cNvSpPr>
                                <wps:spPr bwMode="auto">
                                  <a:xfrm>
                                    <a:off x="475" y="1610"/>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3"/>
                                        </a:lnTo>
                                        <a:lnTo>
                                          <a:pt x="7"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2226"/>
                                <wps:cNvSpPr>
                                  <a:spLocks/>
                                </wps:cNvSpPr>
                                <wps:spPr bwMode="auto">
                                  <a:xfrm>
                                    <a:off x="501"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2227"/>
                                <wps:cNvSpPr>
                                  <a:spLocks/>
                                </wps:cNvSpPr>
                                <wps:spPr bwMode="auto">
                                  <a:xfrm>
                                    <a:off x="527"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 name="Freeform 2228"/>
                                <wps:cNvSpPr>
                                  <a:spLocks/>
                                </wps:cNvSpPr>
                                <wps:spPr bwMode="auto">
                                  <a:xfrm>
                                    <a:off x="554" y="1610"/>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2229"/>
                                <wps:cNvSpPr>
                                  <a:spLocks/>
                                </wps:cNvSpPr>
                                <wps:spPr bwMode="auto">
                                  <a:xfrm>
                                    <a:off x="580"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Freeform 2230"/>
                                <wps:cNvSpPr>
                                  <a:spLocks/>
                                </wps:cNvSpPr>
                                <wps:spPr bwMode="auto">
                                  <a:xfrm>
                                    <a:off x="606"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2231"/>
                                <wps:cNvSpPr>
                                  <a:spLocks/>
                                </wps:cNvSpPr>
                                <wps:spPr bwMode="auto">
                                  <a:xfrm>
                                    <a:off x="633" y="1610"/>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 name="Freeform 2232"/>
                                <wps:cNvSpPr>
                                  <a:spLocks/>
                                </wps:cNvSpPr>
                                <wps:spPr bwMode="auto">
                                  <a:xfrm>
                                    <a:off x="659"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2233"/>
                                <wps:cNvSpPr>
                                  <a:spLocks/>
                                </wps:cNvSpPr>
                                <wps:spPr bwMode="auto">
                                  <a:xfrm>
                                    <a:off x="685"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2234"/>
                                <wps:cNvSpPr>
                                  <a:spLocks/>
                                </wps:cNvSpPr>
                                <wps:spPr bwMode="auto">
                                  <a:xfrm>
                                    <a:off x="712" y="1610"/>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2235"/>
                                <wps:cNvSpPr>
                                  <a:spLocks/>
                                </wps:cNvSpPr>
                                <wps:spPr bwMode="auto">
                                  <a:xfrm>
                                    <a:off x="738"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2236"/>
                                <wps:cNvSpPr>
                                  <a:spLocks/>
                                </wps:cNvSpPr>
                                <wps:spPr bwMode="auto">
                                  <a:xfrm>
                                    <a:off x="764"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2237"/>
                                <wps:cNvSpPr>
                                  <a:spLocks/>
                                </wps:cNvSpPr>
                                <wps:spPr bwMode="auto">
                                  <a:xfrm>
                                    <a:off x="790"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 name="Freeform 2238"/>
                                <wps:cNvSpPr>
                                  <a:spLocks/>
                                </wps:cNvSpPr>
                                <wps:spPr bwMode="auto">
                                  <a:xfrm>
                                    <a:off x="817" y="1610"/>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 name="Freeform 2239"/>
                                <wps:cNvSpPr>
                                  <a:spLocks/>
                                </wps:cNvSpPr>
                                <wps:spPr bwMode="auto">
                                  <a:xfrm>
                                    <a:off x="843" y="1610"/>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 name="Freeform 2240"/>
                                <wps:cNvSpPr>
                                  <a:spLocks/>
                                </wps:cNvSpPr>
                                <wps:spPr bwMode="auto">
                                  <a:xfrm>
                                    <a:off x="869"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 name="Freeform 2241"/>
                                <wps:cNvSpPr>
                                  <a:spLocks/>
                                </wps:cNvSpPr>
                                <wps:spPr bwMode="auto">
                                  <a:xfrm>
                                    <a:off x="896" y="1610"/>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Freeform 2242"/>
                                <wps:cNvSpPr>
                                  <a:spLocks/>
                                </wps:cNvSpPr>
                                <wps:spPr bwMode="auto">
                                  <a:xfrm>
                                    <a:off x="922" y="1610"/>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Freeform 2243"/>
                                <wps:cNvSpPr>
                                  <a:spLocks/>
                                </wps:cNvSpPr>
                                <wps:spPr bwMode="auto">
                                  <a:xfrm>
                                    <a:off x="948"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Freeform 2244"/>
                                <wps:cNvSpPr>
                                  <a:spLocks/>
                                </wps:cNvSpPr>
                                <wps:spPr bwMode="auto">
                                  <a:xfrm>
                                    <a:off x="975" y="1610"/>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2245"/>
                                <wps:cNvSpPr>
                                  <a:spLocks/>
                                </wps:cNvSpPr>
                                <wps:spPr bwMode="auto">
                                  <a:xfrm>
                                    <a:off x="1001" y="1610"/>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 name="Freeform 2246"/>
                                <wps:cNvSpPr>
                                  <a:spLocks/>
                                </wps:cNvSpPr>
                                <wps:spPr bwMode="auto">
                                  <a:xfrm>
                                    <a:off x="1027"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2247"/>
                                <wps:cNvSpPr>
                                  <a:spLocks/>
                                </wps:cNvSpPr>
                                <wps:spPr bwMode="auto">
                                  <a:xfrm>
                                    <a:off x="1054" y="1610"/>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Freeform 2248"/>
                                <wps:cNvSpPr>
                                  <a:spLocks/>
                                </wps:cNvSpPr>
                                <wps:spPr bwMode="auto">
                                  <a:xfrm>
                                    <a:off x="1080" y="1610"/>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Freeform 2249"/>
                                <wps:cNvSpPr>
                                  <a:spLocks/>
                                </wps:cNvSpPr>
                                <wps:spPr bwMode="auto">
                                  <a:xfrm>
                                    <a:off x="1106" y="1610"/>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2250"/>
                                <wps:cNvSpPr>
                                  <a:spLocks/>
                                </wps:cNvSpPr>
                                <wps:spPr bwMode="auto">
                                  <a:xfrm>
                                    <a:off x="1132"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Freeform 2251"/>
                                <wps:cNvSpPr>
                                  <a:spLocks/>
                                </wps:cNvSpPr>
                                <wps:spPr bwMode="auto">
                                  <a:xfrm>
                                    <a:off x="1159" y="1610"/>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Freeform 2252"/>
                                <wps:cNvSpPr>
                                  <a:spLocks/>
                                </wps:cNvSpPr>
                                <wps:spPr bwMode="auto">
                                  <a:xfrm>
                                    <a:off x="1185" y="1610"/>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Freeform 2253"/>
                                <wps:cNvSpPr>
                                  <a:spLocks/>
                                </wps:cNvSpPr>
                                <wps:spPr bwMode="auto">
                                  <a:xfrm>
                                    <a:off x="1211"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 name="Freeform 2254"/>
                                <wps:cNvSpPr>
                                  <a:spLocks/>
                                </wps:cNvSpPr>
                                <wps:spPr bwMode="auto">
                                  <a:xfrm>
                                    <a:off x="1238" y="1610"/>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Freeform 2255"/>
                                <wps:cNvSpPr>
                                  <a:spLocks/>
                                </wps:cNvSpPr>
                                <wps:spPr bwMode="auto">
                                  <a:xfrm>
                                    <a:off x="1264" y="1610"/>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Freeform 2256"/>
                                <wps:cNvSpPr>
                                  <a:spLocks/>
                                </wps:cNvSpPr>
                                <wps:spPr bwMode="auto">
                                  <a:xfrm>
                                    <a:off x="1290"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 name="Freeform 2257"/>
                                <wps:cNvSpPr>
                                  <a:spLocks/>
                                </wps:cNvSpPr>
                                <wps:spPr bwMode="auto">
                                  <a:xfrm>
                                    <a:off x="1317" y="1610"/>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Freeform 2258"/>
                                <wps:cNvSpPr>
                                  <a:spLocks/>
                                </wps:cNvSpPr>
                                <wps:spPr bwMode="auto">
                                  <a:xfrm>
                                    <a:off x="1343" y="1610"/>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 name="Freeform 2259"/>
                                <wps:cNvSpPr>
                                  <a:spLocks/>
                                </wps:cNvSpPr>
                                <wps:spPr bwMode="auto">
                                  <a:xfrm>
                                    <a:off x="1369"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Freeform 2260"/>
                                <wps:cNvSpPr>
                                  <a:spLocks/>
                                </wps:cNvSpPr>
                                <wps:spPr bwMode="auto">
                                  <a:xfrm>
                                    <a:off x="1396" y="1610"/>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Freeform 2261"/>
                                <wps:cNvSpPr>
                                  <a:spLocks/>
                                </wps:cNvSpPr>
                                <wps:spPr bwMode="auto">
                                  <a:xfrm>
                                    <a:off x="777" y="100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 name="Freeform 2262"/>
                                <wps:cNvSpPr>
                                  <a:spLocks/>
                                </wps:cNvSpPr>
                                <wps:spPr bwMode="auto">
                                  <a:xfrm>
                                    <a:off x="803" y="100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 name="Freeform 2263"/>
                                <wps:cNvSpPr>
                                  <a:spLocks/>
                                </wps:cNvSpPr>
                                <wps:spPr bwMode="auto">
                                  <a:xfrm>
                                    <a:off x="830"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 name="Freeform 2264"/>
                                <wps:cNvSpPr>
                                  <a:spLocks/>
                                </wps:cNvSpPr>
                                <wps:spPr bwMode="auto">
                                  <a:xfrm>
                                    <a:off x="856" y="100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 name="Freeform 2265"/>
                                <wps:cNvSpPr>
                                  <a:spLocks/>
                                </wps:cNvSpPr>
                                <wps:spPr bwMode="auto">
                                  <a:xfrm>
                                    <a:off x="882" y="100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Freeform 2266"/>
                                <wps:cNvSpPr>
                                  <a:spLocks/>
                                </wps:cNvSpPr>
                                <wps:spPr bwMode="auto">
                                  <a:xfrm>
                                    <a:off x="909"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2267"/>
                                <wps:cNvSpPr>
                                  <a:spLocks/>
                                </wps:cNvSpPr>
                                <wps:spPr bwMode="auto">
                                  <a:xfrm>
                                    <a:off x="935" y="1004"/>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2268"/>
                                <wps:cNvSpPr>
                                  <a:spLocks/>
                                </wps:cNvSpPr>
                                <wps:spPr bwMode="auto">
                                  <a:xfrm>
                                    <a:off x="961" y="100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2269"/>
                                <wps:cNvSpPr>
                                  <a:spLocks/>
                                </wps:cNvSpPr>
                                <wps:spPr bwMode="auto">
                                  <a:xfrm>
                                    <a:off x="988"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2270"/>
                                <wps:cNvSpPr>
                                  <a:spLocks/>
                                </wps:cNvSpPr>
                                <wps:spPr bwMode="auto">
                                  <a:xfrm>
                                    <a:off x="1014" y="1004"/>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2271"/>
                                <wps:cNvSpPr>
                                  <a:spLocks/>
                                </wps:cNvSpPr>
                                <wps:spPr bwMode="auto">
                                  <a:xfrm>
                                    <a:off x="1040" y="1004"/>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2272"/>
                                <wps:cNvSpPr>
                                  <a:spLocks/>
                                </wps:cNvSpPr>
                                <wps:spPr bwMode="auto">
                                  <a:xfrm>
                                    <a:off x="1067"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2273"/>
                                <wps:cNvSpPr>
                                  <a:spLocks/>
                                </wps:cNvSpPr>
                                <wps:spPr bwMode="auto">
                                  <a:xfrm>
                                    <a:off x="1093" y="1004"/>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2274"/>
                                <wps:cNvSpPr>
                                  <a:spLocks/>
                                </wps:cNvSpPr>
                                <wps:spPr bwMode="auto">
                                  <a:xfrm>
                                    <a:off x="1119" y="100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2275"/>
                                <wps:cNvSpPr>
                                  <a:spLocks/>
                                </wps:cNvSpPr>
                                <wps:spPr bwMode="auto">
                                  <a:xfrm>
                                    <a:off x="1146" y="1004"/>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2276"/>
                                <wps:cNvSpPr>
                                  <a:spLocks/>
                                </wps:cNvSpPr>
                                <wps:spPr bwMode="auto">
                                  <a:xfrm>
                                    <a:off x="1172"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2277"/>
                                <wps:cNvSpPr>
                                  <a:spLocks/>
                                </wps:cNvSpPr>
                                <wps:spPr bwMode="auto">
                                  <a:xfrm>
                                    <a:off x="1198" y="100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2278"/>
                                <wps:cNvSpPr>
                                  <a:spLocks/>
                                </wps:cNvSpPr>
                                <wps:spPr bwMode="auto">
                                  <a:xfrm>
                                    <a:off x="1225" y="100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2279"/>
                                <wps:cNvSpPr>
                                  <a:spLocks/>
                                </wps:cNvSpPr>
                                <wps:spPr bwMode="auto">
                                  <a:xfrm>
                                    <a:off x="1251"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2280"/>
                                <wps:cNvSpPr>
                                  <a:spLocks/>
                                </wps:cNvSpPr>
                                <wps:spPr bwMode="auto">
                                  <a:xfrm>
                                    <a:off x="1277" y="1004"/>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2281"/>
                                <wps:cNvSpPr>
                                  <a:spLocks/>
                                </wps:cNvSpPr>
                                <wps:spPr bwMode="auto">
                                  <a:xfrm>
                                    <a:off x="1304" y="100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2282"/>
                                <wps:cNvSpPr>
                                  <a:spLocks/>
                                </wps:cNvSpPr>
                                <wps:spPr bwMode="auto">
                                  <a:xfrm>
                                    <a:off x="1330"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2283"/>
                                <wps:cNvSpPr>
                                  <a:spLocks/>
                                </wps:cNvSpPr>
                                <wps:spPr bwMode="auto">
                                  <a:xfrm>
                                    <a:off x="1356" y="100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2284"/>
                                <wps:cNvSpPr>
                                  <a:spLocks/>
                                </wps:cNvSpPr>
                                <wps:spPr bwMode="auto">
                                  <a:xfrm>
                                    <a:off x="1383" y="100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2285"/>
                                <wps:cNvSpPr>
                                  <a:spLocks/>
                                </wps:cNvSpPr>
                                <wps:spPr bwMode="auto">
                                  <a:xfrm>
                                    <a:off x="1409"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2286"/>
                                <wps:cNvSpPr>
                                  <a:spLocks/>
                                </wps:cNvSpPr>
                                <wps:spPr bwMode="auto">
                                  <a:xfrm>
                                    <a:off x="461"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2287"/>
                                <wps:cNvSpPr>
                                  <a:spLocks/>
                                </wps:cNvSpPr>
                                <wps:spPr bwMode="auto">
                                  <a:xfrm>
                                    <a:off x="487"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2288"/>
                                <wps:cNvSpPr>
                                  <a:spLocks/>
                                </wps:cNvSpPr>
                                <wps:spPr bwMode="auto">
                                  <a:xfrm>
                                    <a:off x="514" y="116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2289"/>
                                <wps:cNvSpPr>
                                  <a:spLocks/>
                                </wps:cNvSpPr>
                                <wps:spPr bwMode="auto">
                                  <a:xfrm>
                                    <a:off x="540"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2290"/>
                                <wps:cNvSpPr>
                                  <a:spLocks/>
                                </wps:cNvSpPr>
                                <wps:spPr bwMode="auto">
                                  <a:xfrm>
                                    <a:off x="566"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2291"/>
                                <wps:cNvSpPr>
                                  <a:spLocks/>
                                </wps:cNvSpPr>
                                <wps:spPr bwMode="auto">
                                  <a:xfrm>
                                    <a:off x="593" y="1162"/>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2292"/>
                                <wps:cNvSpPr>
                                  <a:spLocks/>
                                </wps:cNvSpPr>
                                <wps:spPr bwMode="auto">
                                  <a:xfrm>
                                    <a:off x="619"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2293"/>
                                <wps:cNvSpPr>
                                  <a:spLocks/>
                                </wps:cNvSpPr>
                                <wps:spPr bwMode="auto">
                                  <a:xfrm>
                                    <a:off x="645"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2294"/>
                                <wps:cNvSpPr>
                                  <a:spLocks/>
                                </wps:cNvSpPr>
                                <wps:spPr bwMode="auto">
                                  <a:xfrm>
                                    <a:off x="672" y="116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2295"/>
                                <wps:cNvSpPr>
                                  <a:spLocks/>
                                </wps:cNvSpPr>
                                <wps:spPr bwMode="auto">
                                  <a:xfrm>
                                    <a:off x="698"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2296"/>
                                <wps:cNvSpPr>
                                  <a:spLocks/>
                                </wps:cNvSpPr>
                                <wps:spPr bwMode="auto">
                                  <a:xfrm>
                                    <a:off x="724"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2297"/>
                                <wps:cNvSpPr>
                                  <a:spLocks/>
                                </wps:cNvSpPr>
                                <wps:spPr bwMode="auto">
                                  <a:xfrm>
                                    <a:off x="751" y="116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2298"/>
                                <wps:cNvSpPr>
                                  <a:spLocks/>
                                </wps:cNvSpPr>
                                <wps:spPr bwMode="auto">
                                  <a:xfrm>
                                    <a:off x="777" y="116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2299"/>
                                <wps:cNvSpPr>
                                  <a:spLocks/>
                                </wps:cNvSpPr>
                                <wps:spPr bwMode="auto">
                                  <a:xfrm>
                                    <a:off x="803" y="116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2300"/>
                                <wps:cNvSpPr>
                                  <a:spLocks/>
                                </wps:cNvSpPr>
                                <wps:spPr bwMode="auto">
                                  <a:xfrm>
                                    <a:off x="830"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2301"/>
                                <wps:cNvSpPr>
                                  <a:spLocks/>
                                </wps:cNvSpPr>
                                <wps:spPr bwMode="auto">
                                  <a:xfrm>
                                    <a:off x="856" y="116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2302"/>
                                <wps:cNvSpPr>
                                  <a:spLocks/>
                                </wps:cNvSpPr>
                                <wps:spPr bwMode="auto">
                                  <a:xfrm>
                                    <a:off x="882" y="116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2303"/>
                                <wps:cNvSpPr>
                                  <a:spLocks/>
                                </wps:cNvSpPr>
                                <wps:spPr bwMode="auto">
                                  <a:xfrm>
                                    <a:off x="909"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2304"/>
                                <wps:cNvSpPr>
                                  <a:spLocks/>
                                </wps:cNvSpPr>
                                <wps:spPr bwMode="auto">
                                  <a:xfrm>
                                    <a:off x="935" y="1162"/>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2305"/>
                                <wps:cNvSpPr>
                                  <a:spLocks/>
                                </wps:cNvSpPr>
                                <wps:spPr bwMode="auto">
                                  <a:xfrm>
                                    <a:off x="961" y="116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2306"/>
                                <wps:cNvSpPr>
                                  <a:spLocks/>
                                </wps:cNvSpPr>
                                <wps:spPr bwMode="auto">
                                  <a:xfrm>
                                    <a:off x="988"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2307"/>
                                <wps:cNvSpPr>
                                  <a:spLocks/>
                                </wps:cNvSpPr>
                                <wps:spPr bwMode="auto">
                                  <a:xfrm>
                                    <a:off x="1014" y="116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2308"/>
                                <wps:cNvSpPr>
                                  <a:spLocks/>
                                </wps:cNvSpPr>
                                <wps:spPr bwMode="auto">
                                  <a:xfrm>
                                    <a:off x="1040" y="1162"/>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2309"/>
                                <wps:cNvSpPr>
                                  <a:spLocks/>
                                </wps:cNvSpPr>
                                <wps:spPr bwMode="auto">
                                  <a:xfrm>
                                    <a:off x="1067"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2310"/>
                                <wps:cNvSpPr>
                                  <a:spLocks/>
                                </wps:cNvSpPr>
                                <wps:spPr bwMode="auto">
                                  <a:xfrm>
                                    <a:off x="1093" y="116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2311"/>
                                <wps:cNvSpPr>
                                  <a:spLocks/>
                                </wps:cNvSpPr>
                                <wps:spPr bwMode="auto">
                                  <a:xfrm>
                                    <a:off x="1119" y="116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2312"/>
                                <wps:cNvSpPr>
                                  <a:spLocks/>
                                </wps:cNvSpPr>
                                <wps:spPr bwMode="auto">
                                  <a:xfrm>
                                    <a:off x="1146" y="1162"/>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2313"/>
                                <wps:cNvSpPr>
                                  <a:spLocks/>
                                </wps:cNvSpPr>
                                <wps:spPr bwMode="auto">
                                  <a:xfrm>
                                    <a:off x="1172"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2314"/>
                                <wps:cNvSpPr>
                                  <a:spLocks/>
                                </wps:cNvSpPr>
                                <wps:spPr bwMode="auto">
                                  <a:xfrm>
                                    <a:off x="1198" y="116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2315"/>
                                <wps:cNvSpPr>
                                  <a:spLocks/>
                                </wps:cNvSpPr>
                                <wps:spPr bwMode="auto">
                                  <a:xfrm>
                                    <a:off x="1225" y="116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Freeform 2316"/>
                                <wps:cNvSpPr>
                                  <a:spLocks/>
                                </wps:cNvSpPr>
                                <wps:spPr bwMode="auto">
                                  <a:xfrm>
                                    <a:off x="1251"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Freeform 2317"/>
                                <wps:cNvSpPr>
                                  <a:spLocks/>
                                </wps:cNvSpPr>
                                <wps:spPr bwMode="auto">
                                  <a:xfrm>
                                    <a:off x="1277" y="1162"/>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 name="Freeform 2318"/>
                                <wps:cNvSpPr>
                                  <a:spLocks/>
                                </wps:cNvSpPr>
                                <wps:spPr bwMode="auto">
                                  <a:xfrm>
                                    <a:off x="1304" y="116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2319"/>
                                <wps:cNvSpPr>
                                  <a:spLocks/>
                                </wps:cNvSpPr>
                                <wps:spPr bwMode="auto">
                                  <a:xfrm>
                                    <a:off x="1330"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Freeform 2320"/>
                                <wps:cNvSpPr>
                                  <a:spLocks/>
                                </wps:cNvSpPr>
                                <wps:spPr bwMode="auto">
                                  <a:xfrm>
                                    <a:off x="1356" y="116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Freeform 2321"/>
                                <wps:cNvSpPr>
                                  <a:spLocks/>
                                </wps:cNvSpPr>
                                <wps:spPr bwMode="auto">
                                  <a:xfrm>
                                    <a:off x="1383" y="116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2322"/>
                                <wps:cNvSpPr>
                                  <a:spLocks/>
                                </wps:cNvSpPr>
                                <wps:spPr bwMode="auto">
                                  <a:xfrm>
                                    <a:off x="1409"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Freeform 2323"/>
                                <wps:cNvSpPr>
                                  <a:spLocks/>
                                </wps:cNvSpPr>
                                <wps:spPr bwMode="auto">
                                  <a:xfrm>
                                    <a:off x="448"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2324"/>
                                <wps:cNvSpPr>
                                  <a:spLocks/>
                                </wps:cNvSpPr>
                                <wps:spPr bwMode="auto">
                                  <a:xfrm>
                                    <a:off x="475" y="1188"/>
                                    <a:ext cx="5" cy="5"/>
                                  </a:xfrm>
                                  <a:custGeom>
                                    <a:avLst/>
                                    <a:gdLst>
                                      <a:gd name="T0" fmla="*/ 15 w 15"/>
                                      <a:gd name="T1" fmla="*/ 9 h 16"/>
                                      <a:gd name="T2" fmla="*/ 14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7" y="0"/>
                                        </a:lnTo>
                                        <a:lnTo>
                                          <a:pt x="2" y="3"/>
                                        </a:lnTo>
                                        <a:lnTo>
                                          <a:pt x="0" y="9"/>
                                        </a:lnTo>
                                        <a:lnTo>
                                          <a:pt x="2" y="14"/>
                                        </a:lnTo>
                                        <a:lnTo>
                                          <a:pt x="7"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2325"/>
                                <wps:cNvSpPr>
                                  <a:spLocks/>
                                </wps:cNvSpPr>
                                <wps:spPr bwMode="auto">
                                  <a:xfrm>
                                    <a:off x="501"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2326"/>
                                <wps:cNvSpPr>
                                  <a:spLocks/>
                                </wps:cNvSpPr>
                                <wps:spPr bwMode="auto">
                                  <a:xfrm>
                                    <a:off x="527"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3" name="Freeform 2327"/>
                                <wps:cNvSpPr>
                                  <a:spLocks/>
                                </wps:cNvSpPr>
                                <wps:spPr bwMode="auto">
                                  <a:xfrm>
                                    <a:off x="554" y="1188"/>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Freeform 2328"/>
                                <wps:cNvSpPr>
                                  <a:spLocks/>
                                </wps:cNvSpPr>
                                <wps:spPr bwMode="auto">
                                  <a:xfrm>
                                    <a:off x="580"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 name="Freeform 2329"/>
                                <wps:cNvSpPr>
                                  <a:spLocks/>
                                </wps:cNvSpPr>
                                <wps:spPr bwMode="auto">
                                  <a:xfrm>
                                    <a:off x="606"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2330"/>
                                <wps:cNvSpPr>
                                  <a:spLocks/>
                                </wps:cNvSpPr>
                                <wps:spPr bwMode="auto">
                                  <a:xfrm>
                                    <a:off x="633" y="1188"/>
                                    <a:ext cx="5" cy="5"/>
                                  </a:xfrm>
                                  <a:custGeom>
                                    <a:avLst/>
                                    <a:gdLst>
                                      <a:gd name="T0" fmla="*/ 15 w 15"/>
                                      <a:gd name="T1" fmla="*/ 9 h 16"/>
                                      <a:gd name="T2" fmla="*/ 12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2" y="3"/>
                                        </a:lnTo>
                                        <a:lnTo>
                                          <a:pt x="0" y="9"/>
                                        </a:lnTo>
                                        <a:lnTo>
                                          <a:pt x="2"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7" name="Freeform 2331"/>
                                <wps:cNvSpPr>
                                  <a:spLocks/>
                                </wps:cNvSpPr>
                                <wps:spPr bwMode="auto">
                                  <a:xfrm>
                                    <a:off x="659"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Freeform 2332"/>
                                <wps:cNvSpPr>
                                  <a:spLocks/>
                                </wps:cNvSpPr>
                                <wps:spPr bwMode="auto">
                                  <a:xfrm>
                                    <a:off x="685"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Freeform 2333"/>
                                <wps:cNvSpPr>
                                  <a:spLocks/>
                                </wps:cNvSpPr>
                                <wps:spPr bwMode="auto">
                                  <a:xfrm>
                                    <a:off x="712" y="1188"/>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 name="Freeform 2334"/>
                                <wps:cNvSpPr>
                                  <a:spLocks/>
                                </wps:cNvSpPr>
                                <wps:spPr bwMode="auto">
                                  <a:xfrm>
                                    <a:off x="738"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2335"/>
                                <wps:cNvSpPr>
                                  <a:spLocks/>
                                </wps:cNvSpPr>
                                <wps:spPr bwMode="auto">
                                  <a:xfrm>
                                    <a:off x="764"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2" name="Freeform 2336"/>
                                <wps:cNvSpPr>
                                  <a:spLocks/>
                                </wps:cNvSpPr>
                                <wps:spPr bwMode="auto">
                                  <a:xfrm>
                                    <a:off x="790"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3" name="Freeform 2337"/>
                                <wps:cNvSpPr>
                                  <a:spLocks/>
                                </wps:cNvSpPr>
                                <wps:spPr bwMode="auto">
                                  <a:xfrm>
                                    <a:off x="817" y="1188"/>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2338"/>
                                <wps:cNvSpPr>
                                  <a:spLocks/>
                                </wps:cNvSpPr>
                                <wps:spPr bwMode="auto">
                                  <a:xfrm>
                                    <a:off x="843" y="1188"/>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Freeform 2339"/>
                                <wps:cNvSpPr>
                                  <a:spLocks/>
                                </wps:cNvSpPr>
                                <wps:spPr bwMode="auto">
                                  <a:xfrm>
                                    <a:off x="869"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Freeform 2340"/>
                                <wps:cNvSpPr>
                                  <a:spLocks/>
                                </wps:cNvSpPr>
                                <wps:spPr bwMode="auto">
                                  <a:xfrm>
                                    <a:off x="896" y="1188"/>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Freeform 2341"/>
                                <wps:cNvSpPr>
                                  <a:spLocks/>
                                </wps:cNvSpPr>
                                <wps:spPr bwMode="auto">
                                  <a:xfrm>
                                    <a:off x="922" y="1188"/>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2342"/>
                                <wps:cNvSpPr>
                                  <a:spLocks/>
                                </wps:cNvSpPr>
                                <wps:spPr bwMode="auto">
                                  <a:xfrm>
                                    <a:off x="948"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2343"/>
                                <wps:cNvSpPr>
                                  <a:spLocks/>
                                </wps:cNvSpPr>
                                <wps:spPr bwMode="auto">
                                  <a:xfrm>
                                    <a:off x="975" y="1188"/>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0" name="Freeform 2344"/>
                                <wps:cNvSpPr>
                                  <a:spLocks/>
                                </wps:cNvSpPr>
                                <wps:spPr bwMode="auto">
                                  <a:xfrm>
                                    <a:off x="1001" y="1188"/>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Freeform 2345"/>
                                <wps:cNvSpPr>
                                  <a:spLocks/>
                                </wps:cNvSpPr>
                                <wps:spPr bwMode="auto">
                                  <a:xfrm>
                                    <a:off x="1027"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2" name="Freeform 2346"/>
                                <wps:cNvSpPr>
                                  <a:spLocks/>
                                </wps:cNvSpPr>
                                <wps:spPr bwMode="auto">
                                  <a:xfrm>
                                    <a:off x="1054" y="1188"/>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3" name="Freeform 2347"/>
                                <wps:cNvSpPr>
                                  <a:spLocks/>
                                </wps:cNvSpPr>
                                <wps:spPr bwMode="auto">
                                  <a:xfrm>
                                    <a:off x="1080" y="1188"/>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Freeform 2348"/>
                                <wps:cNvSpPr>
                                  <a:spLocks/>
                                </wps:cNvSpPr>
                                <wps:spPr bwMode="auto">
                                  <a:xfrm>
                                    <a:off x="1106" y="1188"/>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5" name="Freeform 2349"/>
                                <wps:cNvSpPr>
                                  <a:spLocks/>
                                </wps:cNvSpPr>
                                <wps:spPr bwMode="auto">
                                  <a:xfrm>
                                    <a:off x="1132"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2350"/>
                                <wps:cNvSpPr>
                                  <a:spLocks/>
                                </wps:cNvSpPr>
                                <wps:spPr bwMode="auto">
                                  <a:xfrm>
                                    <a:off x="1159" y="1188"/>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Freeform 2351"/>
                                <wps:cNvSpPr>
                                  <a:spLocks/>
                                </wps:cNvSpPr>
                                <wps:spPr bwMode="auto">
                                  <a:xfrm>
                                    <a:off x="1185" y="1188"/>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Freeform 2352"/>
                                <wps:cNvSpPr>
                                  <a:spLocks/>
                                </wps:cNvSpPr>
                                <wps:spPr bwMode="auto">
                                  <a:xfrm>
                                    <a:off x="1211"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9" name="Freeform 2353"/>
                                <wps:cNvSpPr>
                                  <a:spLocks/>
                                </wps:cNvSpPr>
                                <wps:spPr bwMode="auto">
                                  <a:xfrm>
                                    <a:off x="1238" y="1188"/>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Freeform 2354"/>
                                <wps:cNvSpPr>
                                  <a:spLocks/>
                                </wps:cNvSpPr>
                                <wps:spPr bwMode="auto">
                                  <a:xfrm>
                                    <a:off x="1264" y="1188"/>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2355"/>
                                <wps:cNvSpPr>
                                  <a:spLocks/>
                                </wps:cNvSpPr>
                                <wps:spPr bwMode="auto">
                                  <a:xfrm>
                                    <a:off x="1290"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Freeform 2356"/>
                                <wps:cNvSpPr>
                                  <a:spLocks/>
                                </wps:cNvSpPr>
                                <wps:spPr bwMode="auto">
                                  <a:xfrm>
                                    <a:off x="1317" y="1188"/>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 name="Freeform 2357"/>
                                <wps:cNvSpPr>
                                  <a:spLocks/>
                                </wps:cNvSpPr>
                                <wps:spPr bwMode="auto">
                                  <a:xfrm>
                                    <a:off x="1343" y="1188"/>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2358"/>
                                <wps:cNvSpPr>
                                  <a:spLocks/>
                                </wps:cNvSpPr>
                                <wps:spPr bwMode="auto">
                                  <a:xfrm>
                                    <a:off x="1369"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Freeform 2359"/>
                                <wps:cNvSpPr>
                                  <a:spLocks/>
                                </wps:cNvSpPr>
                                <wps:spPr bwMode="auto">
                                  <a:xfrm>
                                    <a:off x="1396" y="1188"/>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Freeform 2360"/>
                                <wps:cNvSpPr>
                                  <a:spLocks/>
                                </wps:cNvSpPr>
                                <wps:spPr bwMode="auto">
                                  <a:xfrm>
                                    <a:off x="593" y="1109"/>
                                    <a:ext cx="5" cy="5"/>
                                  </a:xfrm>
                                  <a:custGeom>
                                    <a:avLst/>
                                    <a:gdLst>
                                      <a:gd name="T0" fmla="*/ 15 w 15"/>
                                      <a:gd name="T1" fmla="*/ 9 h 16"/>
                                      <a:gd name="T2" fmla="*/ 13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3" y="3"/>
                                        </a:lnTo>
                                        <a:lnTo>
                                          <a:pt x="0" y="9"/>
                                        </a:lnTo>
                                        <a:lnTo>
                                          <a:pt x="3"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7" name="Freeform 2361"/>
                                <wps:cNvSpPr>
                                  <a:spLocks/>
                                </wps:cNvSpPr>
                                <wps:spPr bwMode="auto">
                                  <a:xfrm>
                                    <a:off x="619"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8" name="Freeform 2362"/>
                                <wps:cNvSpPr>
                                  <a:spLocks/>
                                </wps:cNvSpPr>
                                <wps:spPr bwMode="auto">
                                  <a:xfrm>
                                    <a:off x="645"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Freeform 2363"/>
                                <wps:cNvSpPr>
                                  <a:spLocks/>
                                </wps:cNvSpPr>
                                <wps:spPr bwMode="auto">
                                  <a:xfrm>
                                    <a:off x="672" y="1109"/>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 name="Freeform 2364"/>
                                <wps:cNvSpPr>
                                  <a:spLocks/>
                                </wps:cNvSpPr>
                                <wps:spPr bwMode="auto">
                                  <a:xfrm>
                                    <a:off x="698"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2365"/>
                                <wps:cNvSpPr>
                                  <a:spLocks/>
                                </wps:cNvSpPr>
                                <wps:spPr bwMode="auto">
                                  <a:xfrm>
                                    <a:off x="724"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Freeform 2366"/>
                                <wps:cNvSpPr>
                                  <a:spLocks/>
                                </wps:cNvSpPr>
                                <wps:spPr bwMode="auto">
                                  <a:xfrm>
                                    <a:off x="751" y="1109"/>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3" name="Freeform 2367"/>
                                <wps:cNvSpPr>
                                  <a:spLocks/>
                                </wps:cNvSpPr>
                                <wps:spPr bwMode="auto">
                                  <a:xfrm>
                                    <a:off x="777" y="1109"/>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4" name="Freeform 2368"/>
                                <wps:cNvSpPr>
                                  <a:spLocks/>
                                </wps:cNvSpPr>
                                <wps:spPr bwMode="auto">
                                  <a:xfrm>
                                    <a:off x="803" y="1109"/>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Freeform 2369"/>
                                <wps:cNvSpPr>
                                  <a:spLocks/>
                                </wps:cNvSpPr>
                                <wps:spPr bwMode="auto">
                                  <a:xfrm>
                                    <a:off x="830"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Freeform 2370"/>
                                <wps:cNvSpPr>
                                  <a:spLocks/>
                                </wps:cNvSpPr>
                                <wps:spPr bwMode="auto">
                                  <a:xfrm>
                                    <a:off x="856" y="1109"/>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7" name="Freeform 2371"/>
                                <wps:cNvSpPr>
                                  <a:spLocks/>
                                </wps:cNvSpPr>
                                <wps:spPr bwMode="auto">
                                  <a:xfrm>
                                    <a:off x="882" y="1109"/>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Freeform 2372"/>
                                <wps:cNvSpPr>
                                  <a:spLocks/>
                                </wps:cNvSpPr>
                                <wps:spPr bwMode="auto">
                                  <a:xfrm>
                                    <a:off x="909"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Freeform 2373"/>
                                <wps:cNvSpPr>
                                  <a:spLocks/>
                                </wps:cNvSpPr>
                                <wps:spPr bwMode="auto">
                                  <a:xfrm>
                                    <a:off x="935" y="1109"/>
                                    <a:ext cx="5" cy="5"/>
                                  </a:xfrm>
                                  <a:custGeom>
                                    <a:avLst/>
                                    <a:gdLst>
                                      <a:gd name="T0" fmla="*/ 15 w 15"/>
                                      <a:gd name="T1" fmla="*/ 9 h 16"/>
                                      <a:gd name="T2" fmla="*/ 12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2" y="3"/>
                                        </a:lnTo>
                                        <a:lnTo>
                                          <a:pt x="0" y="9"/>
                                        </a:lnTo>
                                        <a:lnTo>
                                          <a:pt x="2"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 name="Freeform 2374"/>
                                <wps:cNvSpPr>
                                  <a:spLocks/>
                                </wps:cNvSpPr>
                                <wps:spPr bwMode="auto">
                                  <a:xfrm>
                                    <a:off x="961" y="1109"/>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1" name="Freeform 2375"/>
                                <wps:cNvSpPr>
                                  <a:spLocks/>
                                </wps:cNvSpPr>
                                <wps:spPr bwMode="auto">
                                  <a:xfrm>
                                    <a:off x="988"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2" name="Freeform 2376"/>
                                <wps:cNvSpPr>
                                  <a:spLocks/>
                                </wps:cNvSpPr>
                                <wps:spPr bwMode="auto">
                                  <a:xfrm>
                                    <a:off x="1014" y="1109"/>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Freeform 2377"/>
                                <wps:cNvSpPr>
                                  <a:spLocks/>
                                </wps:cNvSpPr>
                                <wps:spPr bwMode="auto">
                                  <a:xfrm>
                                    <a:off x="1040" y="1109"/>
                                    <a:ext cx="6"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Freeform 2378"/>
                                <wps:cNvSpPr>
                                  <a:spLocks/>
                                </wps:cNvSpPr>
                                <wps:spPr bwMode="auto">
                                  <a:xfrm>
                                    <a:off x="1067"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5" name="Freeform 2379"/>
                                <wps:cNvSpPr>
                                  <a:spLocks/>
                                </wps:cNvSpPr>
                                <wps:spPr bwMode="auto">
                                  <a:xfrm>
                                    <a:off x="1093" y="1109"/>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6" name="Freeform 2380"/>
                                <wps:cNvSpPr>
                                  <a:spLocks/>
                                </wps:cNvSpPr>
                                <wps:spPr bwMode="auto">
                                  <a:xfrm>
                                    <a:off x="1119" y="1109"/>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Freeform 2381"/>
                                <wps:cNvSpPr>
                                  <a:spLocks/>
                                </wps:cNvSpPr>
                                <wps:spPr bwMode="auto">
                                  <a:xfrm>
                                    <a:off x="1146" y="1109"/>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8" name="Freeform 2382"/>
                                <wps:cNvSpPr>
                                  <a:spLocks/>
                                </wps:cNvSpPr>
                                <wps:spPr bwMode="auto">
                                  <a:xfrm>
                                    <a:off x="1172"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Freeform 2383"/>
                                <wps:cNvSpPr>
                                  <a:spLocks/>
                                </wps:cNvSpPr>
                                <wps:spPr bwMode="auto">
                                  <a:xfrm>
                                    <a:off x="1198" y="1109"/>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2384"/>
                                <wps:cNvSpPr>
                                  <a:spLocks/>
                                </wps:cNvSpPr>
                                <wps:spPr bwMode="auto">
                                  <a:xfrm>
                                    <a:off x="1225" y="1109"/>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2385"/>
                                <wps:cNvSpPr>
                                  <a:spLocks/>
                                </wps:cNvSpPr>
                                <wps:spPr bwMode="auto">
                                  <a:xfrm>
                                    <a:off x="1251"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2386"/>
                                <wps:cNvSpPr>
                                  <a:spLocks/>
                                </wps:cNvSpPr>
                                <wps:spPr bwMode="auto">
                                  <a:xfrm>
                                    <a:off x="1277" y="1109"/>
                                    <a:ext cx="5" cy="5"/>
                                  </a:xfrm>
                                  <a:custGeom>
                                    <a:avLst/>
                                    <a:gdLst>
                                      <a:gd name="T0" fmla="*/ 15 w 15"/>
                                      <a:gd name="T1" fmla="*/ 9 h 16"/>
                                      <a:gd name="T2" fmla="*/ 13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3" y="3"/>
                                        </a:lnTo>
                                        <a:lnTo>
                                          <a:pt x="0" y="9"/>
                                        </a:lnTo>
                                        <a:lnTo>
                                          <a:pt x="3"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Freeform 2387"/>
                                <wps:cNvSpPr>
                                  <a:spLocks/>
                                </wps:cNvSpPr>
                                <wps:spPr bwMode="auto">
                                  <a:xfrm>
                                    <a:off x="1304" y="1109"/>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4" name="Freeform 2388"/>
                                <wps:cNvSpPr>
                                  <a:spLocks/>
                                </wps:cNvSpPr>
                                <wps:spPr bwMode="auto">
                                  <a:xfrm>
                                    <a:off x="1330"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Freeform 2389"/>
                                <wps:cNvSpPr>
                                  <a:spLocks/>
                                </wps:cNvSpPr>
                                <wps:spPr bwMode="auto">
                                  <a:xfrm>
                                    <a:off x="1356" y="1109"/>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Freeform 2390"/>
                                <wps:cNvSpPr>
                                  <a:spLocks/>
                                </wps:cNvSpPr>
                                <wps:spPr bwMode="auto">
                                  <a:xfrm>
                                    <a:off x="1383" y="1109"/>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7" name="Freeform 2391"/>
                                <wps:cNvSpPr>
                                  <a:spLocks/>
                                </wps:cNvSpPr>
                                <wps:spPr bwMode="auto">
                                  <a:xfrm>
                                    <a:off x="1409"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8" name="Freeform 2392"/>
                                <wps:cNvSpPr>
                                  <a:spLocks/>
                                </wps:cNvSpPr>
                                <wps:spPr bwMode="auto">
                                  <a:xfrm>
                                    <a:off x="448"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Freeform 2393"/>
                                <wps:cNvSpPr>
                                  <a:spLocks/>
                                </wps:cNvSpPr>
                                <wps:spPr bwMode="auto">
                                  <a:xfrm>
                                    <a:off x="475" y="1136"/>
                                    <a:ext cx="5" cy="5"/>
                                  </a:xfrm>
                                  <a:custGeom>
                                    <a:avLst/>
                                    <a:gdLst>
                                      <a:gd name="T0" fmla="*/ 15 w 15"/>
                                      <a:gd name="T1" fmla="*/ 8 h 15"/>
                                      <a:gd name="T2" fmla="*/ 14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7" y="0"/>
                                        </a:lnTo>
                                        <a:lnTo>
                                          <a:pt x="2" y="3"/>
                                        </a:lnTo>
                                        <a:lnTo>
                                          <a:pt x="0" y="8"/>
                                        </a:lnTo>
                                        <a:lnTo>
                                          <a:pt x="2" y="14"/>
                                        </a:lnTo>
                                        <a:lnTo>
                                          <a:pt x="7"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Freeform 2394"/>
                                <wps:cNvSpPr>
                                  <a:spLocks/>
                                </wps:cNvSpPr>
                                <wps:spPr bwMode="auto">
                                  <a:xfrm>
                                    <a:off x="501"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Freeform 2395"/>
                                <wps:cNvSpPr>
                                  <a:spLocks/>
                                </wps:cNvSpPr>
                                <wps:spPr bwMode="auto">
                                  <a:xfrm>
                                    <a:off x="527"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Freeform 2396"/>
                                <wps:cNvSpPr>
                                  <a:spLocks/>
                                </wps:cNvSpPr>
                                <wps:spPr bwMode="auto">
                                  <a:xfrm>
                                    <a:off x="554" y="1136"/>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3" name="Freeform 2397"/>
                                <wps:cNvSpPr>
                                  <a:spLocks/>
                                </wps:cNvSpPr>
                                <wps:spPr bwMode="auto">
                                  <a:xfrm>
                                    <a:off x="580"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4" name="Freeform 2398"/>
                                <wps:cNvSpPr>
                                  <a:spLocks/>
                                </wps:cNvSpPr>
                                <wps:spPr bwMode="auto">
                                  <a:xfrm>
                                    <a:off x="606"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Freeform 2399"/>
                                <wps:cNvSpPr>
                                  <a:spLocks/>
                                </wps:cNvSpPr>
                                <wps:spPr bwMode="auto">
                                  <a:xfrm>
                                    <a:off x="633" y="1136"/>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6" name="Freeform 2400"/>
                                <wps:cNvSpPr>
                                  <a:spLocks/>
                                </wps:cNvSpPr>
                                <wps:spPr bwMode="auto">
                                  <a:xfrm>
                                    <a:off x="659"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 name="Freeform 2401"/>
                                <wps:cNvSpPr>
                                  <a:spLocks/>
                                </wps:cNvSpPr>
                                <wps:spPr bwMode="auto">
                                  <a:xfrm>
                                    <a:off x="685"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8" name="Freeform 2402"/>
                                <wps:cNvSpPr>
                                  <a:spLocks/>
                                </wps:cNvSpPr>
                                <wps:spPr bwMode="auto">
                                  <a:xfrm>
                                    <a:off x="712" y="1136"/>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Freeform 2403"/>
                                <wps:cNvSpPr>
                                  <a:spLocks/>
                                </wps:cNvSpPr>
                                <wps:spPr bwMode="auto">
                                  <a:xfrm>
                                    <a:off x="738"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2404"/>
                                <wps:cNvSpPr>
                                  <a:spLocks/>
                                </wps:cNvSpPr>
                                <wps:spPr bwMode="auto">
                                  <a:xfrm>
                                    <a:off x="764"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Freeform 2405"/>
                                <wps:cNvSpPr>
                                  <a:spLocks/>
                                </wps:cNvSpPr>
                                <wps:spPr bwMode="auto">
                                  <a:xfrm>
                                    <a:off x="790"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2406"/>
                                <wps:cNvSpPr>
                                  <a:spLocks/>
                                </wps:cNvSpPr>
                                <wps:spPr bwMode="auto">
                                  <a:xfrm>
                                    <a:off x="817" y="1136"/>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3" name="Freeform 2407"/>
                                <wps:cNvSpPr>
                                  <a:spLocks/>
                                </wps:cNvSpPr>
                                <wps:spPr bwMode="auto">
                                  <a:xfrm>
                                    <a:off x="843" y="1136"/>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4" name="Freeform 2408"/>
                                <wps:cNvSpPr>
                                  <a:spLocks/>
                                </wps:cNvSpPr>
                                <wps:spPr bwMode="auto">
                                  <a:xfrm>
                                    <a:off x="869"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5" name="Freeform 2409"/>
                                <wps:cNvSpPr>
                                  <a:spLocks/>
                                </wps:cNvSpPr>
                                <wps:spPr bwMode="auto">
                                  <a:xfrm>
                                    <a:off x="896" y="1136"/>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6" name="Freeform 2410"/>
                                <wps:cNvSpPr>
                                  <a:spLocks/>
                                </wps:cNvSpPr>
                                <wps:spPr bwMode="auto">
                                  <a:xfrm>
                                    <a:off x="922" y="1136"/>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7" name="Freeform 2411"/>
                                <wps:cNvSpPr>
                                  <a:spLocks/>
                                </wps:cNvSpPr>
                                <wps:spPr bwMode="auto">
                                  <a:xfrm>
                                    <a:off x="948"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258" name="Group 4020"/>
                              <wpg:cNvGrpSpPr>
                                <a:grpSpLocks/>
                              </wpg:cNvGrpSpPr>
                              <wpg:grpSpPr bwMode="auto">
                                <a:xfrm>
                                  <a:off x="257688" y="728798"/>
                                  <a:ext cx="523228" cy="88288"/>
                                  <a:chOff x="448" y="1425"/>
                                  <a:chExt cx="966" cy="163"/>
                                </a:xfrm>
                              </wpg:grpSpPr>
                              <wps:wsp>
                                <wps:cNvPr id="2259" name="Freeform 3820"/>
                                <wps:cNvSpPr>
                                  <a:spLocks/>
                                </wps:cNvSpPr>
                                <wps:spPr bwMode="auto">
                                  <a:xfrm>
                                    <a:off x="856" y="1583"/>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0" name="Freeform 3821"/>
                                <wps:cNvSpPr>
                                  <a:spLocks/>
                                </wps:cNvSpPr>
                                <wps:spPr bwMode="auto">
                                  <a:xfrm>
                                    <a:off x="882" y="1583"/>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1" name="Freeform 3822"/>
                                <wps:cNvSpPr>
                                  <a:spLocks/>
                                </wps:cNvSpPr>
                                <wps:spPr bwMode="auto">
                                  <a:xfrm>
                                    <a:off x="448"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2" name="Freeform 3823"/>
                                <wps:cNvSpPr>
                                  <a:spLocks/>
                                </wps:cNvSpPr>
                                <wps:spPr bwMode="auto">
                                  <a:xfrm>
                                    <a:off x="475" y="1557"/>
                                    <a:ext cx="5" cy="5"/>
                                  </a:xfrm>
                                  <a:custGeom>
                                    <a:avLst/>
                                    <a:gdLst>
                                      <a:gd name="T0" fmla="*/ 15 w 15"/>
                                      <a:gd name="T1" fmla="*/ 9 h 17"/>
                                      <a:gd name="T2" fmla="*/ 14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7" y="0"/>
                                        </a:lnTo>
                                        <a:lnTo>
                                          <a:pt x="2" y="3"/>
                                        </a:lnTo>
                                        <a:lnTo>
                                          <a:pt x="0" y="9"/>
                                        </a:lnTo>
                                        <a:lnTo>
                                          <a:pt x="2" y="14"/>
                                        </a:lnTo>
                                        <a:lnTo>
                                          <a:pt x="7"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3" name="Freeform 3824"/>
                                <wps:cNvSpPr>
                                  <a:spLocks/>
                                </wps:cNvSpPr>
                                <wps:spPr bwMode="auto">
                                  <a:xfrm>
                                    <a:off x="501"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4" name="Freeform 3825"/>
                                <wps:cNvSpPr>
                                  <a:spLocks/>
                                </wps:cNvSpPr>
                                <wps:spPr bwMode="auto">
                                  <a:xfrm>
                                    <a:off x="527"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5" name="Freeform 3826"/>
                                <wps:cNvSpPr>
                                  <a:spLocks/>
                                </wps:cNvSpPr>
                                <wps:spPr bwMode="auto">
                                  <a:xfrm>
                                    <a:off x="554" y="1557"/>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6" name="Freeform 3827"/>
                                <wps:cNvSpPr>
                                  <a:spLocks/>
                                </wps:cNvSpPr>
                                <wps:spPr bwMode="auto">
                                  <a:xfrm>
                                    <a:off x="580"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7" name="Freeform 3828"/>
                                <wps:cNvSpPr>
                                  <a:spLocks/>
                                </wps:cNvSpPr>
                                <wps:spPr bwMode="auto">
                                  <a:xfrm>
                                    <a:off x="606"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8" name="Freeform 3829"/>
                                <wps:cNvSpPr>
                                  <a:spLocks/>
                                </wps:cNvSpPr>
                                <wps:spPr bwMode="auto">
                                  <a:xfrm>
                                    <a:off x="633" y="1557"/>
                                    <a:ext cx="5" cy="5"/>
                                  </a:xfrm>
                                  <a:custGeom>
                                    <a:avLst/>
                                    <a:gdLst>
                                      <a:gd name="T0" fmla="*/ 15 w 15"/>
                                      <a:gd name="T1" fmla="*/ 9 h 17"/>
                                      <a:gd name="T2" fmla="*/ 12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2" y="3"/>
                                        </a:lnTo>
                                        <a:lnTo>
                                          <a:pt x="0" y="9"/>
                                        </a:lnTo>
                                        <a:lnTo>
                                          <a:pt x="2"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9" name="Freeform 3830"/>
                                <wps:cNvSpPr>
                                  <a:spLocks/>
                                </wps:cNvSpPr>
                                <wps:spPr bwMode="auto">
                                  <a:xfrm>
                                    <a:off x="659"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0" name="Freeform 3831"/>
                                <wps:cNvSpPr>
                                  <a:spLocks/>
                                </wps:cNvSpPr>
                                <wps:spPr bwMode="auto">
                                  <a:xfrm>
                                    <a:off x="685"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Freeform 3832"/>
                                <wps:cNvSpPr>
                                  <a:spLocks/>
                                </wps:cNvSpPr>
                                <wps:spPr bwMode="auto">
                                  <a:xfrm>
                                    <a:off x="712" y="1557"/>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2" name="Freeform 3833"/>
                                <wps:cNvSpPr>
                                  <a:spLocks/>
                                </wps:cNvSpPr>
                                <wps:spPr bwMode="auto">
                                  <a:xfrm>
                                    <a:off x="738"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3" name="Freeform 3834"/>
                                <wps:cNvSpPr>
                                  <a:spLocks/>
                                </wps:cNvSpPr>
                                <wps:spPr bwMode="auto">
                                  <a:xfrm>
                                    <a:off x="764"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4" name="Freeform 3835"/>
                                <wps:cNvSpPr>
                                  <a:spLocks/>
                                </wps:cNvSpPr>
                                <wps:spPr bwMode="auto">
                                  <a:xfrm>
                                    <a:off x="790"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5" name="Freeform 3836"/>
                                <wps:cNvSpPr>
                                  <a:spLocks/>
                                </wps:cNvSpPr>
                                <wps:spPr bwMode="auto">
                                  <a:xfrm>
                                    <a:off x="817" y="1557"/>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6" name="Freeform 3837"/>
                                <wps:cNvSpPr>
                                  <a:spLocks/>
                                </wps:cNvSpPr>
                                <wps:spPr bwMode="auto">
                                  <a:xfrm>
                                    <a:off x="843" y="1557"/>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7" name="Freeform 3838"/>
                                <wps:cNvSpPr>
                                  <a:spLocks/>
                                </wps:cNvSpPr>
                                <wps:spPr bwMode="auto">
                                  <a:xfrm>
                                    <a:off x="869"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8" name="Freeform 3839"/>
                                <wps:cNvSpPr>
                                  <a:spLocks/>
                                </wps:cNvSpPr>
                                <wps:spPr bwMode="auto">
                                  <a:xfrm>
                                    <a:off x="896" y="1557"/>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Freeform 3840"/>
                                <wps:cNvSpPr>
                                  <a:spLocks/>
                                </wps:cNvSpPr>
                                <wps:spPr bwMode="auto">
                                  <a:xfrm>
                                    <a:off x="922" y="1557"/>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0" name="Freeform 3841"/>
                                <wps:cNvSpPr>
                                  <a:spLocks/>
                                </wps:cNvSpPr>
                                <wps:spPr bwMode="auto">
                                  <a:xfrm>
                                    <a:off x="948"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Freeform 3842"/>
                                <wps:cNvSpPr>
                                  <a:spLocks/>
                                </wps:cNvSpPr>
                                <wps:spPr bwMode="auto">
                                  <a:xfrm>
                                    <a:off x="975" y="1557"/>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2" name="Freeform 3843"/>
                                <wps:cNvSpPr>
                                  <a:spLocks/>
                                </wps:cNvSpPr>
                                <wps:spPr bwMode="auto">
                                  <a:xfrm>
                                    <a:off x="1001" y="1557"/>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3" name="Freeform 3844"/>
                                <wps:cNvSpPr>
                                  <a:spLocks/>
                                </wps:cNvSpPr>
                                <wps:spPr bwMode="auto">
                                  <a:xfrm>
                                    <a:off x="1027"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4" name="Freeform 3845"/>
                                <wps:cNvSpPr>
                                  <a:spLocks/>
                                </wps:cNvSpPr>
                                <wps:spPr bwMode="auto">
                                  <a:xfrm>
                                    <a:off x="1054" y="1557"/>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5" name="Freeform 3846"/>
                                <wps:cNvSpPr>
                                  <a:spLocks/>
                                </wps:cNvSpPr>
                                <wps:spPr bwMode="auto">
                                  <a:xfrm>
                                    <a:off x="1080" y="1557"/>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6" name="Freeform 3847"/>
                                <wps:cNvSpPr>
                                  <a:spLocks/>
                                </wps:cNvSpPr>
                                <wps:spPr bwMode="auto">
                                  <a:xfrm>
                                    <a:off x="1106" y="1557"/>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 name="Freeform 3848"/>
                                <wps:cNvSpPr>
                                  <a:spLocks/>
                                </wps:cNvSpPr>
                                <wps:spPr bwMode="auto">
                                  <a:xfrm>
                                    <a:off x="1132"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8" name="Freeform 3849"/>
                                <wps:cNvSpPr>
                                  <a:spLocks/>
                                </wps:cNvSpPr>
                                <wps:spPr bwMode="auto">
                                  <a:xfrm>
                                    <a:off x="1159" y="1557"/>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9" name="Freeform 3850"/>
                                <wps:cNvSpPr>
                                  <a:spLocks/>
                                </wps:cNvSpPr>
                                <wps:spPr bwMode="auto">
                                  <a:xfrm>
                                    <a:off x="1185" y="1557"/>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0" name="Freeform 3851"/>
                                <wps:cNvSpPr>
                                  <a:spLocks/>
                                </wps:cNvSpPr>
                                <wps:spPr bwMode="auto">
                                  <a:xfrm>
                                    <a:off x="1211"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1" name="Freeform 3852"/>
                                <wps:cNvSpPr>
                                  <a:spLocks/>
                                </wps:cNvSpPr>
                                <wps:spPr bwMode="auto">
                                  <a:xfrm>
                                    <a:off x="1238" y="1557"/>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2" name="Freeform 3853"/>
                                <wps:cNvSpPr>
                                  <a:spLocks/>
                                </wps:cNvSpPr>
                                <wps:spPr bwMode="auto">
                                  <a:xfrm>
                                    <a:off x="1264" y="1557"/>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 name="Freeform 3854"/>
                                <wps:cNvSpPr>
                                  <a:spLocks/>
                                </wps:cNvSpPr>
                                <wps:spPr bwMode="auto">
                                  <a:xfrm>
                                    <a:off x="1290"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4" name="Freeform 3855"/>
                                <wps:cNvSpPr>
                                  <a:spLocks/>
                                </wps:cNvSpPr>
                                <wps:spPr bwMode="auto">
                                  <a:xfrm>
                                    <a:off x="1317" y="1557"/>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5" name="Freeform 3856"/>
                                <wps:cNvSpPr>
                                  <a:spLocks/>
                                </wps:cNvSpPr>
                                <wps:spPr bwMode="auto">
                                  <a:xfrm>
                                    <a:off x="1343" y="1557"/>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6" name="Freeform 3857"/>
                                <wps:cNvSpPr>
                                  <a:spLocks/>
                                </wps:cNvSpPr>
                                <wps:spPr bwMode="auto">
                                  <a:xfrm>
                                    <a:off x="1369"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7" name="Freeform 3858"/>
                                <wps:cNvSpPr>
                                  <a:spLocks/>
                                </wps:cNvSpPr>
                                <wps:spPr bwMode="auto">
                                  <a:xfrm>
                                    <a:off x="1396" y="1557"/>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8" name="Freeform 3859"/>
                                <wps:cNvSpPr>
                                  <a:spLocks/>
                                </wps:cNvSpPr>
                                <wps:spPr bwMode="auto">
                                  <a:xfrm>
                                    <a:off x="461"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9" name="Freeform 3860"/>
                                <wps:cNvSpPr>
                                  <a:spLocks/>
                                </wps:cNvSpPr>
                                <wps:spPr bwMode="auto">
                                  <a:xfrm>
                                    <a:off x="487"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0" name="Freeform 3861"/>
                                <wps:cNvSpPr>
                                  <a:spLocks/>
                                </wps:cNvSpPr>
                                <wps:spPr bwMode="auto">
                                  <a:xfrm>
                                    <a:off x="514" y="1531"/>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1" name="Freeform 3862"/>
                                <wps:cNvSpPr>
                                  <a:spLocks/>
                                </wps:cNvSpPr>
                                <wps:spPr bwMode="auto">
                                  <a:xfrm>
                                    <a:off x="540"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2" name="Freeform 3863"/>
                                <wps:cNvSpPr>
                                  <a:spLocks/>
                                </wps:cNvSpPr>
                                <wps:spPr bwMode="auto">
                                  <a:xfrm>
                                    <a:off x="566"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3" name="Freeform 3864"/>
                                <wps:cNvSpPr>
                                  <a:spLocks/>
                                </wps:cNvSpPr>
                                <wps:spPr bwMode="auto">
                                  <a:xfrm>
                                    <a:off x="593" y="1531"/>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4" name="Freeform 3865"/>
                                <wps:cNvSpPr>
                                  <a:spLocks/>
                                </wps:cNvSpPr>
                                <wps:spPr bwMode="auto">
                                  <a:xfrm>
                                    <a:off x="619"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5" name="Freeform 3866"/>
                                <wps:cNvSpPr>
                                  <a:spLocks/>
                                </wps:cNvSpPr>
                                <wps:spPr bwMode="auto">
                                  <a:xfrm>
                                    <a:off x="645"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6" name="Freeform 3867"/>
                                <wps:cNvSpPr>
                                  <a:spLocks/>
                                </wps:cNvSpPr>
                                <wps:spPr bwMode="auto">
                                  <a:xfrm>
                                    <a:off x="672" y="1531"/>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7" name="Freeform 3868"/>
                                <wps:cNvSpPr>
                                  <a:spLocks/>
                                </wps:cNvSpPr>
                                <wps:spPr bwMode="auto">
                                  <a:xfrm>
                                    <a:off x="698"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 name="Freeform 3869"/>
                                <wps:cNvSpPr>
                                  <a:spLocks/>
                                </wps:cNvSpPr>
                                <wps:spPr bwMode="auto">
                                  <a:xfrm>
                                    <a:off x="724"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9" name="Freeform 3870"/>
                                <wps:cNvSpPr>
                                  <a:spLocks/>
                                </wps:cNvSpPr>
                                <wps:spPr bwMode="auto">
                                  <a:xfrm>
                                    <a:off x="751" y="1531"/>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0" name="Freeform 3871"/>
                                <wps:cNvSpPr>
                                  <a:spLocks/>
                                </wps:cNvSpPr>
                                <wps:spPr bwMode="auto">
                                  <a:xfrm>
                                    <a:off x="777" y="1531"/>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1" name="Freeform 3872"/>
                                <wps:cNvSpPr>
                                  <a:spLocks/>
                                </wps:cNvSpPr>
                                <wps:spPr bwMode="auto">
                                  <a:xfrm>
                                    <a:off x="803" y="1531"/>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2" name="Freeform 3873"/>
                                <wps:cNvSpPr>
                                  <a:spLocks/>
                                </wps:cNvSpPr>
                                <wps:spPr bwMode="auto">
                                  <a:xfrm>
                                    <a:off x="830"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3" name="Freeform 3874"/>
                                <wps:cNvSpPr>
                                  <a:spLocks/>
                                </wps:cNvSpPr>
                                <wps:spPr bwMode="auto">
                                  <a:xfrm>
                                    <a:off x="856" y="1531"/>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4" name="Freeform 3875"/>
                                <wps:cNvSpPr>
                                  <a:spLocks/>
                                </wps:cNvSpPr>
                                <wps:spPr bwMode="auto">
                                  <a:xfrm>
                                    <a:off x="882" y="1531"/>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5" name="Freeform 3876"/>
                                <wps:cNvSpPr>
                                  <a:spLocks/>
                                </wps:cNvSpPr>
                                <wps:spPr bwMode="auto">
                                  <a:xfrm>
                                    <a:off x="909"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6" name="Freeform 3877"/>
                                <wps:cNvSpPr>
                                  <a:spLocks/>
                                </wps:cNvSpPr>
                                <wps:spPr bwMode="auto">
                                  <a:xfrm>
                                    <a:off x="935" y="1531"/>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7" name="Freeform 3878"/>
                                <wps:cNvSpPr>
                                  <a:spLocks/>
                                </wps:cNvSpPr>
                                <wps:spPr bwMode="auto">
                                  <a:xfrm>
                                    <a:off x="961" y="1531"/>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Freeform 3879"/>
                                <wps:cNvSpPr>
                                  <a:spLocks/>
                                </wps:cNvSpPr>
                                <wps:spPr bwMode="auto">
                                  <a:xfrm>
                                    <a:off x="988"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9" name="Freeform 3880"/>
                                <wps:cNvSpPr>
                                  <a:spLocks/>
                                </wps:cNvSpPr>
                                <wps:spPr bwMode="auto">
                                  <a:xfrm>
                                    <a:off x="1014" y="1531"/>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0" name="Freeform 3881"/>
                                <wps:cNvSpPr>
                                  <a:spLocks/>
                                </wps:cNvSpPr>
                                <wps:spPr bwMode="auto">
                                  <a:xfrm>
                                    <a:off x="1040" y="1531"/>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1" name="Freeform 3882"/>
                                <wps:cNvSpPr>
                                  <a:spLocks/>
                                </wps:cNvSpPr>
                                <wps:spPr bwMode="auto">
                                  <a:xfrm>
                                    <a:off x="1067"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2" name="Freeform 3883"/>
                                <wps:cNvSpPr>
                                  <a:spLocks/>
                                </wps:cNvSpPr>
                                <wps:spPr bwMode="auto">
                                  <a:xfrm>
                                    <a:off x="1093" y="1531"/>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3" name="Freeform 3884"/>
                                <wps:cNvSpPr>
                                  <a:spLocks/>
                                </wps:cNvSpPr>
                                <wps:spPr bwMode="auto">
                                  <a:xfrm>
                                    <a:off x="1119" y="1531"/>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 name="Freeform 3885"/>
                                <wps:cNvSpPr>
                                  <a:spLocks/>
                                </wps:cNvSpPr>
                                <wps:spPr bwMode="auto">
                                  <a:xfrm>
                                    <a:off x="1146" y="1531"/>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5" name="Freeform 3886"/>
                                <wps:cNvSpPr>
                                  <a:spLocks/>
                                </wps:cNvSpPr>
                                <wps:spPr bwMode="auto">
                                  <a:xfrm>
                                    <a:off x="1172"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6" name="Freeform 3887"/>
                                <wps:cNvSpPr>
                                  <a:spLocks/>
                                </wps:cNvSpPr>
                                <wps:spPr bwMode="auto">
                                  <a:xfrm>
                                    <a:off x="1198" y="1531"/>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7" name="Freeform 3888"/>
                                <wps:cNvSpPr>
                                  <a:spLocks/>
                                </wps:cNvSpPr>
                                <wps:spPr bwMode="auto">
                                  <a:xfrm>
                                    <a:off x="1225" y="1531"/>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8" name="Freeform 3889"/>
                                <wps:cNvSpPr>
                                  <a:spLocks/>
                                </wps:cNvSpPr>
                                <wps:spPr bwMode="auto">
                                  <a:xfrm>
                                    <a:off x="1251"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9" name="Freeform 3890"/>
                                <wps:cNvSpPr>
                                  <a:spLocks/>
                                </wps:cNvSpPr>
                                <wps:spPr bwMode="auto">
                                  <a:xfrm>
                                    <a:off x="1277" y="1531"/>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0" name="Freeform 3891"/>
                                <wps:cNvSpPr>
                                  <a:spLocks/>
                                </wps:cNvSpPr>
                                <wps:spPr bwMode="auto">
                                  <a:xfrm>
                                    <a:off x="1304" y="1531"/>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1" name="Freeform 3892"/>
                                <wps:cNvSpPr>
                                  <a:spLocks/>
                                </wps:cNvSpPr>
                                <wps:spPr bwMode="auto">
                                  <a:xfrm>
                                    <a:off x="1330"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2" name="Freeform 3893"/>
                                <wps:cNvSpPr>
                                  <a:spLocks/>
                                </wps:cNvSpPr>
                                <wps:spPr bwMode="auto">
                                  <a:xfrm>
                                    <a:off x="1356" y="1531"/>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 name="Freeform 3894"/>
                                <wps:cNvSpPr>
                                  <a:spLocks/>
                                </wps:cNvSpPr>
                                <wps:spPr bwMode="auto">
                                  <a:xfrm>
                                    <a:off x="1383" y="1531"/>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Freeform 3895"/>
                                <wps:cNvSpPr>
                                  <a:spLocks/>
                                </wps:cNvSpPr>
                                <wps:spPr bwMode="auto">
                                  <a:xfrm>
                                    <a:off x="1409"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 name="Freeform 3896"/>
                                <wps:cNvSpPr>
                                  <a:spLocks/>
                                </wps:cNvSpPr>
                                <wps:spPr bwMode="auto">
                                  <a:xfrm>
                                    <a:off x="1369"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 name="Freeform 3897"/>
                                <wps:cNvSpPr>
                                  <a:spLocks/>
                                </wps:cNvSpPr>
                                <wps:spPr bwMode="auto">
                                  <a:xfrm>
                                    <a:off x="1396" y="1504"/>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Freeform 3898"/>
                                <wps:cNvSpPr>
                                  <a:spLocks/>
                                </wps:cNvSpPr>
                                <wps:spPr bwMode="auto">
                                  <a:xfrm>
                                    <a:off x="448"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 name="Freeform 3899"/>
                                <wps:cNvSpPr>
                                  <a:spLocks/>
                                </wps:cNvSpPr>
                                <wps:spPr bwMode="auto">
                                  <a:xfrm>
                                    <a:off x="475" y="1504"/>
                                    <a:ext cx="5" cy="5"/>
                                  </a:xfrm>
                                  <a:custGeom>
                                    <a:avLst/>
                                    <a:gdLst>
                                      <a:gd name="T0" fmla="*/ 15 w 15"/>
                                      <a:gd name="T1" fmla="*/ 8 h 15"/>
                                      <a:gd name="T2" fmla="*/ 14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7" y="0"/>
                                        </a:lnTo>
                                        <a:lnTo>
                                          <a:pt x="2" y="3"/>
                                        </a:lnTo>
                                        <a:lnTo>
                                          <a:pt x="0" y="8"/>
                                        </a:lnTo>
                                        <a:lnTo>
                                          <a:pt x="2" y="14"/>
                                        </a:lnTo>
                                        <a:lnTo>
                                          <a:pt x="7"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9" name="Freeform 3900"/>
                                <wps:cNvSpPr>
                                  <a:spLocks/>
                                </wps:cNvSpPr>
                                <wps:spPr bwMode="auto">
                                  <a:xfrm>
                                    <a:off x="501"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0" name="Freeform 3901"/>
                                <wps:cNvSpPr>
                                  <a:spLocks/>
                                </wps:cNvSpPr>
                                <wps:spPr bwMode="auto">
                                  <a:xfrm>
                                    <a:off x="527"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 name="Freeform 3902"/>
                                <wps:cNvSpPr>
                                  <a:spLocks/>
                                </wps:cNvSpPr>
                                <wps:spPr bwMode="auto">
                                  <a:xfrm>
                                    <a:off x="554" y="1504"/>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Freeform 3903"/>
                                <wps:cNvSpPr>
                                  <a:spLocks/>
                                </wps:cNvSpPr>
                                <wps:spPr bwMode="auto">
                                  <a:xfrm>
                                    <a:off x="580"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3" name="Freeform 3904"/>
                                <wps:cNvSpPr>
                                  <a:spLocks/>
                                </wps:cNvSpPr>
                                <wps:spPr bwMode="auto">
                                  <a:xfrm>
                                    <a:off x="606"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4" name="Freeform 3905"/>
                                <wps:cNvSpPr>
                                  <a:spLocks/>
                                </wps:cNvSpPr>
                                <wps:spPr bwMode="auto">
                                  <a:xfrm>
                                    <a:off x="633" y="1504"/>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5" name="Freeform 3906"/>
                                <wps:cNvSpPr>
                                  <a:spLocks/>
                                </wps:cNvSpPr>
                                <wps:spPr bwMode="auto">
                                  <a:xfrm>
                                    <a:off x="659"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 name="Freeform 3907"/>
                                <wps:cNvSpPr>
                                  <a:spLocks/>
                                </wps:cNvSpPr>
                                <wps:spPr bwMode="auto">
                                  <a:xfrm>
                                    <a:off x="685"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Freeform 3908"/>
                                <wps:cNvSpPr>
                                  <a:spLocks/>
                                </wps:cNvSpPr>
                                <wps:spPr bwMode="auto">
                                  <a:xfrm>
                                    <a:off x="712" y="1504"/>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Freeform 3909"/>
                                <wps:cNvSpPr>
                                  <a:spLocks/>
                                </wps:cNvSpPr>
                                <wps:spPr bwMode="auto">
                                  <a:xfrm>
                                    <a:off x="738"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 name="Freeform 3910"/>
                                <wps:cNvSpPr>
                                  <a:spLocks/>
                                </wps:cNvSpPr>
                                <wps:spPr bwMode="auto">
                                  <a:xfrm>
                                    <a:off x="764"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Freeform 3911"/>
                                <wps:cNvSpPr>
                                  <a:spLocks/>
                                </wps:cNvSpPr>
                                <wps:spPr bwMode="auto">
                                  <a:xfrm>
                                    <a:off x="790"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1" name="Freeform 3912"/>
                                <wps:cNvSpPr>
                                  <a:spLocks/>
                                </wps:cNvSpPr>
                                <wps:spPr bwMode="auto">
                                  <a:xfrm>
                                    <a:off x="817" y="1504"/>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Freeform 3913"/>
                                <wps:cNvSpPr>
                                  <a:spLocks/>
                                </wps:cNvSpPr>
                                <wps:spPr bwMode="auto">
                                  <a:xfrm>
                                    <a:off x="843" y="1504"/>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3" name="Freeform 3914"/>
                                <wps:cNvSpPr>
                                  <a:spLocks/>
                                </wps:cNvSpPr>
                                <wps:spPr bwMode="auto">
                                  <a:xfrm>
                                    <a:off x="869"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4" name="Freeform 3915"/>
                                <wps:cNvSpPr>
                                  <a:spLocks/>
                                </wps:cNvSpPr>
                                <wps:spPr bwMode="auto">
                                  <a:xfrm>
                                    <a:off x="896" y="1504"/>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5" name="Freeform 3916"/>
                                <wps:cNvSpPr>
                                  <a:spLocks/>
                                </wps:cNvSpPr>
                                <wps:spPr bwMode="auto">
                                  <a:xfrm>
                                    <a:off x="922" y="1504"/>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6" name="Freeform 3917"/>
                                <wps:cNvSpPr>
                                  <a:spLocks/>
                                </wps:cNvSpPr>
                                <wps:spPr bwMode="auto">
                                  <a:xfrm>
                                    <a:off x="948"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7" name="Freeform 3918"/>
                                <wps:cNvSpPr>
                                  <a:spLocks/>
                                </wps:cNvSpPr>
                                <wps:spPr bwMode="auto">
                                  <a:xfrm>
                                    <a:off x="975" y="1504"/>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8" name="Freeform 3919"/>
                                <wps:cNvSpPr>
                                  <a:spLocks/>
                                </wps:cNvSpPr>
                                <wps:spPr bwMode="auto">
                                  <a:xfrm>
                                    <a:off x="1001" y="1504"/>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9" name="Freeform 3920"/>
                                <wps:cNvSpPr>
                                  <a:spLocks/>
                                </wps:cNvSpPr>
                                <wps:spPr bwMode="auto">
                                  <a:xfrm>
                                    <a:off x="1027"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0" name="Freeform 3921"/>
                                <wps:cNvSpPr>
                                  <a:spLocks/>
                                </wps:cNvSpPr>
                                <wps:spPr bwMode="auto">
                                  <a:xfrm>
                                    <a:off x="1054" y="1504"/>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 name="Freeform 3922"/>
                                <wps:cNvSpPr>
                                  <a:spLocks/>
                                </wps:cNvSpPr>
                                <wps:spPr bwMode="auto">
                                  <a:xfrm>
                                    <a:off x="1080" y="1504"/>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2" name="Freeform 3923"/>
                                <wps:cNvSpPr>
                                  <a:spLocks/>
                                </wps:cNvSpPr>
                                <wps:spPr bwMode="auto">
                                  <a:xfrm>
                                    <a:off x="1106" y="1504"/>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3" name="Freeform 3924"/>
                                <wps:cNvSpPr>
                                  <a:spLocks/>
                                </wps:cNvSpPr>
                                <wps:spPr bwMode="auto">
                                  <a:xfrm>
                                    <a:off x="1132"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4" name="Freeform 3925"/>
                                <wps:cNvSpPr>
                                  <a:spLocks/>
                                </wps:cNvSpPr>
                                <wps:spPr bwMode="auto">
                                  <a:xfrm>
                                    <a:off x="1159" y="1504"/>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Freeform 3926"/>
                                <wps:cNvSpPr>
                                  <a:spLocks/>
                                </wps:cNvSpPr>
                                <wps:spPr bwMode="auto">
                                  <a:xfrm>
                                    <a:off x="1185" y="1504"/>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6" name="Freeform 3927"/>
                                <wps:cNvSpPr>
                                  <a:spLocks/>
                                </wps:cNvSpPr>
                                <wps:spPr bwMode="auto">
                                  <a:xfrm>
                                    <a:off x="1211"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Freeform 3928"/>
                                <wps:cNvSpPr>
                                  <a:spLocks/>
                                </wps:cNvSpPr>
                                <wps:spPr bwMode="auto">
                                  <a:xfrm>
                                    <a:off x="1238" y="1504"/>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Freeform 3929"/>
                                <wps:cNvSpPr>
                                  <a:spLocks/>
                                </wps:cNvSpPr>
                                <wps:spPr bwMode="auto">
                                  <a:xfrm>
                                    <a:off x="1264" y="1504"/>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9" name="Freeform 3930"/>
                                <wps:cNvSpPr>
                                  <a:spLocks/>
                                </wps:cNvSpPr>
                                <wps:spPr bwMode="auto">
                                  <a:xfrm>
                                    <a:off x="1290"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0" name="Freeform 3931"/>
                                <wps:cNvSpPr>
                                  <a:spLocks/>
                                </wps:cNvSpPr>
                                <wps:spPr bwMode="auto">
                                  <a:xfrm>
                                    <a:off x="1317" y="1504"/>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1" name="Freeform 3932"/>
                                <wps:cNvSpPr>
                                  <a:spLocks/>
                                </wps:cNvSpPr>
                                <wps:spPr bwMode="auto">
                                  <a:xfrm>
                                    <a:off x="1343" y="1504"/>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2" name="Freeform 3933"/>
                                <wps:cNvSpPr>
                                  <a:spLocks/>
                                </wps:cNvSpPr>
                                <wps:spPr bwMode="auto">
                                  <a:xfrm>
                                    <a:off x="461"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Freeform 3934"/>
                                <wps:cNvSpPr>
                                  <a:spLocks/>
                                </wps:cNvSpPr>
                                <wps:spPr bwMode="auto">
                                  <a:xfrm>
                                    <a:off x="487"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 name="Freeform 3935"/>
                                <wps:cNvSpPr>
                                  <a:spLocks/>
                                </wps:cNvSpPr>
                                <wps:spPr bwMode="auto">
                                  <a:xfrm>
                                    <a:off x="514" y="1478"/>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5" name="Freeform 3936"/>
                                <wps:cNvSpPr>
                                  <a:spLocks/>
                                </wps:cNvSpPr>
                                <wps:spPr bwMode="auto">
                                  <a:xfrm>
                                    <a:off x="540"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Freeform 3937"/>
                                <wps:cNvSpPr>
                                  <a:spLocks/>
                                </wps:cNvSpPr>
                                <wps:spPr bwMode="auto">
                                  <a:xfrm>
                                    <a:off x="566"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7" name="Freeform 3938"/>
                                <wps:cNvSpPr>
                                  <a:spLocks/>
                                </wps:cNvSpPr>
                                <wps:spPr bwMode="auto">
                                  <a:xfrm>
                                    <a:off x="593" y="1478"/>
                                    <a:ext cx="5" cy="5"/>
                                  </a:xfrm>
                                  <a:custGeom>
                                    <a:avLst/>
                                    <a:gdLst>
                                      <a:gd name="T0" fmla="*/ 15 w 15"/>
                                      <a:gd name="T1" fmla="*/ 9 h 17"/>
                                      <a:gd name="T2" fmla="*/ 13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3" y="3"/>
                                        </a:lnTo>
                                        <a:lnTo>
                                          <a:pt x="0" y="9"/>
                                        </a:lnTo>
                                        <a:lnTo>
                                          <a:pt x="3"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8" name="Freeform 3939"/>
                                <wps:cNvSpPr>
                                  <a:spLocks/>
                                </wps:cNvSpPr>
                                <wps:spPr bwMode="auto">
                                  <a:xfrm>
                                    <a:off x="619"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Freeform 3940"/>
                                <wps:cNvSpPr>
                                  <a:spLocks/>
                                </wps:cNvSpPr>
                                <wps:spPr bwMode="auto">
                                  <a:xfrm>
                                    <a:off x="645"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Freeform 3941"/>
                                <wps:cNvSpPr>
                                  <a:spLocks/>
                                </wps:cNvSpPr>
                                <wps:spPr bwMode="auto">
                                  <a:xfrm>
                                    <a:off x="672" y="1478"/>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Freeform 3942"/>
                                <wps:cNvSpPr>
                                  <a:spLocks/>
                                </wps:cNvSpPr>
                                <wps:spPr bwMode="auto">
                                  <a:xfrm>
                                    <a:off x="698"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2" name="Freeform 3943"/>
                                <wps:cNvSpPr>
                                  <a:spLocks/>
                                </wps:cNvSpPr>
                                <wps:spPr bwMode="auto">
                                  <a:xfrm>
                                    <a:off x="724"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Freeform 3944"/>
                                <wps:cNvSpPr>
                                  <a:spLocks/>
                                </wps:cNvSpPr>
                                <wps:spPr bwMode="auto">
                                  <a:xfrm>
                                    <a:off x="751" y="1478"/>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4" name="Freeform 3945"/>
                                <wps:cNvSpPr>
                                  <a:spLocks/>
                                </wps:cNvSpPr>
                                <wps:spPr bwMode="auto">
                                  <a:xfrm>
                                    <a:off x="777" y="1478"/>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5" name="Freeform 3946"/>
                                <wps:cNvSpPr>
                                  <a:spLocks/>
                                </wps:cNvSpPr>
                                <wps:spPr bwMode="auto">
                                  <a:xfrm>
                                    <a:off x="803" y="1478"/>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6" name="Freeform 3947"/>
                                <wps:cNvSpPr>
                                  <a:spLocks/>
                                </wps:cNvSpPr>
                                <wps:spPr bwMode="auto">
                                  <a:xfrm>
                                    <a:off x="830"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Freeform 3948"/>
                                <wps:cNvSpPr>
                                  <a:spLocks/>
                                </wps:cNvSpPr>
                                <wps:spPr bwMode="auto">
                                  <a:xfrm>
                                    <a:off x="856" y="1478"/>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8" name="Freeform 3949"/>
                                <wps:cNvSpPr>
                                  <a:spLocks/>
                                </wps:cNvSpPr>
                                <wps:spPr bwMode="auto">
                                  <a:xfrm>
                                    <a:off x="882" y="1478"/>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9" name="Freeform 3950"/>
                                <wps:cNvSpPr>
                                  <a:spLocks/>
                                </wps:cNvSpPr>
                                <wps:spPr bwMode="auto">
                                  <a:xfrm>
                                    <a:off x="909"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Freeform 3951"/>
                                <wps:cNvSpPr>
                                  <a:spLocks/>
                                </wps:cNvSpPr>
                                <wps:spPr bwMode="auto">
                                  <a:xfrm>
                                    <a:off x="935" y="1478"/>
                                    <a:ext cx="5" cy="5"/>
                                  </a:xfrm>
                                  <a:custGeom>
                                    <a:avLst/>
                                    <a:gdLst>
                                      <a:gd name="T0" fmla="*/ 15 w 15"/>
                                      <a:gd name="T1" fmla="*/ 9 h 17"/>
                                      <a:gd name="T2" fmla="*/ 12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2" y="3"/>
                                        </a:lnTo>
                                        <a:lnTo>
                                          <a:pt x="0" y="9"/>
                                        </a:lnTo>
                                        <a:lnTo>
                                          <a:pt x="2"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1" name="Freeform 3952"/>
                                <wps:cNvSpPr>
                                  <a:spLocks/>
                                </wps:cNvSpPr>
                                <wps:spPr bwMode="auto">
                                  <a:xfrm>
                                    <a:off x="961" y="1478"/>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2" name="Freeform 3953"/>
                                <wps:cNvSpPr>
                                  <a:spLocks/>
                                </wps:cNvSpPr>
                                <wps:spPr bwMode="auto">
                                  <a:xfrm>
                                    <a:off x="988"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Freeform 3954"/>
                                <wps:cNvSpPr>
                                  <a:spLocks/>
                                </wps:cNvSpPr>
                                <wps:spPr bwMode="auto">
                                  <a:xfrm>
                                    <a:off x="1014" y="1478"/>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4" name="Freeform 3955"/>
                                <wps:cNvSpPr>
                                  <a:spLocks/>
                                </wps:cNvSpPr>
                                <wps:spPr bwMode="auto">
                                  <a:xfrm>
                                    <a:off x="1040" y="1478"/>
                                    <a:ext cx="6"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5" name="Freeform 3956"/>
                                <wps:cNvSpPr>
                                  <a:spLocks/>
                                </wps:cNvSpPr>
                                <wps:spPr bwMode="auto">
                                  <a:xfrm>
                                    <a:off x="1067"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6" name="Freeform 3957"/>
                                <wps:cNvSpPr>
                                  <a:spLocks/>
                                </wps:cNvSpPr>
                                <wps:spPr bwMode="auto">
                                  <a:xfrm>
                                    <a:off x="1093" y="1478"/>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7" name="Freeform 3958"/>
                                <wps:cNvSpPr>
                                  <a:spLocks/>
                                </wps:cNvSpPr>
                                <wps:spPr bwMode="auto">
                                  <a:xfrm>
                                    <a:off x="1119" y="1478"/>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8" name="Freeform 3959"/>
                                <wps:cNvSpPr>
                                  <a:spLocks/>
                                </wps:cNvSpPr>
                                <wps:spPr bwMode="auto">
                                  <a:xfrm>
                                    <a:off x="1146" y="1478"/>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9" name="Freeform 3960"/>
                                <wps:cNvSpPr>
                                  <a:spLocks/>
                                </wps:cNvSpPr>
                                <wps:spPr bwMode="auto">
                                  <a:xfrm>
                                    <a:off x="1172"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0" name="Freeform 3961"/>
                                <wps:cNvSpPr>
                                  <a:spLocks/>
                                </wps:cNvSpPr>
                                <wps:spPr bwMode="auto">
                                  <a:xfrm>
                                    <a:off x="1198" y="1478"/>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 name="Freeform 3962"/>
                                <wps:cNvSpPr>
                                  <a:spLocks/>
                                </wps:cNvSpPr>
                                <wps:spPr bwMode="auto">
                                  <a:xfrm>
                                    <a:off x="1225" y="1478"/>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2" name="Freeform 3963"/>
                                <wps:cNvSpPr>
                                  <a:spLocks/>
                                </wps:cNvSpPr>
                                <wps:spPr bwMode="auto">
                                  <a:xfrm>
                                    <a:off x="1251"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3" name="Freeform 3964"/>
                                <wps:cNvSpPr>
                                  <a:spLocks/>
                                </wps:cNvSpPr>
                                <wps:spPr bwMode="auto">
                                  <a:xfrm>
                                    <a:off x="1277" y="1478"/>
                                    <a:ext cx="5" cy="5"/>
                                  </a:xfrm>
                                  <a:custGeom>
                                    <a:avLst/>
                                    <a:gdLst>
                                      <a:gd name="T0" fmla="*/ 15 w 15"/>
                                      <a:gd name="T1" fmla="*/ 9 h 17"/>
                                      <a:gd name="T2" fmla="*/ 13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3" y="3"/>
                                        </a:lnTo>
                                        <a:lnTo>
                                          <a:pt x="0" y="9"/>
                                        </a:lnTo>
                                        <a:lnTo>
                                          <a:pt x="3"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Freeform 3965"/>
                                <wps:cNvSpPr>
                                  <a:spLocks/>
                                </wps:cNvSpPr>
                                <wps:spPr bwMode="auto">
                                  <a:xfrm>
                                    <a:off x="1304" y="1478"/>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5" name="Freeform 3966"/>
                                <wps:cNvSpPr>
                                  <a:spLocks/>
                                </wps:cNvSpPr>
                                <wps:spPr bwMode="auto">
                                  <a:xfrm>
                                    <a:off x="1330"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 name="Freeform 3967"/>
                                <wps:cNvSpPr>
                                  <a:spLocks/>
                                </wps:cNvSpPr>
                                <wps:spPr bwMode="auto">
                                  <a:xfrm>
                                    <a:off x="1356" y="1478"/>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7" name="Freeform 3968"/>
                                <wps:cNvSpPr>
                                  <a:spLocks/>
                                </wps:cNvSpPr>
                                <wps:spPr bwMode="auto">
                                  <a:xfrm>
                                    <a:off x="1383" y="1478"/>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8" name="Freeform 3969"/>
                                <wps:cNvSpPr>
                                  <a:spLocks/>
                                </wps:cNvSpPr>
                                <wps:spPr bwMode="auto">
                                  <a:xfrm>
                                    <a:off x="1409"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Freeform 3970"/>
                                <wps:cNvSpPr>
                                  <a:spLocks/>
                                </wps:cNvSpPr>
                                <wps:spPr bwMode="auto">
                                  <a:xfrm>
                                    <a:off x="633" y="1452"/>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0" name="Freeform 3971"/>
                                <wps:cNvSpPr>
                                  <a:spLocks/>
                                </wps:cNvSpPr>
                                <wps:spPr bwMode="auto">
                                  <a:xfrm>
                                    <a:off x="659"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1" name="Freeform 3972"/>
                                <wps:cNvSpPr>
                                  <a:spLocks/>
                                </wps:cNvSpPr>
                                <wps:spPr bwMode="auto">
                                  <a:xfrm>
                                    <a:off x="685"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2" name="Freeform 3973"/>
                                <wps:cNvSpPr>
                                  <a:spLocks/>
                                </wps:cNvSpPr>
                                <wps:spPr bwMode="auto">
                                  <a:xfrm>
                                    <a:off x="712" y="145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3" name="Freeform 3974"/>
                                <wps:cNvSpPr>
                                  <a:spLocks/>
                                </wps:cNvSpPr>
                                <wps:spPr bwMode="auto">
                                  <a:xfrm>
                                    <a:off x="738"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4" name="Freeform 3975"/>
                                <wps:cNvSpPr>
                                  <a:spLocks/>
                                </wps:cNvSpPr>
                                <wps:spPr bwMode="auto">
                                  <a:xfrm>
                                    <a:off x="764"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5" name="Freeform 3976"/>
                                <wps:cNvSpPr>
                                  <a:spLocks/>
                                </wps:cNvSpPr>
                                <wps:spPr bwMode="auto">
                                  <a:xfrm>
                                    <a:off x="790"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6" name="Freeform 3977"/>
                                <wps:cNvSpPr>
                                  <a:spLocks/>
                                </wps:cNvSpPr>
                                <wps:spPr bwMode="auto">
                                  <a:xfrm>
                                    <a:off x="817" y="145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7" name="Freeform 3978"/>
                                <wps:cNvSpPr>
                                  <a:spLocks/>
                                </wps:cNvSpPr>
                                <wps:spPr bwMode="auto">
                                  <a:xfrm>
                                    <a:off x="843" y="1452"/>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8" name="Freeform 3979"/>
                                <wps:cNvSpPr>
                                  <a:spLocks/>
                                </wps:cNvSpPr>
                                <wps:spPr bwMode="auto">
                                  <a:xfrm>
                                    <a:off x="869"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9" name="Freeform 3980"/>
                                <wps:cNvSpPr>
                                  <a:spLocks/>
                                </wps:cNvSpPr>
                                <wps:spPr bwMode="auto">
                                  <a:xfrm>
                                    <a:off x="896" y="145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0" name="Freeform 3981"/>
                                <wps:cNvSpPr>
                                  <a:spLocks/>
                                </wps:cNvSpPr>
                                <wps:spPr bwMode="auto">
                                  <a:xfrm>
                                    <a:off x="922" y="1452"/>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1" name="Freeform 3982"/>
                                <wps:cNvSpPr>
                                  <a:spLocks/>
                                </wps:cNvSpPr>
                                <wps:spPr bwMode="auto">
                                  <a:xfrm>
                                    <a:off x="948"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2" name="Freeform 3983"/>
                                <wps:cNvSpPr>
                                  <a:spLocks/>
                                </wps:cNvSpPr>
                                <wps:spPr bwMode="auto">
                                  <a:xfrm>
                                    <a:off x="975" y="145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3" name="Freeform 3984"/>
                                <wps:cNvSpPr>
                                  <a:spLocks/>
                                </wps:cNvSpPr>
                                <wps:spPr bwMode="auto">
                                  <a:xfrm>
                                    <a:off x="1001" y="145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4" name="Freeform 3985"/>
                                <wps:cNvSpPr>
                                  <a:spLocks/>
                                </wps:cNvSpPr>
                                <wps:spPr bwMode="auto">
                                  <a:xfrm>
                                    <a:off x="1027"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5" name="Freeform 3986"/>
                                <wps:cNvSpPr>
                                  <a:spLocks/>
                                </wps:cNvSpPr>
                                <wps:spPr bwMode="auto">
                                  <a:xfrm>
                                    <a:off x="1054" y="145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Freeform 3987"/>
                                <wps:cNvSpPr>
                                  <a:spLocks/>
                                </wps:cNvSpPr>
                                <wps:spPr bwMode="auto">
                                  <a:xfrm>
                                    <a:off x="1080" y="145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7" name="Freeform 3988"/>
                                <wps:cNvSpPr>
                                  <a:spLocks/>
                                </wps:cNvSpPr>
                                <wps:spPr bwMode="auto">
                                  <a:xfrm>
                                    <a:off x="1106" y="145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8" name="Freeform 3989"/>
                                <wps:cNvSpPr>
                                  <a:spLocks/>
                                </wps:cNvSpPr>
                                <wps:spPr bwMode="auto">
                                  <a:xfrm>
                                    <a:off x="1132"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9" name="Freeform 3990"/>
                                <wps:cNvSpPr>
                                  <a:spLocks/>
                                </wps:cNvSpPr>
                                <wps:spPr bwMode="auto">
                                  <a:xfrm>
                                    <a:off x="1159" y="145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0" name="Freeform 3991"/>
                                <wps:cNvSpPr>
                                  <a:spLocks/>
                                </wps:cNvSpPr>
                                <wps:spPr bwMode="auto">
                                  <a:xfrm>
                                    <a:off x="1185" y="145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1" name="Freeform 3992"/>
                                <wps:cNvSpPr>
                                  <a:spLocks/>
                                </wps:cNvSpPr>
                                <wps:spPr bwMode="auto">
                                  <a:xfrm>
                                    <a:off x="1211"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2" name="Freeform 3993"/>
                                <wps:cNvSpPr>
                                  <a:spLocks/>
                                </wps:cNvSpPr>
                                <wps:spPr bwMode="auto">
                                  <a:xfrm>
                                    <a:off x="1238" y="145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3" name="Freeform 3994"/>
                                <wps:cNvSpPr>
                                  <a:spLocks/>
                                </wps:cNvSpPr>
                                <wps:spPr bwMode="auto">
                                  <a:xfrm>
                                    <a:off x="1264" y="1452"/>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4" name="Freeform 3995"/>
                                <wps:cNvSpPr>
                                  <a:spLocks/>
                                </wps:cNvSpPr>
                                <wps:spPr bwMode="auto">
                                  <a:xfrm>
                                    <a:off x="1290"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5" name="Freeform 3996"/>
                                <wps:cNvSpPr>
                                  <a:spLocks/>
                                </wps:cNvSpPr>
                                <wps:spPr bwMode="auto">
                                  <a:xfrm>
                                    <a:off x="1317" y="145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6" name="Freeform 3997"/>
                                <wps:cNvSpPr>
                                  <a:spLocks/>
                                </wps:cNvSpPr>
                                <wps:spPr bwMode="auto">
                                  <a:xfrm>
                                    <a:off x="1343" y="1452"/>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7" name="Freeform 3998"/>
                                <wps:cNvSpPr>
                                  <a:spLocks/>
                                </wps:cNvSpPr>
                                <wps:spPr bwMode="auto">
                                  <a:xfrm>
                                    <a:off x="1369"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 name="Freeform 3999"/>
                                <wps:cNvSpPr>
                                  <a:spLocks/>
                                </wps:cNvSpPr>
                                <wps:spPr bwMode="auto">
                                  <a:xfrm>
                                    <a:off x="1396" y="145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9" name="Freeform 4000"/>
                                <wps:cNvSpPr>
                                  <a:spLocks/>
                                </wps:cNvSpPr>
                                <wps:spPr bwMode="auto">
                                  <a:xfrm>
                                    <a:off x="448"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0" name="Freeform 4001"/>
                                <wps:cNvSpPr>
                                  <a:spLocks/>
                                </wps:cNvSpPr>
                                <wps:spPr bwMode="auto">
                                  <a:xfrm>
                                    <a:off x="475" y="1452"/>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4"/>
                                        </a:lnTo>
                                        <a:lnTo>
                                          <a:pt x="7"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1" name="Freeform 4002"/>
                                <wps:cNvSpPr>
                                  <a:spLocks/>
                                </wps:cNvSpPr>
                                <wps:spPr bwMode="auto">
                                  <a:xfrm>
                                    <a:off x="501"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2" name="Freeform 4003"/>
                                <wps:cNvSpPr>
                                  <a:spLocks/>
                                </wps:cNvSpPr>
                                <wps:spPr bwMode="auto">
                                  <a:xfrm>
                                    <a:off x="527"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3" name="Freeform 4004"/>
                                <wps:cNvSpPr>
                                  <a:spLocks/>
                                </wps:cNvSpPr>
                                <wps:spPr bwMode="auto">
                                  <a:xfrm>
                                    <a:off x="554" y="145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4" name="Freeform 4005"/>
                                <wps:cNvSpPr>
                                  <a:spLocks/>
                                </wps:cNvSpPr>
                                <wps:spPr bwMode="auto">
                                  <a:xfrm>
                                    <a:off x="580"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Freeform 4006"/>
                                <wps:cNvSpPr>
                                  <a:spLocks/>
                                </wps:cNvSpPr>
                                <wps:spPr bwMode="auto">
                                  <a:xfrm>
                                    <a:off x="606"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6" name="Freeform 4007"/>
                                <wps:cNvSpPr>
                                  <a:spLocks/>
                                </wps:cNvSpPr>
                                <wps:spPr bwMode="auto">
                                  <a:xfrm>
                                    <a:off x="461"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7" name="Freeform 4008"/>
                                <wps:cNvSpPr>
                                  <a:spLocks/>
                                </wps:cNvSpPr>
                                <wps:spPr bwMode="auto">
                                  <a:xfrm>
                                    <a:off x="487"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8" name="Freeform 4009"/>
                                <wps:cNvSpPr>
                                  <a:spLocks/>
                                </wps:cNvSpPr>
                                <wps:spPr bwMode="auto">
                                  <a:xfrm>
                                    <a:off x="514" y="1425"/>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9" name="Freeform 4010"/>
                                <wps:cNvSpPr>
                                  <a:spLocks/>
                                </wps:cNvSpPr>
                                <wps:spPr bwMode="auto">
                                  <a:xfrm>
                                    <a:off x="540"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0" name="Freeform 4011"/>
                                <wps:cNvSpPr>
                                  <a:spLocks/>
                                </wps:cNvSpPr>
                                <wps:spPr bwMode="auto">
                                  <a:xfrm>
                                    <a:off x="566"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1" name="Freeform 4012"/>
                                <wps:cNvSpPr>
                                  <a:spLocks/>
                                </wps:cNvSpPr>
                                <wps:spPr bwMode="auto">
                                  <a:xfrm>
                                    <a:off x="593" y="1425"/>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2" name="Freeform 4013"/>
                                <wps:cNvSpPr>
                                  <a:spLocks/>
                                </wps:cNvSpPr>
                                <wps:spPr bwMode="auto">
                                  <a:xfrm>
                                    <a:off x="619"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3" name="Freeform 4014"/>
                                <wps:cNvSpPr>
                                  <a:spLocks/>
                                </wps:cNvSpPr>
                                <wps:spPr bwMode="auto">
                                  <a:xfrm>
                                    <a:off x="645"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4" name="Freeform 4015"/>
                                <wps:cNvSpPr>
                                  <a:spLocks/>
                                </wps:cNvSpPr>
                                <wps:spPr bwMode="auto">
                                  <a:xfrm>
                                    <a:off x="672" y="1425"/>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Freeform 4016"/>
                                <wps:cNvSpPr>
                                  <a:spLocks/>
                                </wps:cNvSpPr>
                                <wps:spPr bwMode="auto">
                                  <a:xfrm>
                                    <a:off x="698"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6" name="Freeform 4017"/>
                                <wps:cNvSpPr>
                                  <a:spLocks/>
                                </wps:cNvSpPr>
                                <wps:spPr bwMode="auto">
                                  <a:xfrm>
                                    <a:off x="724"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7" name="Freeform 4018"/>
                                <wps:cNvSpPr>
                                  <a:spLocks/>
                                </wps:cNvSpPr>
                                <wps:spPr bwMode="auto">
                                  <a:xfrm>
                                    <a:off x="751" y="1425"/>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8" name="Freeform 4019"/>
                                <wps:cNvSpPr>
                                  <a:spLocks/>
                                </wps:cNvSpPr>
                                <wps:spPr bwMode="auto">
                                  <a:xfrm>
                                    <a:off x="777" y="1425"/>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459" name="Group 4221"/>
                              <wpg:cNvGrpSpPr>
                                <a:grpSpLocks/>
                              </wpg:cNvGrpSpPr>
                              <wpg:grpSpPr bwMode="auto">
                                <a:xfrm>
                                  <a:off x="257688" y="657843"/>
                                  <a:ext cx="523228" cy="73664"/>
                                  <a:chOff x="448" y="1294"/>
                                  <a:chExt cx="966" cy="136"/>
                                </a:xfrm>
                              </wpg:grpSpPr>
                              <wps:wsp>
                                <wps:cNvPr id="2460" name="Freeform 4021"/>
                                <wps:cNvSpPr>
                                  <a:spLocks/>
                                </wps:cNvSpPr>
                                <wps:spPr bwMode="auto">
                                  <a:xfrm>
                                    <a:off x="803" y="1425"/>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1" name="Freeform 4022"/>
                                <wps:cNvSpPr>
                                  <a:spLocks/>
                                </wps:cNvSpPr>
                                <wps:spPr bwMode="auto">
                                  <a:xfrm>
                                    <a:off x="830"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 name="Freeform 4023"/>
                                <wps:cNvSpPr>
                                  <a:spLocks/>
                                </wps:cNvSpPr>
                                <wps:spPr bwMode="auto">
                                  <a:xfrm>
                                    <a:off x="856" y="1425"/>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 name="Freeform 4024"/>
                                <wps:cNvSpPr>
                                  <a:spLocks/>
                                </wps:cNvSpPr>
                                <wps:spPr bwMode="auto">
                                  <a:xfrm>
                                    <a:off x="882" y="1425"/>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 name="Freeform 4025"/>
                                <wps:cNvSpPr>
                                  <a:spLocks/>
                                </wps:cNvSpPr>
                                <wps:spPr bwMode="auto">
                                  <a:xfrm>
                                    <a:off x="909"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 name="Freeform 4026"/>
                                <wps:cNvSpPr>
                                  <a:spLocks/>
                                </wps:cNvSpPr>
                                <wps:spPr bwMode="auto">
                                  <a:xfrm>
                                    <a:off x="935" y="1425"/>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6" name="Freeform 4027"/>
                                <wps:cNvSpPr>
                                  <a:spLocks/>
                                </wps:cNvSpPr>
                                <wps:spPr bwMode="auto">
                                  <a:xfrm>
                                    <a:off x="961" y="1425"/>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7" name="Freeform 4028"/>
                                <wps:cNvSpPr>
                                  <a:spLocks/>
                                </wps:cNvSpPr>
                                <wps:spPr bwMode="auto">
                                  <a:xfrm>
                                    <a:off x="988"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 name="Freeform 4029"/>
                                <wps:cNvSpPr>
                                  <a:spLocks/>
                                </wps:cNvSpPr>
                                <wps:spPr bwMode="auto">
                                  <a:xfrm>
                                    <a:off x="1014" y="1425"/>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9" name="Freeform 4030"/>
                                <wps:cNvSpPr>
                                  <a:spLocks/>
                                </wps:cNvSpPr>
                                <wps:spPr bwMode="auto">
                                  <a:xfrm>
                                    <a:off x="1040" y="1425"/>
                                    <a:ext cx="6"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0" name="Freeform 4031"/>
                                <wps:cNvSpPr>
                                  <a:spLocks/>
                                </wps:cNvSpPr>
                                <wps:spPr bwMode="auto">
                                  <a:xfrm>
                                    <a:off x="1067"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1" name="Freeform 4032"/>
                                <wps:cNvSpPr>
                                  <a:spLocks/>
                                </wps:cNvSpPr>
                                <wps:spPr bwMode="auto">
                                  <a:xfrm>
                                    <a:off x="1093" y="1425"/>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2" name="Freeform 4033"/>
                                <wps:cNvSpPr>
                                  <a:spLocks/>
                                </wps:cNvSpPr>
                                <wps:spPr bwMode="auto">
                                  <a:xfrm>
                                    <a:off x="1119" y="1425"/>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3" name="Freeform 4034"/>
                                <wps:cNvSpPr>
                                  <a:spLocks/>
                                </wps:cNvSpPr>
                                <wps:spPr bwMode="auto">
                                  <a:xfrm>
                                    <a:off x="1146" y="1425"/>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4" name="Freeform 4035"/>
                                <wps:cNvSpPr>
                                  <a:spLocks/>
                                </wps:cNvSpPr>
                                <wps:spPr bwMode="auto">
                                  <a:xfrm>
                                    <a:off x="1172"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5" name="Freeform 4036"/>
                                <wps:cNvSpPr>
                                  <a:spLocks/>
                                </wps:cNvSpPr>
                                <wps:spPr bwMode="auto">
                                  <a:xfrm>
                                    <a:off x="1198" y="1425"/>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6" name="Freeform 4037"/>
                                <wps:cNvSpPr>
                                  <a:spLocks/>
                                </wps:cNvSpPr>
                                <wps:spPr bwMode="auto">
                                  <a:xfrm>
                                    <a:off x="1225" y="1425"/>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7" name="Freeform 4038"/>
                                <wps:cNvSpPr>
                                  <a:spLocks/>
                                </wps:cNvSpPr>
                                <wps:spPr bwMode="auto">
                                  <a:xfrm>
                                    <a:off x="1251"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8" name="Freeform 4039"/>
                                <wps:cNvSpPr>
                                  <a:spLocks/>
                                </wps:cNvSpPr>
                                <wps:spPr bwMode="auto">
                                  <a:xfrm>
                                    <a:off x="1277" y="1425"/>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9" name="Freeform 4040"/>
                                <wps:cNvSpPr>
                                  <a:spLocks/>
                                </wps:cNvSpPr>
                                <wps:spPr bwMode="auto">
                                  <a:xfrm>
                                    <a:off x="1304" y="1425"/>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0" name="Freeform 4041"/>
                                <wps:cNvSpPr>
                                  <a:spLocks/>
                                </wps:cNvSpPr>
                                <wps:spPr bwMode="auto">
                                  <a:xfrm>
                                    <a:off x="1330"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Freeform 4042"/>
                                <wps:cNvSpPr>
                                  <a:spLocks/>
                                </wps:cNvSpPr>
                                <wps:spPr bwMode="auto">
                                  <a:xfrm>
                                    <a:off x="1356" y="1425"/>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2" name="Freeform 4043"/>
                                <wps:cNvSpPr>
                                  <a:spLocks/>
                                </wps:cNvSpPr>
                                <wps:spPr bwMode="auto">
                                  <a:xfrm>
                                    <a:off x="1383" y="1425"/>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 name="Freeform 4044"/>
                                <wps:cNvSpPr>
                                  <a:spLocks/>
                                </wps:cNvSpPr>
                                <wps:spPr bwMode="auto">
                                  <a:xfrm>
                                    <a:off x="1409"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4" name="Freeform 4045"/>
                                <wps:cNvSpPr>
                                  <a:spLocks/>
                                </wps:cNvSpPr>
                                <wps:spPr bwMode="auto">
                                  <a:xfrm>
                                    <a:off x="448"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5" name="Freeform 4046"/>
                                <wps:cNvSpPr>
                                  <a:spLocks/>
                                </wps:cNvSpPr>
                                <wps:spPr bwMode="auto">
                                  <a:xfrm>
                                    <a:off x="475" y="1399"/>
                                    <a:ext cx="5" cy="5"/>
                                  </a:xfrm>
                                  <a:custGeom>
                                    <a:avLst/>
                                    <a:gdLst>
                                      <a:gd name="T0" fmla="*/ 15 w 15"/>
                                      <a:gd name="T1" fmla="*/ 9 h 17"/>
                                      <a:gd name="T2" fmla="*/ 14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7" y="0"/>
                                        </a:lnTo>
                                        <a:lnTo>
                                          <a:pt x="2" y="3"/>
                                        </a:lnTo>
                                        <a:lnTo>
                                          <a:pt x="0" y="9"/>
                                        </a:lnTo>
                                        <a:lnTo>
                                          <a:pt x="2" y="14"/>
                                        </a:lnTo>
                                        <a:lnTo>
                                          <a:pt x="7"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6" name="Freeform 4047"/>
                                <wps:cNvSpPr>
                                  <a:spLocks/>
                                </wps:cNvSpPr>
                                <wps:spPr bwMode="auto">
                                  <a:xfrm>
                                    <a:off x="501"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7" name="Freeform 4048"/>
                                <wps:cNvSpPr>
                                  <a:spLocks/>
                                </wps:cNvSpPr>
                                <wps:spPr bwMode="auto">
                                  <a:xfrm>
                                    <a:off x="527"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8" name="Freeform 4049"/>
                                <wps:cNvSpPr>
                                  <a:spLocks/>
                                </wps:cNvSpPr>
                                <wps:spPr bwMode="auto">
                                  <a:xfrm>
                                    <a:off x="554" y="1399"/>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9" name="Freeform 4050"/>
                                <wps:cNvSpPr>
                                  <a:spLocks/>
                                </wps:cNvSpPr>
                                <wps:spPr bwMode="auto">
                                  <a:xfrm>
                                    <a:off x="580"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0" name="Freeform 4051"/>
                                <wps:cNvSpPr>
                                  <a:spLocks/>
                                </wps:cNvSpPr>
                                <wps:spPr bwMode="auto">
                                  <a:xfrm>
                                    <a:off x="606"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1" name="Freeform 4052"/>
                                <wps:cNvSpPr>
                                  <a:spLocks/>
                                </wps:cNvSpPr>
                                <wps:spPr bwMode="auto">
                                  <a:xfrm>
                                    <a:off x="633" y="1399"/>
                                    <a:ext cx="5" cy="5"/>
                                  </a:xfrm>
                                  <a:custGeom>
                                    <a:avLst/>
                                    <a:gdLst>
                                      <a:gd name="T0" fmla="*/ 15 w 15"/>
                                      <a:gd name="T1" fmla="*/ 9 h 17"/>
                                      <a:gd name="T2" fmla="*/ 12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2" y="3"/>
                                        </a:lnTo>
                                        <a:lnTo>
                                          <a:pt x="0" y="9"/>
                                        </a:lnTo>
                                        <a:lnTo>
                                          <a:pt x="2"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2" name="Freeform 4053"/>
                                <wps:cNvSpPr>
                                  <a:spLocks/>
                                </wps:cNvSpPr>
                                <wps:spPr bwMode="auto">
                                  <a:xfrm>
                                    <a:off x="659"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 name="Freeform 4054"/>
                                <wps:cNvSpPr>
                                  <a:spLocks/>
                                </wps:cNvSpPr>
                                <wps:spPr bwMode="auto">
                                  <a:xfrm>
                                    <a:off x="685"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4" name="Freeform 4055"/>
                                <wps:cNvSpPr>
                                  <a:spLocks/>
                                </wps:cNvSpPr>
                                <wps:spPr bwMode="auto">
                                  <a:xfrm>
                                    <a:off x="712" y="1399"/>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5" name="Freeform 4056"/>
                                <wps:cNvSpPr>
                                  <a:spLocks/>
                                </wps:cNvSpPr>
                                <wps:spPr bwMode="auto">
                                  <a:xfrm>
                                    <a:off x="738"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6" name="Freeform 4057"/>
                                <wps:cNvSpPr>
                                  <a:spLocks/>
                                </wps:cNvSpPr>
                                <wps:spPr bwMode="auto">
                                  <a:xfrm>
                                    <a:off x="764"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7" name="Freeform 4058"/>
                                <wps:cNvSpPr>
                                  <a:spLocks/>
                                </wps:cNvSpPr>
                                <wps:spPr bwMode="auto">
                                  <a:xfrm>
                                    <a:off x="790"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8" name="Freeform 4059"/>
                                <wps:cNvSpPr>
                                  <a:spLocks/>
                                </wps:cNvSpPr>
                                <wps:spPr bwMode="auto">
                                  <a:xfrm>
                                    <a:off x="817" y="1399"/>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Freeform 4060"/>
                                <wps:cNvSpPr>
                                  <a:spLocks/>
                                </wps:cNvSpPr>
                                <wps:spPr bwMode="auto">
                                  <a:xfrm>
                                    <a:off x="843" y="1399"/>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Freeform 4061"/>
                                <wps:cNvSpPr>
                                  <a:spLocks/>
                                </wps:cNvSpPr>
                                <wps:spPr bwMode="auto">
                                  <a:xfrm>
                                    <a:off x="869"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1" name="Freeform 4062"/>
                                <wps:cNvSpPr>
                                  <a:spLocks/>
                                </wps:cNvSpPr>
                                <wps:spPr bwMode="auto">
                                  <a:xfrm>
                                    <a:off x="896" y="1399"/>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2" name="Freeform 4063"/>
                                <wps:cNvSpPr>
                                  <a:spLocks/>
                                </wps:cNvSpPr>
                                <wps:spPr bwMode="auto">
                                  <a:xfrm>
                                    <a:off x="922" y="1399"/>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3" name="Freeform 4064"/>
                                <wps:cNvSpPr>
                                  <a:spLocks/>
                                </wps:cNvSpPr>
                                <wps:spPr bwMode="auto">
                                  <a:xfrm>
                                    <a:off x="948"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4" name="Freeform 4065"/>
                                <wps:cNvSpPr>
                                  <a:spLocks/>
                                </wps:cNvSpPr>
                                <wps:spPr bwMode="auto">
                                  <a:xfrm>
                                    <a:off x="975" y="1399"/>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 name="Freeform 4066"/>
                                <wps:cNvSpPr>
                                  <a:spLocks/>
                                </wps:cNvSpPr>
                                <wps:spPr bwMode="auto">
                                  <a:xfrm>
                                    <a:off x="1001" y="1399"/>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6" name="Freeform 4067"/>
                                <wps:cNvSpPr>
                                  <a:spLocks/>
                                </wps:cNvSpPr>
                                <wps:spPr bwMode="auto">
                                  <a:xfrm>
                                    <a:off x="1027"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7" name="Freeform 4068"/>
                                <wps:cNvSpPr>
                                  <a:spLocks/>
                                </wps:cNvSpPr>
                                <wps:spPr bwMode="auto">
                                  <a:xfrm>
                                    <a:off x="1054" y="1399"/>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8" name="Freeform 4069"/>
                                <wps:cNvSpPr>
                                  <a:spLocks/>
                                </wps:cNvSpPr>
                                <wps:spPr bwMode="auto">
                                  <a:xfrm>
                                    <a:off x="1080" y="1399"/>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9" name="Freeform 4070"/>
                                <wps:cNvSpPr>
                                  <a:spLocks/>
                                </wps:cNvSpPr>
                                <wps:spPr bwMode="auto">
                                  <a:xfrm>
                                    <a:off x="1106" y="1399"/>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0" name="Freeform 4071"/>
                                <wps:cNvSpPr>
                                  <a:spLocks/>
                                </wps:cNvSpPr>
                                <wps:spPr bwMode="auto">
                                  <a:xfrm>
                                    <a:off x="1132"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1" name="Freeform 4072"/>
                                <wps:cNvSpPr>
                                  <a:spLocks/>
                                </wps:cNvSpPr>
                                <wps:spPr bwMode="auto">
                                  <a:xfrm>
                                    <a:off x="1159" y="1399"/>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2" name="Freeform 4073"/>
                                <wps:cNvSpPr>
                                  <a:spLocks/>
                                </wps:cNvSpPr>
                                <wps:spPr bwMode="auto">
                                  <a:xfrm>
                                    <a:off x="1185" y="1399"/>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3" name="Freeform 4074"/>
                                <wps:cNvSpPr>
                                  <a:spLocks/>
                                </wps:cNvSpPr>
                                <wps:spPr bwMode="auto">
                                  <a:xfrm>
                                    <a:off x="1211"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4" name="Freeform 4075"/>
                                <wps:cNvSpPr>
                                  <a:spLocks/>
                                </wps:cNvSpPr>
                                <wps:spPr bwMode="auto">
                                  <a:xfrm>
                                    <a:off x="1238" y="1399"/>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5" name="Freeform 4076"/>
                                <wps:cNvSpPr>
                                  <a:spLocks/>
                                </wps:cNvSpPr>
                                <wps:spPr bwMode="auto">
                                  <a:xfrm>
                                    <a:off x="1264" y="1399"/>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6" name="Freeform 4077"/>
                                <wps:cNvSpPr>
                                  <a:spLocks/>
                                </wps:cNvSpPr>
                                <wps:spPr bwMode="auto">
                                  <a:xfrm>
                                    <a:off x="1290"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7" name="Freeform 4078"/>
                                <wps:cNvSpPr>
                                  <a:spLocks/>
                                </wps:cNvSpPr>
                                <wps:spPr bwMode="auto">
                                  <a:xfrm>
                                    <a:off x="1317" y="1399"/>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8" name="Freeform 4079"/>
                                <wps:cNvSpPr>
                                  <a:spLocks/>
                                </wps:cNvSpPr>
                                <wps:spPr bwMode="auto">
                                  <a:xfrm>
                                    <a:off x="1343" y="1399"/>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9" name="Freeform 4080"/>
                                <wps:cNvSpPr>
                                  <a:spLocks/>
                                </wps:cNvSpPr>
                                <wps:spPr bwMode="auto">
                                  <a:xfrm>
                                    <a:off x="1369"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0" name="Freeform 4081"/>
                                <wps:cNvSpPr>
                                  <a:spLocks/>
                                </wps:cNvSpPr>
                                <wps:spPr bwMode="auto">
                                  <a:xfrm>
                                    <a:off x="1396" y="1399"/>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1" name="Freeform 4082"/>
                                <wps:cNvSpPr>
                                  <a:spLocks/>
                                </wps:cNvSpPr>
                                <wps:spPr bwMode="auto">
                                  <a:xfrm>
                                    <a:off x="1119" y="137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2" name="Freeform 4083"/>
                                <wps:cNvSpPr>
                                  <a:spLocks/>
                                </wps:cNvSpPr>
                                <wps:spPr bwMode="auto">
                                  <a:xfrm>
                                    <a:off x="1146" y="1373"/>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3" name="Freeform 4084"/>
                                <wps:cNvSpPr>
                                  <a:spLocks/>
                                </wps:cNvSpPr>
                                <wps:spPr bwMode="auto">
                                  <a:xfrm>
                                    <a:off x="1172"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4" name="Freeform 4085"/>
                                <wps:cNvSpPr>
                                  <a:spLocks/>
                                </wps:cNvSpPr>
                                <wps:spPr bwMode="auto">
                                  <a:xfrm>
                                    <a:off x="1198" y="137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5" name="Freeform 4086"/>
                                <wps:cNvSpPr>
                                  <a:spLocks/>
                                </wps:cNvSpPr>
                                <wps:spPr bwMode="auto">
                                  <a:xfrm>
                                    <a:off x="1225" y="137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6" name="Freeform 4087"/>
                                <wps:cNvSpPr>
                                  <a:spLocks/>
                                </wps:cNvSpPr>
                                <wps:spPr bwMode="auto">
                                  <a:xfrm>
                                    <a:off x="1251"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7" name="Freeform 4088"/>
                                <wps:cNvSpPr>
                                  <a:spLocks/>
                                </wps:cNvSpPr>
                                <wps:spPr bwMode="auto">
                                  <a:xfrm>
                                    <a:off x="1277" y="1373"/>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Freeform 4089"/>
                                <wps:cNvSpPr>
                                  <a:spLocks/>
                                </wps:cNvSpPr>
                                <wps:spPr bwMode="auto">
                                  <a:xfrm>
                                    <a:off x="1304" y="137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Freeform 4090"/>
                                <wps:cNvSpPr>
                                  <a:spLocks/>
                                </wps:cNvSpPr>
                                <wps:spPr bwMode="auto">
                                  <a:xfrm>
                                    <a:off x="1330"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Freeform 4091"/>
                                <wps:cNvSpPr>
                                  <a:spLocks/>
                                </wps:cNvSpPr>
                                <wps:spPr bwMode="auto">
                                  <a:xfrm>
                                    <a:off x="1356" y="137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Freeform 4092"/>
                                <wps:cNvSpPr>
                                  <a:spLocks/>
                                </wps:cNvSpPr>
                                <wps:spPr bwMode="auto">
                                  <a:xfrm>
                                    <a:off x="1383" y="137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Freeform 4093"/>
                                <wps:cNvSpPr>
                                  <a:spLocks/>
                                </wps:cNvSpPr>
                                <wps:spPr bwMode="auto">
                                  <a:xfrm>
                                    <a:off x="1409"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Freeform 4094"/>
                                <wps:cNvSpPr>
                                  <a:spLocks/>
                                </wps:cNvSpPr>
                                <wps:spPr bwMode="auto">
                                  <a:xfrm>
                                    <a:off x="461"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Freeform 4095"/>
                                <wps:cNvSpPr>
                                  <a:spLocks/>
                                </wps:cNvSpPr>
                                <wps:spPr bwMode="auto">
                                  <a:xfrm>
                                    <a:off x="487"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5" name="Freeform 4096"/>
                                <wps:cNvSpPr>
                                  <a:spLocks/>
                                </wps:cNvSpPr>
                                <wps:spPr bwMode="auto">
                                  <a:xfrm>
                                    <a:off x="514" y="137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6" name="Freeform 4097"/>
                                <wps:cNvSpPr>
                                  <a:spLocks/>
                                </wps:cNvSpPr>
                                <wps:spPr bwMode="auto">
                                  <a:xfrm>
                                    <a:off x="540"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Freeform 4098"/>
                                <wps:cNvSpPr>
                                  <a:spLocks/>
                                </wps:cNvSpPr>
                                <wps:spPr bwMode="auto">
                                  <a:xfrm>
                                    <a:off x="566"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8" name="Freeform 4099"/>
                                <wps:cNvSpPr>
                                  <a:spLocks/>
                                </wps:cNvSpPr>
                                <wps:spPr bwMode="auto">
                                  <a:xfrm>
                                    <a:off x="593" y="1373"/>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Freeform 4100"/>
                                <wps:cNvSpPr>
                                  <a:spLocks/>
                                </wps:cNvSpPr>
                                <wps:spPr bwMode="auto">
                                  <a:xfrm>
                                    <a:off x="619"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0" name="Freeform 4101"/>
                                <wps:cNvSpPr>
                                  <a:spLocks/>
                                </wps:cNvSpPr>
                                <wps:spPr bwMode="auto">
                                  <a:xfrm>
                                    <a:off x="645"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 name="Freeform 4102"/>
                                <wps:cNvSpPr>
                                  <a:spLocks/>
                                </wps:cNvSpPr>
                                <wps:spPr bwMode="auto">
                                  <a:xfrm>
                                    <a:off x="672" y="137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2" name="Freeform 4103"/>
                                <wps:cNvSpPr>
                                  <a:spLocks/>
                                </wps:cNvSpPr>
                                <wps:spPr bwMode="auto">
                                  <a:xfrm>
                                    <a:off x="698"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3" name="Freeform 4104"/>
                                <wps:cNvSpPr>
                                  <a:spLocks/>
                                </wps:cNvSpPr>
                                <wps:spPr bwMode="auto">
                                  <a:xfrm>
                                    <a:off x="724"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4" name="Freeform 4105"/>
                                <wps:cNvSpPr>
                                  <a:spLocks/>
                                </wps:cNvSpPr>
                                <wps:spPr bwMode="auto">
                                  <a:xfrm>
                                    <a:off x="751" y="137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5" name="Freeform 4106"/>
                                <wps:cNvSpPr>
                                  <a:spLocks/>
                                </wps:cNvSpPr>
                                <wps:spPr bwMode="auto">
                                  <a:xfrm>
                                    <a:off x="777" y="137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Freeform 4107"/>
                                <wps:cNvSpPr>
                                  <a:spLocks/>
                                </wps:cNvSpPr>
                                <wps:spPr bwMode="auto">
                                  <a:xfrm>
                                    <a:off x="803" y="137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7" name="Freeform 4108"/>
                                <wps:cNvSpPr>
                                  <a:spLocks/>
                                </wps:cNvSpPr>
                                <wps:spPr bwMode="auto">
                                  <a:xfrm>
                                    <a:off x="830"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8" name="Freeform 4109"/>
                                <wps:cNvSpPr>
                                  <a:spLocks/>
                                </wps:cNvSpPr>
                                <wps:spPr bwMode="auto">
                                  <a:xfrm>
                                    <a:off x="856" y="137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9" name="Freeform 4110"/>
                                <wps:cNvSpPr>
                                  <a:spLocks/>
                                </wps:cNvSpPr>
                                <wps:spPr bwMode="auto">
                                  <a:xfrm>
                                    <a:off x="882" y="137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0" name="Freeform 4111"/>
                                <wps:cNvSpPr>
                                  <a:spLocks/>
                                </wps:cNvSpPr>
                                <wps:spPr bwMode="auto">
                                  <a:xfrm>
                                    <a:off x="909"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1" name="Freeform 4112"/>
                                <wps:cNvSpPr>
                                  <a:spLocks/>
                                </wps:cNvSpPr>
                                <wps:spPr bwMode="auto">
                                  <a:xfrm>
                                    <a:off x="935" y="1373"/>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2" name="Freeform 4113"/>
                                <wps:cNvSpPr>
                                  <a:spLocks/>
                                </wps:cNvSpPr>
                                <wps:spPr bwMode="auto">
                                  <a:xfrm>
                                    <a:off x="961" y="137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3" name="Freeform 4114"/>
                                <wps:cNvSpPr>
                                  <a:spLocks/>
                                </wps:cNvSpPr>
                                <wps:spPr bwMode="auto">
                                  <a:xfrm>
                                    <a:off x="988"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4" name="Freeform 4115"/>
                                <wps:cNvSpPr>
                                  <a:spLocks/>
                                </wps:cNvSpPr>
                                <wps:spPr bwMode="auto">
                                  <a:xfrm>
                                    <a:off x="1014" y="137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Freeform 4116"/>
                                <wps:cNvSpPr>
                                  <a:spLocks/>
                                </wps:cNvSpPr>
                                <wps:spPr bwMode="auto">
                                  <a:xfrm>
                                    <a:off x="1040" y="1373"/>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6" name="Freeform 4117"/>
                                <wps:cNvSpPr>
                                  <a:spLocks/>
                                </wps:cNvSpPr>
                                <wps:spPr bwMode="auto">
                                  <a:xfrm>
                                    <a:off x="1067"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7" name="Freeform 4118"/>
                                <wps:cNvSpPr>
                                  <a:spLocks/>
                                </wps:cNvSpPr>
                                <wps:spPr bwMode="auto">
                                  <a:xfrm>
                                    <a:off x="1093" y="137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8" name="Freeform 4119"/>
                                <wps:cNvSpPr>
                                  <a:spLocks/>
                                </wps:cNvSpPr>
                                <wps:spPr bwMode="auto">
                                  <a:xfrm>
                                    <a:off x="448"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9" name="Freeform 4120"/>
                                <wps:cNvSpPr>
                                  <a:spLocks/>
                                </wps:cNvSpPr>
                                <wps:spPr bwMode="auto">
                                  <a:xfrm>
                                    <a:off x="475" y="1346"/>
                                    <a:ext cx="5" cy="5"/>
                                  </a:xfrm>
                                  <a:custGeom>
                                    <a:avLst/>
                                    <a:gdLst>
                                      <a:gd name="T0" fmla="*/ 15 w 15"/>
                                      <a:gd name="T1" fmla="*/ 8 h 15"/>
                                      <a:gd name="T2" fmla="*/ 14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7" y="0"/>
                                        </a:lnTo>
                                        <a:lnTo>
                                          <a:pt x="2" y="2"/>
                                        </a:lnTo>
                                        <a:lnTo>
                                          <a:pt x="0" y="8"/>
                                        </a:lnTo>
                                        <a:lnTo>
                                          <a:pt x="2" y="13"/>
                                        </a:lnTo>
                                        <a:lnTo>
                                          <a:pt x="7"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0" name="Freeform 4121"/>
                                <wps:cNvSpPr>
                                  <a:spLocks/>
                                </wps:cNvSpPr>
                                <wps:spPr bwMode="auto">
                                  <a:xfrm>
                                    <a:off x="501"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1" name="Freeform 4122"/>
                                <wps:cNvSpPr>
                                  <a:spLocks/>
                                </wps:cNvSpPr>
                                <wps:spPr bwMode="auto">
                                  <a:xfrm>
                                    <a:off x="527"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2" name="Freeform 4123"/>
                                <wps:cNvSpPr>
                                  <a:spLocks/>
                                </wps:cNvSpPr>
                                <wps:spPr bwMode="auto">
                                  <a:xfrm>
                                    <a:off x="554" y="1346"/>
                                    <a:ext cx="5" cy="5"/>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3" name="Freeform 4124"/>
                                <wps:cNvSpPr>
                                  <a:spLocks/>
                                </wps:cNvSpPr>
                                <wps:spPr bwMode="auto">
                                  <a:xfrm>
                                    <a:off x="580"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4" name="Freeform 4125"/>
                                <wps:cNvSpPr>
                                  <a:spLocks/>
                                </wps:cNvSpPr>
                                <wps:spPr bwMode="auto">
                                  <a:xfrm>
                                    <a:off x="606"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5" name="Freeform 4126"/>
                                <wps:cNvSpPr>
                                  <a:spLocks/>
                                </wps:cNvSpPr>
                                <wps:spPr bwMode="auto">
                                  <a:xfrm>
                                    <a:off x="633" y="1346"/>
                                    <a:ext cx="5" cy="5"/>
                                  </a:xfrm>
                                  <a:custGeom>
                                    <a:avLst/>
                                    <a:gdLst>
                                      <a:gd name="T0" fmla="*/ 15 w 15"/>
                                      <a:gd name="T1" fmla="*/ 8 h 15"/>
                                      <a:gd name="T2" fmla="*/ 12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2" y="2"/>
                                        </a:lnTo>
                                        <a:lnTo>
                                          <a:pt x="0" y="8"/>
                                        </a:lnTo>
                                        <a:lnTo>
                                          <a:pt x="2"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6" name="Freeform 4127"/>
                                <wps:cNvSpPr>
                                  <a:spLocks/>
                                </wps:cNvSpPr>
                                <wps:spPr bwMode="auto">
                                  <a:xfrm>
                                    <a:off x="659"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7" name="Freeform 4128"/>
                                <wps:cNvSpPr>
                                  <a:spLocks/>
                                </wps:cNvSpPr>
                                <wps:spPr bwMode="auto">
                                  <a:xfrm>
                                    <a:off x="685"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8" name="Freeform 4129"/>
                                <wps:cNvSpPr>
                                  <a:spLocks/>
                                </wps:cNvSpPr>
                                <wps:spPr bwMode="auto">
                                  <a:xfrm>
                                    <a:off x="712" y="1346"/>
                                    <a:ext cx="5" cy="5"/>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9" name="Freeform 4130"/>
                                <wps:cNvSpPr>
                                  <a:spLocks/>
                                </wps:cNvSpPr>
                                <wps:spPr bwMode="auto">
                                  <a:xfrm>
                                    <a:off x="738"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0" name="Freeform 4131"/>
                                <wps:cNvSpPr>
                                  <a:spLocks/>
                                </wps:cNvSpPr>
                                <wps:spPr bwMode="auto">
                                  <a:xfrm>
                                    <a:off x="764"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1" name="Freeform 4132"/>
                                <wps:cNvSpPr>
                                  <a:spLocks/>
                                </wps:cNvSpPr>
                                <wps:spPr bwMode="auto">
                                  <a:xfrm>
                                    <a:off x="790"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2" name="Freeform 4133"/>
                                <wps:cNvSpPr>
                                  <a:spLocks/>
                                </wps:cNvSpPr>
                                <wps:spPr bwMode="auto">
                                  <a:xfrm>
                                    <a:off x="817" y="1346"/>
                                    <a:ext cx="5" cy="5"/>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3" name="Freeform 4134"/>
                                <wps:cNvSpPr>
                                  <a:spLocks/>
                                </wps:cNvSpPr>
                                <wps:spPr bwMode="auto">
                                  <a:xfrm>
                                    <a:off x="843" y="1346"/>
                                    <a:ext cx="5" cy="5"/>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4" name="Freeform 4135"/>
                                <wps:cNvSpPr>
                                  <a:spLocks/>
                                </wps:cNvSpPr>
                                <wps:spPr bwMode="auto">
                                  <a:xfrm>
                                    <a:off x="869"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5" name="Freeform 4136"/>
                                <wps:cNvSpPr>
                                  <a:spLocks/>
                                </wps:cNvSpPr>
                                <wps:spPr bwMode="auto">
                                  <a:xfrm>
                                    <a:off x="896" y="1346"/>
                                    <a:ext cx="5" cy="5"/>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6" name="Freeform 4137"/>
                                <wps:cNvSpPr>
                                  <a:spLocks/>
                                </wps:cNvSpPr>
                                <wps:spPr bwMode="auto">
                                  <a:xfrm>
                                    <a:off x="922" y="1346"/>
                                    <a:ext cx="5" cy="5"/>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7" name="Freeform 4138"/>
                                <wps:cNvSpPr>
                                  <a:spLocks/>
                                </wps:cNvSpPr>
                                <wps:spPr bwMode="auto">
                                  <a:xfrm>
                                    <a:off x="948"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8" name="Freeform 4139"/>
                                <wps:cNvSpPr>
                                  <a:spLocks/>
                                </wps:cNvSpPr>
                                <wps:spPr bwMode="auto">
                                  <a:xfrm>
                                    <a:off x="975" y="1346"/>
                                    <a:ext cx="5" cy="5"/>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9" name="Freeform 4140"/>
                                <wps:cNvSpPr>
                                  <a:spLocks/>
                                </wps:cNvSpPr>
                                <wps:spPr bwMode="auto">
                                  <a:xfrm>
                                    <a:off x="1001" y="1346"/>
                                    <a:ext cx="5" cy="5"/>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0" name="Freeform 4141"/>
                                <wps:cNvSpPr>
                                  <a:spLocks/>
                                </wps:cNvSpPr>
                                <wps:spPr bwMode="auto">
                                  <a:xfrm>
                                    <a:off x="1027"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1" name="Freeform 4142"/>
                                <wps:cNvSpPr>
                                  <a:spLocks/>
                                </wps:cNvSpPr>
                                <wps:spPr bwMode="auto">
                                  <a:xfrm>
                                    <a:off x="1054" y="1346"/>
                                    <a:ext cx="5" cy="5"/>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2" name="Freeform 4143"/>
                                <wps:cNvSpPr>
                                  <a:spLocks/>
                                </wps:cNvSpPr>
                                <wps:spPr bwMode="auto">
                                  <a:xfrm>
                                    <a:off x="1080" y="1346"/>
                                    <a:ext cx="5" cy="5"/>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3" name="Freeform 4144"/>
                                <wps:cNvSpPr>
                                  <a:spLocks/>
                                </wps:cNvSpPr>
                                <wps:spPr bwMode="auto">
                                  <a:xfrm>
                                    <a:off x="1106" y="1346"/>
                                    <a:ext cx="6"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4" name="Freeform 4145"/>
                                <wps:cNvSpPr>
                                  <a:spLocks/>
                                </wps:cNvSpPr>
                                <wps:spPr bwMode="auto">
                                  <a:xfrm>
                                    <a:off x="1132"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5" name="Freeform 4146"/>
                                <wps:cNvSpPr>
                                  <a:spLocks/>
                                </wps:cNvSpPr>
                                <wps:spPr bwMode="auto">
                                  <a:xfrm>
                                    <a:off x="1159" y="1346"/>
                                    <a:ext cx="5" cy="5"/>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6" name="Freeform 4147"/>
                                <wps:cNvSpPr>
                                  <a:spLocks/>
                                </wps:cNvSpPr>
                                <wps:spPr bwMode="auto">
                                  <a:xfrm>
                                    <a:off x="1185" y="1346"/>
                                    <a:ext cx="6"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7" name="Freeform 4148"/>
                                <wps:cNvSpPr>
                                  <a:spLocks/>
                                </wps:cNvSpPr>
                                <wps:spPr bwMode="auto">
                                  <a:xfrm>
                                    <a:off x="1211"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8" name="Freeform 4149"/>
                                <wps:cNvSpPr>
                                  <a:spLocks/>
                                </wps:cNvSpPr>
                                <wps:spPr bwMode="auto">
                                  <a:xfrm>
                                    <a:off x="1238" y="1346"/>
                                    <a:ext cx="5" cy="5"/>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9" name="Freeform 4150"/>
                                <wps:cNvSpPr>
                                  <a:spLocks/>
                                </wps:cNvSpPr>
                                <wps:spPr bwMode="auto">
                                  <a:xfrm>
                                    <a:off x="1264" y="1346"/>
                                    <a:ext cx="5" cy="5"/>
                                  </a:xfrm>
                                  <a:custGeom>
                                    <a:avLst/>
                                    <a:gdLst>
                                      <a:gd name="T0" fmla="*/ 16 w 16"/>
                                      <a:gd name="T1" fmla="*/ 8 h 15"/>
                                      <a:gd name="T2" fmla="*/ 14 w 16"/>
                                      <a:gd name="T3" fmla="*/ 2 h 15"/>
                                      <a:gd name="T4" fmla="*/ 8 w 16"/>
                                      <a:gd name="T5" fmla="*/ 0 h 15"/>
                                      <a:gd name="T6" fmla="*/ 3 w 16"/>
                                      <a:gd name="T7" fmla="*/ 2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8" y="0"/>
                                        </a:lnTo>
                                        <a:lnTo>
                                          <a:pt x="3" y="2"/>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0" name="Freeform 4151"/>
                                <wps:cNvSpPr>
                                  <a:spLocks/>
                                </wps:cNvSpPr>
                                <wps:spPr bwMode="auto">
                                  <a:xfrm>
                                    <a:off x="1290"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1" name="Freeform 4152"/>
                                <wps:cNvSpPr>
                                  <a:spLocks/>
                                </wps:cNvSpPr>
                                <wps:spPr bwMode="auto">
                                  <a:xfrm>
                                    <a:off x="1317" y="1346"/>
                                    <a:ext cx="5" cy="5"/>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2" name="Freeform 4153"/>
                                <wps:cNvSpPr>
                                  <a:spLocks/>
                                </wps:cNvSpPr>
                                <wps:spPr bwMode="auto">
                                  <a:xfrm>
                                    <a:off x="1343" y="1346"/>
                                    <a:ext cx="5" cy="5"/>
                                  </a:xfrm>
                                  <a:custGeom>
                                    <a:avLst/>
                                    <a:gdLst>
                                      <a:gd name="T0" fmla="*/ 16 w 16"/>
                                      <a:gd name="T1" fmla="*/ 8 h 15"/>
                                      <a:gd name="T2" fmla="*/ 14 w 16"/>
                                      <a:gd name="T3" fmla="*/ 2 h 15"/>
                                      <a:gd name="T4" fmla="*/ 8 w 16"/>
                                      <a:gd name="T5" fmla="*/ 0 h 15"/>
                                      <a:gd name="T6" fmla="*/ 3 w 16"/>
                                      <a:gd name="T7" fmla="*/ 2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8" y="0"/>
                                        </a:lnTo>
                                        <a:lnTo>
                                          <a:pt x="3" y="2"/>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 name="Freeform 4154"/>
                                <wps:cNvSpPr>
                                  <a:spLocks/>
                                </wps:cNvSpPr>
                                <wps:spPr bwMode="auto">
                                  <a:xfrm>
                                    <a:off x="1369"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4" name="Freeform 4155"/>
                                <wps:cNvSpPr>
                                  <a:spLocks/>
                                </wps:cNvSpPr>
                                <wps:spPr bwMode="auto">
                                  <a:xfrm>
                                    <a:off x="1396" y="1346"/>
                                    <a:ext cx="5" cy="5"/>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5" name="Freeform 4156"/>
                                <wps:cNvSpPr>
                                  <a:spLocks/>
                                </wps:cNvSpPr>
                                <wps:spPr bwMode="auto">
                                  <a:xfrm>
                                    <a:off x="487"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6" name="Freeform 4157"/>
                                <wps:cNvSpPr>
                                  <a:spLocks/>
                                </wps:cNvSpPr>
                                <wps:spPr bwMode="auto">
                                  <a:xfrm>
                                    <a:off x="514" y="1320"/>
                                    <a:ext cx="5" cy="5"/>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7" name="Freeform 4158"/>
                                <wps:cNvSpPr>
                                  <a:spLocks/>
                                </wps:cNvSpPr>
                                <wps:spPr bwMode="auto">
                                  <a:xfrm>
                                    <a:off x="540"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8" name="Freeform 4159"/>
                                <wps:cNvSpPr>
                                  <a:spLocks/>
                                </wps:cNvSpPr>
                                <wps:spPr bwMode="auto">
                                  <a:xfrm>
                                    <a:off x="566"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9" name="Freeform 4160"/>
                                <wps:cNvSpPr>
                                  <a:spLocks/>
                                </wps:cNvSpPr>
                                <wps:spPr bwMode="auto">
                                  <a:xfrm>
                                    <a:off x="593" y="1320"/>
                                    <a:ext cx="5" cy="5"/>
                                  </a:xfrm>
                                  <a:custGeom>
                                    <a:avLst/>
                                    <a:gdLst>
                                      <a:gd name="T0" fmla="*/ 15 w 15"/>
                                      <a:gd name="T1" fmla="*/ 8 h 16"/>
                                      <a:gd name="T2" fmla="*/ 13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3" y="2"/>
                                        </a:lnTo>
                                        <a:lnTo>
                                          <a:pt x="0" y="8"/>
                                        </a:lnTo>
                                        <a:lnTo>
                                          <a:pt x="3"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0" name="Freeform 4161"/>
                                <wps:cNvSpPr>
                                  <a:spLocks/>
                                </wps:cNvSpPr>
                                <wps:spPr bwMode="auto">
                                  <a:xfrm>
                                    <a:off x="619"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1" name="Freeform 4162"/>
                                <wps:cNvSpPr>
                                  <a:spLocks/>
                                </wps:cNvSpPr>
                                <wps:spPr bwMode="auto">
                                  <a:xfrm>
                                    <a:off x="645"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2" name="Freeform 4163"/>
                                <wps:cNvSpPr>
                                  <a:spLocks/>
                                </wps:cNvSpPr>
                                <wps:spPr bwMode="auto">
                                  <a:xfrm>
                                    <a:off x="672" y="1320"/>
                                    <a:ext cx="5" cy="5"/>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3" name="Freeform 4164"/>
                                <wps:cNvSpPr>
                                  <a:spLocks/>
                                </wps:cNvSpPr>
                                <wps:spPr bwMode="auto">
                                  <a:xfrm>
                                    <a:off x="698"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4" name="Freeform 4165"/>
                                <wps:cNvSpPr>
                                  <a:spLocks/>
                                </wps:cNvSpPr>
                                <wps:spPr bwMode="auto">
                                  <a:xfrm>
                                    <a:off x="724"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5" name="Freeform 4166"/>
                                <wps:cNvSpPr>
                                  <a:spLocks/>
                                </wps:cNvSpPr>
                                <wps:spPr bwMode="auto">
                                  <a:xfrm>
                                    <a:off x="751" y="1320"/>
                                    <a:ext cx="5" cy="5"/>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6" name="Freeform 4167"/>
                                <wps:cNvSpPr>
                                  <a:spLocks/>
                                </wps:cNvSpPr>
                                <wps:spPr bwMode="auto">
                                  <a:xfrm>
                                    <a:off x="777" y="1320"/>
                                    <a:ext cx="5" cy="5"/>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7" name="Freeform 4168"/>
                                <wps:cNvSpPr>
                                  <a:spLocks/>
                                </wps:cNvSpPr>
                                <wps:spPr bwMode="auto">
                                  <a:xfrm>
                                    <a:off x="803" y="1320"/>
                                    <a:ext cx="6" cy="5"/>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8" name="Freeform 4169"/>
                                <wps:cNvSpPr>
                                  <a:spLocks/>
                                </wps:cNvSpPr>
                                <wps:spPr bwMode="auto">
                                  <a:xfrm>
                                    <a:off x="830"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9" name="Freeform 4170"/>
                                <wps:cNvSpPr>
                                  <a:spLocks/>
                                </wps:cNvSpPr>
                                <wps:spPr bwMode="auto">
                                  <a:xfrm>
                                    <a:off x="856" y="1320"/>
                                    <a:ext cx="5" cy="5"/>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0" name="Freeform 4171"/>
                                <wps:cNvSpPr>
                                  <a:spLocks/>
                                </wps:cNvSpPr>
                                <wps:spPr bwMode="auto">
                                  <a:xfrm>
                                    <a:off x="882" y="1320"/>
                                    <a:ext cx="6" cy="5"/>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1" name="Freeform 4172"/>
                                <wps:cNvSpPr>
                                  <a:spLocks/>
                                </wps:cNvSpPr>
                                <wps:spPr bwMode="auto">
                                  <a:xfrm>
                                    <a:off x="909"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2" name="Freeform 4173"/>
                                <wps:cNvSpPr>
                                  <a:spLocks/>
                                </wps:cNvSpPr>
                                <wps:spPr bwMode="auto">
                                  <a:xfrm>
                                    <a:off x="935" y="1320"/>
                                    <a:ext cx="5" cy="5"/>
                                  </a:xfrm>
                                  <a:custGeom>
                                    <a:avLst/>
                                    <a:gdLst>
                                      <a:gd name="T0" fmla="*/ 15 w 15"/>
                                      <a:gd name="T1" fmla="*/ 8 h 16"/>
                                      <a:gd name="T2" fmla="*/ 12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2" y="2"/>
                                        </a:lnTo>
                                        <a:lnTo>
                                          <a:pt x="0" y="8"/>
                                        </a:lnTo>
                                        <a:lnTo>
                                          <a:pt x="2"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3" name="Freeform 4174"/>
                                <wps:cNvSpPr>
                                  <a:spLocks/>
                                </wps:cNvSpPr>
                                <wps:spPr bwMode="auto">
                                  <a:xfrm>
                                    <a:off x="961" y="1320"/>
                                    <a:ext cx="6" cy="5"/>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4" name="Freeform 4175"/>
                                <wps:cNvSpPr>
                                  <a:spLocks/>
                                </wps:cNvSpPr>
                                <wps:spPr bwMode="auto">
                                  <a:xfrm>
                                    <a:off x="988"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5" name="Freeform 4176"/>
                                <wps:cNvSpPr>
                                  <a:spLocks/>
                                </wps:cNvSpPr>
                                <wps:spPr bwMode="auto">
                                  <a:xfrm>
                                    <a:off x="1014" y="1320"/>
                                    <a:ext cx="5" cy="5"/>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6" name="Freeform 4177"/>
                                <wps:cNvSpPr>
                                  <a:spLocks/>
                                </wps:cNvSpPr>
                                <wps:spPr bwMode="auto">
                                  <a:xfrm>
                                    <a:off x="1040" y="1320"/>
                                    <a:ext cx="6" cy="5"/>
                                  </a:xfrm>
                                  <a:custGeom>
                                    <a:avLst/>
                                    <a:gdLst>
                                      <a:gd name="T0" fmla="*/ 16 w 16"/>
                                      <a:gd name="T1" fmla="*/ 8 h 16"/>
                                      <a:gd name="T2" fmla="*/ 14 w 16"/>
                                      <a:gd name="T3" fmla="*/ 2 h 16"/>
                                      <a:gd name="T4" fmla="*/ 8 w 16"/>
                                      <a:gd name="T5" fmla="*/ 0 h 16"/>
                                      <a:gd name="T6" fmla="*/ 3 w 16"/>
                                      <a:gd name="T7" fmla="*/ 2 h 16"/>
                                      <a:gd name="T8" fmla="*/ 0 w 16"/>
                                      <a:gd name="T9" fmla="*/ 8 h 16"/>
                                      <a:gd name="T10" fmla="*/ 3 w 16"/>
                                      <a:gd name="T11" fmla="*/ 13 h 16"/>
                                      <a:gd name="T12" fmla="*/ 8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8" y="0"/>
                                        </a:lnTo>
                                        <a:lnTo>
                                          <a:pt x="3" y="2"/>
                                        </a:lnTo>
                                        <a:lnTo>
                                          <a:pt x="0" y="8"/>
                                        </a:lnTo>
                                        <a:lnTo>
                                          <a:pt x="3" y="13"/>
                                        </a:lnTo>
                                        <a:lnTo>
                                          <a:pt x="8"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7" name="Freeform 4178"/>
                                <wps:cNvSpPr>
                                  <a:spLocks/>
                                </wps:cNvSpPr>
                                <wps:spPr bwMode="auto">
                                  <a:xfrm>
                                    <a:off x="1067"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8" name="Freeform 4179"/>
                                <wps:cNvSpPr>
                                  <a:spLocks/>
                                </wps:cNvSpPr>
                                <wps:spPr bwMode="auto">
                                  <a:xfrm>
                                    <a:off x="1093" y="1320"/>
                                    <a:ext cx="5" cy="5"/>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9" name="Freeform 4180"/>
                                <wps:cNvSpPr>
                                  <a:spLocks/>
                                </wps:cNvSpPr>
                                <wps:spPr bwMode="auto">
                                  <a:xfrm>
                                    <a:off x="1119" y="1320"/>
                                    <a:ext cx="5" cy="5"/>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0" name="Freeform 4181"/>
                                <wps:cNvSpPr>
                                  <a:spLocks/>
                                </wps:cNvSpPr>
                                <wps:spPr bwMode="auto">
                                  <a:xfrm>
                                    <a:off x="1146" y="1320"/>
                                    <a:ext cx="5"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1" name="Freeform 4182"/>
                                <wps:cNvSpPr>
                                  <a:spLocks/>
                                </wps:cNvSpPr>
                                <wps:spPr bwMode="auto">
                                  <a:xfrm>
                                    <a:off x="1172"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2" name="Freeform 4183"/>
                                <wps:cNvSpPr>
                                  <a:spLocks/>
                                </wps:cNvSpPr>
                                <wps:spPr bwMode="auto">
                                  <a:xfrm>
                                    <a:off x="1198" y="1320"/>
                                    <a:ext cx="5" cy="5"/>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3" name="Freeform 4184"/>
                                <wps:cNvSpPr>
                                  <a:spLocks/>
                                </wps:cNvSpPr>
                                <wps:spPr bwMode="auto">
                                  <a:xfrm>
                                    <a:off x="1225" y="1320"/>
                                    <a:ext cx="5" cy="5"/>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4" name="Freeform 4185"/>
                                <wps:cNvSpPr>
                                  <a:spLocks/>
                                </wps:cNvSpPr>
                                <wps:spPr bwMode="auto">
                                  <a:xfrm>
                                    <a:off x="1251"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5" name="Freeform 4186"/>
                                <wps:cNvSpPr>
                                  <a:spLocks/>
                                </wps:cNvSpPr>
                                <wps:spPr bwMode="auto">
                                  <a:xfrm>
                                    <a:off x="1277" y="1320"/>
                                    <a:ext cx="5" cy="5"/>
                                  </a:xfrm>
                                  <a:custGeom>
                                    <a:avLst/>
                                    <a:gdLst>
                                      <a:gd name="T0" fmla="*/ 15 w 15"/>
                                      <a:gd name="T1" fmla="*/ 8 h 16"/>
                                      <a:gd name="T2" fmla="*/ 13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3" y="2"/>
                                        </a:lnTo>
                                        <a:lnTo>
                                          <a:pt x="0" y="8"/>
                                        </a:lnTo>
                                        <a:lnTo>
                                          <a:pt x="3"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6" name="Freeform 4187"/>
                                <wps:cNvSpPr>
                                  <a:spLocks/>
                                </wps:cNvSpPr>
                                <wps:spPr bwMode="auto">
                                  <a:xfrm>
                                    <a:off x="1304" y="1320"/>
                                    <a:ext cx="5" cy="5"/>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7" name="Freeform 4188"/>
                                <wps:cNvSpPr>
                                  <a:spLocks/>
                                </wps:cNvSpPr>
                                <wps:spPr bwMode="auto">
                                  <a:xfrm>
                                    <a:off x="1330"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8" name="Freeform 4189"/>
                                <wps:cNvSpPr>
                                  <a:spLocks/>
                                </wps:cNvSpPr>
                                <wps:spPr bwMode="auto">
                                  <a:xfrm>
                                    <a:off x="1356" y="1320"/>
                                    <a:ext cx="5" cy="5"/>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9" name="Freeform 4190"/>
                                <wps:cNvSpPr>
                                  <a:spLocks/>
                                </wps:cNvSpPr>
                                <wps:spPr bwMode="auto">
                                  <a:xfrm>
                                    <a:off x="1383" y="1320"/>
                                    <a:ext cx="5" cy="5"/>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0" name="Freeform 4191"/>
                                <wps:cNvSpPr>
                                  <a:spLocks/>
                                </wps:cNvSpPr>
                                <wps:spPr bwMode="auto">
                                  <a:xfrm>
                                    <a:off x="1409"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1" name="Freeform 4192"/>
                                <wps:cNvSpPr>
                                  <a:spLocks/>
                                </wps:cNvSpPr>
                                <wps:spPr bwMode="auto">
                                  <a:xfrm>
                                    <a:off x="461"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2" name="Freeform 4193"/>
                                <wps:cNvSpPr>
                                  <a:spLocks/>
                                </wps:cNvSpPr>
                                <wps:spPr bwMode="auto">
                                  <a:xfrm>
                                    <a:off x="448"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3" name="Freeform 4194"/>
                                <wps:cNvSpPr>
                                  <a:spLocks/>
                                </wps:cNvSpPr>
                                <wps:spPr bwMode="auto">
                                  <a:xfrm>
                                    <a:off x="475" y="1294"/>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4"/>
                                        </a:lnTo>
                                        <a:lnTo>
                                          <a:pt x="7"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4" name="Freeform 4195"/>
                                <wps:cNvSpPr>
                                  <a:spLocks/>
                                </wps:cNvSpPr>
                                <wps:spPr bwMode="auto">
                                  <a:xfrm>
                                    <a:off x="501"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5" name="Freeform 4196"/>
                                <wps:cNvSpPr>
                                  <a:spLocks/>
                                </wps:cNvSpPr>
                                <wps:spPr bwMode="auto">
                                  <a:xfrm>
                                    <a:off x="527"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6" name="Freeform 4197"/>
                                <wps:cNvSpPr>
                                  <a:spLocks/>
                                </wps:cNvSpPr>
                                <wps:spPr bwMode="auto">
                                  <a:xfrm>
                                    <a:off x="554" y="129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7" name="Freeform 4198"/>
                                <wps:cNvSpPr>
                                  <a:spLocks/>
                                </wps:cNvSpPr>
                                <wps:spPr bwMode="auto">
                                  <a:xfrm>
                                    <a:off x="580"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8" name="Freeform 4199"/>
                                <wps:cNvSpPr>
                                  <a:spLocks/>
                                </wps:cNvSpPr>
                                <wps:spPr bwMode="auto">
                                  <a:xfrm>
                                    <a:off x="606"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9" name="Freeform 4200"/>
                                <wps:cNvSpPr>
                                  <a:spLocks/>
                                </wps:cNvSpPr>
                                <wps:spPr bwMode="auto">
                                  <a:xfrm>
                                    <a:off x="633" y="1294"/>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0" name="Freeform 4201"/>
                                <wps:cNvSpPr>
                                  <a:spLocks/>
                                </wps:cNvSpPr>
                                <wps:spPr bwMode="auto">
                                  <a:xfrm>
                                    <a:off x="659"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1" name="Freeform 4202"/>
                                <wps:cNvSpPr>
                                  <a:spLocks/>
                                </wps:cNvSpPr>
                                <wps:spPr bwMode="auto">
                                  <a:xfrm>
                                    <a:off x="685"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2" name="Freeform 4203"/>
                                <wps:cNvSpPr>
                                  <a:spLocks/>
                                </wps:cNvSpPr>
                                <wps:spPr bwMode="auto">
                                  <a:xfrm>
                                    <a:off x="712" y="1294"/>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3" name="Freeform 4204"/>
                                <wps:cNvSpPr>
                                  <a:spLocks/>
                                </wps:cNvSpPr>
                                <wps:spPr bwMode="auto">
                                  <a:xfrm>
                                    <a:off x="738"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4" name="Freeform 4205"/>
                                <wps:cNvSpPr>
                                  <a:spLocks/>
                                </wps:cNvSpPr>
                                <wps:spPr bwMode="auto">
                                  <a:xfrm>
                                    <a:off x="764"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5" name="Freeform 4206"/>
                                <wps:cNvSpPr>
                                  <a:spLocks/>
                                </wps:cNvSpPr>
                                <wps:spPr bwMode="auto">
                                  <a:xfrm>
                                    <a:off x="790"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6" name="Freeform 4207"/>
                                <wps:cNvSpPr>
                                  <a:spLocks/>
                                </wps:cNvSpPr>
                                <wps:spPr bwMode="auto">
                                  <a:xfrm>
                                    <a:off x="817" y="129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7" name="Freeform 4208"/>
                                <wps:cNvSpPr>
                                  <a:spLocks/>
                                </wps:cNvSpPr>
                                <wps:spPr bwMode="auto">
                                  <a:xfrm>
                                    <a:off x="843" y="1294"/>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8" name="Freeform 4209"/>
                                <wps:cNvSpPr>
                                  <a:spLocks/>
                                </wps:cNvSpPr>
                                <wps:spPr bwMode="auto">
                                  <a:xfrm>
                                    <a:off x="869"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9" name="Freeform 4210"/>
                                <wps:cNvSpPr>
                                  <a:spLocks/>
                                </wps:cNvSpPr>
                                <wps:spPr bwMode="auto">
                                  <a:xfrm>
                                    <a:off x="896" y="129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0" name="Freeform 4211"/>
                                <wps:cNvSpPr>
                                  <a:spLocks/>
                                </wps:cNvSpPr>
                                <wps:spPr bwMode="auto">
                                  <a:xfrm>
                                    <a:off x="922" y="1294"/>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1" name="Freeform 4212"/>
                                <wps:cNvSpPr>
                                  <a:spLocks/>
                                </wps:cNvSpPr>
                                <wps:spPr bwMode="auto">
                                  <a:xfrm>
                                    <a:off x="948"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2" name="Freeform 4213"/>
                                <wps:cNvSpPr>
                                  <a:spLocks/>
                                </wps:cNvSpPr>
                                <wps:spPr bwMode="auto">
                                  <a:xfrm>
                                    <a:off x="975" y="129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3" name="Freeform 4214"/>
                                <wps:cNvSpPr>
                                  <a:spLocks/>
                                </wps:cNvSpPr>
                                <wps:spPr bwMode="auto">
                                  <a:xfrm>
                                    <a:off x="1001" y="129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4" name="Freeform 4215"/>
                                <wps:cNvSpPr>
                                  <a:spLocks/>
                                </wps:cNvSpPr>
                                <wps:spPr bwMode="auto">
                                  <a:xfrm>
                                    <a:off x="1027"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5" name="Freeform 4216"/>
                                <wps:cNvSpPr>
                                  <a:spLocks/>
                                </wps:cNvSpPr>
                                <wps:spPr bwMode="auto">
                                  <a:xfrm>
                                    <a:off x="1054" y="129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6" name="Freeform 4217"/>
                                <wps:cNvSpPr>
                                  <a:spLocks/>
                                </wps:cNvSpPr>
                                <wps:spPr bwMode="auto">
                                  <a:xfrm>
                                    <a:off x="1080" y="129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7" name="Freeform 4218"/>
                                <wps:cNvSpPr>
                                  <a:spLocks/>
                                </wps:cNvSpPr>
                                <wps:spPr bwMode="auto">
                                  <a:xfrm>
                                    <a:off x="1106" y="129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8" name="Freeform 4219"/>
                                <wps:cNvSpPr>
                                  <a:spLocks/>
                                </wps:cNvSpPr>
                                <wps:spPr bwMode="auto">
                                  <a:xfrm>
                                    <a:off x="1132" y="1294"/>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9" name="Freeform 4220"/>
                                <wps:cNvSpPr>
                                  <a:spLocks/>
                                </wps:cNvSpPr>
                                <wps:spPr bwMode="auto">
                                  <a:xfrm>
                                    <a:off x="1159" y="129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660" name="Freeform 4222"/>
                              <wps:cNvSpPr>
                                <a:spLocks/>
                              </wps:cNvSpPr>
                              <wps:spPr bwMode="auto">
                                <a:xfrm>
                                  <a:off x="656879" y="65784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1" name="Freeform 4223"/>
                              <wps:cNvSpPr>
                                <a:spLocks/>
                              </wps:cNvSpPr>
                              <wps:spPr bwMode="auto">
                                <a:xfrm>
                                  <a:off x="670962" y="657843"/>
                                  <a:ext cx="3250"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2" name="Freeform 4224"/>
                              <wps:cNvSpPr>
                                <a:spLocks/>
                              </wps:cNvSpPr>
                              <wps:spPr bwMode="auto">
                                <a:xfrm>
                                  <a:off x="685586" y="657843"/>
                                  <a:ext cx="2708" cy="2708"/>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3" name="Freeform 4225"/>
                              <wps:cNvSpPr>
                                <a:spLocks/>
                              </wps:cNvSpPr>
                              <wps:spPr bwMode="auto">
                                <a:xfrm>
                                  <a:off x="699669" y="657843"/>
                                  <a:ext cx="2708" cy="2708"/>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4" name="Freeform 4226"/>
                              <wps:cNvSpPr>
                                <a:spLocks/>
                              </wps:cNvSpPr>
                              <wps:spPr bwMode="auto">
                                <a:xfrm>
                                  <a:off x="713752" y="657843"/>
                                  <a:ext cx="3250"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5" name="Freeform 4227"/>
                              <wps:cNvSpPr>
                                <a:spLocks/>
                              </wps:cNvSpPr>
                              <wps:spPr bwMode="auto">
                                <a:xfrm>
                                  <a:off x="728376" y="65784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6" name="Freeform 4228"/>
                              <wps:cNvSpPr>
                                <a:spLocks/>
                              </wps:cNvSpPr>
                              <wps:spPr bwMode="auto">
                                <a:xfrm>
                                  <a:off x="742459" y="657843"/>
                                  <a:ext cx="2708" cy="2708"/>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7" name="Freeform 4229"/>
                              <wps:cNvSpPr>
                                <a:spLocks/>
                              </wps:cNvSpPr>
                              <wps:spPr bwMode="auto">
                                <a:xfrm>
                                  <a:off x="756542" y="657843"/>
                                  <a:ext cx="3250"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8" name="Freeform 4230"/>
                              <wps:cNvSpPr>
                                <a:spLocks/>
                              </wps:cNvSpPr>
                              <wps:spPr bwMode="auto">
                                <a:xfrm>
                                  <a:off x="771166" y="65784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9" name="Freeform 4231"/>
                              <wps:cNvSpPr>
                                <a:spLocks/>
                              </wps:cNvSpPr>
                              <wps:spPr bwMode="auto">
                                <a:xfrm>
                                  <a:off x="26472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0" name="Freeform 4232"/>
                              <wps:cNvSpPr>
                                <a:spLocks/>
                              </wps:cNvSpPr>
                              <wps:spPr bwMode="auto">
                                <a:xfrm>
                                  <a:off x="27881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1" name="Freeform 4233"/>
                              <wps:cNvSpPr>
                                <a:spLocks/>
                              </wps:cNvSpPr>
                              <wps:spPr bwMode="auto">
                                <a:xfrm>
                                  <a:off x="293436" y="643218"/>
                                  <a:ext cx="2708" cy="2708"/>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2" name="Freeform 4234"/>
                              <wps:cNvSpPr>
                                <a:spLocks/>
                              </wps:cNvSpPr>
                              <wps:spPr bwMode="auto">
                                <a:xfrm>
                                  <a:off x="30751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3" name="Freeform 4235"/>
                              <wps:cNvSpPr>
                                <a:spLocks/>
                              </wps:cNvSpPr>
                              <wps:spPr bwMode="auto">
                                <a:xfrm>
                                  <a:off x="32160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4" name="Freeform 4236"/>
                              <wps:cNvSpPr>
                                <a:spLocks/>
                              </wps:cNvSpPr>
                              <wps:spPr bwMode="auto">
                                <a:xfrm>
                                  <a:off x="336226" y="643218"/>
                                  <a:ext cx="2708" cy="2708"/>
                                </a:xfrm>
                                <a:custGeom>
                                  <a:avLst/>
                                  <a:gdLst>
                                    <a:gd name="T0" fmla="*/ 15 w 15"/>
                                    <a:gd name="T1" fmla="*/ 8 h 15"/>
                                    <a:gd name="T2" fmla="*/ 13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3" y="2"/>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5" name="Freeform 4237"/>
                              <wps:cNvSpPr>
                                <a:spLocks/>
                              </wps:cNvSpPr>
                              <wps:spPr bwMode="auto">
                                <a:xfrm>
                                  <a:off x="35030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6" name="Freeform 4238"/>
                              <wps:cNvSpPr>
                                <a:spLocks/>
                              </wps:cNvSpPr>
                              <wps:spPr bwMode="auto">
                                <a:xfrm>
                                  <a:off x="36439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7" name="Freeform 4239"/>
                              <wps:cNvSpPr>
                                <a:spLocks/>
                              </wps:cNvSpPr>
                              <wps:spPr bwMode="auto">
                                <a:xfrm>
                                  <a:off x="379016" y="643218"/>
                                  <a:ext cx="2708" cy="2708"/>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8" name="Freeform 4240"/>
                              <wps:cNvSpPr>
                                <a:spLocks/>
                              </wps:cNvSpPr>
                              <wps:spPr bwMode="auto">
                                <a:xfrm>
                                  <a:off x="39309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9" name="Freeform 4241"/>
                              <wps:cNvSpPr>
                                <a:spLocks/>
                              </wps:cNvSpPr>
                              <wps:spPr bwMode="auto">
                                <a:xfrm>
                                  <a:off x="40718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0" name="Freeform 4242"/>
                              <wps:cNvSpPr>
                                <a:spLocks/>
                              </wps:cNvSpPr>
                              <wps:spPr bwMode="auto">
                                <a:xfrm>
                                  <a:off x="421806" y="643218"/>
                                  <a:ext cx="2708" cy="2708"/>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1" name="Freeform 4243"/>
                              <wps:cNvSpPr>
                                <a:spLocks/>
                              </wps:cNvSpPr>
                              <wps:spPr bwMode="auto">
                                <a:xfrm>
                                  <a:off x="435889" y="643218"/>
                                  <a:ext cx="2708" cy="2708"/>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2" name="Freeform 4244"/>
                              <wps:cNvSpPr>
                                <a:spLocks/>
                              </wps:cNvSpPr>
                              <wps:spPr bwMode="auto">
                                <a:xfrm>
                                  <a:off x="449971" y="643218"/>
                                  <a:ext cx="3250" cy="2708"/>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3" name="Freeform 4245"/>
                              <wps:cNvSpPr>
                                <a:spLocks/>
                              </wps:cNvSpPr>
                              <wps:spPr bwMode="auto">
                                <a:xfrm>
                                  <a:off x="464596"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4" name="Freeform 4246"/>
                              <wps:cNvSpPr>
                                <a:spLocks/>
                              </wps:cNvSpPr>
                              <wps:spPr bwMode="auto">
                                <a:xfrm>
                                  <a:off x="478679" y="643218"/>
                                  <a:ext cx="2708" cy="2708"/>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5" name="Freeform 4247"/>
                              <wps:cNvSpPr>
                                <a:spLocks/>
                              </wps:cNvSpPr>
                              <wps:spPr bwMode="auto">
                                <a:xfrm>
                                  <a:off x="492761" y="643218"/>
                                  <a:ext cx="3250" cy="2708"/>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6" name="Freeform 4248"/>
                              <wps:cNvSpPr>
                                <a:spLocks/>
                              </wps:cNvSpPr>
                              <wps:spPr bwMode="auto">
                                <a:xfrm>
                                  <a:off x="507386"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7" name="Freeform 4249"/>
                              <wps:cNvSpPr>
                                <a:spLocks/>
                              </wps:cNvSpPr>
                              <wps:spPr bwMode="auto">
                                <a:xfrm>
                                  <a:off x="521468" y="643218"/>
                                  <a:ext cx="2708" cy="2708"/>
                                </a:xfrm>
                                <a:custGeom>
                                  <a:avLst/>
                                  <a:gdLst>
                                    <a:gd name="T0" fmla="*/ 15 w 15"/>
                                    <a:gd name="T1" fmla="*/ 8 h 15"/>
                                    <a:gd name="T2" fmla="*/ 12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2" y="2"/>
                                      </a:lnTo>
                                      <a:lnTo>
                                        <a:pt x="0" y="8"/>
                                      </a:lnTo>
                                      <a:lnTo>
                                        <a:pt x="2"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8" name="Freeform 4250"/>
                              <wps:cNvSpPr>
                                <a:spLocks/>
                              </wps:cNvSpPr>
                              <wps:spPr bwMode="auto">
                                <a:xfrm>
                                  <a:off x="535551" y="643218"/>
                                  <a:ext cx="3250" cy="2708"/>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9" name="Freeform 4251"/>
                              <wps:cNvSpPr>
                                <a:spLocks/>
                              </wps:cNvSpPr>
                              <wps:spPr bwMode="auto">
                                <a:xfrm>
                                  <a:off x="550176"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0" name="Freeform 4252"/>
                              <wps:cNvSpPr>
                                <a:spLocks/>
                              </wps:cNvSpPr>
                              <wps:spPr bwMode="auto">
                                <a:xfrm>
                                  <a:off x="564258" y="643218"/>
                                  <a:ext cx="2708" cy="2708"/>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1" name="Freeform 4253"/>
                              <wps:cNvSpPr>
                                <a:spLocks/>
                              </wps:cNvSpPr>
                              <wps:spPr bwMode="auto">
                                <a:xfrm>
                                  <a:off x="578341" y="643218"/>
                                  <a:ext cx="3250" cy="2708"/>
                                </a:xfrm>
                                <a:custGeom>
                                  <a:avLst/>
                                  <a:gdLst>
                                    <a:gd name="T0" fmla="*/ 16 w 16"/>
                                    <a:gd name="T1" fmla="*/ 8 h 15"/>
                                    <a:gd name="T2" fmla="*/ 14 w 16"/>
                                    <a:gd name="T3" fmla="*/ 2 h 15"/>
                                    <a:gd name="T4" fmla="*/ 8 w 16"/>
                                    <a:gd name="T5" fmla="*/ 0 h 15"/>
                                    <a:gd name="T6" fmla="*/ 3 w 16"/>
                                    <a:gd name="T7" fmla="*/ 2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8" y="0"/>
                                      </a:lnTo>
                                      <a:lnTo>
                                        <a:pt x="3" y="2"/>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2" name="Freeform 4254"/>
                              <wps:cNvSpPr>
                                <a:spLocks/>
                              </wps:cNvSpPr>
                              <wps:spPr bwMode="auto">
                                <a:xfrm>
                                  <a:off x="592965"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3" name="Freeform 4255"/>
                              <wps:cNvSpPr>
                                <a:spLocks/>
                              </wps:cNvSpPr>
                              <wps:spPr bwMode="auto">
                                <a:xfrm>
                                  <a:off x="607048" y="643218"/>
                                  <a:ext cx="2708" cy="2708"/>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4" name="Freeform 4256"/>
                              <wps:cNvSpPr>
                                <a:spLocks/>
                              </wps:cNvSpPr>
                              <wps:spPr bwMode="auto">
                                <a:xfrm>
                                  <a:off x="621131" y="643218"/>
                                  <a:ext cx="2708" cy="2708"/>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5" name="Freeform 4257"/>
                              <wps:cNvSpPr>
                                <a:spLocks/>
                              </wps:cNvSpPr>
                              <wps:spPr bwMode="auto">
                                <a:xfrm>
                                  <a:off x="635755" y="643218"/>
                                  <a:ext cx="2708"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6" name="Freeform 4258"/>
                              <wps:cNvSpPr>
                                <a:spLocks/>
                              </wps:cNvSpPr>
                              <wps:spPr bwMode="auto">
                                <a:xfrm>
                                  <a:off x="64983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7" name="Freeform 4259"/>
                              <wps:cNvSpPr>
                                <a:spLocks/>
                              </wps:cNvSpPr>
                              <wps:spPr bwMode="auto">
                                <a:xfrm>
                                  <a:off x="663921" y="643218"/>
                                  <a:ext cx="2708" cy="2708"/>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8" name="Freeform 4260"/>
                              <wps:cNvSpPr>
                                <a:spLocks/>
                              </wps:cNvSpPr>
                              <wps:spPr bwMode="auto">
                                <a:xfrm>
                                  <a:off x="678545" y="643218"/>
                                  <a:ext cx="2708" cy="2708"/>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9" name="Freeform 4261"/>
                              <wps:cNvSpPr>
                                <a:spLocks/>
                              </wps:cNvSpPr>
                              <wps:spPr bwMode="auto">
                                <a:xfrm>
                                  <a:off x="69262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0" name="Freeform 4262"/>
                              <wps:cNvSpPr>
                                <a:spLocks/>
                              </wps:cNvSpPr>
                              <wps:spPr bwMode="auto">
                                <a:xfrm>
                                  <a:off x="706711" y="643218"/>
                                  <a:ext cx="2708" cy="2708"/>
                                </a:xfrm>
                                <a:custGeom>
                                  <a:avLst/>
                                  <a:gdLst>
                                    <a:gd name="T0" fmla="*/ 15 w 15"/>
                                    <a:gd name="T1" fmla="*/ 8 h 15"/>
                                    <a:gd name="T2" fmla="*/ 13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3" y="2"/>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1" name="Freeform 4263"/>
                              <wps:cNvSpPr>
                                <a:spLocks/>
                              </wps:cNvSpPr>
                              <wps:spPr bwMode="auto">
                                <a:xfrm>
                                  <a:off x="721335" y="643218"/>
                                  <a:ext cx="2708" cy="2708"/>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2" name="Freeform 4264"/>
                              <wps:cNvSpPr>
                                <a:spLocks/>
                              </wps:cNvSpPr>
                              <wps:spPr bwMode="auto">
                                <a:xfrm>
                                  <a:off x="73541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3" name="Freeform 4265"/>
                              <wps:cNvSpPr>
                                <a:spLocks/>
                              </wps:cNvSpPr>
                              <wps:spPr bwMode="auto">
                                <a:xfrm>
                                  <a:off x="749500" y="643218"/>
                                  <a:ext cx="2708" cy="2708"/>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4" name="Freeform 4266"/>
                              <wps:cNvSpPr>
                                <a:spLocks/>
                              </wps:cNvSpPr>
                              <wps:spPr bwMode="auto">
                                <a:xfrm>
                                  <a:off x="764125" y="643218"/>
                                  <a:ext cx="2708" cy="2708"/>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5" name="Freeform 4267"/>
                              <wps:cNvSpPr>
                                <a:spLocks/>
                              </wps:cNvSpPr>
                              <wps:spPr bwMode="auto">
                                <a:xfrm>
                                  <a:off x="77820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6" name="Freeform 4268"/>
                              <wps:cNvSpPr>
                                <a:spLocks/>
                              </wps:cNvSpPr>
                              <wps:spPr bwMode="auto">
                                <a:xfrm>
                                  <a:off x="471637" y="629136"/>
                                  <a:ext cx="2708" cy="2708"/>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7" name="Freeform 4269"/>
                              <wps:cNvSpPr>
                                <a:spLocks/>
                              </wps:cNvSpPr>
                              <wps:spPr bwMode="auto">
                                <a:xfrm>
                                  <a:off x="48572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8" name="Freeform 4270"/>
                              <wps:cNvSpPr>
                                <a:spLocks/>
                              </wps:cNvSpPr>
                              <wps:spPr bwMode="auto">
                                <a:xfrm>
                                  <a:off x="500344" y="629136"/>
                                  <a:ext cx="2708" cy="2708"/>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9" name="Freeform 4271"/>
                              <wps:cNvSpPr>
                                <a:spLocks/>
                              </wps:cNvSpPr>
                              <wps:spPr bwMode="auto">
                                <a:xfrm>
                                  <a:off x="514427" y="629136"/>
                                  <a:ext cx="2708" cy="2708"/>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0" name="Freeform 4272"/>
                              <wps:cNvSpPr>
                                <a:spLocks/>
                              </wps:cNvSpPr>
                              <wps:spPr bwMode="auto">
                                <a:xfrm>
                                  <a:off x="52851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1" name="Freeform 4273"/>
                              <wps:cNvSpPr>
                                <a:spLocks/>
                              </wps:cNvSpPr>
                              <wps:spPr bwMode="auto">
                                <a:xfrm>
                                  <a:off x="543134" y="629136"/>
                                  <a:ext cx="2708" cy="2708"/>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2" name="Freeform 4274"/>
                              <wps:cNvSpPr>
                                <a:spLocks/>
                              </wps:cNvSpPr>
                              <wps:spPr bwMode="auto">
                                <a:xfrm>
                                  <a:off x="557217" y="629136"/>
                                  <a:ext cx="2708" cy="2708"/>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3" name="Freeform 4275"/>
                              <wps:cNvSpPr>
                                <a:spLocks/>
                              </wps:cNvSpPr>
                              <wps:spPr bwMode="auto">
                                <a:xfrm>
                                  <a:off x="57130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4" name="Freeform 4276"/>
                              <wps:cNvSpPr>
                                <a:spLocks/>
                              </wps:cNvSpPr>
                              <wps:spPr bwMode="auto">
                                <a:xfrm>
                                  <a:off x="585924" y="629136"/>
                                  <a:ext cx="2708" cy="2708"/>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5" name="Freeform 4277"/>
                              <wps:cNvSpPr>
                                <a:spLocks/>
                              </wps:cNvSpPr>
                              <wps:spPr bwMode="auto">
                                <a:xfrm>
                                  <a:off x="600007" y="629136"/>
                                  <a:ext cx="2708" cy="2708"/>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6" name="Freeform 4278"/>
                              <wps:cNvSpPr>
                                <a:spLocks/>
                              </wps:cNvSpPr>
                              <wps:spPr bwMode="auto">
                                <a:xfrm>
                                  <a:off x="614089" y="629136"/>
                                  <a:ext cx="3250"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7" name="Freeform 4279"/>
                              <wps:cNvSpPr>
                                <a:spLocks/>
                              </wps:cNvSpPr>
                              <wps:spPr bwMode="auto">
                                <a:xfrm>
                                  <a:off x="62817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8" name="Freeform 4280"/>
                              <wps:cNvSpPr>
                                <a:spLocks/>
                              </wps:cNvSpPr>
                              <wps:spPr bwMode="auto">
                                <a:xfrm>
                                  <a:off x="642797" y="629136"/>
                                  <a:ext cx="2708" cy="2708"/>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9" name="Freeform 4281"/>
                              <wps:cNvSpPr>
                                <a:spLocks/>
                              </wps:cNvSpPr>
                              <wps:spPr bwMode="auto">
                                <a:xfrm>
                                  <a:off x="656879" y="629136"/>
                                  <a:ext cx="3250"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0" name="Freeform 4282"/>
                              <wps:cNvSpPr>
                                <a:spLocks/>
                              </wps:cNvSpPr>
                              <wps:spPr bwMode="auto">
                                <a:xfrm>
                                  <a:off x="67096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1" name="Freeform 4283"/>
                              <wps:cNvSpPr>
                                <a:spLocks/>
                              </wps:cNvSpPr>
                              <wps:spPr bwMode="auto">
                                <a:xfrm>
                                  <a:off x="685586" y="629136"/>
                                  <a:ext cx="2708" cy="2708"/>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2" name="Freeform 4284"/>
                              <wps:cNvSpPr>
                                <a:spLocks/>
                              </wps:cNvSpPr>
                              <wps:spPr bwMode="auto">
                                <a:xfrm>
                                  <a:off x="699669" y="629136"/>
                                  <a:ext cx="2708" cy="2708"/>
                                </a:xfrm>
                                <a:custGeom>
                                  <a:avLst/>
                                  <a:gdLst>
                                    <a:gd name="T0" fmla="*/ 16 w 16"/>
                                    <a:gd name="T1" fmla="*/ 8 h 16"/>
                                    <a:gd name="T2" fmla="*/ 14 w 16"/>
                                    <a:gd name="T3" fmla="*/ 2 h 16"/>
                                    <a:gd name="T4" fmla="*/ 8 w 16"/>
                                    <a:gd name="T5" fmla="*/ 0 h 16"/>
                                    <a:gd name="T6" fmla="*/ 3 w 16"/>
                                    <a:gd name="T7" fmla="*/ 2 h 16"/>
                                    <a:gd name="T8" fmla="*/ 0 w 16"/>
                                    <a:gd name="T9" fmla="*/ 8 h 16"/>
                                    <a:gd name="T10" fmla="*/ 3 w 16"/>
                                    <a:gd name="T11" fmla="*/ 13 h 16"/>
                                    <a:gd name="T12" fmla="*/ 8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8" y="0"/>
                                      </a:lnTo>
                                      <a:lnTo>
                                        <a:pt x="3" y="2"/>
                                      </a:lnTo>
                                      <a:lnTo>
                                        <a:pt x="0" y="8"/>
                                      </a:lnTo>
                                      <a:lnTo>
                                        <a:pt x="3" y="13"/>
                                      </a:lnTo>
                                      <a:lnTo>
                                        <a:pt x="8"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3" name="Freeform 4285"/>
                              <wps:cNvSpPr>
                                <a:spLocks/>
                              </wps:cNvSpPr>
                              <wps:spPr bwMode="auto">
                                <a:xfrm>
                                  <a:off x="71375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4" name="Freeform 4286"/>
                              <wps:cNvSpPr>
                                <a:spLocks/>
                              </wps:cNvSpPr>
                              <wps:spPr bwMode="auto">
                                <a:xfrm>
                                  <a:off x="728376" y="629136"/>
                                  <a:ext cx="2708" cy="2708"/>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5" name="Freeform 4287"/>
                              <wps:cNvSpPr>
                                <a:spLocks/>
                              </wps:cNvSpPr>
                              <wps:spPr bwMode="auto">
                                <a:xfrm>
                                  <a:off x="742459" y="629136"/>
                                  <a:ext cx="2708" cy="2708"/>
                                </a:xfrm>
                                <a:custGeom>
                                  <a:avLst/>
                                  <a:gdLst>
                                    <a:gd name="T0" fmla="*/ 16 w 16"/>
                                    <a:gd name="T1" fmla="*/ 8 h 16"/>
                                    <a:gd name="T2" fmla="*/ 14 w 16"/>
                                    <a:gd name="T3" fmla="*/ 2 h 16"/>
                                    <a:gd name="T4" fmla="*/ 8 w 16"/>
                                    <a:gd name="T5" fmla="*/ 0 h 16"/>
                                    <a:gd name="T6" fmla="*/ 3 w 16"/>
                                    <a:gd name="T7" fmla="*/ 2 h 16"/>
                                    <a:gd name="T8" fmla="*/ 0 w 16"/>
                                    <a:gd name="T9" fmla="*/ 8 h 16"/>
                                    <a:gd name="T10" fmla="*/ 3 w 16"/>
                                    <a:gd name="T11" fmla="*/ 13 h 16"/>
                                    <a:gd name="T12" fmla="*/ 8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8" y="0"/>
                                      </a:lnTo>
                                      <a:lnTo>
                                        <a:pt x="3" y="2"/>
                                      </a:lnTo>
                                      <a:lnTo>
                                        <a:pt x="0" y="8"/>
                                      </a:lnTo>
                                      <a:lnTo>
                                        <a:pt x="3" y="13"/>
                                      </a:lnTo>
                                      <a:lnTo>
                                        <a:pt x="8"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6" name="Freeform 4288"/>
                              <wps:cNvSpPr>
                                <a:spLocks/>
                              </wps:cNvSpPr>
                              <wps:spPr bwMode="auto">
                                <a:xfrm>
                                  <a:off x="75654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7" name="Freeform 4289"/>
                              <wps:cNvSpPr>
                                <a:spLocks/>
                              </wps:cNvSpPr>
                              <wps:spPr bwMode="auto">
                                <a:xfrm>
                                  <a:off x="771166" y="629136"/>
                                  <a:ext cx="2708" cy="2708"/>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8" name="Freeform 4290"/>
                              <wps:cNvSpPr>
                                <a:spLocks/>
                              </wps:cNvSpPr>
                              <wps:spPr bwMode="auto">
                                <a:xfrm>
                                  <a:off x="257688"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9" name="Freeform 4291"/>
                              <wps:cNvSpPr>
                                <a:spLocks/>
                              </wps:cNvSpPr>
                              <wps:spPr bwMode="auto">
                                <a:xfrm>
                                  <a:off x="272312" y="629136"/>
                                  <a:ext cx="2708" cy="2708"/>
                                </a:xfrm>
                                <a:custGeom>
                                  <a:avLst/>
                                  <a:gdLst>
                                    <a:gd name="T0" fmla="*/ 15 w 15"/>
                                    <a:gd name="T1" fmla="*/ 8 h 16"/>
                                    <a:gd name="T2" fmla="*/ 14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7" y="0"/>
                                      </a:lnTo>
                                      <a:lnTo>
                                        <a:pt x="2" y="2"/>
                                      </a:lnTo>
                                      <a:lnTo>
                                        <a:pt x="0" y="8"/>
                                      </a:lnTo>
                                      <a:lnTo>
                                        <a:pt x="2" y="13"/>
                                      </a:lnTo>
                                      <a:lnTo>
                                        <a:pt x="7"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0" name="Freeform 4292"/>
                              <wps:cNvSpPr>
                                <a:spLocks/>
                              </wps:cNvSpPr>
                              <wps:spPr bwMode="auto">
                                <a:xfrm>
                                  <a:off x="28639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1" name="Freeform 4293"/>
                              <wps:cNvSpPr>
                                <a:spLocks/>
                              </wps:cNvSpPr>
                              <wps:spPr bwMode="auto">
                                <a:xfrm>
                                  <a:off x="300478"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2" name="Freeform 4294"/>
                              <wps:cNvSpPr>
                                <a:spLocks/>
                              </wps:cNvSpPr>
                              <wps:spPr bwMode="auto">
                                <a:xfrm>
                                  <a:off x="315102" y="629136"/>
                                  <a:ext cx="2708" cy="2708"/>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3" name="Freeform 4295"/>
                              <wps:cNvSpPr>
                                <a:spLocks/>
                              </wps:cNvSpPr>
                              <wps:spPr bwMode="auto">
                                <a:xfrm>
                                  <a:off x="32918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4" name="Freeform 4296"/>
                              <wps:cNvSpPr>
                                <a:spLocks/>
                              </wps:cNvSpPr>
                              <wps:spPr bwMode="auto">
                                <a:xfrm>
                                  <a:off x="343268"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5" name="Freeform 4297"/>
                              <wps:cNvSpPr>
                                <a:spLocks/>
                              </wps:cNvSpPr>
                              <wps:spPr bwMode="auto">
                                <a:xfrm>
                                  <a:off x="357892" y="629136"/>
                                  <a:ext cx="2708" cy="2708"/>
                                </a:xfrm>
                                <a:custGeom>
                                  <a:avLst/>
                                  <a:gdLst>
                                    <a:gd name="T0" fmla="*/ 15 w 15"/>
                                    <a:gd name="T1" fmla="*/ 8 h 16"/>
                                    <a:gd name="T2" fmla="*/ 12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2" y="2"/>
                                      </a:lnTo>
                                      <a:lnTo>
                                        <a:pt x="0" y="8"/>
                                      </a:lnTo>
                                      <a:lnTo>
                                        <a:pt x="2"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6" name="Freeform 4298"/>
                              <wps:cNvSpPr>
                                <a:spLocks/>
                              </wps:cNvSpPr>
                              <wps:spPr bwMode="auto">
                                <a:xfrm>
                                  <a:off x="37197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7" name="Freeform 4299"/>
                              <wps:cNvSpPr>
                                <a:spLocks/>
                              </wps:cNvSpPr>
                              <wps:spPr bwMode="auto">
                                <a:xfrm>
                                  <a:off x="386057"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8" name="Freeform 4300"/>
                              <wps:cNvSpPr>
                                <a:spLocks/>
                              </wps:cNvSpPr>
                              <wps:spPr bwMode="auto">
                                <a:xfrm>
                                  <a:off x="400682" y="629136"/>
                                  <a:ext cx="2708" cy="2708"/>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9" name="Freeform 4301"/>
                              <wps:cNvSpPr>
                                <a:spLocks/>
                              </wps:cNvSpPr>
                              <wps:spPr bwMode="auto">
                                <a:xfrm>
                                  <a:off x="41476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0" name="Freeform 4302"/>
                              <wps:cNvSpPr>
                                <a:spLocks/>
                              </wps:cNvSpPr>
                              <wps:spPr bwMode="auto">
                                <a:xfrm>
                                  <a:off x="428847"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1" name="Freeform 4303"/>
                              <wps:cNvSpPr>
                                <a:spLocks/>
                              </wps:cNvSpPr>
                              <wps:spPr bwMode="auto">
                                <a:xfrm>
                                  <a:off x="44293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2" name="Freeform 4304"/>
                              <wps:cNvSpPr>
                                <a:spLocks/>
                              </wps:cNvSpPr>
                              <wps:spPr bwMode="auto">
                                <a:xfrm>
                                  <a:off x="457554" y="629136"/>
                                  <a:ext cx="2708" cy="2708"/>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3" name="Freeform 4305"/>
                              <wps:cNvSpPr>
                                <a:spLocks/>
                              </wps:cNvSpPr>
                              <wps:spPr bwMode="auto">
                                <a:xfrm>
                                  <a:off x="26472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4" name="Freeform 4306"/>
                              <wps:cNvSpPr>
                                <a:spLocks/>
                              </wps:cNvSpPr>
                              <wps:spPr bwMode="auto">
                                <a:xfrm>
                                  <a:off x="27881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5" name="Freeform 4307"/>
                              <wps:cNvSpPr>
                                <a:spLocks/>
                              </wps:cNvSpPr>
                              <wps:spPr bwMode="auto">
                                <a:xfrm>
                                  <a:off x="293436" y="615053"/>
                                  <a:ext cx="2708" cy="2708"/>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6" name="Freeform 4308"/>
                              <wps:cNvSpPr>
                                <a:spLocks/>
                              </wps:cNvSpPr>
                              <wps:spPr bwMode="auto">
                                <a:xfrm>
                                  <a:off x="30751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7" name="Freeform 4309"/>
                              <wps:cNvSpPr>
                                <a:spLocks/>
                              </wps:cNvSpPr>
                              <wps:spPr bwMode="auto">
                                <a:xfrm>
                                  <a:off x="32160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8" name="Freeform 4310"/>
                              <wps:cNvSpPr>
                                <a:spLocks/>
                              </wps:cNvSpPr>
                              <wps:spPr bwMode="auto">
                                <a:xfrm>
                                  <a:off x="336226" y="615053"/>
                                  <a:ext cx="2708" cy="2708"/>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9" name="Freeform 4311"/>
                              <wps:cNvSpPr>
                                <a:spLocks/>
                              </wps:cNvSpPr>
                              <wps:spPr bwMode="auto">
                                <a:xfrm>
                                  <a:off x="35030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0" name="Freeform 4312"/>
                              <wps:cNvSpPr>
                                <a:spLocks/>
                              </wps:cNvSpPr>
                              <wps:spPr bwMode="auto">
                                <a:xfrm>
                                  <a:off x="36439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1" name="Freeform 4313"/>
                              <wps:cNvSpPr>
                                <a:spLocks/>
                              </wps:cNvSpPr>
                              <wps:spPr bwMode="auto">
                                <a:xfrm>
                                  <a:off x="379016" y="615053"/>
                                  <a:ext cx="2708" cy="2708"/>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2" name="Freeform 4314"/>
                              <wps:cNvSpPr>
                                <a:spLocks/>
                              </wps:cNvSpPr>
                              <wps:spPr bwMode="auto">
                                <a:xfrm>
                                  <a:off x="39309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3" name="Freeform 4315"/>
                              <wps:cNvSpPr>
                                <a:spLocks/>
                              </wps:cNvSpPr>
                              <wps:spPr bwMode="auto">
                                <a:xfrm>
                                  <a:off x="40718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4" name="Freeform 4316"/>
                              <wps:cNvSpPr>
                                <a:spLocks/>
                              </wps:cNvSpPr>
                              <wps:spPr bwMode="auto">
                                <a:xfrm>
                                  <a:off x="421806" y="615053"/>
                                  <a:ext cx="2708" cy="2708"/>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5" name="Freeform 4317"/>
                              <wps:cNvSpPr>
                                <a:spLocks/>
                              </wps:cNvSpPr>
                              <wps:spPr bwMode="auto">
                                <a:xfrm>
                                  <a:off x="435889" y="615053"/>
                                  <a:ext cx="2708" cy="2708"/>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6" name="Freeform 4318"/>
                              <wps:cNvSpPr>
                                <a:spLocks/>
                              </wps:cNvSpPr>
                              <wps:spPr bwMode="auto">
                                <a:xfrm>
                                  <a:off x="449971" y="61505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7" name="Freeform 4319"/>
                              <wps:cNvSpPr>
                                <a:spLocks/>
                              </wps:cNvSpPr>
                              <wps:spPr bwMode="auto">
                                <a:xfrm>
                                  <a:off x="464596"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8" name="Freeform 4320"/>
                              <wps:cNvSpPr>
                                <a:spLocks/>
                              </wps:cNvSpPr>
                              <wps:spPr bwMode="auto">
                                <a:xfrm>
                                  <a:off x="478679" y="615053"/>
                                  <a:ext cx="2708" cy="2708"/>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9" name="Freeform 4321"/>
                              <wps:cNvSpPr>
                                <a:spLocks/>
                              </wps:cNvSpPr>
                              <wps:spPr bwMode="auto">
                                <a:xfrm>
                                  <a:off x="492761" y="61505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0" name="Freeform 4322"/>
                              <wps:cNvSpPr>
                                <a:spLocks/>
                              </wps:cNvSpPr>
                              <wps:spPr bwMode="auto">
                                <a:xfrm>
                                  <a:off x="507386"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1" name="Freeform 4323"/>
                              <wps:cNvSpPr>
                                <a:spLocks/>
                              </wps:cNvSpPr>
                              <wps:spPr bwMode="auto">
                                <a:xfrm>
                                  <a:off x="521468" y="615053"/>
                                  <a:ext cx="2708" cy="2708"/>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2" name="Freeform 4324"/>
                              <wps:cNvSpPr>
                                <a:spLocks/>
                              </wps:cNvSpPr>
                              <wps:spPr bwMode="auto">
                                <a:xfrm>
                                  <a:off x="535551" y="61505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3" name="Freeform 4325"/>
                              <wps:cNvSpPr>
                                <a:spLocks/>
                              </wps:cNvSpPr>
                              <wps:spPr bwMode="auto">
                                <a:xfrm>
                                  <a:off x="550176"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4" name="Freeform 4326"/>
                              <wps:cNvSpPr>
                                <a:spLocks/>
                              </wps:cNvSpPr>
                              <wps:spPr bwMode="auto">
                                <a:xfrm>
                                  <a:off x="564258" y="61505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5" name="Freeform 4327"/>
                              <wps:cNvSpPr>
                                <a:spLocks/>
                              </wps:cNvSpPr>
                              <wps:spPr bwMode="auto">
                                <a:xfrm>
                                  <a:off x="578341" y="615053"/>
                                  <a:ext cx="3250" cy="2708"/>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6" name="Freeform 4328"/>
                              <wps:cNvSpPr>
                                <a:spLocks/>
                              </wps:cNvSpPr>
                              <wps:spPr bwMode="auto">
                                <a:xfrm>
                                  <a:off x="592965"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7" name="Freeform 4329"/>
                              <wps:cNvSpPr>
                                <a:spLocks/>
                              </wps:cNvSpPr>
                              <wps:spPr bwMode="auto">
                                <a:xfrm>
                                  <a:off x="607048" y="61505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8" name="Freeform 4330"/>
                              <wps:cNvSpPr>
                                <a:spLocks/>
                              </wps:cNvSpPr>
                              <wps:spPr bwMode="auto">
                                <a:xfrm>
                                  <a:off x="621131" y="615053"/>
                                  <a:ext cx="2708" cy="2708"/>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9" name="Freeform 4331"/>
                              <wps:cNvSpPr>
                                <a:spLocks/>
                              </wps:cNvSpPr>
                              <wps:spPr bwMode="auto">
                                <a:xfrm>
                                  <a:off x="635755" y="615053"/>
                                  <a:ext cx="2708"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0" name="Freeform 4332"/>
                              <wps:cNvSpPr>
                                <a:spLocks/>
                              </wps:cNvSpPr>
                              <wps:spPr bwMode="auto">
                                <a:xfrm>
                                  <a:off x="64983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1" name="Freeform 4333"/>
                              <wps:cNvSpPr>
                                <a:spLocks/>
                              </wps:cNvSpPr>
                              <wps:spPr bwMode="auto">
                                <a:xfrm>
                                  <a:off x="663921" y="615053"/>
                                  <a:ext cx="2708" cy="2708"/>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2" name="Freeform 4334"/>
                              <wps:cNvSpPr>
                                <a:spLocks/>
                              </wps:cNvSpPr>
                              <wps:spPr bwMode="auto">
                                <a:xfrm>
                                  <a:off x="678545" y="615053"/>
                                  <a:ext cx="2708" cy="2708"/>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3" name="Freeform 4335"/>
                              <wps:cNvSpPr>
                                <a:spLocks/>
                              </wps:cNvSpPr>
                              <wps:spPr bwMode="auto">
                                <a:xfrm>
                                  <a:off x="69262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4" name="Freeform 4336"/>
                              <wps:cNvSpPr>
                                <a:spLocks/>
                              </wps:cNvSpPr>
                              <wps:spPr bwMode="auto">
                                <a:xfrm>
                                  <a:off x="706711" y="615053"/>
                                  <a:ext cx="2708" cy="2708"/>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5" name="Freeform 4337"/>
                              <wps:cNvSpPr>
                                <a:spLocks/>
                              </wps:cNvSpPr>
                              <wps:spPr bwMode="auto">
                                <a:xfrm>
                                  <a:off x="721335" y="615053"/>
                                  <a:ext cx="2708" cy="2708"/>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6" name="Freeform 4338"/>
                              <wps:cNvSpPr>
                                <a:spLocks/>
                              </wps:cNvSpPr>
                              <wps:spPr bwMode="auto">
                                <a:xfrm>
                                  <a:off x="73541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7" name="Freeform 4339"/>
                              <wps:cNvSpPr>
                                <a:spLocks/>
                              </wps:cNvSpPr>
                              <wps:spPr bwMode="auto">
                                <a:xfrm>
                                  <a:off x="749500" y="615053"/>
                                  <a:ext cx="2708" cy="2708"/>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8" name="Freeform 4340"/>
                              <wps:cNvSpPr>
                                <a:spLocks/>
                              </wps:cNvSpPr>
                              <wps:spPr bwMode="auto">
                                <a:xfrm>
                                  <a:off x="764125" y="615053"/>
                                  <a:ext cx="2708" cy="2708"/>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9" name="Freeform 4341"/>
                              <wps:cNvSpPr>
                                <a:spLocks/>
                              </wps:cNvSpPr>
                              <wps:spPr bwMode="auto">
                                <a:xfrm>
                                  <a:off x="77820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780" name="グループ化 2780"/>
                              <wpg:cNvGrpSpPr/>
                              <wpg:grpSpPr>
                                <a:xfrm>
                                  <a:off x="109277" y="36678"/>
                                  <a:ext cx="4509119" cy="1325245"/>
                                  <a:chOff x="109277" y="36678"/>
                                  <a:chExt cx="4509119" cy="1325245"/>
                                </a:xfrm>
                              </wpg:grpSpPr>
                              <wpg:grpSp>
                                <wpg:cNvPr id="2781" name="Group 2613"/>
                                <wpg:cNvGrpSpPr>
                                  <a:grpSpLocks/>
                                </wpg:cNvGrpSpPr>
                                <wpg:grpSpPr bwMode="auto">
                                  <a:xfrm>
                                    <a:off x="109277" y="318214"/>
                                    <a:ext cx="710629" cy="855797"/>
                                    <a:chOff x="174" y="667"/>
                                    <a:chExt cx="1248" cy="1580"/>
                                  </a:xfrm>
                                </wpg:grpSpPr>
                                <wps:wsp>
                                  <wps:cNvPr id="2782" name="Freeform 2413"/>
                                  <wps:cNvSpPr>
                                    <a:spLocks/>
                                  </wps:cNvSpPr>
                                  <wps:spPr bwMode="auto">
                                    <a:xfrm>
                                      <a:off x="975" y="1136"/>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3" name="Freeform 2414"/>
                                  <wps:cNvSpPr>
                                    <a:spLocks/>
                                  </wps:cNvSpPr>
                                  <wps:spPr bwMode="auto">
                                    <a:xfrm>
                                      <a:off x="1001" y="1136"/>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4" name="Freeform 2415"/>
                                  <wps:cNvSpPr>
                                    <a:spLocks/>
                                  </wps:cNvSpPr>
                                  <wps:spPr bwMode="auto">
                                    <a:xfrm>
                                      <a:off x="1027"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5" name="Freeform 2416"/>
                                  <wps:cNvSpPr>
                                    <a:spLocks/>
                                  </wps:cNvSpPr>
                                  <wps:spPr bwMode="auto">
                                    <a:xfrm>
                                      <a:off x="1054" y="1136"/>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6" name="Freeform 2417"/>
                                  <wps:cNvSpPr>
                                    <a:spLocks/>
                                  </wps:cNvSpPr>
                                  <wps:spPr bwMode="auto">
                                    <a:xfrm>
                                      <a:off x="1080" y="1136"/>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7" name="Freeform 2418"/>
                                  <wps:cNvSpPr>
                                    <a:spLocks/>
                                  </wps:cNvSpPr>
                                  <wps:spPr bwMode="auto">
                                    <a:xfrm>
                                      <a:off x="1106" y="1136"/>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8" name="Freeform 2419"/>
                                  <wps:cNvSpPr>
                                    <a:spLocks/>
                                  </wps:cNvSpPr>
                                  <wps:spPr bwMode="auto">
                                    <a:xfrm>
                                      <a:off x="1132"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9" name="Freeform 2420"/>
                                  <wps:cNvSpPr>
                                    <a:spLocks/>
                                  </wps:cNvSpPr>
                                  <wps:spPr bwMode="auto">
                                    <a:xfrm>
                                      <a:off x="1159" y="1136"/>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0" name="Freeform 2421"/>
                                  <wps:cNvSpPr>
                                    <a:spLocks/>
                                  </wps:cNvSpPr>
                                  <wps:spPr bwMode="auto">
                                    <a:xfrm>
                                      <a:off x="1185" y="1136"/>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1" name="Freeform 2422"/>
                                  <wps:cNvSpPr>
                                    <a:spLocks/>
                                  </wps:cNvSpPr>
                                  <wps:spPr bwMode="auto">
                                    <a:xfrm>
                                      <a:off x="1211"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2" name="Freeform 2423"/>
                                  <wps:cNvSpPr>
                                    <a:spLocks/>
                                  </wps:cNvSpPr>
                                  <wps:spPr bwMode="auto">
                                    <a:xfrm>
                                      <a:off x="1238" y="1136"/>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3" name="Freeform 2424"/>
                                  <wps:cNvSpPr>
                                    <a:spLocks/>
                                  </wps:cNvSpPr>
                                  <wps:spPr bwMode="auto">
                                    <a:xfrm>
                                      <a:off x="1264" y="1136"/>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4" name="Freeform 2425"/>
                                  <wps:cNvSpPr>
                                    <a:spLocks/>
                                  </wps:cNvSpPr>
                                  <wps:spPr bwMode="auto">
                                    <a:xfrm>
                                      <a:off x="1290"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5" name="Freeform 2426"/>
                                  <wps:cNvSpPr>
                                    <a:spLocks/>
                                  </wps:cNvSpPr>
                                  <wps:spPr bwMode="auto">
                                    <a:xfrm>
                                      <a:off x="1317" y="1136"/>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6" name="Freeform 2427"/>
                                  <wps:cNvSpPr>
                                    <a:spLocks/>
                                  </wps:cNvSpPr>
                                  <wps:spPr bwMode="auto">
                                    <a:xfrm>
                                      <a:off x="1343" y="1136"/>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7" name="Freeform 2428"/>
                                  <wps:cNvSpPr>
                                    <a:spLocks/>
                                  </wps:cNvSpPr>
                                  <wps:spPr bwMode="auto">
                                    <a:xfrm>
                                      <a:off x="1369"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8" name="Freeform 2429"/>
                                  <wps:cNvSpPr>
                                    <a:spLocks/>
                                  </wps:cNvSpPr>
                                  <wps:spPr bwMode="auto">
                                    <a:xfrm>
                                      <a:off x="1396" y="1136"/>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9" name="Freeform 2430"/>
                                  <wps:cNvSpPr>
                                    <a:spLocks/>
                                  </wps:cNvSpPr>
                                  <wps:spPr bwMode="auto">
                                    <a:xfrm>
                                      <a:off x="461"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0" name="Freeform 2431"/>
                                  <wps:cNvSpPr>
                                    <a:spLocks/>
                                  </wps:cNvSpPr>
                                  <wps:spPr bwMode="auto">
                                    <a:xfrm>
                                      <a:off x="487"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1" name="Freeform 2432"/>
                                  <wps:cNvSpPr>
                                    <a:spLocks/>
                                  </wps:cNvSpPr>
                                  <wps:spPr bwMode="auto">
                                    <a:xfrm>
                                      <a:off x="514" y="1057"/>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2" name="Freeform 2433"/>
                                  <wps:cNvSpPr>
                                    <a:spLocks/>
                                  </wps:cNvSpPr>
                                  <wps:spPr bwMode="auto">
                                    <a:xfrm>
                                      <a:off x="540"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3" name="Freeform 2434"/>
                                  <wps:cNvSpPr>
                                    <a:spLocks/>
                                  </wps:cNvSpPr>
                                  <wps:spPr bwMode="auto">
                                    <a:xfrm>
                                      <a:off x="566"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4" name="Freeform 2435"/>
                                  <wps:cNvSpPr>
                                    <a:spLocks/>
                                  </wps:cNvSpPr>
                                  <wps:spPr bwMode="auto">
                                    <a:xfrm>
                                      <a:off x="593" y="1057"/>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5" name="Freeform 2436"/>
                                  <wps:cNvSpPr>
                                    <a:spLocks/>
                                  </wps:cNvSpPr>
                                  <wps:spPr bwMode="auto">
                                    <a:xfrm>
                                      <a:off x="619"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6" name="Freeform 2437"/>
                                  <wps:cNvSpPr>
                                    <a:spLocks/>
                                  </wps:cNvSpPr>
                                  <wps:spPr bwMode="auto">
                                    <a:xfrm>
                                      <a:off x="645"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7" name="Freeform 2438"/>
                                  <wps:cNvSpPr>
                                    <a:spLocks/>
                                  </wps:cNvSpPr>
                                  <wps:spPr bwMode="auto">
                                    <a:xfrm>
                                      <a:off x="672" y="1057"/>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8" name="Freeform 2439"/>
                                  <wps:cNvSpPr>
                                    <a:spLocks/>
                                  </wps:cNvSpPr>
                                  <wps:spPr bwMode="auto">
                                    <a:xfrm>
                                      <a:off x="698"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9" name="Freeform 2440"/>
                                  <wps:cNvSpPr>
                                    <a:spLocks/>
                                  </wps:cNvSpPr>
                                  <wps:spPr bwMode="auto">
                                    <a:xfrm>
                                      <a:off x="724"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0" name="Freeform 2441"/>
                                  <wps:cNvSpPr>
                                    <a:spLocks/>
                                  </wps:cNvSpPr>
                                  <wps:spPr bwMode="auto">
                                    <a:xfrm>
                                      <a:off x="751" y="1057"/>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1" name="Freeform 2442"/>
                                  <wps:cNvSpPr>
                                    <a:spLocks/>
                                  </wps:cNvSpPr>
                                  <wps:spPr bwMode="auto">
                                    <a:xfrm>
                                      <a:off x="777" y="1057"/>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2" name="Freeform 2443"/>
                                  <wps:cNvSpPr>
                                    <a:spLocks/>
                                  </wps:cNvSpPr>
                                  <wps:spPr bwMode="auto">
                                    <a:xfrm>
                                      <a:off x="803" y="1057"/>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3" name="Freeform 2444"/>
                                  <wps:cNvSpPr>
                                    <a:spLocks/>
                                  </wps:cNvSpPr>
                                  <wps:spPr bwMode="auto">
                                    <a:xfrm>
                                      <a:off x="830"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4" name="Freeform 2445"/>
                                  <wps:cNvSpPr>
                                    <a:spLocks/>
                                  </wps:cNvSpPr>
                                  <wps:spPr bwMode="auto">
                                    <a:xfrm>
                                      <a:off x="856" y="1057"/>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5" name="Freeform 2446"/>
                                  <wps:cNvSpPr>
                                    <a:spLocks/>
                                  </wps:cNvSpPr>
                                  <wps:spPr bwMode="auto">
                                    <a:xfrm>
                                      <a:off x="882" y="1057"/>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6" name="Freeform 2447"/>
                                  <wps:cNvSpPr>
                                    <a:spLocks/>
                                  </wps:cNvSpPr>
                                  <wps:spPr bwMode="auto">
                                    <a:xfrm>
                                      <a:off x="909"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7" name="Freeform 2448"/>
                                  <wps:cNvSpPr>
                                    <a:spLocks/>
                                  </wps:cNvSpPr>
                                  <wps:spPr bwMode="auto">
                                    <a:xfrm>
                                      <a:off x="935" y="1057"/>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8" name="Freeform 2449"/>
                                  <wps:cNvSpPr>
                                    <a:spLocks/>
                                  </wps:cNvSpPr>
                                  <wps:spPr bwMode="auto">
                                    <a:xfrm>
                                      <a:off x="961" y="1057"/>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9" name="Freeform 2450"/>
                                  <wps:cNvSpPr>
                                    <a:spLocks/>
                                  </wps:cNvSpPr>
                                  <wps:spPr bwMode="auto">
                                    <a:xfrm>
                                      <a:off x="988"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0" name="Freeform 2451"/>
                                  <wps:cNvSpPr>
                                    <a:spLocks/>
                                  </wps:cNvSpPr>
                                  <wps:spPr bwMode="auto">
                                    <a:xfrm>
                                      <a:off x="1014" y="1057"/>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1" name="Freeform 2452"/>
                                  <wps:cNvSpPr>
                                    <a:spLocks/>
                                  </wps:cNvSpPr>
                                  <wps:spPr bwMode="auto">
                                    <a:xfrm>
                                      <a:off x="1040" y="1057"/>
                                      <a:ext cx="6"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2" name="Freeform 2453"/>
                                  <wps:cNvSpPr>
                                    <a:spLocks/>
                                  </wps:cNvSpPr>
                                  <wps:spPr bwMode="auto">
                                    <a:xfrm>
                                      <a:off x="1067"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3" name="Freeform 2454"/>
                                  <wps:cNvSpPr>
                                    <a:spLocks/>
                                  </wps:cNvSpPr>
                                  <wps:spPr bwMode="auto">
                                    <a:xfrm>
                                      <a:off x="1093" y="1057"/>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4" name="Freeform 2455"/>
                                  <wps:cNvSpPr>
                                    <a:spLocks/>
                                  </wps:cNvSpPr>
                                  <wps:spPr bwMode="auto">
                                    <a:xfrm>
                                      <a:off x="1119" y="1057"/>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5" name="Freeform 2456"/>
                                  <wps:cNvSpPr>
                                    <a:spLocks/>
                                  </wps:cNvSpPr>
                                  <wps:spPr bwMode="auto">
                                    <a:xfrm>
                                      <a:off x="1146" y="1057"/>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6" name="Freeform 2457"/>
                                  <wps:cNvSpPr>
                                    <a:spLocks/>
                                  </wps:cNvSpPr>
                                  <wps:spPr bwMode="auto">
                                    <a:xfrm>
                                      <a:off x="1172"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7" name="Freeform 2458"/>
                                  <wps:cNvSpPr>
                                    <a:spLocks/>
                                  </wps:cNvSpPr>
                                  <wps:spPr bwMode="auto">
                                    <a:xfrm>
                                      <a:off x="1198" y="1057"/>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8" name="Freeform 2459"/>
                                  <wps:cNvSpPr>
                                    <a:spLocks/>
                                  </wps:cNvSpPr>
                                  <wps:spPr bwMode="auto">
                                    <a:xfrm>
                                      <a:off x="1225" y="1057"/>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9" name="Freeform 2460"/>
                                  <wps:cNvSpPr>
                                    <a:spLocks/>
                                  </wps:cNvSpPr>
                                  <wps:spPr bwMode="auto">
                                    <a:xfrm>
                                      <a:off x="1251"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0" name="Freeform 2461"/>
                                  <wps:cNvSpPr>
                                    <a:spLocks/>
                                  </wps:cNvSpPr>
                                  <wps:spPr bwMode="auto">
                                    <a:xfrm>
                                      <a:off x="1277" y="1057"/>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1" name="Freeform 2462"/>
                                  <wps:cNvSpPr>
                                    <a:spLocks/>
                                  </wps:cNvSpPr>
                                  <wps:spPr bwMode="auto">
                                    <a:xfrm>
                                      <a:off x="1304" y="1057"/>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2" name="Freeform 2463"/>
                                  <wps:cNvSpPr>
                                    <a:spLocks/>
                                  </wps:cNvSpPr>
                                  <wps:spPr bwMode="auto">
                                    <a:xfrm>
                                      <a:off x="1330"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3" name="Freeform 2464"/>
                                  <wps:cNvSpPr>
                                    <a:spLocks/>
                                  </wps:cNvSpPr>
                                  <wps:spPr bwMode="auto">
                                    <a:xfrm>
                                      <a:off x="1356" y="1057"/>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4" name="Freeform 2465"/>
                                  <wps:cNvSpPr>
                                    <a:spLocks/>
                                  </wps:cNvSpPr>
                                  <wps:spPr bwMode="auto">
                                    <a:xfrm>
                                      <a:off x="1383" y="1057"/>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5" name="Freeform 2466"/>
                                  <wps:cNvSpPr>
                                    <a:spLocks/>
                                  </wps:cNvSpPr>
                                  <wps:spPr bwMode="auto">
                                    <a:xfrm>
                                      <a:off x="1409"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6" name="Freeform 2467"/>
                                  <wps:cNvSpPr>
                                    <a:spLocks/>
                                  </wps:cNvSpPr>
                                  <wps:spPr bwMode="auto">
                                    <a:xfrm>
                                      <a:off x="448"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7" name="Freeform 2468"/>
                                  <wps:cNvSpPr>
                                    <a:spLocks/>
                                  </wps:cNvSpPr>
                                  <wps:spPr bwMode="auto">
                                    <a:xfrm>
                                      <a:off x="475" y="1083"/>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3"/>
                                          </a:lnTo>
                                          <a:lnTo>
                                            <a:pt x="7"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8" name="Freeform 2469"/>
                                  <wps:cNvSpPr>
                                    <a:spLocks/>
                                  </wps:cNvSpPr>
                                  <wps:spPr bwMode="auto">
                                    <a:xfrm>
                                      <a:off x="501"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9" name="Freeform 2470"/>
                                  <wps:cNvSpPr>
                                    <a:spLocks/>
                                  </wps:cNvSpPr>
                                  <wps:spPr bwMode="auto">
                                    <a:xfrm>
                                      <a:off x="527"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0" name="Freeform 2471"/>
                                  <wps:cNvSpPr>
                                    <a:spLocks/>
                                  </wps:cNvSpPr>
                                  <wps:spPr bwMode="auto">
                                    <a:xfrm>
                                      <a:off x="554" y="108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1" name="Freeform 2472"/>
                                  <wps:cNvSpPr>
                                    <a:spLocks/>
                                  </wps:cNvSpPr>
                                  <wps:spPr bwMode="auto">
                                    <a:xfrm>
                                      <a:off x="580"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2" name="Freeform 2473"/>
                                  <wps:cNvSpPr>
                                    <a:spLocks/>
                                  </wps:cNvSpPr>
                                  <wps:spPr bwMode="auto">
                                    <a:xfrm>
                                      <a:off x="606"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3" name="Freeform 2474"/>
                                  <wps:cNvSpPr>
                                    <a:spLocks/>
                                  </wps:cNvSpPr>
                                  <wps:spPr bwMode="auto">
                                    <a:xfrm>
                                      <a:off x="633" y="1083"/>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4" name="Freeform 2475"/>
                                  <wps:cNvSpPr>
                                    <a:spLocks/>
                                  </wps:cNvSpPr>
                                  <wps:spPr bwMode="auto">
                                    <a:xfrm>
                                      <a:off x="659"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5" name="Freeform 2476"/>
                                  <wps:cNvSpPr>
                                    <a:spLocks/>
                                  </wps:cNvSpPr>
                                  <wps:spPr bwMode="auto">
                                    <a:xfrm>
                                      <a:off x="685"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6" name="Freeform 2477"/>
                                  <wps:cNvSpPr>
                                    <a:spLocks/>
                                  </wps:cNvSpPr>
                                  <wps:spPr bwMode="auto">
                                    <a:xfrm>
                                      <a:off x="712" y="108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7" name="Freeform 2478"/>
                                  <wps:cNvSpPr>
                                    <a:spLocks/>
                                  </wps:cNvSpPr>
                                  <wps:spPr bwMode="auto">
                                    <a:xfrm>
                                      <a:off x="738"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8" name="Freeform 2479"/>
                                  <wps:cNvSpPr>
                                    <a:spLocks/>
                                  </wps:cNvSpPr>
                                  <wps:spPr bwMode="auto">
                                    <a:xfrm>
                                      <a:off x="764"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9" name="Freeform 2480"/>
                                  <wps:cNvSpPr>
                                    <a:spLocks/>
                                  </wps:cNvSpPr>
                                  <wps:spPr bwMode="auto">
                                    <a:xfrm>
                                      <a:off x="790"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0" name="Freeform 2481"/>
                                  <wps:cNvSpPr>
                                    <a:spLocks/>
                                  </wps:cNvSpPr>
                                  <wps:spPr bwMode="auto">
                                    <a:xfrm>
                                      <a:off x="817" y="108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1" name="Freeform 2482"/>
                                  <wps:cNvSpPr>
                                    <a:spLocks/>
                                  </wps:cNvSpPr>
                                  <wps:spPr bwMode="auto">
                                    <a:xfrm>
                                      <a:off x="843" y="1083"/>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2" name="Freeform 2483"/>
                                  <wps:cNvSpPr>
                                    <a:spLocks/>
                                  </wps:cNvSpPr>
                                  <wps:spPr bwMode="auto">
                                    <a:xfrm>
                                      <a:off x="869"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3" name="Freeform 2484"/>
                                  <wps:cNvSpPr>
                                    <a:spLocks/>
                                  </wps:cNvSpPr>
                                  <wps:spPr bwMode="auto">
                                    <a:xfrm>
                                      <a:off x="896" y="108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4" name="Freeform 2485"/>
                                  <wps:cNvSpPr>
                                    <a:spLocks/>
                                  </wps:cNvSpPr>
                                  <wps:spPr bwMode="auto">
                                    <a:xfrm>
                                      <a:off x="922" y="1083"/>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5" name="Freeform 2486"/>
                                  <wps:cNvSpPr>
                                    <a:spLocks/>
                                  </wps:cNvSpPr>
                                  <wps:spPr bwMode="auto">
                                    <a:xfrm>
                                      <a:off x="948"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6" name="Freeform 2487"/>
                                  <wps:cNvSpPr>
                                    <a:spLocks/>
                                  </wps:cNvSpPr>
                                  <wps:spPr bwMode="auto">
                                    <a:xfrm>
                                      <a:off x="975" y="108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7" name="Freeform 2488"/>
                                  <wps:cNvSpPr>
                                    <a:spLocks/>
                                  </wps:cNvSpPr>
                                  <wps:spPr bwMode="auto">
                                    <a:xfrm>
                                      <a:off x="1001" y="108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8" name="Freeform 2489"/>
                                  <wps:cNvSpPr>
                                    <a:spLocks/>
                                  </wps:cNvSpPr>
                                  <wps:spPr bwMode="auto">
                                    <a:xfrm>
                                      <a:off x="1027"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9" name="Freeform 2490"/>
                                  <wps:cNvSpPr>
                                    <a:spLocks/>
                                  </wps:cNvSpPr>
                                  <wps:spPr bwMode="auto">
                                    <a:xfrm>
                                      <a:off x="1054" y="108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0" name="Freeform 2491"/>
                                  <wps:cNvSpPr>
                                    <a:spLocks/>
                                  </wps:cNvSpPr>
                                  <wps:spPr bwMode="auto">
                                    <a:xfrm>
                                      <a:off x="1080" y="108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1" name="Freeform 2492"/>
                                  <wps:cNvSpPr>
                                    <a:spLocks/>
                                  </wps:cNvSpPr>
                                  <wps:spPr bwMode="auto">
                                    <a:xfrm>
                                      <a:off x="1106" y="108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2" name="Freeform 2493"/>
                                  <wps:cNvSpPr>
                                    <a:spLocks/>
                                  </wps:cNvSpPr>
                                  <wps:spPr bwMode="auto">
                                    <a:xfrm>
                                      <a:off x="1132"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3" name="Freeform 2494"/>
                                  <wps:cNvSpPr>
                                    <a:spLocks/>
                                  </wps:cNvSpPr>
                                  <wps:spPr bwMode="auto">
                                    <a:xfrm>
                                      <a:off x="1159" y="108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4" name="Freeform 2495"/>
                                  <wps:cNvSpPr>
                                    <a:spLocks/>
                                  </wps:cNvSpPr>
                                  <wps:spPr bwMode="auto">
                                    <a:xfrm>
                                      <a:off x="1185" y="108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5" name="Freeform 2496"/>
                                  <wps:cNvSpPr>
                                    <a:spLocks/>
                                  </wps:cNvSpPr>
                                  <wps:spPr bwMode="auto">
                                    <a:xfrm>
                                      <a:off x="1211"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6" name="Freeform 2497"/>
                                  <wps:cNvSpPr>
                                    <a:spLocks/>
                                  </wps:cNvSpPr>
                                  <wps:spPr bwMode="auto">
                                    <a:xfrm>
                                      <a:off x="1238" y="108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7" name="Freeform 2498"/>
                                  <wps:cNvSpPr>
                                    <a:spLocks/>
                                  </wps:cNvSpPr>
                                  <wps:spPr bwMode="auto">
                                    <a:xfrm>
                                      <a:off x="1264" y="1083"/>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8" name="Freeform 2499"/>
                                  <wps:cNvSpPr>
                                    <a:spLocks/>
                                  </wps:cNvSpPr>
                                  <wps:spPr bwMode="auto">
                                    <a:xfrm>
                                      <a:off x="1290"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9" name="Freeform 2500"/>
                                  <wps:cNvSpPr>
                                    <a:spLocks/>
                                  </wps:cNvSpPr>
                                  <wps:spPr bwMode="auto">
                                    <a:xfrm>
                                      <a:off x="1317" y="108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0" name="Freeform 2501"/>
                                  <wps:cNvSpPr>
                                    <a:spLocks/>
                                  </wps:cNvSpPr>
                                  <wps:spPr bwMode="auto">
                                    <a:xfrm>
                                      <a:off x="1343" y="1083"/>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1" name="Freeform 2502"/>
                                  <wps:cNvSpPr>
                                    <a:spLocks/>
                                  </wps:cNvSpPr>
                                  <wps:spPr bwMode="auto">
                                    <a:xfrm>
                                      <a:off x="1369"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2" name="Freeform 2503"/>
                                  <wps:cNvSpPr>
                                    <a:spLocks/>
                                  </wps:cNvSpPr>
                                  <wps:spPr bwMode="auto">
                                    <a:xfrm>
                                      <a:off x="1396" y="108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3" name="Freeform 2504"/>
                                  <wps:cNvSpPr>
                                    <a:spLocks/>
                                  </wps:cNvSpPr>
                                  <wps:spPr bwMode="auto">
                                    <a:xfrm>
                                      <a:off x="461"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4" name="Freeform 2505"/>
                                  <wps:cNvSpPr>
                                    <a:spLocks/>
                                  </wps:cNvSpPr>
                                  <wps:spPr bwMode="auto">
                                    <a:xfrm>
                                      <a:off x="487"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5" name="Freeform 2506"/>
                                  <wps:cNvSpPr>
                                    <a:spLocks/>
                                  </wps:cNvSpPr>
                                  <wps:spPr bwMode="auto">
                                    <a:xfrm>
                                      <a:off x="514" y="1109"/>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6" name="Freeform 2507"/>
                                  <wps:cNvSpPr>
                                    <a:spLocks/>
                                  </wps:cNvSpPr>
                                  <wps:spPr bwMode="auto">
                                    <a:xfrm>
                                      <a:off x="540"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7" name="Freeform 2508"/>
                                  <wps:cNvSpPr>
                                    <a:spLocks/>
                                  </wps:cNvSpPr>
                                  <wps:spPr bwMode="auto">
                                    <a:xfrm>
                                      <a:off x="566"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8" name="Freeform 2509"/>
                                  <wps:cNvSpPr>
                                    <a:spLocks/>
                                  </wps:cNvSpPr>
                                  <wps:spPr bwMode="auto">
                                    <a:xfrm>
                                      <a:off x="448"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9" name="Freeform 2510"/>
                                  <wps:cNvSpPr>
                                    <a:spLocks/>
                                  </wps:cNvSpPr>
                                  <wps:spPr bwMode="auto">
                                    <a:xfrm>
                                      <a:off x="475" y="1030"/>
                                      <a:ext cx="5" cy="5"/>
                                    </a:xfrm>
                                    <a:custGeom>
                                      <a:avLst/>
                                      <a:gdLst>
                                        <a:gd name="T0" fmla="*/ 15 w 15"/>
                                        <a:gd name="T1" fmla="*/ 9 h 16"/>
                                        <a:gd name="T2" fmla="*/ 14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7" y="0"/>
                                          </a:lnTo>
                                          <a:lnTo>
                                            <a:pt x="2" y="3"/>
                                          </a:lnTo>
                                          <a:lnTo>
                                            <a:pt x="0" y="9"/>
                                          </a:lnTo>
                                          <a:lnTo>
                                            <a:pt x="2" y="14"/>
                                          </a:lnTo>
                                          <a:lnTo>
                                            <a:pt x="7"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0" name="Freeform 2511"/>
                                  <wps:cNvSpPr>
                                    <a:spLocks/>
                                  </wps:cNvSpPr>
                                  <wps:spPr bwMode="auto">
                                    <a:xfrm>
                                      <a:off x="501"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1" name="Freeform 2512"/>
                                  <wps:cNvSpPr>
                                    <a:spLocks/>
                                  </wps:cNvSpPr>
                                  <wps:spPr bwMode="auto">
                                    <a:xfrm>
                                      <a:off x="527"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2" name="Freeform 2513"/>
                                  <wps:cNvSpPr>
                                    <a:spLocks/>
                                  </wps:cNvSpPr>
                                  <wps:spPr bwMode="auto">
                                    <a:xfrm>
                                      <a:off x="554" y="1030"/>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3" name="Freeform 2514"/>
                                  <wps:cNvSpPr>
                                    <a:spLocks/>
                                  </wps:cNvSpPr>
                                  <wps:spPr bwMode="auto">
                                    <a:xfrm>
                                      <a:off x="580"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4" name="Freeform 2515"/>
                                  <wps:cNvSpPr>
                                    <a:spLocks/>
                                  </wps:cNvSpPr>
                                  <wps:spPr bwMode="auto">
                                    <a:xfrm>
                                      <a:off x="606"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5" name="Freeform 2516"/>
                                  <wps:cNvSpPr>
                                    <a:spLocks/>
                                  </wps:cNvSpPr>
                                  <wps:spPr bwMode="auto">
                                    <a:xfrm>
                                      <a:off x="633" y="1030"/>
                                      <a:ext cx="5" cy="5"/>
                                    </a:xfrm>
                                    <a:custGeom>
                                      <a:avLst/>
                                      <a:gdLst>
                                        <a:gd name="T0" fmla="*/ 15 w 15"/>
                                        <a:gd name="T1" fmla="*/ 9 h 16"/>
                                        <a:gd name="T2" fmla="*/ 12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2" y="3"/>
                                          </a:lnTo>
                                          <a:lnTo>
                                            <a:pt x="0" y="9"/>
                                          </a:lnTo>
                                          <a:lnTo>
                                            <a:pt x="2"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6" name="Freeform 2517"/>
                                  <wps:cNvSpPr>
                                    <a:spLocks/>
                                  </wps:cNvSpPr>
                                  <wps:spPr bwMode="auto">
                                    <a:xfrm>
                                      <a:off x="659"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7" name="Freeform 2518"/>
                                  <wps:cNvSpPr>
                                    <a:spLocks/>
                                  </wps:cNvSpPr>
                                  <wps:spPr bwMode="auto">
                                    <a:xfrm>
                                      <a:off x="685"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8" name="Freeform 2519"/>
                                  <wps:cNvSpPr>
                                    <a:spLocks/>
                                  </wps:cNvSpPr>
                                  <wps:spPr bwMode="auto">
                                    <a:xfrm>
                                      <a:off x="712" y="1030"/>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9" name="Freeform 2520"/>
                                  <wps:cNvSpPr>
                                    <a:spLocks/>
                                  </wps:cNvSpPr>
                                  <wps:spPr bwMode="auto">
                                    <a:xfrm>
                                      <a:off x="738"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0" name="Freeform 2521"/>
                                  <wps:cNvSpPr>
                                    <a:spLocks/>
                                  </wps:cNvSpPr>
                                  <wps:spPr bwMode="auto">
                                    <a:xfrm>
                                      <a:off x="764"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1" name="Freeform 2522"/>
                                  <wps:cNvSpPr>
                                    <a:spLocks/>
                                  </wps:cNvSpPr>
                                  <wps:spPr bwMode="auto">
                                    <a:xfrm>
                                      <a:off x="790"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2" name="Freeform 2523"/>
                                  <wps:cNvSpPr>
                                    <a:spLocks/>
                                  </wps:cNvSpPr>
                                  <wps:spPr bwMode="auto">
                                    <a:xfrm>
                                      <a:off x="817" y="1030"/>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3" name="Freeform 2524"/>
                                  <wps:cNvSpPr>
                                    <a:spLocks/>
                                  </wps:cNvSpPr>
                                  <wps:spPr bwMode="auto">
                                    <a:xfrm>
                                      <a:off x="843" y="1030"/>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4" name="Freeform 2525"/>
                                  <wps:cNvSpPr>
                                    <a:spLocks/>
                                  </wps:cNvSpPr>
                                  <wps:spPr bwMode="auto">
                                    <a:xfrm>
                                      <a:off x="869"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5" name="Freeform 2526"/>
                                  <wps:cNvSpPr>
                                    <a:spLocks/>
                                  </wps:cNvSpPr>
                                  <wps:spPr bwMode="auto">
                                    <a:xfrm>
                                      <a:off x="896" y="1030"/>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6" name="Freeform 2527"/>
                                  <wps:cNvSpPr>
                                    <a:spLocks/>
                                  </wps:cNvSpPr>
                                  <wps:spPr bwMode="auto">
                                    <a:xfrm>
                                      <a:off x="922" y="1030"/>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7" name="Freeform 2528"/>
                                  <wps:cNvSpPr>
                                    <a:spLocks/>
                                  </wps:cNvSpPr>
                                  <wps:spPr bwMode="auto">
                                    <a:xfrm>
                                      <a:off x="948"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8" name="Freeform 2529"/>
                                  <wps:cNvSpPr>
                                    <a:spLocks/>
                                  </wps:cNvSpPr>
                                  <wps:spPr bwMode="auto">
                                    <a:xfrm>
                                      <a:off x="975" y="1030"/>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9" name="Freeform 2530"/>
                                  <wps:cNvSpPr>
                                    <a:spLocks/>
                                  </wps:cNvSpPr>
                                  <wps:spPr bwMode="auto">
                                    <a:xfrm>
                                      <a:off x="1001" y="1030"/>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0" name="Freeform 2531"/>
                                  <wps:cNvSpPr>
                                    <a:spLocks/>
                                  </wps:cNvSpPr>
                                  <wps:spPr bwMode="auto">
                                    <a:xfrm>
                                      <a:off x="1027"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1" name="Freeform 2532"/>
                                  <wps:cNvSpPr>
                                    <a:spLocks/>
                                  </wps:cNvSpPr>
                                  <wps:spPr bwMode="auto">
                                    <a:xfrm>
                                      <a:off x="1054" y="1030"/>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2" name="Freeform 2533"/>
                                  <wps:cNvSpPr>
                                    <a:spLocks/>
                                  </wps:cNvSpPr>
                                  <wps:spPr bwMode="auto">
                                    <a:xfrm>
                                      <a:off x="1080" y="1030"/>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3" name="Freeform 2534"/>
                                  <wps:cNvSpPr>
                                    <a:spLocks/>
                                  </wps:cNvSpPr>
                                  <wps:spPr bwMode="auto">
                                    <a:xfrm>
                                      <a:off x="1106" y="1030"/>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4" name="Freeform 2535"/>
                                  <wps:cNvSpPr>
                                    <a:spLocks/>
                                  </wps:cNvSpPr>
                                  <wps:spPr bwMode="auto">
                                    <a:xfrm>
                                      <a:off x="1132"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5" name="Freeform 2536"/>
                                  <wps:cNvSpPr>
                                    <a:spLocks/>
                                  </wps:cNvSpPr>
                                  <wps:spPr bwMode="auto">
                                    <a:xfrm>
                                      <a:off x="1159" y="1030"/>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6" name="Freeform 2537"/>
                                  <wps:cNvSpPr>
                                    <a:spLocks/>
                                  </wps:cNvSpPr>
                                  <wps:spPr bwMode="auto">
                                    <a:xfrm>
                                      <a:off x="1185" y="1030"/>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7" name="Freeform 2538"/>
                                  <wps:cNvSpPr>
                                    <a:spLocks/>
                                  </wps:cNvSpPr>
                                  <wps:spPr bwMode="auto">
                                    <a:xfrm>
                                      <a:off x="1211"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8" name="Freeform 2539"/>
                                  <wps:cNvSpPr>
                                    <a:spLocks/>
                                  </wps:cNvSpPr>
                                  <wps:spPr bwMode="auto">
                                    <a:xfrm>
                                      <a:off x="1238" y="1030"/>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9" name="Freeform 2540"/>
                                  <wps:cNvSpPr>
                                    <a:spLocks/>
                                  </wps:cNvSpPr>
                                  <wps:spPr bwMode="auto">
                                    <a:xfrm>
                                      <a:off x="1264" y="1030"/>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0" name="Freeform 2541"/>
                                  <wps:cNvSpPr>
                                    <a:spLocks/>
                                  </wps:cNvSpPr>
                                  <wps:spPr bwMode="auto">
                                    <a:xfrm>
                                      <a:off x="1290"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1" name="Freeform 2542"/>
                                  <wps:cNvSpPr>
                                    <a:spLocks/>
                                  </wps:cNvSpPr>
                                  <wps:spPr bwMode="auto">
                                    <a:xfrm>
                                      <a:off x="1317" y="1030"/>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2" name="Freeform 2543"/>
                                  <wps:cNvSpPr>
                                    <a:spLocks/>
                                  </wps:cNvSpPr>
                                  <wps:spPr bwMode="auto">
                                    <a:xfrm>
                                      <a:off x="1343" y="1030"/>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3" name="Freeform 2544"/>
                                  <wps:cNvSpPr>
                                    <a:spLocks/>
                                  </wps:cNvSpPr>
                                  <wps:spPr bwMode="auto">
                                    <a:xfrm>
                                      <a:off x="1369"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4" name="Freeform 2545"/>
                                  <wps:cNvSpPr>
                                    <a:spLocks/>
                                  </wps:cNvSpPr>
                                  <wps:spPr bwMode="auto">
                                    <a:xfrm>
                                      <a:off x="1396" y="1030"/>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5" name="Line 2546"/>
                                  <wps:cNvCnPr/>
                                  <wps:spPr bwMode="auto">
                                    <a:xfrm>
                                      <a:off x="449" y="667"/>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6" name="Line 2547"/>
                                  <wps:cNvCnPr/>
                                  <wps:spPr bwMode="auto">
                                    <a:xfrm>
                                      <a:off x="449" y="983"/>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7" name="Line 2548"/>
                                  <wps:cNvCnPr/>
                                  <wps:spPr bwMode="auto">
                                    <a:xfrm>
                                      <a:off x="449" y="1615"/>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8" name="Line 2552"/>
                                  <wps:cNvCnPr/>
                                  <wps:spPr bwMode="auto">
                                    <a:xfrm>
                                      <a:off x="449" y="2247"/>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9" name="Line 2559"/>
                                  <wps:cNvCnPr/>
                                  <wps:spPr bwMode="auto">
                                    <a:xfrm flipV="1">
                                      <a:off x="611" y="1615"/>
                                      <a:ext cx="631" cy="6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0" name="Line 2560"/>
                                  <wps:cNvCnPr/>
                                  <wps:spPr bwMode="auto">
                                    <a:xfrm flipV="1">
                                      <a:off x="492" y="1615"/>
                                      <a:ext cx="632" cy="6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1" name="Line 2561"/>
                                  <wps:cNvCnPr/>
                                  <wps:spPr bwMode="auto">
                                    <a:xfrm flipV="1">
                                      <a:off x="449" y="1615"/>
                                      <a:ext cx="557" cy="55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2" name="Line 2562"/>
                                  <wps:cNvCnPr/>
                                  <wps:spPr bwMode="auto">
                                    <a:xfrm flipV="1">
                                      <a:off x="449" y="1615"/>
                                      <a:ext cx="439" cy="43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3" name="Line 2563"/>
                                  <wps:cNvCnPr/>
                                  <wps:spPr bwMode="auto">
                                    <a:xfrm flipV="1">
                                      <a:off x="449" y="1615"/>
                                      <a:ext cx="321" cy="3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4" name="Line 2564"/>
                                  <wps:cNvCnPr/>
                                  <wps:spPr bwMode="auto">
                                    <a:xfrm flipV="1">
                                      <a:off x="449" y="1615"/>
                                      <a:ext cx="202" cy="20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5" name="Line 2565"/>
                                  <wps:cNvCnPr/>
                                  <wps:spPr bwMode="auto">
                                    <a:xfrm flipV="1">
                                      <a:off x="449" y="1615"/>
                                      <a:ext cx="84"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6" name="Line 2566"/>
                                  <wps:cNvCnPr/>
                                  <wps:spPr bwMode="auto">
                                    <a:xfrm flipV="1">
                                      <a:off x="729" y="1615"/>
                                      <a:ext cx="632" cy="6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7" name="Line 2567"/>
                                  <wps:cNvCnPr/>
                                  <wps:spPr bwMode="auto">
                                    <a:xfrm flipV="1">
                                      <a:off x="847" y="1672"/>
                                      <a:ext cx="575" cy="5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8" name="Line 2568"/>
                                  <wps:cNvCnPr/>
                                  <wps:spPr bwMode="auto">
                                    <a:xfrm flipV="1">
                                      <a:off x="965" y="1790"/>
                                      <a:ext cx="457" cy="4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9" name="Line 2569"/>
                                  <wps:cNvCnPr/>
                                  <wps:spPr bwMode="auto">
                                    <a:xfrm flipV="1">
                                      <a:off x="1083" y="1908"/>
                                      <a:ext cx="339" cy="33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0" name="Line 2570"/>
                                  <wps:cNvCnPr/>
                                  <wps:spPr bwMode="auto">
                                    <a:xfrm flipV="1">
                                      <a:off x="1201" y="2027"/>
                                      <a:ext cx="221" cy="22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1" name="Line 2571"/>
                                  <wps:cNvCnPr/>
                                  <wps:spPr bwMode="auto">
                                    <a:xfrm flipV="1">
                                      <a:off x="1320" y="2145"/>
                                      <a:ext cx="102" cy="10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2" name="Line 2573"/>
                                  <wps:cNvCnPr/>
                                  <wps:spPr bwMode="auto">
                                    <a:xfrm>
                                      <a:off x="243" y="667"/>
                                      <a:ext cx="0" cy="36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3" name="Line 2574"/>
                                  <wps:cNvCnPr/>
                                  <wps:spPr bwMode="auto">
                                    <a:xfrm>
                                      <a:off x="174" y="667"/>
                                      <a:ext cx="13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4" name="Line 2575"/>
                                  <wps:cNvCnPr/>
                                  <wps:spPr bwMode="auto">
                                    <a:xfrm>
                                      <a:off x="174" y="2247"/>
                                      <a:ext cx="13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5" name="Line 2576"/>
                                  <wps:cNvCnPr/>
                                  <wps:spPr bwMode="auto">
                                    <a:xfrm>
                                      <a:off x="243" y="1908"/>
                                      <a:ext cx="0" cy="33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s:wsp>
                                <wps:cNvPr id="2936" name="テキスト ボックス 16734"/>
                                <wps:cNvSpPr txBox="1"/>
                                <wps:spPr>
                                  <a:xfrm>
                                    <a:off x="1136056" y="36678"/>
                                    <a:ext cx="3482340" cy="1325245"/>
                                  </a:xfrm>
                                  <a:prstGeom prst="rect">
                                    <a:avLst/>
                                  </a:prstGeom>
                                  <a:noFill/>
                                  <a:ln w="6350">
                                    <a:noFill/>
                                  </a:ln>
                                </wps:spPr>
                                <wps:txbx>
                                  <w:txbxContent>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畳表（</w:t>
                                      </w:r>
                                      <w:r w:rsidRPr="00202BBC">
                                        <w:rPr>
                                          <w:rFonts w:ascii="UD デジタル 教科書体 NP-R" w:eastAsia="UD デジタル 教科書体 NP-R" w:hAnsi="Century" w:cs="Times New Roman" w:hint="eastAsia"/>
                                          <w:kern w:val="2"/>
                                          <w:sz w:val="18"/>
                                          <w:szCs w:val="18"/>
                                        </w:rPr>
                                        <w:t>JAS3</w:t>
                                      </w:r>
                                      <w:r w:rsidRPr="00202BBC">
                                        <w:rPr>
                                          <w:rFonts w:ascii="UD デジタル 教科書体 NP-R" w:eastAsia="UD デジタル 教科書体 NP-R" w:hAnsi="ＭＳ 明朝" w:cs="Times New Roman" w:hint="eastAsia"/>
                                          <w:kern w:val="2"/>
                                          <w:sz w:val="18"/>
                                          <w:szCs w:val="18"/>
                                        </w:rPr>
                                        <w:t>種表</w:t>
                                      </w:r>
                                      <w:r w:rsidRPr="00202BBC">
                                        <w:rPr>
                                          <w:rFonts w:ascii="UD デジタル 教科書体 NP-R" w:eastAsia="UD デジタル 教科書体 NP-R" w:hAnsi="Century" w:cs="Times New Roman" w:hint="eastAsia"/>
                                          <w:kern w:val="2"/>
                                          <w:sz w:val="18"/>
                                          <w:szCs w:val="18"/>
                                        </w:rPr>
                                        <w:t>2</w:t>
                                      </w:r>
                                      <w:r w:rsidRPr="00202BBC">
                                        <w:rPr>
                                          <w:rFonts w:ascii="UD デジタル 教科書体 NP-R" w:eastAsia="UD デジタル 教科書体 NP-R" w:hAnsi="ＭＳ 明朝" w:cs="Times New Roman" w:hint="eastAsia"/>
                                          <w:kern w:val="2"/>
                                          <w:sz w:val="18"/>
                                          <w:szCs w:val="18"/>
                                        </w:rPr>
                                        <w:t>等又は同等品以上）</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緩衝材（丸網式緩衝紙厚</w:t>
                                      </w:r>
                                      <w:r w:rsidRPr="00202BBC">
                                        <w:rPr>
                                          <w:rFonts w:ascii="UD デジタル 教科書体 NP-R" w:eastAsia="UD デジタル 教科書体 NP-R" w:hAnsi="Century" w:cs="Times New Roman" w:hint="eastAsia"/>
                                          <w:kern w:val="2"/>
                                          <w:sz w:val="18"/>
                                          <w:szCs w:val="18"/>
                                        </w:rPr>
                                        <w:t>2mm</w:t>
                                      </w:r>
                                      <w:r w:rsidRPr="00202BBC">
                                        <w:rPr>
                                          <w:rFonts w:ascii="UD デジタル 教科書体 NP-R" w:eastAsia="UD デジタル 教科書体 NP-R" w:hAnsi="ＭＳ 明朝" w:cs="Times New Roman" w:hint="eastAsia"/>
                                          <w:kern w:val="2"/>
                                          <w:sz w:val="18"/>
                                          <w:szCs w:val="18"/>
                                        </w:rPr>
                                        <w:t>または新聞、ダンボール</w:t>
                                      </w:r>
                                    </w:p>
                                    <w:p w:rsidR="009F0C5A" w:rsidRPr="00202BBC" w:rsidRDefault="009F0C5A" w:rsidP="00E562AC">
                                      <w:pPr>
                                        <w:pStyle w:val="Web"/>
                                        <w:spacing w:before="0" w:beforeAutospacing="0" w:after="0" w:afterAutospacing="0" w:line="240" w:lineRule="exact"/>
                                        <w:ind w:firstLine="806"/>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再生紙厚</w:t>
                                      </w:r>
                                      <w:r w:rsidRPr="00202BBC">
                                        <w:rPr>
                                          <w:rFonts w:ascii="UD デジタル 教科書体 NP-R" w:eastAsia="UD デジタル 教科書体 NP-R" w:hAnsi="Century" w:cs="Times New Roman" w:hint="eastAsia"/>
                                          <w:kern w:val="2"/>
                                          <w:sz w:val="18"/>
                                          <w:szCs w:val="18"/>
                                        </w:rPr>
                                        <w:t>2mm</w:t>
                                      </w:r>
                                      <w:r w:rsidRPr="00202BBC">
                                        <w:rPr>
                                          <w:rFonts w:ascii="UD デジタル 教科書体 NP-R" w:eastAsia="UD デジタル 教科書体 NP-R" w:hAnsi="ＭＳ 明朝" w:cs="Times New Roman" w:hint="eastAsia"/>
                                          <w:kern w:val="2"/>
                                          <w:sz w:val="18"/>
                                          <w:szCs w:val="18"/>
                                        </w:rPr>
                                        <w:t>以上）</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タタミボード</w:t>
                                      </w:r>
                                      <w:r w:rsidRPr="00202BBC">
                                        <w:rPr>
                                          <w:rFonts w:ascii="UD デジタル 教科書体 NP-R" w:eastAsia="UD デジタル 教科書体 NP-R" w:hAnsi="Century" w:cs="Times New Roman" w:hint="eastAsia"/>
                                          <w:kern w:val="2"/>
                                          <w:sz w:val="18"/>
                                          <w:szCs w:val="18"/>
                                        </w:rPr>
                                        <w:t>T</w:t>
                                      </w:r>
                                      <w:r w:rsidRPr="00202BBC">
                                        <w:rPr>
                                          <w:rFonts w:ascii="UD デジタル 教科書体 NP-R" w:eastAsia="UD デジタル 教科書体 NP-R" w:hAnsi="ＭＳ 明朝" w:cs="Times New Roman" w:hint="eastAsia"/>
                                          <w:kern w:val="2"/>
                                          <w:sz w:val="18"/>
                                          <w:szCs w:val="18"/>
                                        </w:rPr>
                                        <w:t>－</w:t>
                                      </w:r>
                                      <w:r w:rsidRPr="00202BBC">
                                        <w:rPr>
                                          <w:rFonts w:ascii="UD デジタル 教科書体 NP-R" w:eastAsia="UD デジタル 教科書体 NP-R" w:hAnsi="Century" w:cs="Times New Roman" w:hint="eastAsia"/>
                                          <w:kern w:val="2"/>
                                          <w:sz w:val="18"/>
                                          <w:szCs w:val="18"/>
                                        </w:rPr>
                                        <w:t>1B</w:t>
                                      </w:r>
                                      <w:r w:rsidRPr="00202BBC">
                                        <w:rPr>
                                          <w:rFonts w:ascii="UD デジタル 教科書体 NP-R" w:eastAsia="UD デジタル 教科書体 NP-R" w:hAnsi="ＭＳ 明朝" w:cs="Times New Roman" w:hint="eastAsia"/>
                                          <w:kern w:val="2"/>
                                          <w:sz w:val="18"/>
                                          <w:szCs w:val="18"/>
                                        </w:rPr>
                                        <w:t>（</w:t>
                                      </w:r>
                                      <w:r w:rsidRPr="00202BBC">
                                        <w:rPr>
                                          <w:rFonts w:ascii="UD デジタル 教科書体 NP-R" w:eastAsia="UD デジタル 教科書体 NP-R" w:hAnsi="Century" w:cs="Times New Roman" w:hint="eastAsia"/>
                                          <w:kern w:val="2"/>
                                          <w:sz w:val="18"/>
                                          <w:szCs w:val="18"/>
                                        </w:rPr>
                                        <w:t>JIS A5905</w:t>
                                      </w:r>
                                      <w:r w:rsidRPr="00202BBC">
                                        <w:rPr>
                                          <w:rFonts w:ascii="UD デジタル 教科書体 NP-R" w:eastAsia="UD デジタル 教科書体 NP-R" w:hAnsi="ＭＳ 明朝" w:cs="Times New Roman" w:hint="eastAsia"/>
                                          <w:kern w:val="2"/>
                                          <w:sz w:val="18"/>
                                          <w:szCs w:val="18"/>
                                        </w:rPr>
                                        <w:t>品）厚</w:t>
                                      </w:r>
                                      <w:r w:rsidRPr="00202BBC">
                                        <w:rPr>
                                          <w:rFonts w:ascii="UD デジタル 教科書体 NP-R" w:eastAsia="UD デジタル 教科書体 NP-R" w:hAnsi="Century" w:cs="Times New Roman" w:hint="eastAsia"/>
                                          <w:kern w:val="2"/>
                                          <w:sz w:val="18"/>
                                          <w:szCs w:val="18"/>
                                        </w:rPr>
                                        <w:t>20mm×1</w:t>
                                      </w:r>
                                      <w:r w:rsidRPr="00202BBC">
                                        <w:rPr>
                                          <w:rFonts w:ascii="UD デジタル 教科書体 NP-R" w:eastAsia="UD デジタル 教科書体 NP-R" w:hAnsi="ＭＳ 明朝" w:cs="Times New Roman" w:hint="eastAsia"/>
                                          <w:kern w:val="2"/>
                                          <w:sz w:val="18"/>
                                          <w:szCs w:val="18"/>
                                        </w:rPr>
                                        <w:t>枚</w:t>
                                      </w:r>
                                    </w:p>
                                    <w:p w:rsidR="009F0C5A" w:rsidRPr="00202BBC" w:rsidRDefault="009F0C5A" w:rsidP="00E562AC">
                                      <w:pPr>
                                        <w:pStyle w:val="Web"/>
                                        <w:spacing w:before="0" w:beforeAutospacing="0" w:after="0" w:afterAutospacing="0" w:line="240" w:lineRule="exact"/>
                                        <w:ind w:firstLineChars="1400" w:firstLine="2520"/>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または厚</w:t>
                                      </w:r>
                                      <w:r w:rsidRPr="00202BBC">
                                        <w:rPr>
                                          <w:rFonts w:ascii="UD デジタル 教科書体 NP-R" w:eastAsia="UD デジタル 教科書体 NP-R" w:hAnsi="Century" w:cs="Times New Roman" w:hint="eastAsia"/>
                                          <w:kern w:val="2"/>
                                          <w:sz w:val="18"/>
                                          <w:szCs w:val="18"/>
                                        </w:rPr>
                                        <w:t>10mm×2</w:t>
                                      </w:r>
                                      <w:r w:rsidRPr="00202BBC">
                                        <w:rPr>
                                          <w:rFonts w:ascii="UD デジタル 教科書体 NP-R" w:eastAsia="UD デジタル 教科書体 NP-R" w:hAnsi="ＭＳ 明朝" w:cs="Times New Roman" w:hint="eastAsia"/>
                                          <w:kern w:val="2"/>
                                          <w:sz w:val="18"/>
                                          <w:szCs w:val="18"/>
                                        </w:rPr>
                                        <w:t>枚</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フォームポリスチレンボード（</w:t>
                                      </w:r>
                                      <w:r w:rsidRPr="00202BBC">
                                        <w:rPr>
                                          <w:rFonts w:ascii="UD デジタル 教科書体 NP-R" w:eastAsia="UD デジタル 教科書体 NP-R" w:hAnsi="Century" w:cs="Times New Roman" w:hint="eastAsia"/>
                                          <w:kern w:val="2"/>
                                          <w:sz w:val="18"/>
                                          <w:szCs w:val="18"/>
                                        </w:rPr>
                                        <w:t>JIS A9521 B</w:t>
                                      </w:r>
                                      <w:r w:rsidRPr="00202BBC">
                                        <w:rPr>
                                          <w:rFonts w:ascii="UD デジタル 教科書体 NP-R" w:eastAsia="UD デジタル 教科書体 NP-R" w:hAnsi="ＭＳ 明朝" w:cs="Times New Roman" w:hint="eastAsia"/>
                                          <w:kern w:val="2"/>
                                          <w:sz w:val="18"/>
                                          <w:szCs w:val="18"/>
                                        </w:rPr>
                                        <w:t>類</w:t>
                                      </w:r>
                                      <w:r w:rsidRPr="00202BBC">
                                        <w:rPr>
                                          <w:rFonts w:ascii="UD デジタル 教科書体 NP-R" w:eastAsia="UD デジタル 教科書体 NP-R" w:hAnsi="Century" w:cs="Times New Roman" w:hint="eastAsia"/>
                                          <w:kern w:val="2"/>
                                          <w:sz w:val="18"/>
                                          <w:szCs w:val="18"/>
                                        </w:rPr>
                                        <w:t>1</w:t>
                                      </w:r>
                                      <w:r w:rsidRPr="00202BBC">
                                        <w:rPr>
                                          <w:rFonts w:ascii="UD デジタル 教科書体 NP-R" w:eastAsia="UD デジタル 教科書体 NP-R" w:hAnsi="ＭＳ 明朝" w:cs="Times New Roman" w:hint="eastAsia"/>
                                          <w:kern w:val="2"/>
                                          <w:sz w:val="18"/>
                                          <w:szCs w:val="18"/>
                                        </w:rPr>
                                        <w:t>種）厚</w:t>
                                      </w:r>
                                      <w:r w:rsidRPr="00202BBC">
                                        <w:rPr>
                                          <w:rFonts w:ascii="UD デジタル 教科書体 NP-R" w:eastAsia="UD デジタル 教科書体 NP-R" w:hAnsi="Century" w:cs="Times New Roman" w:hint="eastAsia"/>
                                          <w:kern w:val="2"/>
                                          <w:sz w:val="18"/>
                                          <w:szCs w:val="18"/>
                                        </w:rPr>
                                        <w:t>25mm</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hAnsi="ＭＳ 明朝" w:cs="Times New Roman"/>
                                          <w:kern w:val="2"/>
                                          <w:sz w:val="18"/>
                                          <w:szCs w:val="18"/>
                                        </w:rPr>
                                      </w:pPr>
                                      <w:r w:rsidRPr="00202BBC">
                                        <w:rPr>
                                          <w:rFonts w:ascii="UD デジタル 教科書体 NP-R" w:eastAsia="UD デジタル 教科書体 NP-R" w:hAnsi="Century" w:cs="Times New Roman" w:hint="eastAsia"/>
                                          <w:kern w:val="2"/>
                                          <w:sz w:val="18"/>
                                          <w:szCs w:val="18"/>
                                        </w:rPr>
                                        <w:t> </w:t>
                                      </w:r>
                                      <w:r w:rsidRPr="00202BBC">
                                        <w:rPr>
                                          <w:rFonts w:ascii="UD デジタル 教科書体 NP-R" w:eastAsia="UD デジタル 教科書体 NP-R" w:hAnsi="ＭＳ 明朝" w:cs="Times New Roman" w:hint="eastAsia"/>
                                          <w:kern w:val="2"/>
                                          <w:sz w:val="18"/>
                                          <w:szCs w:val="18"/>
                                        </w:rPr>
                                        <w:t>防湿シート：ポリエチレンクロス（</w:t>
                                      </w:r>
                                      <w:r w:rsidRPr="00202BBC">
                                        <w:rPr>
                                          <w:rFonts w:ascii="UD デジタル 教科書体 NP-R" w:eastAsia="UD デジタル 教科書体 NP-R" w:hAnsi="Century" w:cs="Times New Roman" w:hint="eastAsia"/>
                                          <w:kern w:val="2"/>
                                          <w:sz w:val="18"/>
                                          <w:szCs w:val="18"/>
                                        </w:rPr>
                                        <w:t>10</w:t>
                                      </w:r>
                                      <w:r w:rsidRPr="00202BBC">
                                        <w:rPr>
                                          <w:rFonts w:ascii="UD デジタル 教科書体 NP-R" w:eastAsia="UD デジタル 教科書体 NP-R" w:hAnsi="ＭＳ 明朝" w:cs="Times New Roman" w:hint="eastAsia"/>
                                          <w:kern w:val="2"/>
                                          <w:sz w:val="18"/>
                                          <w:szCs w:val="18"/>
                                        </w:rPr>
                                        <w:t>本×10本／</w:t>
                                      </w:r>
                                      <w:r w:rsidRPr="00202BBC">
                                        <w:rPr>
                                          <w:rFonts w:ascii="UD デジタル 教科書体 NP-R" w:eastAsia="UD デジタル 教科書体 NP-R" w:hAnsi="Century" w:cs="Times New Roman" w:hint="eastAsia"/>
                                          <w:kern w:val="2"/>
                                          <w:sz w:val="18"/>
                                          <w:szCs w:val="18"/>
                                        </w:rPr>
                                        <w:t>inch</w:t>
                                      </w:r>
                                      <w:r w:rsidRPr="00202BBC">
                                        <w:rPr>
                                          <w:rFonts w:ascii="UD デジタル 教科書体 NP-R" w:eastAsia="UD デジタル 教科書体 NP-R" w:hAnsi="ＭＳ 明朝" w:cs="Times New Roman" w:hint="eastAsia"/>
                                          <w:kern w:val="2"/>
                                          <w:sz w:val="18"/>
                                          <w:szCs w:val="18"/>
                                        </w:rPr>
                                        <w:t>）と</w:t>
                                      </w:r>
                                    </w:p>
                                    <w:p w:rsidR="009F0C5A" w:rsidRPr="00202BBC" w:rsidRDefault="009F0C5A" w:rsidP="00E562AC">
                                      <w:pPr>
                                        <w:pStyle w:val="Web"/>
                                        <w:spacing w:before="0" w:beforeAutospacing="0" w:after="0" w:afterAutospacing="0" w:line="240" w:lineRule="exact"/>
                                        <w:ind w:firstLineChars="600" w:firstLine="1080"/>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クラフト紙（</w:t>
                                      </w:r>
                                      <w:r w:rsidRPr="00202BBC">
                                        <w:rPr>
                                          <w:rFonts w:ascii="UD デジタル 教科書体 NP-R" w:eastAsia="UD デジタル 教科書体 NP-R" w:hAnsi="Century" w:cs="Times New Roman" w:hint="eastAsia"/>
                                          <w:kern w:val="2"/>
                                          <w:sz w:val="18"/>
                                          <w:szCs w:val="18"/>
                                        </w:rPr>
                                        <w:t>75</w:t>
                                      </w:r>
                                      <w:r w:rsidRPr="00202BBC">
                                        <w:rPr>
                                          <w:rFonts w:ascii="UD デジタル 教科書体 NP-R" w:eastAsia="UD デジタル 教科書体 NP-R" w:hAnsi="ＭＳ 明朝" w:cs="Times New Roman" w:hint="eastAsia"/>
                                          <w:kern w:val="2"/>
                                          <w:sz w:val="18"/>
                                          <w:szCs w:val="18"/>
                                        </w:rPr>
                                        <w:t>ｇ／㎡）のラミネートクロス</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937" name="直線矢印コネクタ 2937"/>
                                <wps:cNvCnPr/>
                                <wps:spPr>
                                  <a:xfrm flipH="1">
                                    <a:off x="819907" y="173536"/>
                                    <a:ext cx="371483" cy="14459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938" name="直線矢印コネクタ 2938"/>
                                <wps:cNvCnPr/>
                                <wps:spPr>
                                  <a:xfrm flipH="1">
                                    <a:off x="812479" y="323711"/>
                                    <a:ext cx="372237" cy="160057"/>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939" name="直線矢印コネクタ 2939"/>
                                <wps:cNvCnPr/>
                                <wps:spPr>
                                  <a:xfrm flipH="1">
                                    <a:off x="812388" y="629136"/>
                                    <a:ext cx="378935" cy="5973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940" name="直線矢印コネクタ 2940"/>
                                <wps:cNvCnPr/>
                                <wps:spPr>
                                  <a:xfrm flipH="1">
                                    <a:off x="834070" y="941392"/>
                                    <a:ext cx="323948" cy="5247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941" name="直線矢印コネクタ 2941"/>
                                <wps:cNvCnPr/>
                                <wps:spPr>
                                  <a:xfrm flipH="1">
                                    <a:off x="824264" y="1107959"/>
                                    <a:ext cx="367080" cy="6542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wgp>
                            <wps:wsp>
                              <wps:cNvPr id="2942" name="テキスト ボックス 17"/>
                              <wps:cNvSpPr txBox="1"/>
                              <wps:spPr>
                                <a:xfrm rot="16200000">
                                  <a:off x="-112605" y="598052"/>
                                  <a:ext cx="558800" cy="330200"/>
                                </a:xfrm>
                                <a:prstGeom prst="rect">
                                  <a:avLst/>
                                </a:prstGeom>
                                <a:noFill/>
                                <a:ln w="6350">
                                  <a:noFill/>
                                </a:ln>
                              </wps:spPr>
                              <wps:txbx>
                                <w:txbxContent>
                                  <w:p w:rsidR="009F0C5A" w:rsidRDefault="009F0C5A" w:rsidP="00E562AC">
                                    <w:pPr>
                                      <w:pStyle w:val="Web"/>
                                      <w:spacing w:before="0" w:beforeAutospacing="0" w:after="0" w:afterAutospacing="0"/>
                                      <w:jc w:val="both"/>
                                    </w:pPr>
                                    <w:r>
                                      <w:rPr>
                                        <w:rFonts w:ascii="Century" w:eastAsia="ＭＳ 明朝" w:hAnsi="Century" w:cs="Times New Roman"/>
                                        <w:kern w:val="2"/>
                                        <w:sz w:val="21"/>
                                        <w:szCs w:val="21"/>
                                      </w:rPr>
                                      <w:t>55</w:t>
                                    </w:r>
                                    <w:r>
                                      <w:rPr>
                                        <w:rFonts w:ascii="Century" w:eastAsia="ＭＳ 明朝" w:hAnsi="ＭＳ 明朝" w:cs="Times New Roman" w:hint="eastAsia"/>
                                        <w:kern w:val="2"/>
                                        <w:sz w:val="21"/>
                                        <w:szCs w:val="21"/>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45C17101" id="キャンバス 2943" o:spid="_x0000_s1042" editas="canvas" style="position:absolute;left:0;text-align:left;margin-left:-.35pt;margin-top:19.2pt;width:405.7pt;height:120pt;z-index:251683840;mso-position-horizontal-relative:text;mso-position-vertical-relative:text" coordsize="51523,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">
                      <v:shape id="_x0000_s1043" type="#_x0000_t75" style="position:absolute;width:51523;height:15240;visibility:visible;mso-wrap-style:square">
                        <v:fill o:detectmouseclick="t"/>
                        <v:path o:connecttype="none"/>
                      </v:shape>
                      <v:group id="Group 2412" o:spid="_x0000_s1044" style="position:absolute;left:2576;top:5007;width:5233;height:3310" coordorigin="448,1004" coordsize="966,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">
                        <v:shape id="Freeform 2212" o:spid="_x0000_s1045" style="position:absolute;left:461;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" path="m16,7l14,2,7,,2,2,,7r2,6l7,16r7,-3l16,7xe" filled="f" strokecolor="#212830" strokeweight=".5pt">
                          <v:path arrowok="t" o:connecttype="custom" o:connectlocs="6,2;5,1;3,0;1,1;0,2;1,4;3,5;5,4;6,2" o:connectangles="0,0,0,0,0,0,0,0,0"/>
                        </v:shape>
                        <v:shape id="Freeform 2213" o:spid="_x0000_s1046" style="position:absolute;left:487;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" path="m17,7l14,2,9,,3,2,,7r3,6l9,16r5,-3l17,7xe" filled="f" strokecolor="#212830" strokeweight=".5pt">
                          <v:path arrowok="t" o:connecttype="custom" o:connectlocs="6,2;5,1;3,0;1,1;0,2;1,4;3,5;5,4;6,2" o:connectangles="0,0,0,0,0,0,0,0,0"/>
                        </v:shape>
                        <v:shape id="Freeform 2214" o:spid="_x0000_s1047" style="position:absolute;left:514;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" path="m15,7l14,2,8,,3,2,,7r3,6l8,16r6,-3l15,7xe" filled="f" strokecolor="#212830" strokeweight=".5pt">
                          <v:path arrowok="t" o:connecttype="custom" o:connectlocs="5,2;5,1;3,0;1,1;0,2;1,4;3,5;5,4;5,2" o:connectangles="0,0,0,0,0,0,0,0,0"/>
                        </v:shape>
                        <v:shape id="Freeform 2215" o:spid="_x0000_s1048" style="position:absolute;left:540;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" path="m16,7l14,2,7,,2,2,,7r2,6l7,16r7,-3l16,7xe" filled="f" strokecolor="#212830" strokeweight=".5pt">
                          <v:path arrowok="t" o:connecttype="custom" o:connectlocs="6,2;5,1;3,0;1,1;0,2;1,4;3,5;5,4;6,2" o:connectangles="0,0,0,0,0,0,0,0,0"/>
                        </v:shape>
                        <v:shape id="Freeform 2216" o:spid="_x0000_s1049" style="position:absolute;left:566;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" path="m17,7l14,2,9,,3,2,,7r3,6l9,16r5,-3l17,7xe" filled="f" strokecolor="#212830" strokeweight=".5pt">
                          <v:path arrowok="t" o:connecttype="custom" o:connectlocs="6,2;5,1;3,0;1,1;0,2;1,4;3,5;5,4;6,2" o:connectangles="0,0,0,0,0,0,0,0,0"/>
                        </v:shape>
                        <v:shape id="Freeform 2217" o:spid="_x0000_s1050" style="position:absolute;left:593;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" path="m15,7l13,2,8,,3,2,,7r3,6l8,16r5,-3l15,7xe" filled="f" strokecolor="#212830" strokeweight=".5pt">
                          <v:path arrowok="t" o:connecttype="custom" o:connectlocs="5,2;4,1;3,0;1,1;0,2;1,4;3,5;4,4;5,2" o:connectangles="0,0,0,0,0,0,0,0,0"/>
                        </v:shape>
                        <v:shape id="Freeform 2218" o:spid="_x0000_s1051" style="position:absolute;left:619;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" path="m16,7l14,2,7,,2,2,,7r2,6l7,16r7,-3l16,7xe" filled="f" strokecolor="#212830" strokeweight=".5pt">
                          <v:path arrowok="t" o:connecttype="custom" o:connectlocs="6,2;5,1;3,0;1,1;0,2;1,4;3,5;5,4;6,2" o:connectangles="0,0,0,0,0,0,0,0,0"/>
                        </v:shape>
                        <v:shape id="Freeform 2219" o:spid="_x0000_s1052" style="position:absolute;left:645;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" path="m17,7l14,2,9,,3,2,,7r3,6l9,16r5,-3l17,7xe" filled="f" strokecolor="#212830" strokeweight=".5pt">
                          <v:path arrowok="t" o:connecttype="custom" o:connectlocs="6,2;5,1;3,0;1,1;0,2;1,4;3,5;5,4;6,2" o:connectangles="0,0,0,0,0,0,0,0,0"/>
                        </v:shape>
                        <v:shape id="Freeform 2220" o:spid="_x0000_s1053" style="position:absolute;left:672;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" path="m15,7l13,2,8,,1,2,,7r1,6l8,16r5,-3l15,7xe" filled="f" strokecolor="#212830" strokeweight=".5pt">
                          <v:path arrowok="t" o:connecttype="custom" o:connectlocs="5,2;4,1;3,0;0,1;0,2;0,4;3,5;4,4;5,2" o:connectangles="0,0,0,0,0,0,0,0,0"/>
                        </v:shape>
                        <v:shape id="Freeform 2221" o:spid="_x0000_s1054" style="position:absolute;left:698;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" path="m16,7l14,2,7,,2,2,,7r2,6l7,16r7,-3l16,7xe" filled="f" strokecolor="#212830" strokeweight=".5pt">
                          <v:path arrowok="t" o:connecttype="custom" o:connectlocs="6,2;5,1;3,0;1,1;0,2;1,4;3,5;5,4;6,2" o:connectangles="0,0,0,0,0,0,0,0,0"/>
                        </v:shape>
                        <v:shape id="Freeform 2222" o:spid="_x0000_s1055" style="position:absolute;left:724;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" path="m17,7l14,2,9,,3,2,,7r3,6l9,16r5,-3l17,7xe" filled="f" strokecolor="#212830" strokeweight=".5pt">
                          <v:path arrowok="t" o:connecttype="custom" o:connectlocs="6,2;5,1;3,0;1,1;0,2;1,4;3,5;5,4;6,2" o:connectangles="0,0,0,0,0,0,0,0,0"/>
                        </v:shape>
                        <v:shape id="Freeform 2223" o:spid="_x0000_s1056" style="position:absolute;left:751;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" path="m15,7l13,2,8,,1,2,,7r1,6l8,16r5,-3l15,7xe" filled="f" strokecolor="#212830" strokeweight=".5pt">
                          <v:path arrowok="t" o:connecttype="custom" o:connectlocs="5,2;4,1;3,0;0,1;0,2;0,4;3,5;4,4;5,2" o:connectangles="0,0,0,0,0,0,0,0,0"/>
                        </v:shape>
                        <v:shape id="Freeform 2224" o:spid="_x0000_s1057" style="position:absolute;left:448;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" path="m16,7l14,2,9,,2,2,,7r2,6l9,16r5,-3l16,7xe" filled="f" strokecolor="#212830" strokeweight=".5pt">
                          <v:path arrowok="t" o:connecttype="custom" o:connectlocs="5,2;4,1;3,0;1,1;0,2;1,4;3,5;4,4;5,2" o:connectangles="0,0,0,0,0,0,0,0,0"/>
                        </v:shape>
                        <v:shape id="Freeform 2225" o:spid="_x0000_s1058" style="position:absolute;left:475;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" path="m15,7l14,2,7,,2,2,,7r2,6l7,16r7,-3l15,7xe" filled="f" strokecolor="#212830" strokeweight=".5pt">
                          <v:path arrowok="t" o:connecttype="custom" o:connectlocs="5,2;5,1;2,0;1,1;0,2;1,4;2,5;5,4;5,2" o:connectangles="0,0,0,0,0,0,0,0,0"/>
                        </v:shape>
                        <v:shape id="Freeform 2226" o:spid="_x0000_s1059" style="position:absolute;left:501;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" path="m17,7l14,2,8,,3,2,,7r3,6l8,16r6,-3l17,7xe" filled="f" strokecolor="#212830" strokeweight=".5pt">
                          <v:path arrowok="t" o:connecttype="custom" o:connectlocs="5,2;4,1;2,0;1,1;0,2;1,4;2,5;4,4;5,2" o:connectangles="0,0,0,0,0,0,0,0,0"/>
                        </v:shape>
                        <v:shape id="Freeform 2227" o:spid="_x0000_s1060" style="position:absolute;left:527;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" path="m16,7l14,2,9,,2,2,,7r2,6l9,16r5,-3l16,7xe" filled="f" strokecolor="#212830" strokeweight=".5pt">
                          <v:path arrowok="t" o:connecttype="custom" o:connectlocs="5,2;4,1;3,0;1,1;0,2;1,4;3,5;4,4;5,2" o:connectangles="0,0,0,0,0,0,0,0,0"/>
                        </v:shape>
                        <v:shape id="Freeform 2228" o:spid="_x0000_s1061" style="position:absolute;left:554;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" path="m15,7l13,2,7,,2,2,,7r2,6l7,16r6,-3l15,7xe" filled="f" strokecolor="#212830" strokeweight=".5pt">
                          <v:path arrowok="t" o:connecttype="custom" o:connectlocs="5,2;4,1;2,0;1,1;0,2;1,4;2,5;4,4;5,2" o:connectangles="0,0,0,0,0,0,0,0,0"/>
                        </v:shape>
                        <v:shape id="Freeform 2229" o:spid="_x0000_s1062" style="position:absolute;left:580;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" path="m17,7l14,2,8,,3,2,,7r3,6l8,16r6,-3l17,7xe" filled="f" strokecolor="#212830" strokeweight=".5pt">
                          <v:path arrowok="t" o:connecttype="custom" o:connectlocs="5,2;4,1;2,0;1,1;0,2;1,4;2,5;4,4;5,2" o:connectangles="0,0,0,0,0,0,0,0,0"/>
                        </v:shape>
                        <v:shape id="Freeform 2230" o:spid="_x0000_s1063" style="position:absolute;left:606;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" path="m16,7l14,2,9,,2,2,,7r2,6l9,16r5,-3l16,7xe" filled="f" strokecolor="#212830" strokeweight=".5pt">
                          <v:path arrowok="t" o:connecttype="custom" o:connectlocs="5,2;4,1;3,0;1,1;0,2;1,4;3,5;4,4;5,2" o:connectangles="0,0,0,0,0,0,0,0,0"/>
                        </v:shape>
                        <v:shape id="Freeform 2231" o:spid="_x0000_s1064" style="position:absolute;left:633;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" path="m15,7l12,2,7,,2,2,,7r2,6l7,16r5,-3l15,7xe" filled="f" strokecolor="#212830" strokeweight=".5pt">
                          <v:path arrowok="t" o:connecttype="custom" o:connectlocs="5,2;4,1;2,0;1,1;0,2;1,4;2,5;4,4;5,2" o:connectangles="0,0,0,0,0,0,0,0,0"/>
                        </v:shape>
                        <v:shape id="Freeform 2232" o:spid="_x0000_s1065" style="position:absolute;left:659;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" path="m17,7l14,2,8,,3,2,,7r3,6l8,16r6,-3l17,7xe" filled="f" strokecolor="#212830" strokeweight=".5pt">
                          <v:path arrowok="t" o:connecttype="custom" o:connectlocs="5,2;4,1;2,0;1,1;0,2;1,4;2,5;4,4;5,2" o:connectangles="0,0,0,0,0,0,0,0,0"/>
                        </v:shape>
                        <v:shape id="Freeform 2233" o:spid="_x0000_s1066" style="position:absolute;left:685;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" path="m16,7l14,2,9,,2,2,,7r2,6l9,16r5,-3l16,7xe" filled="f" strokecolor="#212830" strokeweight=".5pt">
                          <v:path arrowok="t" o:connecttype="custom" o:connectlocs="5,2;4,1;3,0;1,1;0,2;1,4;3,5;4,4;5,2" o:connectangles="0,0,0,0,0,0,0,0,0"/>
                        </v:shape>
                        <v:shape id="Freeform 2234" o:spid="_x0000_s1067" style="position:absolute;left:712;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" path="m15,7l12,2,7,,1,2,,7r1,6l7,16r5,-3l15,7xe" filled="f" strokecolor="#212830" strokeweight=".5pt">
                          <v:path arrowok="t" o:connecttype="custom" o:connectlocs="5,2;4,1;2,0;0,1;0,2;0,4;2,5;4,4;5,2" o:connectangles="0,0,0,0,0,0,0,0,0"/>
                        </v:shape>
                        <v:shape id="Freeform 2235" o:spid="_x0000_s1068" style="position:absolute;left:738;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" path="m17,7l14,2,8,,3,2,,7r3,6l8,16r6,-3l17,7xe" filled="f" strokecolor="#212830" strokeweight=".5pt">
                          <v:path arrowok="t" o:connecttype="custom" o:connectlocs="5,2;4,1;2,0;1,1;0,2;1,4;2,5;4,4;5,2" o:connectangles="0,0,0,0,0,0,0,0,0"/>
                        </v:shape>
                        <v:shape id="Freeform 2236" o:spid="_x0000_s1069" style="position:absolute;left:764;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" path="m16,7l14,2,9,,2,2,,7r2,6l9,16r5,-3l16,7xe" filled="f" strokecolor="#212830" strokeweight=".5pt">
                          <v:path arrowok="t" o:connecttype="custom" o:connectlocs="5,2;4,1;3,0;1,1;0,2;1,4;3,5;4,4;5,2" o:connectangles="0,0,0,0,0,0,0,0,0"/>
                        </v:shape>
                        <v:shape id="Freeform 2237" o:spid="_x0000_s1070" style="position:absolute;left:790;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" path="m17,7l14,2,9,,3,2,,7r3,6l9,16r5,-3l17,7xe" filled="f" strokecolor="#212830" strokeweight=".5pt">
                          <v:path arrowok="t" o:connecttype="custom" o:connectlocs="6,2;5,1;3,0;1,1;0,2;1,4;3,5;5,4;6,2" o:connectangles="0,0,0,0,0,0,0,0,0"/>
                        </v:shape>
                        <v:shape id="Freeform 2238" o:spid="_x0000_s1071" style="position:absolute;left:817;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" path="m15,7l14,2,8,,3,2,,7r3,6l8,16r6,-3l15,7xe" filled="f" strokecolor="#212830" strokeweight=".5pt">
                          <v:path arrowok="t" o:connecttype="custom" o:connectlocs="5,2;5,1;3,0;1,1;0,2;1,4;3,5;5,4;5,2" o:connectangles="0,0,0,0,0,0,0,0,0"/>
                        </v:shape>
                        <v:shape id="Freeform 2239" o:spid="_x0000_s1072" style="position:absolute;left:843;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" path="m16,7l14,2,7,,2,2,,7r2,6l7,16r7,-3l16,7xe" filled="f" strokecolor="#212830" strokeweight=".5pt">
                          <v:path arrowok="t" o:connecttype="custom" o:connectlocs="5,2;4,1;2,0;1,1;0,2;1,4;2,5;4,4;5,2" o:connectangles="0,0,0,0,0,0,0,0,0"/>
                        </v:shape>
                        <v:shape id="Freeform 2240" o:spid="_x0000_s1073" style="position:absolute;left:869;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" path="m17,7l14,2,9,,3,2,,7r3,6l9,16r5,-3l17,7xe" filled="f" strokecolor="#212830" strokeweight=".5pt">
                          <v:path arrowok="t" o:connecttype="custom" o:connectlocs="6,2;5,1;3,0;1,1;0,2;1,4;3,5;5,4;6,2" o:connectangles="0,0,0,0,0,0,0,0,0"/>
                        </v:shape>
                        <v:shape id="Freeform 2241" o:spid="_x0000_s1074" style="position:absolute;left:896;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" path="m15,7l14,2,8,,3,2,,7r3,6l8,16r6,-3l15,7xe" filled="f" strokecolor="#212830" strokeweight=".5pt">
                          <v:path arrowok="t" o:connecttype="custom" o:connectlocs="5,2;5,1;3,0;1,1;0,2;1,4;3,5;5,4;5,2" o:connectangles="0,0,0,0,0,0,0,0,0"/>
                        </v:shape>
                        <v:shape id="Freeform 2242" o:spid="_x0000_s1075" style="position:absolute;left:922;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" path="m16,7l14,2,7,,2,2,,7r2,6l7,16r7,-3l16,7xe" filled="f" strokecolor="#212830" strokeweight=".5pt">
                          <v:path arrowok="t" o:connecttype="custom" o:connectlocs="5,2;4,1;2,0;1,1;0,2;1,4;2,5;4,4;5,2" o:connectangles="0,0,0,0,0,0,0,0,0"/>
                        </v:shape>
                        <v:shape id="Freeform 2243" o:spid="_x0000_s1076" style="position:absolute;left:948;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" path="m17,7l14,2,9,,3,2,,7r3,6l9,16r5,-3l17,7xe" filled="f" strokecolor="#212830" strokeweight=".5pt">
                          <v:path arrowok="t" o:connecttype="custom" o:connectlocs="6,2;5,1;3,0;1,1;0,2;1,4;3,5;5,4;6,2" o:connectangles="0,0,0,0,0,0,0,0,0"/>
                        </v:shape>
                        <v:shape id="Freeform 2244" o:spid="_x0000_s1077" style="position:absolute;left:975;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" path="m15,7l13,2,8,,1,2,,7r1,6l8,16r5,-3l15,7xe" filled="f" strokecolor="#212830" strokeweight=".5pt">
                          <v:path arrowok="t" o:connecttype="custom" o:connectlocs="5,2;4,1;3,0;0,1;0,2;0,4;3,5;4,4;5,2" o:connectangles="0,0,0,0,0,0,0,0,0"/>
                        </v:shape>
                        <v:shape id="Freeform 2245" o:spid="_x0000_s1078" style="position:absolute;left:1001;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" path="m16,7l13,2,7,,2,2,,7r2,6l7,16r6,-3l16,7xe" filled="f" strokecolor="#212830" strokeweight=".5pt">
                          <v:path arrowok="t" o:connecttype="custom" o:connectlocs="5,2;4,1;2,0;1,1;0,2;1,4;2,5;4,4;5,2" o:connectangles="0,0,0,0,0,0,0,0,0"/>
                        </v:shape>
                        <v:shape id="Freeform 2246" o:spid="_x0000_s1079" style="position:absolute;left:1027;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" path="m17,7l14,2,9,,3,2,,7r3,6l9,16r5,-3l17,7xe" filled="f" strokecolor="#212830" strokeweight=".5pt">
                          <v:path arrowok="t" o:connecttype="custom" o:connectlocs="6,2;5,1;3,0;1,1;0,2;1,4;3,5;5,4;6,2" o:connectangles="0,0,0,0,0,0,0,0,0"/>
                        </v:shape>
                        <v:shape id="Freeform 2247" o:spid="_x0000_s1080" style="position:absolute;left:1054;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" path="m15,7l13,2,8,,1,2,,7r1,6l8,16r5,-3l15,7xe" filled="f" strokecolor="#212830" strokeweight=".5pt">
                          <v:path arrowok="t" o:connecttype="custom" o:connectlocs="5,2;4,1;3,0;0,1;0,2;0,4;3,5;4,4;5,2" o:connectangles="0,0,0,0,0,0,0,0,0"/>
                        </v:shape>
                        <v:shape id="Freeform 2248" o:spid="_x0000_s1081" style="position:absolute;left:1080;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" path="m16,7l13,2,7,,2,2,,7r2,6l7,16r6,-3l16,7xe" filled="f" strokecolor="#212830" strokeweight=".5pt">
                          <v:path arrowok="t" o:connecttype="custom" o:connectlocs="5,2;4,1;2,0;1,1;0,2;1,4;2,5;4,4;5,2" o:connectangles="0,0,0,0,0,0,0,0,0"/>
                        </v:shape>
                        <v:shape id="Freeform 2249" o:spid="_x0000_s1082" style="position:absolute;left:1106;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" path="m17,7l14,2,8,,3,2,,7r3,6l8,16r6,-3l17,7xe" filled="f" strokecolor="#212830" strokeweight=".5pt">
                          <v:path arrowok="t" o:connecttype="custom" o:connectlocs="6,2;5,1;3,0;1,1;0,2;1,4;3,5;5,4;6,2" o:connectangles="0,0,0,0,0,0,0,0,0"/>
                        </v:shape>
                        <v:shape id="Freeform 2250" o:spid="_x0000_s1083" style="position:absolute;left:1132;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" path="m16,7l14,2,9,,2,2,,7r2,6l9,16r5,-3l16,7xe" filled="f" strokecolor="#212830" strokeweight=".5pt">
                          <v:path arrowok="t" o:connecttype="custom" o:connectlocs="6,2;5,1;3,0;1,1;0,2;1,4;3,5;5,4;6,2" o:connectangles="0,0,0,0,0,0,0,0,0"/>
                        </v:shape>
                        <v:shape id="Freeform 2251" o:spid="_x0000_s1084" style="position:absolute;left:1159;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" path="m15,7l13,2,7,,2,2,,7r2,6l7,16r6,-3l15,7xe" filled="f" strokecolor="#212830" strokeweight=".5pt">
                          <v:path arrowok="t" o:connecttype="custom" o:connectlocs="5,2;4,1;2,0;1,1;0,2;1,4;2,5;4,4;5,2" o:connectangles="0,0,0,0,0,0,0,0,0"/>
                        </v:shape>
                        <v:shape id="Freeform 2252" o:spid="_x0000_s1085" style="position:absolute;left:1185;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" path="m17,7l14,2,8,,3,2,,7r3,6l8,16r6,-3l17,7xe" filled="f" strokecolor="#212830" strokeweight=".5pt">
                          <v:path arrowok="t" o:connecttype="custom" o:connectlocs="6,2;5,1;3,0;1,1;0,2;1,4;3,5;5,4;6,2" o:connectangles="0,0,0,0,0,0,0,0,0"/>
                        </v:shape>
                        <v:shape id="Freeform 2253" o:spid="_x0000_s1086" style="position:absolute;left:1211;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" path="m16,7l14,2,9,,2,2,,7r2,6l9,16r5,-3l16,7xe" filled="f" strokecolor="#212830" strokeweight=".5pt">
                          <v:path arrowok="t" o:connecttype="custom" o:connectlocs="6,2;5,1;3,0;1,1;0,2;1,4;3,5;5,4;6,2" o:connectangles="0,0,0,0,0,0,0,0,0"/>
                        </v:shape>
                        <v:shape id="Freeform 2254" o:spid="_x0000_s1087" style="position:absolute;left:1238;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" path="m15,7l13,2,7,,2,2,,7r2,6l7,16r6,-3l15,7xe" filled="f" strokecolor="#212830" strokeweight=".5pt">
                          <v:path arrowok="t" o:connecttype="custom" o:connectlocs="5,2;4,1;2,0;1,1;0,2;1,4;2,5;4,4;5,2" o:connectangles="0,0,0,0,0,0,0,0,0"/>
                        </v:shape>
                        <v:shape id="Freeform 2255" o:spid="_x0000_s1088" style="position:absolute;left:1264;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" path="m16,7l14,2,8,,3,2,,7r3,6l8,16r6,-3l16,7xe" filled="f" strokecolor="#212830" strokeweight=".5pt">
                          <v:path arrowok="t" o:connecttype="custom" o:connectlocs="5,2;4,1;3,0;1,1;0,2;1,4;3,5;4,4;5,2" o:connectangles="0,0,0,0,0,0,0,0,0"/>
                        </v:shape>
                        <v:shape id="Freeform 2256" o:spid="_x0000_s1089" style="position:absolute;left:1290;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" path="m16,7l14,2,9,,2,2,,7r2,6l9,16r5,-3l16,7xe" filled="f" strokecolor="#212830" strokeweight=".5pt">
                          <v:path arrowok="t" o:connecttype="custom" o:connectlocs="6,2;5,1;3,0;1,1;0,2;1,4;3,5;5,4;6,2" o:connectangles="0,0,0,0,0,0,0,0,0"/>
                        </v:shape>
                        <v:shape id="Freeform 2257" o:spid="_x0000_s1090" style="position:absolute;left:1317;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" path="m15,7l12,2,7,,1,2,,7r1,6l7,16r5,-3l15,7xe" filled="f" strokecolor="#212830" strokeweight=".5pt">
                          <v:path arrowok="t" o:connecttype="custom" o:connectlocs="5,2;4,1;2,0;0,1;0,2;0,4;2,5;4,4;5,2" o:connectangles="0,0,0,0,0,0,0,0,0"/>
                        </v:shape>
                        <v:shape id="Freeform 2258" o:spid="_x0000_s1091" style="position:absolute;left:1343;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" path="m16,7l14,2,8,,3,2,,7r3,6l8,16r6,-3l16,7xe" filled="f" strokecolor="#212830" strokeweight=".5pt">
                          <v:path arrowok="t" o:connecttype="custom" o:connectlocs="5,2;4,1;3,0;1,1;0,2;1,4;3,5;4,4;5,2" o:connectangles="0,0,0,0,0,0,0,0,0"/>
                        </v:shape>
                        <v:shape id="Freeform 2259" o:spid="_x0000_s1092" style="position:absolute;left:1369;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" path="m16,7l14,2,9,,2,2,,7r2,6l9,16r5,-3l16,7xe" filled="f" strokecolor="#212830" strokeweight=".5pt">
                          <v:path arrowok="t" o:connecttype="custom" o:connectlocs="6,2;5,1;3,0;1,1;0,2;1,4;3,5;5,4;6,2" o:connectangles="0,0,0,0,0,0,0,0,0"/>
                        </v:shape>
                        <v:shape id="Freeform 2260" o:spid="_x0000_s1093" style="position:absolute;left:1396;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" path="m15,7l12,2,7,,1,2,,7r1,6l7,16r5,-3l15,7xe" filled="f" strokecolor="#212830" strokeweight=".5pt">
                          <v:path arrowok="t" o:connecttype="custom" o:connectlocs="5,2;4,1;2,0;0,1;0,2;0,4;2,5;4,4;5,2" o:connectangles="0,0,0,0,0,0,0,0,0"/>
                        </v:shape>
                        <v:shape id="Freeform 2261" o:spid="_x0000_s1094" style="position:absolute;left:777;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" path="m15,7l13,2,7,,2,2,,7r2,6l7,16r6,-3l15,7xe" filled="f" strokecolor="#212830" strokeweight=".5pt">
                          <v:path arrowok="t" o:connecttype="custom" o:connectlocs="5,2;4,1;2,0;1,1;0,2;1,4;2,5;4,4;5,2" o:connectangles="0,0,0,0,0,0,0,0,0"/>
                        </v:shape>
                        <v:shape id="Freeform 2262" o:spid="_x0000_s1095" style="position:absolute;left:803;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" path="m17,7l14,2,8,,3,2,,7r3,6l8,16r6,-3l17,7xe" filled="f" strokecolor="#212830" strokeweight=".5pt">
                          <v:path arrowok="t" o:connecttype="custom" o:connectlocs="6,2;5,1;3,0;1,1;0,2;1,4;3,5;5,4;6,2" o:connectangles="0,0,0,0,0,0,0,0,0"/>
                        </v:shape>
                        <v:shape id="Freeform 2263" o:spid="_x0000_s1096" style="position:absolute;left:830;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" path="m16,7l14,2,9,,2,2,,7r2,6l9,16r5,-3l16,7xe" filled="f" strokecolor="#212830" strokeweight=".5pt">
                          <v:path arrowok="t" o:connecttype="custom" o:connectlocs="5,2;4,1;3,0;1,1;0,2;1,4;3,5;4,4;5,2" o:connectangles="0,0,0,0,0,0,0,0,0"/>
                        </v:shape>
                        <v:shape id="Freeform 2264" o:spid="_x0000_s1097" style="position:absolute;left:856;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" path="m15,7l13,2,7,,2,2,,7r2,6l7,16r6,-3l15,7xe" filled="f" strokecolor="#212830" strokeweight=".5pt">
                          <v:path arrowok="t" o:connecttype="custom" o:connectlocs="5,2;4,1;2,0;1,1;0,2;1,4;2,5;4,4;5,2" o:connectangles="0,0,0,0,0,0,0,0,0"/>
                        </v:shape>
                        <v:shape id="Freeform 2265" o:spid="_x0000_s1098" style="position:absolute;left:882;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" path="m17,7l14,2,8,,3,2,,7r3,6l8,16r6,-3l17,7xe" filled="f" strokecolor="#212830" strokeweight=".5pt">
                          <v:path arrowok="t" o:connecttype="custom" o:connectlocs="6,2;5,1;3,0;1,1;0,2;1,4;3,5;5,4;6,2" o:connectangles="0,0,0,0,0,0,0,0,0"/>
                        </v:shape>
                        <v:shape id="Freeform 2266" o:spid="_x0000_s1099" style="position:absolute;left:909;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" path="m16,7l14,2,9,,2,2,,7r2,6l9,16r5,-3l16,7xe" filled="f" strokecolor="#212830" strokeweight=".5pt">
                          <v:path arrowok="t" o:connecttype="custom" o:connectlocs="5,2;4,1;3,0;1,1;0,2;1,4;3,5;4,4;5,2" o:connectangles="0,0,0,0,0,0,0,0,0"/>
                        </v:shape>
                        <v:shape id="Freeform 2267" o:spid="_x0000_s1100" style="position:absolute;left:935;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" path="m15,7l12,2,7,,2,2,,7r2,6l7,16r5,-3l15,7xe" filled="f" strokecolor="#212830" strokeweight=".5pt">
                          <v:path arrowok="t" o:connecttype="custom" o:connectlocs="5,2;4,1;2,0;1,1;0,2;1,4;2,5;4,4;5,2" o:connectangles="0,0,0,0,0,0,0,0,0"/>
                        </v:shape>
                        <v:shape id="Freeform 2268" o:spid="_x0000_s1101" style="position:absolute;left:961;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" path="m17,7l14,2,8,,3,2,,7r3,6l8,16r6,-3l17,7xe" filled="f" strokecolor="#212830" strokeweight=".5pt">
                          <v:path arrowok="t" o:connecttype="custom" o:connectlocs="6,2;5,1;3,0;1,1;0,2;1,4;3,5;5,4;6,2" o:connectangles="0,0,0,0,0,0,0,0,0"/>
                        </v:shape>
                        <v:shape id="Freeform 2269" o:spid="_x0000_s1102" style="position:absolute;left:988;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" path="m16,7l14,2,9,,2,2,,7r2,6l9,16r5,-3l16,7xe" filled="f" strokecolor="#212830" strokeweight=".5pt">
                          <v:path arrowok="t" o:connecttype="custom" o:connectlocs="5,2;4,1;3,0;1,1;0,2;1,4;3,5;4,4;5,2" o:connectangles="0,0,0,0,0,0,0,0,0"/>
                        </v:shape>
                        <v:shape id="Freeform 2270" o:spid="_x0000_s1103" style="position:absolute;left:1014;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" path="m15,7l12,2,7,,1,2,,7r1,6l7,16r5,-3l15,7xe" filled="f" strokecolor="#212830" strokeweight=".5pt">
                          <v:path arrowok="t" o:connecttype="custom" o:connectlocs="5,2;4,1;2,0;0,1;0,2;0,4;2,5;4,4;5,2" o:connectangles="0,0,0,0,0,0,0,0,0"/>
                        </v:shape>
                        <v:shape id="Freeform 2271" o:spid="_x0000_s1104" style="position:absolute;left:1040;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" path="m16,7l14,2,8,,3,2,,7r3,6l8,16r6,-3l16,7xe" filled="f" strokecolor="#212830" strokeweight=".5pt">
                          <v:path arrowok="t" o:connecttype="custom" o:connectlocs="6,2;5,1;3,0;1,1;0,2;1,4;3,5;5,4;6,2" o:connectangles="0,0,0,0,0,0,0,0,0"/>
                        </v:shape>
                        <v:shape id="Freeform 2272" o:spid="_x0000_s1105" style="position:absolute;left:1067;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" path="m16,7l14,2,9,,2,2,,7r2,6l9,16r5,-3l16,7xe" filled="f" strokecolor="#212830" strokeweight=".5pt">
                          <v:path arrowok="t" o:connecttype="custom" o:connectlocs="5,2;4,1;3,0;1,1;0,2;1,4;3,5;4,4;5,2" o:connectangles="0,0,0,0,0,0,0,0,0"/>
                        </v:shape>
                        <v:shape id="Freeform 2273" o:spid="_x0000_s1106" style="position:absolute;left:1093;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" path="m15,7l12,2,7,,1,2,,7r1,6l7,16r5,-3l15,7xe" filled="f" strokecolor="#212830" strokeweight=".5pt">
                          <v:path arrowok="t" o:connecttype="custom" o:connectlocs="5,2;4,1;2,0;0,1;0,2;0,4;2,5;4,4;5,2" o:connectangles="0,0,0,0,0,0,0,0,0"/>
                        </v:shape>
                        <v:shape id="Freeform 2274" o:spid="_x0000_s1107" style="position:absolute;left:1119;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" path="m15,7l14,2,8,,3,2,,7r3,6l8,16r6,-3l15,7xe" filled="f" strokecolor="#212830" strokeweight=".5pt">
                          <v:path arrowok="t" o:connecttype="custom" o:connectlocs="5,2;5,1;3,0;1,1;0,2;1,4;3,5;5,4;5,2" o:connectangles="0,0,0,0,0,0,0,0,0"/>
                        </v:shape>
                        <v:shape id="Freeform 2275" o:spid="_x0000_s1108" style="position:absolute;left:1146;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" path="m16,7l14,2,7,,2,2,,7r2,6l7,16r7,-3l16,7xe" filled="f" strokecolor="#212830" strokeweight=".5pt">
                          <v:path arrowok="t" o:connecttype="custom" o:connectlocs="5,2;4,1;2,0;1,1;0,2;1,4;2,5;4,4;5,2" o:connectangles="0,0,0,0,0,0,0,0,0"/>
                        </v:shape>
                        <v:shape id="Freeform 2276" o:spid="_x0000_s1109" style="position:absolute;left:1172;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" path="m17,7l14,2,9,,3,2,,7r3,6l9,16r5,-3l17,7xe" filled="f" strokecolor="#212830" strokeweight=".5pt">
                          <v:path arrowok="t" o:connecttype="custom" o:connectlocs="5,2;4,1;3,0;1,1;0,2;1,4;3,5;4,4;5,2" o:connectangles="0,0,0,0,0,0,0,0,0"/>
                        </v:shape>
                        <v:shape id="Freeform 2277" o:spid="_x0000_s1110" style="position:absolute;left:1198;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" path="m15,7l14,2,8,,3,2,,7r3,6l8,16r6,-3l15,7xe" filled="f" strokecolor="#212830" strokeweight=".5pt">
                          <v:path arrowok="t" o:connecttype="custom" o:connectlocs="5,2;5,1;3,0;1,1;0,2;1,4;3,5;5,4;5,2" o:connectangles="0,0,0,0,0,0,0,0,0"/>
                        </v:shape>
                        <v:shape id="Freeform 2278" o:spid="_x0000_s1111" style="position:absolute;left:1225;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" path="m16,7l13,2,7,,2,2,,7r2,6l7,16r6,-3l16,7xe" filled="f" strokecolor="#212830" strokeweight=".5pt">
                          <v:path arrowok="t" o:connecttype="custom" o:connectlocs="5,2;4,1;2,0;1,1;0,2;1,4;2,5;4,4;5,2" o:connectangles="0,0,0,0,0,0,0,0,0"/>
                        </v:shape>
                        <v:shape id="Freeform 2279" o:spid="_x0000_s1112" style="position:absolute;left:1251;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" path="m17,7l14,2,9,,3,2,,7r3,6l9,16r5,-3l17,7xe" filled="f" strokecolor="#212830" strokeweight=".5pt">
                          <v:path arrowok="t" o:connecttype="custom" o:connectlocs="5,2;4,1;3,0;1,1;0,2;1,4;3,5;4,4;5,2" o:connectangles="0,0,0,0,0,0,0,0,0"/>
                        </v:shape>
                        <v:shape id="Freeform 2280" o:spid="_x0000_s1113" style="position:absolute;left:1277;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" path="m15,7l13,2,8,,3,2,,7r3,6l8,16r5,-3l15,7xe" filled="f" strokecolor="#212830" strokeweight=".5pt">
                          <v:path arrowok="t" o:connecttype="custom" o:connectlocs="5,2;4,1;3,0;1,1;0,2;1,4;3,5;4,4;5,2" o:connectangles="0,0,0,0,0,0,0,0,0"/>
                        </v:shape>
                        <v:shape id="Freeform 2281" o:spid="_x0000_s1114" style="position:absolute;left:1304;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" path="m16,7l13,2,7,,2,2,,7r2,6l7,16r6,-3l16,7xe" filled="f" strokecolor="#212830" strokeweight=".5pt">
                          <v:path arrowok="t" o:connecttype="custom" o:connectlocs="5,2;4,1;2,0;1,1;0,2;1,4;2,5;4,4;5,2" o:connectangles="0,0,0,0,0,0,0,0,0"/>
                        </v:shape>
                        <v:shape id="Freeform 2282" o:spid="_x0000_s1115" style="position:absolute;left:1330;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" path="m17,7l14,2,9,,3,2,,7r3,6l9,16r5,-3l17,7xe" filled="f" strokecolor="#212830" strokeweight=".5pt">
                          <v:path arrowok="t" o:connecttype="custom" o:connectlocs="5,2;4,1;3,0;1,1;0,2;1,4;3,5;4,4;5,2" o:connectangles="0,0,0,0,0,0,0,0,0"/>
                        </v:shape>
                        <v:shape id="Freeform 2283" o:spid="_x0000_s1116" style="position:absolute;left:1356;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" path="m15,7l13,2,8,,1,2,,7r1,6l8,16r5,-3l15,7xe" filled="f" strokecolor="#212830" strokeweight=".5pt">
                          <v:path arrowok="t" o:connecttype="custom" o:connectlocs="5,2;4,1;3,0;0,1;0,2;0,4;3,5;4,4;5,2" o:connectangles="0,0,0,0,0,0,0,0,0"/>
                        </v:shape>
                        <v:shape id="Freeform 2284" o:spid="_x0000_s1117" style="position:absolute;left:1383;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" path="m16,7l13,2,7,,2,2,,7r2,6l7,16r6,-3l16,7xe" filled="f" strokecolor="#212830" strokeweight=".5pt">
                          <v:path arrowok="t" o:connecttype="custom" o:connectlocs="5,2;4,1;2,0;1,1;0,2;1,4;2,5;4,4;5,2" o:connectangles="0,0,0,0,0,0,0,0,0"/>
                        </v:shape>
                        <v:shape id="Freeform 2285" o:spid="_x0000_s1118" style="position:absolute;left:1409;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" path="m17,7l14,2,9,,3,2,,7r3,6l9,16r5,-3l17,7xe" filled="f" strokecolor="#212830" strokeweight=".5pt">
                          <v:path arrowok="t" o:connecttype="custom" o:connectlocs="5,2;4,1;3,0;1,1;0,2;1,4;3,5;4,4;5,2" o:connectangles="0,0,0,0,0,0,0,0,0"/>
                        </v:shape>
                        <v:shape id="Freeform 2286" o:spid="_x0000_s1119" style="position:absolute;left:461;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" path="m16,7l14,2,7,,2,2,,7r2,6l7,16r7,-3l16,7xe" filled="f" strokecolor="#212830" strokeweight=".5pt">
                          <v:path arrowok="t" o:connecttype="custom" o:connectlocs="6,2;5,1;3,0;1,1;0,2;1,4;3,5;5,4;6,2" o:connectangles="0,0,0,0,0,0,0,0,0"/>
                        </v:shape>
                        <v:shape id="Freeform 2287" o:spid="_x0000_s1120" style="position:absolute;left:487;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" path="m17,7l14,2,9,,3,2,,7r3,6l9,16r5,-3l17,7xe" filled="f" strokecolor="#212830" strokeweight=".5pt">
                          <v:path arrowok="t" o:connecttype="custom" o:connectlocs="6,2;5,1;3,0;1,1;0,2;1,4;3,5;5,4;6,2" o:connectangles="0,0,0,0,0,0,0,0,0"/>
                        </v:shape>
                        <v:shape id="Freeform 2288" o:spid="_x0000_s1121" style="position:absolute;left:514;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" path="m15,7l14,2,8,,3,2,,7r3,6l8,16r6,-3l15,7xe" filled="f" strokecolor="#212830" strokeweight=".5pt">
                          <v:path arrowok="t" o:connecttype="custom" o:connectlocs="5,2;5,1;3,0;1,1;0,2;1,4;3,5;5,4;5,2" o:connectangles="0,0,0,0,0,0,0,0,0"/>
                        </v:shape>
                        <v:shape id="Freeform 2289" o:spid="_x0000_s1122" style="position:absolute;left:540;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" path="m16,7l14,2,7,,2,2,,7r2,6l7,16r7,-3l16,7xe" filled="f" strokecolor="#212830" strokeweight=".5pt">
                          <v:path arrowok="t" o:connecttype="custom" o:connectlocs="6,2;5,1;3,0;1,1;0,2;1,4;3,5;5,4;6,2" o:connectangles="0,0,0,0,0,0,0,0,0"/>
                        </v:shape>
                        <v:shape id="Freeform 2290" o:spid="_x0000_s1123" style="position:absolute;left:566;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" path="m17,7l14,2,9,,3,2,,7r3,6l9,16r5,-3l17,7xe" filled="f" strokecolor="#212830" strokeweight=".5pt">
                          <v:path arrowok="t" o:connecttype="custom" o:connectlocs="6,2;5,1;3,0;1,1;0,2;1,4;3,5;5,4;6,2" o:connectangles="0,0,0,0,0,0,0,0,0"/>
                        </v:shape>
                        <v:shape id="Freeform 2291" o:spid="_x0000_s1124" style="position:absolute;left:593;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" path="m15,7l13,2,8,,3,2,,7r3,6l8,16r5,-3l15,7xe" filled="f" strokecolor="#212830" strokeweight=".5pt">
                          <v:path arrowok="t" o:connecttype="custom" o:connectlocs="5,2;4,1;3,0;1,1;0,2;1,4;3,5;4,4;5,2" o:connectangles="0,0,0,0,0,0,0,0,0"/>
                        </v:shape>
                        <v:shape id="Freeform 2292" o:spid="_x0000_s1125" style="position:absolute;left:619;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" path="m16,7l14,2,7,,2,2,,7r2,6l7,16r7,-3l16,7xe" filled="f" strokecolor="#212830" strokeweight=".5pt">
                          <v:path arrowok="t" o:connecttype="custom" o:connectlocs="6,2;5,1;3,0;1,1;0,2;1,4;3,5;5,4;6,2" o:connectangles="0,0,0,0,0,0,0,0,0"/>
                        </v:shape>
                        <v:shape id="Freeform 2293" o:spid="_x0000_s1126" style="position:absolute;left:645;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" path="m17,7l14,2,9,,3,2,,7r3,6l9,16r5,-3l17,7xe" filled="f" strokecolor="#212830" strokeweight=".5pt">
                          <v:path arrowok="t" o:connecttype="custom" o:connectlocs="6,2;5,1;3,0;1,1;0,2;1,4;3,5;5,4;6,2" o:connectangles="0,0,0,0,0,0,0,0,0"/>
                        </v:shape>
                        <v:shape id="Freeform 2294" o:spid="_x0000_s1127" style="position:absolute;left:672;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" path="m15,7l13,2,8,,1,2,,7r1,6l8,16r5,-3l15,7xe" filled="f" strokecolor="#212830" strokeweight=".5pt">
                          <v:path arrowok="t" o:connecttype="custom" o:connectlocs="5,2;4,1;3,0;0,1;0,2;0,4;3,5;4,4;5,2" o:connectangles="0,0,0,0,0,0,0,0,0"/>
                        </v:shape>
                        <v:shape id="Freeform 2295" o:spid="_x0000_s1128" style="position:absolute;left:698;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" path="m16,7l14,2,7,,2,2,,7r2,6l7,16r7,-3l16,7xe" filled="f" strokecolor="#212830" strokeweight=".5pt">
                          <v:path arrowok="t" o:connecttype="custom" o:connectlocs="6,2;5,1;3,0;1,1;0,2;1,4;3,5;5,4;6,2" o:connectangles="0,0,0,0,0,0,0,0,0"/>
                        </v:shape>
                        <v:shape id="Freeform 2296" o:spid="_x0000_s1129" style="position:absolute;left:724;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" path="m17,7l14,2,9,,3,2,,7r3,6l9,16r5,-3l17,7xe" filled="f" strokecolor="#212830" strokeweight=".5pt">
                          <v:path arrowok="t" o:connecttype="custom" o:connectlocs="6,2;5,1;3,0;1,1;0,2;1,4;3,5;5,4;6,2" o:connectangles="0,0,0,0,0,0,0,0,0"/>
                        </v:shape>
                        <v:shape id="Freeform 2297" o:spid="_x0000_s1130" style="position:absolute;left:751;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" path="m15,7l13,2,8,,1,2,,7r1,6l8,16r5,-3l15,7xe" filled="f" strokecolor="#212830" strokeweight=".5pt">
                          <v:path arrowok="t" o:connecttype="custom" o:connectlocs="5,2;4,1;3,0;0,1;0,2;0,4;3,5;4,4;5,2" o:connectangles="0,0,0,0,0,0,0,0,0"/>
                        </v:shape>
                        <v:shape id="Freeform 2298" o:spid="_x0000_s1131" style="position:absolute;left:777;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" path="m15,7l13,2,7,,2,2,,7r2,6l7,16r6,-3l15,7xe" filled="f" strokecolor="#212830" strokeweight=".5pt">
                          <v:path arrowok="t" o:connecttype="custom" o:connectlocs="5,2;4,1;2,0;1,1;0,2;1,4;2,5;4,4;5,2" o:connectangles="0,0,0,0,0,0,0,0,0"/>
                        </v:shape>
                        <v:shape id="Freeform 2299" o:spid="_x0000_s1132" style="position:absolute;left:803;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" path="m17,7l14,2,8,,3,2,,7r3,6l8,16r6,-3l17,7xe" filled="f" strokecolor="#212830" strokeweight=".5pt">
                          <v:path arrowok="t" o:connecttype="custom" o:connectlocs="6,2;5,1;3,0;1,1;0,2;1,4;3,5;5,4;6,2" o:connectangles="0,0,0,0,0,0,0,0,0"/>
                        </v:shape>
                        <v:shape id="Freeform 2300" o:spid="_x0000_s1133" style="position:absolute;left:830;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" path="m16,7l14,2,9,,2,2,,7r2,6l9,16r5,-3l16,7xe" filled="f" strokecolor="#212830" strokeweight=".5pt">
                          <v:path arrowok="t" o:connecttype="custom" o:connectlocs="5,2;4,1;3,0;1,1;0,2;1,4;3,5;4,4;5,2" o:connectangles="0,0,0,0,0,0,0,0,0"/>
                        </v:shape>
                        <v:shape id="Freeform 2301" o:spid="_x0000_s1134" style="position:absolute;left:856;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" path="m15,7l13,2,7,,2,2,,7r2,6l7,16r6,-3l15,7xe" filled="f" strokecolor="#212830" strokeweight=".5pt">
                          <v:path arrowok="t" o:connecttype="custom" o:connectlocs="5,2;4,1;2,0;1,1;0,2;1,4;2,5;4,4;5,2" o:connectangles="0,0,0,0,0,0,0,0,0"/>
                        </v:shape>
                        <v:shape id="Freeform 2302" o:spid="_x0000_s1135" style="position:absolute;left:882;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" path="m17,7l14,2,8,,3,2,,7r3,6l8,16r6,-3l17,7xe" filled="f" strokecolor="#212830" strokeweight=".5pt">
                          <v:path arrowok="t" o:connecttype="custom" o:connectlocs="6,2;5,1;3,0;1,1;0,2;1,4;3,5;5,4;6,2" o:connectangles="0,0,0,0,0,0,0,0,0"/>
                        </v:shape>
                        <v:shape id="Freeform 2303" o:spid="_x0000_s1136" style="position:absolute;left:909;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" path="m16,7l14,2,9,,2,2,,7r2,6l9,16r5,-3l16,7xe" filled="f" strokecolor="#212830" strokeweight=".5pt">
                          <v:path arrowok="t" o:connecttype="custom" o:connectlocs="5,2;4,1;3,0;1,1;0,2;1,4;3,5;4,4;5,2" o:connectangles="0,0,0,0,0,0,0,0,0"/>
                        </v:shape>
                        <v:shape id="Freeform 2304" o:spid="_x0000_s1137" style="position:absolute;left:935;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" path="m15,7l12,2,7,,2,2,,7r2,6l7,16r5,-3l15,7xe" filled="f" strokecolor="#212830" strokeweight=".5pt">
                          <v:path arrowok="t" o:connecttype="custom" o:connectlocs="5,2;4,1;2,0;1,1;0,2;1,4;2,5;4,4;5,2" o:connectangles="0,0,0,0,0,0,0,0,0"/>
                        </v:shape>
                        <v:shape id="Freeform 2305" o:spid="_x0000_s1138" style="position:absolute;left:961;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" path="m17,7l14,2,8,,3,2,,7r3,6l8,16r6,-3l17,7xe" filled="f" strokecolor="#212830" strokeweight=".5pt">
                          <v:path arrowok="t" o:connecttype="custom" o:connectlocs="6,2;5,1;3,0;1,1;0,2;1,4;3,5;5,4;6,2" o:connectangles="0,0,0,0,0,0,0,0,0"/>
                        </v:shape>
                        <v:shape id="Freeform 2306" o:spid="_x0000_s1139" style="position:absolute;left:988;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" path="m16,7l14,2,9,,2,2,,7r2,6l9,16r5,-3l16,7xe" filled="f" strokecolor="#212830" strokeweight=".5pt">
                          <v:path arrowok="t" o:connecttype="custom" o:connectlocs="5,2;4,1;3,0;1,1;0,2;1,4;3,5;4,4;5,2" o:connectangles="0,0,0,0,0,0,0,0,0"/>
                        </v:shape>
                        <v:shape id="Freeform 2307" o:spid="_x0000_s1140" style="position:absolute;left:1014;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" path="m15,7l12,2,7,,1,2,,7r1,6l7,16r5,-3l15,7xe" filled="f" strokecolor="#212830" strokeweight=".5pt">
                          <v:path arrowok="t" o:connecttype="custom" o:connectlocs="5,2;4,1;2,0;0,1;0,2;0,4;2,5;4,4;5,2" o:connectangles="0,0,0,0,0,0,0,0,0"/>
                        </v:shape>
                        <v:shape id="Freeform 2308" o:spid="_x0000_s1141" style="position:absolute;left:1040;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" path="m16,7l14,2,8,,3,2,,7r3,6l8,16r6,-3l16,7xe" filled="f" strokecolor="#212830" strokeweight=".5pt">
                          <v:path arrowok="t" o:connecttype="custom" o:connectlocs="6,2;5,1;3,0;1,1;0,2;1,4;3,5;5,4;6,2" o:connectangles="0,0,0,0,0,0,0,0,0"/>
                        </v:shape>
                        <v:shape id="Freeform 2309" o:spid="_x0000_s1142" style="position:absolute;left:1067;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" path="m16,7l14,2,9,,2,2,,7r2,6l9,16r5,-3l16,7xe" filled="f" strokecolor="#212830" strokeweight=".5pt">
                          <v:path arrowok="t" o:connecttype="custom" o:connectlocs="5,2;4,1;3,0;1,1;0,2;1,4;3,5;4,4;5,2" o:connectangles="0,0,0,0,0,0,0,0,0"/>
                        </v:shape>
                        <v:shape id="Freeform 2310" o:spid="_x0000_s1143" style="position:absolute;left:1093;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" path="m15,7l12,2,7,,1,2,,7r1,6l7,16r5,-3l15,7xe" filled="f" strokecolor="#212830" strokeweight=".5pt">
                          <v:path arrowok="t" o:connecttype="custom" o:connectlocs="5,2;4,1;2,0;0,1;0,2;0,4;2,5;4,4;5,2" o:connectangles="0,0,0,0,0,0,0,0,0"/>
                        </v:shape>
                        <v:shape id="Freeform 2311" o:spid="_x0000_s1144" style="position:absolute;left:1119;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" path="m15,7l14,2,8,,3,2,,7r3,6l8,16r6,-3l15,7xe" filled="f" strokecolor="#212830" strokeweight=".5pt">
                          <v:path arrowok="t" o:connecttype="custom" o:connectlocs="5,2;5,1;3,0;1,1;0,2;1,4;3,5;5,4;5,2" o:connectangles="0,0,0,0,0,0,0,0,0"/>
                        </v:shape>
                        <v:shape id="Freeform 2312" o:spid="_x0000_s1145" style="position:absolute;left:1146;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" path="m16,7l14,2,7,,2,2,,7r2,6l7,16r7,-3l16,7xe" filled="f" strokecolor="#212830" strokeweight=".5pt">
                          <v:path arrowok="t" o:connecttype="custom" o:connectlocs="5,2;4,1;2,0;1,1;0,2;1,4;2,5;4,4;5,2" o:connectangles="0,0,0,0,0,0,0,0,0"/>
                        </v:shape>
                        <v:shape id="Freeform 2313" o:spid="_x0000_s1146" style="position:absolute;left:1172;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" path="m17,7l14,2,9,,3,2,,7r3,6l9,16r5,-3l17,7xe" filled="f" strokecolor="#212830" strokeweight=".5pt">
                          <v:path arrowok="t" o:connecttype="custom" o:connectlocs="5,2;4,1;3,0;1,1;0,2;1,4;3,5;4,4;5,2" o:connectangles="0,0,0,0,0,0,0,0,0"/>
                        </v:shape>
                        <v:shape id="Freeform 2314" o:spid="_x0000_s1147" style="position:absolute;left:1198;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" path="m15,7l14,2,8,,3,2,,7r3,6l8,16r6,-3l15,7xe" filled="f" strokecolor="#212830" strokeweight=".5pt">
                          <v:path arrowok="t" o:connecttype="custom" o:connectlocs="5,2;5,1;3,0;1,1;0,2;1,4;3,5;5,4;5,2" o:connectangles="0,0,0,0,0,0,0,0,0"/>
                        </v:shape>
                        <v:shape id="Freeform 2315" o:spid="_x0000_s1148" style="position:absolute;left:1225;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" path="m16,7l13,2,7,,2,2,,7r2,6l7,16r6,-3l16,7xe" filled="f" strokecolor="#212830" strokeweight=".5pt">
                          <v:path arrowok="t" o:connecttype="custom" o:connectlocs="5,2;4,1;2,0;1,1;0,2;1,4;2,5;4,4;5,2" o:connectangles="0,0,0,0,0,0,0,0,0"/>
                        </v:shape>
                        <v:shape id="Freeform 2316" o:spid="_x0000_s1149" style="position:absolute;left:1251;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" path="m17,7l14,2,9,,3,2,,7r3,6l9,16r5,-3l17,7xe" filled="f" strokecolor="#212830" strokeweight=".5pt">
                          <v:path arrowok="t" o:connecttype="custom" o:connectlocs="5,2;4,1;3,0;1,1;0,2;1,4;3,5;4,4;5,2" o:connectangles="0,0,0,0,0,0,0,0,0"/>
                        </v:shape>
                        <v:shape id="Freeform 2317" o:spid="_x0000_s1150" style="position:absolute;left:1277;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" path="m15,7l13,2,8,,3,2,,7r3,6l8,16r5,-3l15,7xe" filled="f" strokecolor="#212830" strokeweight=".5pt">
                          <v:path arrowok="t" o:connecttype="custom" o:connectlocs="5,2;4,1;3,0;1,1;0,2;1,4;3,5;4,4;5,2" o:connectangles="0,0,0,0,0,0,0,0,0"/>
                        </v:shape>
                        <v:shape id="Freeform 2318" o:spid="_x0000_s1151" style="position:absolute;left:1304;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" path="m16,7l13,2,7,,2,2,,7r2,6l7,16r6,-3l16,7xe" filled="f" strokecolor="#212830" strokeweight=".5pt">
                          <v:path arrowok="t" o:connecttype="custom" o:connectlocs="5,2;4,1;2,0;1,1;0,2;1,4;2,5;4,4;5,2" o:connectangles="0,0,0,0,0,0,0,0,0"/>
                        </v:shape>
                        <v:shape id="Freeform 2319" o:spid="_x0000_s1152" style="position:absolute;left:1330;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" path="m17,7l14,2,9,,3,2,,7r3,6l9,16r5,-3l17,7xe" filled="f" strokecolor="#212830" strokeweight=".5pt">
                          <v:path arrowok="t" o:connecttype="custom" o:connectlocs="5,2;4,1;3,0;1,1;0,2;1,4;3,5;4,4;5,2" o:connectangles="0,0,0,0,0,0,0,0,0"/>
                        </v:shape>
                        <v:shape id="Freeform 2320" o:spid="_x0000_s1153" style="position:absolute;left:1356;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" path="m15,7l13,2,8,,1,2,,7r1,6l8,16r5,-3l15,7xe" filled="f" strokecolor="#212830" strokeweight=".5pt">
                          <v:path arrowok="t" o:connecttype="custom" o:connectlocs="5,2;4,1;3,0;0,1;0,2;0,4;3,5;4,4;5,2" o:connectangles="0,0,0,0,0,0,0,0,0"/>
                        </v:shape>
                        <v:shape id="Freeform 2321" o:spid="_x0000_s1154" style="position:absolute;left:1383;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" path="m16,7l13,2,7,,2,2,,7r2,6l7,16r6,-3l16,7xe" filled="f" strokecolor="#212830" strokeweight=".5pt">
                          <v:path arrowok="t" o:connecttype="custom" o:connectlocs="5,2;4,1;2,0;1,1;0,2;1,4;2,5;4,4;5,2" o:connectangles="0,0,0,0,0,0,0,0,0"/>
                        </v:shape>
                        <v:shape id="Freeform 2322" o:spid="_x0000_s1155" style="position:absolute;left:1409;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" path="m17,7l14,2,9,,3,2,,7r3,6l9,16r5,-3l17,7xe" filled="f" strokecolor="#212830" strokeweight=".5pt">
                          <v:path arrowok="t" o:connecttype="custom" o:connectlocs="5,2;4,1;3,0;1,1;0,2;1,4;3,5;4,4;5,2" o:connectangles="0,0,0,0,0,0,0,0,0"/>
                        </v:shape>
                        <v:shape id="Freeform 2323" o:spid="_x0000_s1156" style="position:absolute;left:448;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24" o:spid="_x0000_s1157" style="position:absolute;left:475;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" path="m15,9l14,3,7,,2,3,,9r2,5l7,16r7,-2l15,9xe" filled="f" strokecolor="#212830" strokeweight=".5pt">
                          <v:path arrowok="t" o:connecttype="custom" o:connectlocs="5,3;5,1;2,0;1,1;0,3;1,4;2,5;5,4;5,3" o:connectangles="0,0,0,0,0,0,0,0,0"/>
                        </v:shape>
                        <v:shape id="Freeform 2325" o:spid="_x0000_s1158" style="position:absolute;left:501;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" path="m17,9l14,3,8,,3,3,,9r3,5l8,16r6,-2l17,9xe" filled="f" strokecolor="#212830" strokeweight=".5pt">
                          <v:path arrowok="t" o:connecttype="custom" o:connectlocs="5,3;4,1;2,0;1,1;0,3;1,4;2,5;4,4;5,3" o:connectangles="0,0,0,0,0,0,0,0,0"/>
                        </v:shape>
                        <v:shape id="Freeform 2326" o:spid="_x0000_s1159" style="position:absolute;left:527;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" path="m16,9l14,3,9,,2,3,,9r2,5l9,16r5,-2l16,9xe" filled="f" strokecolor="#212830" strokeweight=".5pt">
                          <v:path arrowok="t" o:connecttype="custom" o:connectlocs="5,3;4,1;3,0;1,1;0,3;1,4;3,5;4,4;5,3" o:connectangles="0,0,0,0,0,0,0,0,0"/>
                        </v:shape>
                        <v:shape id="Freeform 2327" o:spid="_x0000_s1160" style="position:absolute;left:554;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" path="m15,9l13,3,7,,2,3,,9r2,5l7,16r6,-2l15,9xe" filled="f" strokecolor="#212830" strokeweight=".5pt">
                          <v:path arrowok="t" o:connecttype="custom" o:connectlocs="5,3;4,1;2,0;1,1;0,3;1,4;2,5;4,4;5,3" o:connectangles="0,0,0,0,0,0,0,0,0"/>
                        </v:shape>
                        <v:shape id="Freeform 2328" o:spid="_x0000_s1161" style="position:absolute;left:580;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" path="m17,9l14,3,8,,3,3,,9r3,5l8,16r6,-2l17,9xe" filled="f" strokecolor="#212830" strokeweight=".5pt">
                          <v:path arrowok="t" o:connecttype="custom" o:connectlocs="5,3;4,1;2,0;1,1;0,3;1,4;2,5;4,4;5,3" o:connectangles="0,0,0,0,0,0,0,0,0"/>
                        </v:shape>
                        <v:shape id="Freeform 2329" o:spid="_x0000_s1162" style="position:absolute;left:606;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" path="m16,9l14,3,9,,2,3,,9r2,5l9,16r5,-2l16,9xe" filled="f" strokecolor="#212830" strokeweight=".5pt">
                          <v:path arrowok="t" o:connecttype="custom" o:connectlocs="5,3;4,1;3,0;1,1;0,3;1,4;3,5;4,4;5,3" o:connectangles="0,0,0,0,0,0,0,0,0"/>
                        </v:shape>
                        <v:shape id="Freeform 2330" o:spid="_x0000_s1163" style="position:absolute;left:633;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" path="m15,9l12,3,7,,2,3,,9r2,5l7,16r5,-2l15,9xe" filled="f" strokecolor="#212830" strokeweight=".5pt">
                          <v:path arrowok="t" o:connecttype="custom" o:connectlocs="5,3;4,1;2,0;1,1;0,3;1,4;2,5;4,4;5,3" o:connectangles="0,0,0,0,0,0,0,0,0"/>
                        </v:shape>
                        <v:shape id="Freeform 2331" o:spid="_x0000_s1164" style="position:absolute;left:659;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" path="m17,9l14,3,8,,3,3,,9r3,5l8,16r6,-2l17,9xe" filled="f" strokecolor="#212830" strokeweight=".5pt">
                          <v:path arrowok="t" o:connecttype="custom" o:connectlocs="5,3;4,1;2,0;1,1;0,3;1,4;2,5;4,4;5,3" o:connectangles="0,0,0,0,0,0,0,0,0"/>
                        </v:shape>
                        <v:shape id="Freeform 2332" o:spid="_x0000_s1165" style="position:absolute;left:685;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" path="m16,9l14,3,9,,2,3,,9r2,5l9,16r5,-2l16,9xe" filled="f" strokecolor="#212830" strokeweight=".5pt">
                          <v:path arrowok="t" o:connecttype="custom" o:connectlocs="5,3;4,1;3,0;1,1;0,3;1,4;3,5;4,4;5,3" o:connectangles="0,0,0,0,0,0,0,0,0"/>
                        </v:shape>
                        <v:shape id="Freeform 2333" o:spid="_x0000_s1166" style="position:absolute;left:712;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34" o:spid="_x0000_s1167" style="position:absolute;left:738;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" path="m17,9l14,3,8,,3,3,,9r3,5l8,16r6,-2l17,9xe" filled="f" strokecolor="#212830" strokeweight=".5pt">
                          <v:path arrowok="t" o:connecttype="custom" o:connectlocs="5,3;4,1;2,0;1,1;0,3;1,4;2,5;4,4;5,3" o:connectangles="0,0,0,0,0,0,0,0,0"/>
                        </v:shape>
                        <v:shape id="Freeform 2335" o:spid="_x0000_s1168" style="position:absolute;left:764;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" path="m16,9l14,3,9,,2,3,,9r2,5l9,16r5,-2l16,9xe" filled="f" strokecolor="#212830" strokeweight=".5pt">
                          <v:path arrowok="t" o:connecttype="custom" o:connectlocs="5,3;4,1;3,0;1,1;0,3;1,4;3,5;4,4;5,3" o:connectangles="0,0,0,0,0,0,0,0,0"/>
                        </v:shape>
                        <v:shape id="Freeform 2336" o:spid="_x0000_s1169" style="position:absolute;left:790;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" path="m17,9l14,3,9,,3,3,,9r3,5l9,16r5,-2l17,9xe" filled="f" strokecolor="#212830" strokeweight=".5pt">
                          <v:path arrowok="t" o:connecttype="custom" o:connectlocs="6,3;5,1;3,0;1,1;0,3;1,4;3,5;5,4;6,3" o:connectangles="0,0,0,0,0,0,0,0,0"/>
                        </v:shape>
                        <v:shape id="Freeform 2337" o:spid="_x0000_s1170" style="position:absolute;left:817;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" path="m15,9l14,3,8,,3,3,,9r3,5l8,16r6,-2l15,9xe" filled="f" strokecolor="#212830" strokeweight=".5pt">
                          <v:path arrowok="t" o:connecttype="custom" o:connectlocs="5,3;5,1;3,0;1,1;0,3;1,4;3,5;5,4;5,3" o:connectangles="0,0,0,0,0,0,0,0,0"/>
                        </v:shape>
                        <v:shape id="Freeform 2338" o:spid="_x0000_s1171" style="position:absolute;left:843;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" path="m16,9l14,3,7,,2,3,,9r2,5l7,16r7,-2l16,9xe" filled="f" strokecolor="#212830" strokeweight=".5pt">
                          <v:path arrowok="t" o:connecttype="custom" o:connectlocs="5,3;4,1;2,0;1,1;0,3;1,4;2,5;4,4;5,3" o:connectangles="0,0,0,0,0,0,0,0,0"/>
                        </v:shape>
                        <v:shape id="Freeform 2339" o:spid="_x0000_s1172" style="position:absolute;left:869;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" path="m17,9l14,3,9,,3,3,,9r3,5l9,16r5,-2l17,9xe" filled="f" strokecolor="#212830" strokeweight=".5pt">
                          <v:path arrowok="t" o:connecttype="custom" o:connectlocs="6,3;5,1;3,0;1,1;0,3;1,4;3,5;5,4;6,3" o:connectangles="0,0,0,0,0,0,0,0,0"/>
                        </v:shape>
                        <v:shape id="Freeform 2340" o:spid="_x0000_s1173" style="position:absolute;left:896;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" path="m15,9l14,3,8,,3,3,,9r3,5l8,16r6,-2l15,9xe" filled="f" strokecolor="#212830" strokeweight=".5pt">
                          <v:path arrowok="t" o:connecttype="custom" o:connectlocs="5,3;5,1;3,0;1,1;0,3;1,4;3,5;5,4;5,3" o:connectangles="0,0,0,0,0,0,0,0,0"/>
                        </v:shape>
                        <v:shape id="Freeform 2341" o:spid="_x0000_s1174" style="position:absolute;left:922;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" path="m16,9l14,3,7,,2,3,,9r2,5l7,16r7,-2l16,9xe" filled="f" strokecolor="#212830" strokeweight=".5pt">
                          <v:path arrowok="t" o:connecttype="custom" o:connectlocs="5,3;4,1;2,0;1,1;0,3;1,4;2,5;4,4;5,3" o:connectangles="0,0,0,0,0,0,0,0,0"/>
                        </v:shape>
                        <v:shape id="Freeform 2342" o:spid="_x0000_s1175" style="position:absolute;left:948;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" path="m17,9l14,3,9,,3,3,,9r3,5l9,16r5,-2l17,9xe" filled="f" strokecolor="#212830" strokeweight=".5pt">
                          <v:path arrowok="t" o:connecttype="custom" o:connectlocs="6,3;5,1;3,0;1,1;0,3;1,4;3,5;5,4;6,3" o:connectangles="0,0,0,0,0,0,0,0,0"/>
                        </v:shape>
                        <v:shape id="Freeform 2343" o:spid="_x0000_s1176" style="position:absolute;left:975;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" path="m15,9l13,3,8,,1,3,,9r1,5l8,16r5,-2l15,9xe" filled="f" strokecolor="#212830" strokeweight=".5pt">
                          <v:path arrowok="t" o:connecttype="custom" o:connectlocs="5,3;4,1;3,0;0,1;0,3;0,4;3,5;4,4;5,3" o:connectangles="0,0,0,0,0,0,0,0,0"/>
                        </v:shape>
                        <v:shape id="Freeform 2344" o:spid="_x0000_s1177" style="position:absolute;left:1001;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" path="m16,9l13,3,7,,2,3,,9r2,5l7,16r6,-2l16,9xe" filled="f" strokecolor="#212830" strokeweight=".5pt">
                          <v:path arrowok="t" o:connecttype="custom" o:connectlocs="5,3;4,1;2,0;1,1;0,3;1,4;2,5;4,4;5,3" o:connectangles="0,0,0,0,0,0,0,0,0"/>
                        </v:shape>
                        <v:shape id="Freeform 2345" o:spid="_x0000_s1178" style="position:absolute;left:1027;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" path="m17,9l14,3,9,,3,3,,9r3,5l9,16r5,-2l17,9xe" filled="f" strokecolor="#212830" strokeweight=".5pt">
                          <v:path arrowok="t" o:connecttype="custom" o:connectlocs="6,3;5,1;3,0;1,1;0,3;1,4;3,5;5,4;6,3" o:connectangles="0,0,0,0,0,0,0,0,0"/>
                        </v:shape>
                        <v:shape id="Freeform 2346" o:spid="_x0000_s1179" style="position:absolute;left:1054;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" path="m15,9l13,3,8,,1,3,,9r1,5l8,16r5,-2l15,9xe" filled="f" strokecolor="#212830" strokeweight=".5pt">
                          <v:path arrowok="t" o:connecttype="custom" o:connectlocs="5,3;4,1;3,0;0,1;0,3;0,4;3,5;4,4;5,3" o:connectangles="0,0,0,0,0,0,0,0,0"/>
                        </v:shape>
                        <v:shape id="Freeform 2347" o:spid="_x0000_s1180" style="position:absolute;left:1080;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" path="m16,9l13,3,7,,2,3,,9r2,5l7,16r6,-2l16,9xe" filled="f" strokecolor="#212830" strokeweight=".5pt">
                          <v:path arrowok="t" o:connecttype="custom" o:connectlocs="5,3;4,1;2,0;1,1;0,3;1,4;2,5;4,4;5,3" o:connectangles="0,0,0,0,0,0,0,0,0"/>
                        </v:shape>
                        <v:shape id="Freeform 2348" o:spid="_x0000_s1181" style="position:absolute;left:1106;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" path="m17,9l14,3,8,,3,3,,9r3,5l8,16r6,-2l17,9xe" filled="f" strokecolor="#212830" strokeweight=".5pt">
                          <v:path arrowok="t" o:connecttype="custom" o:connectlocs="6,3;5,1;3,0;1,1;0,3;1,4;3,5;5,4;6,3" o:connectangles="0,0,0,0,0,0,0,0,0"/>
                        </v:shape>
                        <v:shape id="Freeform 2349" o:spid="_x0000_s1182" style="position:absolute;left:1132;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" path="m16,9l14,3,9,,2,3,,9r2,5l9,16r5,-2l16,9xe" filled="f" strokecolor="#212830" strokeweight=".5pt">
                          <v:path arrowok="t" o:connecttype="custom" o:connectlocs="6,3;5,1;3,0;1,1;0,3;1,4;3,5;5,4;6,3" o:connectangles="0,0,0,0,0,0,0,0,0"/>
                        </v:shape>
                        <v:shape id="Freeform 2350" o:spid="_x0000_s1183" style="position:absolute;left:1159;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" path="m15,9l13,3,7,,2,3,,9r2,5l7,16r6,-2l15,9xe" filled="f" strokecolor="#212830" strokeweight=".5pt">
                          <v:path arrowok="t" o:connecttype="custom" o:connectlocs="5,3;4,1;2,0;1,1;0,3;1,4;2,5;4,4;5,3" o:connectangles="0,0,0,0,0,0,0,0,0"/>
                        </v:shape>
                        <v:shape id="Freeform 2351" o:spid="_x0000_s1184" style="position:absolute;left:1185;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" path="m17,9l14,3,8,,3,3,,9r3,5l8,16r6,-2l17,9xe" filled="f" strokecolor="#212830" strokeweight=".5pt">
                          <v:path arrowok="t" o:connecttype="custom" o:connectlocs="6,3;5,1;3,0;1,1;0,3;1,4;3,5;5,4;6,3" o:connectangles="0,0,0,0,0,0,0,0,0"/>
                        </v:shape>
                        <v:shape id="Freeform 2352" o:spid="_x0000_s1185" style="position:absolute;left:1211;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" path="m16,9l14,3,9,,2,3,,9r2,5l9,16r5,-2l16,9xe" filled="f" strokecolor="#212830" strokeweight=".5pt">
                          <v:path arrowok="t" o:connecttype="custom" o:connectlocs="6,3;5,1;3,0;1,1;0,3;1,4;3,5;5,4;6,3" o:connectangles="0,0,0,0,0,0,0,0,0"/>
                        </v:shape>
                        <v:shape id="Freeform 2353" o:spid="_x0000_s1186" style="position:absolute;left:1238;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" path="m15,9l13,3,7,,2,3,,9r2,5l7,16r6,-2l15,9xe" filled="f" strokecolor="#212830" strokeweight=".5pt">
                          <v:path arrowok="t" o:connecttype="custom" o:connectlocs="5,3;4,1;2,0;1,1;0,3;1,4;2,5;4,4;5,3" o:connectangles="0,0,0,0,0,0,0,0,0"/>
                        </v:shape>
                        <v:shape id="Freeform 2354" o:spid="_x0000_s1187" style="position:absolute;left:1264;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" path="m16,9l14,3,8,,3,3,,9r3,5l8,16r6,-2l16,9xe" filled="f" strokecolor="#212830" strokeweight=".5pt">
                          <v:path arrowok="t" o:connecttype="custom" o:connectlocs="5,3;4,1;3,0;1,1;0,3;1,4;3,5;4,4;5,3" o:connectangles="0,0,0,0,0,0,0,0,0"/>
                        </v:shape>
                        <v:shape id="Freeform 2355" o:spid="_x0000_s1188" style="position:absolute;left:1290;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" path="m16,9l14,3,9,,2,3,,9r2,5l9,16r5,-2l16,9xe" filled="f" strokecolor="#212830" strokeweight=".5pt">
                          <v:path arrowok="t" o:connecttype="custom" o:connectlocs="6,3;5,1;3,0;1,1;0,3;1,4;3,5;5,4;6,3" o:connectangles="0,0,0,0,0,0,0,0,0"/>
                        </v:shape>
                        <v:shape id="Freeform 2356" o:spid="_x0000_s1189" style="position:absolute;left:1317;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" path="m15,9l12,3,7,,1,3,,9r1,5l7,16r5,-2l15,9xe" filled="f" strokecolor="#212830" strokeweight=".5pt">
                          <v:path arrowok="t" o:connecttype="custom" o:connectlocs="5,3;4,1;2,0;0,1;0,3;0,4;2,5;4,4;5,3" o:connectangles="0,0,0,0,0,0,0,0,0"/>
                        </v:shape>
                        <v:shape id="Freeform 2357" o:spid="_x0000_s1190" style="position:absolute;left:1343;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" path="m16,9l14,3,8,,3,3,,9r3,5l8,16r6,-2l16,9xe" filled="f" strokecolor="#212830" strokeweight=".5pt">
                          <v:path arrowok="t" o:connecttype="custom" o:connectlocs="5,3;4,1;3,0;1,1;0,3;1,4;3,5;4,4;5,3" o:connectangles="0,0,0,0,0,0,0,0,0"/>
                        </v:shape>
                        <v:shape id="Freeform 2358" o:spid="_x0000_s1191" style="position:absolute;left:1369;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" path="m16,9l14,3,9,,2,3,,9r2,5l9,16r5,-2l16,9xe" filled="f" strokecolor="#212830" strokeweight=".5pt">
                          <v:path arrowok="t" o:connecttype="custom" o:connectlocs="6,3;5,1;3,0;1,1;0,3;1,4;3,5;5,4;6,3" o:connectangles="0,0,0,0,0,0,0,0,0"/>
                        </v:shape>
                        <v:shape id="Freeform 2359" o:spid="_x0000_s1192" style="position:absolute;left:1396;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60" o:spid="_x0000_s1193" style="position:absolute;left:593;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" path="m15,9l13,3,8,,3,3,,9r3,5l8,16r5,-2l15,9xe" filled="f" strokecolor="#212830" strokeweight=".5pt">
                          <v:path arrowok="t" o:connecttype="custom" o:connectlocs="5,3;4,1;3,0;1,1;0,3;1,4;3,5;4,4;5,3" o:connectangles="0,0,0,0,0,0,0,0,0"/>
                        </v:shape>
                        <v:shape id="Freeform 2361" o:spid="_x0000_s1194" style="position:absolute;left:619;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" path="m16,9l14,3,7,,2,3,,9r2,5l7,16r7,-2l16,9xe" filled="f" strokecolor="#212830" strokeweight=".5pt">
                          <v:path arrowok="t" o:connecttype="custom" o:connectlocs="6,3;5,1;3,0;1,1;0,3;1,4;3,5;5,4;6,3" o:connectangles="0,0,0,0,0,0,0,0,0"/>
                        </v:shape>
                        <v:shape id="Freeform 2362" o:spid="_x0000_s1195" style="position:absolute;left:645;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" path="m17,9l14,3,9,,3,3,,9r3,5l9,16r5,-2l17,9xe" filled="f" strokecolor="#212830" strokeweight=".5pt">
                          <v:path arrowok="t" o:connecttype="custom" o:connectlocs="6,3;5,1;3,0;1,1;0,3;1,4;3,5;5,4;6,3" o:connectangles="0,0,0,0,0,0,0,0,0"/>
                        </v:shape>
                        <v:shape id="Freeform 2363" o:spid="_x0000_s1196" style="position:absolute;left:672;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" path="m15,9l13,3,8,,1,3,,9r1,5l8,16r5,-2l15,9xe" filled="f" strokecolor="#212830" strokeweight=".5pt">
                          <v:path arrowok="t" o:connecttype="custom" o:connectlocs="5,3;4,1;3,0;0,1;0,3;0,4;3,5;4,4;5,3" o:connectangles="0,0,0,0,0,0,0,0,0"/>
                        </v:shape>
                        <v:shape id="Freeform 2364" o:spid="_x0000_s1197" style="position:absolute;left:698;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" path="m16,9l14,3,7,,2,3,,9r2,5l7,16r7,-2l16,9xe" filled="f" strokecolor="#212830" strokeweight=".5pt">
                          <v:path arrowok="t" o:connecttype="custom" o:connectlocs="6,3;5,1;3,0;1,1;0,3;1,4;3,5;5,4;6,3" o:connectangles="0,0,0,0,0,0,0,0,0"/>
                        </v:shape>
                        <v:shape id="Freeform 2365" o:spid="_x0000_s1198" style="position:absolute;left:724;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" path="m17,9l14,3,9,,3,3,,9r3,5l9,16r5,-2l17,9xe" filled="f" strokecolor="#212830" strokeweight=".5pt">
                          <v:path arrowok="t" o:connecttype="custom" o:connectlocs="6,3;5,1;3,0;1,1;0,3;1,4;3,5;5,4;6,3" o:connectangles="0,0,0,0,0,0,0,0,0"/>
                        </v:shape>
                        <v:shape id="Freeform 2366" o:spid="_x0000_s1199" style="position:absolute;left:751;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" path="m15,9l13,3,8,,1,3,,9r1,5l8,16r5,-2l15,9xe" filled="f" strokecolor="#212830" strokeweight=".5pt">
                          <v:path arrowok="t" o:connecttype="custom" o:connectlocs="5,3;4,1;3,0;0,1;0,3;0,4;3,5;4,4;5,3" o:connectangles="0,0,0,0,0,0,0,0,0"/>
                        </v:shape>
                        <v:shape id="Freeform 2367" o:spid="_x0000_s1200" style="position:absolute;left:777;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" path="m15,9l13,3,7,,2,3,,9r2,5l7,16r6,-2l15,9xe" filled="f" strokecolor="#212830" strokeweight=".5pt">
                          <v:path arrowok="t" o:connecttype="custom" o:connectlocs="5,3;4,1;2,0;1,1;0,3;1,4;2,5;4,4;5,3" o:connectangles="0,0,0,0,0,0,0,0,0"/>
                        </v:shape>
                        <v:shape id="Freeform 2368" o:spid="_x0000_s1201" style="position:absolute;left:803;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" path="m17,9l14,3,8,,3,3,,9r3,5l8,16r6,-2l17,9xe" filled="f" strokecolor="#212830" strokeweight=".5pt">
                          <v:path arrowok="t" o:connecttype="custom" o:connectlocs="6,3;5,1;3,0;1,1;0,3;1,4;3,5;5,4;6,3" o:connectangles="0,0,0,0,0,0,0,0,0"/>
                        </v:shape>
                        <v:shape id="Freeform 2369" o:spid="_x0000_s1202" style="position:absolute;left:830;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70" o:spid="_x0000_s1203" style="position:absolute;left:856;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" path="m15,9l13,3,7,,2,3,,9r2,5l7,16r6,-2l15,9xe" filled="f" strokecolor="#212830" strokeweight=".5pt">
                          <v:path arrowok="t" o:connecttype="custom" o:connectlocs="5,3;4,1;2,0;1,1;0,3;1,4;2,5;4,4;5,3" o:connectangles="0,0,0,0,0,0,0,0,0"/>
                        </v:shape>
                        <v:shape id="Freeform 2371" o:spid="_x0000_s1204" style="position:absolute;left:882;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" path="m17,9l14,3,8,,3,3,,9r3,5l8,16r6,-2l17,9xe" filled="f" strokecolor="#212830" strokeweight=".5pt">
                          <v:path arrowok="t" o:connecttype="custom" o:connectlocs="6,3;5,1;3,0;1,1;0,3;1,4;3,5;5,4;6,3" o:connectangles="0,0,0,0,0,0,0,0,0"/>
                        </v:shape>
                        <v:shape id="Freeform 2372" o:spid="_x0000_s1205" style="position:absolute;left:909;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" path="m16,9l14,3,9,,2,3,,9r2,5l9,16r5,-2l16,9xe" filled="f" strokecolor="#212830" strokeweight=".5pt">
                          <v:path arrowok="t" o:connecttype="custom" o:connectlocs="5,3;4,1;3,0;1,1;0,3;1,4;3,5;4,4;5,3" o:connectangles="0,0,0,0,0,0,0,0,0"/>
                        </v:shape>
                        <v:shape id="Freeform 2373" o:spid="_x0000_s1206" style="position:absolute;left:935;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" path="m15,9l12,3,7,,2,3,,9r2,5l7,16r5,-2l15,9xe" filled="f" strokecolor="#212830" strokeweight=".5pt">
                          <v:path arrowok="t" o:connecttype="custom" o:connectlocs="5,3;4,1;2,0;1,1;0,3;1,4;2,5;4,4;5,3" o:connectangles="0,0,0,0,0,0,0,0,0"/>
                        </v:shape>
                        <v:shape id="Freeform 2374" o:spid="_x0000_s1207" style="position:absolute;left:961;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" path="m17,9l14,3,8,,3,3,,9r3,5l8,16r6,-2l17,9xe" filled="f" strokecolor="#212830" strokeweight=".5pt">
                          <v:path arrowok="t" o:connecttype="custom" o:connectlocs="6,3;5,1;3,0;1,1;0,3;1,4;3,5;5,4;6,3" o:connectangles="0,0,0,0,0,0,0,0,0"/>
                        </v:shape>
                        <v:shape id="Freeform 2375" o:spid="_x0000_s1208" style="position:absolute;left:988;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76" o:spid="_x0000_s1209" style="position:absolute;left:1014;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" path="m15,9l12,3,7,,1,3,,9r1,5l7,16r5,-2l15,9xe" filled="f" strokecolor="#212830" strokeweight=".5pt">
                          <v:path arrowok="t" o:connecttype="custom" o:connectlocs="5,3;4,1;2,0;0,1;0,3;0,4;2,5;4,4;5,3" o:connectangles="0,0,0,0,0,0,0,0,0"/>
                        </v:shape>
                        <v:shape id="Freeform 2377" o:spid="_x0000_s1210" style="position:absolute;left:1040;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" path="m16,9l14,3,8,,3,3,,9r3,5l8,16r6,-2l16,9xe" filled="f" strokecolor="#212830" strokeweight=".5pt">
                          <v:path arrowok="t" o:connecttype="custom" o:connectlocs="6,3;5,1;3,0;1,1;0,3;1,4;3,5;5,4;6,3" o:connectangles="0,0,0,0,0,0,0,0,0"/>
                        </v:shape>
                        <v:shape id="Freeform 2378" o:spid="_x0000_s1211" style="position:absolute;left:1067;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" path="m16,9l14,3,9,,2,3,,9r2,5l9,16r5,-2l16,9xe" filled="f" strokecolor="#212830" strokeweight=".5pt">
                          <v:path arrowok="t" o:connecttype="custom" o:connectlocs="5,3;4,1;3,0;1,1;0,3;1,4;3,5;4,4;5,3" o:connectangles="0,0,0,0,0,0,0,0,0"/>
                        </v:shape>
                        <v:shape id="Freeform 2379" o:spid="_x0000_s1212" style="position:absolute;left:1093;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80" o:spid="_x0000_s1213" style="position:absolute;left:1119;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" path="m15,9l14,3,8,,3,3,,9r3,5l8,16r6,-2l15,9xe" filled="f" strokecolor="#212830" strokeweight=".5pt">
                          <v:path arrowok="t" o:connecttype="custom" o:connectlocs="5,3;5,1;3,0;1,1;0,3;1,4;3,5;5,4;5,3" o:connectangles="0,0,0,0,0,0,0,0,0"/>
                        </v:shape>
                        <v:shape id="Freeform 2381" o:spid="_x0000_s1214" style="position:absolute;left:1146;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" path="m16,9l14,3,7,,2,3,,9r2,5l7,16r7,-2l16,9xe" filled="f" strokecolor="#212830" strokeweight=".5pt">
                          <v:path arrowok="t" o:connecttype="custom" o:connectlocs="5,3;4,1;2,0;1,1;0,3;1,4;2,5;4,4;5,3" o:connectangles="0,0,0,0,0,0,0,0,0"/>
                        </v:shape>
                        <v:shape id="Freeform 2382" o:spid="_x0000_s1215" style="position:absolute;left:1172;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" path="m17,9l14,3,9,,3,3,,9r3,5l9,16r5,-2l17,9xe" filled="f" strokecolor="#212830" strokeweight=".5pt">
                          <v:path arrowok="t" o:connecttype="custom" o:connectlocs="5,3;4,1;3,0;1,1;0,3;1,4;3,5;4,4;5,3" o:connectangles="0,0,0,0,0,0,0,0,0"/>
                        </v:shape>
                        <v:shape id="Freeform 2383" o:spid="_x0000_s1216" style="position:absolute;left:1198;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" path="m15,9l14,3,8,,3,3,,9r3,5l8,16r6,-2l15,9xe" filled="f" strokecolor="#212830" strokeweight=".5pt">
                          <v:path arrowok="t" o:connecttype="custom" o:connectlocs="5,3;5,1;3,0;1,1;0,3;1,4;3,5;5,4;5,3" o:connectangles="0,0,0,0,0,0,0,0,0"/>
                        </v:shape>
                        <v:shape id="Freeform 2384" o:spid="_x0000_s1217" style="position:absolute;left:1225;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" path="m16,9l13,3,7,,2,3,,9r2,5l7,16r6,-2l16,9xe" filled="f" strokecolor="#212830" strokeweight=".5pt">
                          <v:path arrowok="t" o:connecttype="custom" o:connectlocs="5,3;4,1;2,0;1,1;0,3;1,4;2,5;4,4;5,3" o:connectangles="0,0,0,0,0,0,0,0,0"/>
                        </v:shape>
                        <v:shape id="Freeform 2385" o:spid="_x0000_s1218" style="position:absolute;left:1251;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" path="m17,9l14,3,9,,3,3,,9r3,5l9,16r5,-2l17,9xe" filled="f" strokecolor="#212830" strokeweight=".5pt">
                          <v:path arrowok="t" o:connecttype="custom" o:connectlocs="5,3;4,1;3,0;1,1;0,3;1,4;3,5;4,4;5,3" o:connectangles="0,0,0,0,0,0,0,0,0"/>
                        </v:shape>
                        <v:shape id="Freeform 2386" o:spid="_x0000_s1219" style="position:absolute;left:1277;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" path="m15,9l13,3,8,,3,3,,9r3,5l8,16r5,-2l15,9xe" filled="f" strokecolor="#212830" strokeweight=".5pt">
                          <v:path arrowok="t" o:connecttype="custom" o:connectlocs="5,3;4,1;3,0;1,1;0,3;1,4;3,5;4,4;5,3" o:connectangles="0,0,0,0,0,0,0,0,0"/>
                        </v:shape>
                        <v:shape id="Freeform 2387" o:spid="_x0000_s1220" style="position:absolute;left:1304;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" path="m16,9l13,3,7,,2,3,,9r2,5l7,16r6,-2l16,9xe" filled="f" strokecolor="#212830" strokeweight=".5pt">
                          <v:path arrowok="t" o:connecttype="custom" o:connectlocs="5,3;4,1;2,0;1,1;0,3;1,4;2,5;4,4;5,3" o:connectangles="0,0,0,0,0,0,0,0,0"/>
                        </v:shape>
                        <v:shape id="Freeform 2388" o:spid="_x0000_s1221" style="position:absolute;left:1330;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" path="m17,9l14,3,9,,3,3,,9r3,5l9,16r5,-2l17,9xe" filled="f" strokecolor="#212830" strokeweight=".5pt">
                          <v:path arrowok="t" o:connecttype="custom" o:connectlocs="5,3;4,1;3,0;1,1;0,3;1,4;3,5;4,4;5,3" o:connectangles="0,0,0,0,0,0,0,0,0"/>
                        </v:shape>
                        <v:shape id="Freeform 2389" o:spid="_x0000_s1222" style="position:absolute;left:1356;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" path="m15,9l13,3,8,,1,3,,9r1,5l8,16r5,-2l15,9xe" filled="f" strokecolor="#212830" strokeweight=".5pt">
                          <v:path arrowok="t" o:connecttype="custom" o:connectlocs="5,3;4,1;3,0;0,1;0,3;0,4;3,5;4,4;5,3" o:connectangles="0,0,0,0,0,0,0,0,0"/>
                        </v:shape>
                        <v:shape id="Freeform 2390" o:spid="_x0000_s1223" style="position:absolute;left:1383;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" path="m16,9l13,3,7,,2,3,,9r2,5l7,16r6,-2l16,9xe" filled="f" strokecolor="#212830" strokeweight=".5pt">
                          <v:path arrowok="t" o:connecttype="custom" o:connectlocs="5,3;4,1;2,0;1,1;0,3;1,4;2,5;4,4;5,3" o:connectangles="0,0,0,0,0,0,0,0,0"/>
                        </v:shape>
                        <v:shape id="Freeform 2391" o:spid="_x0000_s1224" style="position:absolute;left:1409;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" path="m17,9l14,3,9,,3,3,,9r3,5l9,16r5,-2l17,9xe" filled="f" strokecolor="#212830" strokeweight=".5pt">
                          <v:path arrowok="t" o:connecttype="custom" o:connectlocs="5,3;4,1;3,0;1,1;0,3;1,4;3,5;4,4;5,3" o:connectangles="0,0,0,0,0,0,0,0,0"/>
                        </v:shape>
                        <v:shape id="Freeform 2392" o:spid="_x0000_s1225" style="position:absolute;left:448;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" path="m16,8l14,3,9,,2,3,,8r2,6l9,15r5,-1l16,8xe" filled="f" strokecolor="#212830" strokeweight=".5pt">
                          <v:path arrowok="t" o:connecttype="custom" o:connectlocs="5,3;4,1;3,0;1,1;0,3;1,5;3,5;4,5;5,3" o:connectangles="0,0,0,0,0,0,0,0,0"/>
                        </v:shape>
                        <v:shape id="Freeform 2393" o:spid="_x0000_s1226" style="position:absolute;left:475;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" path="m15,8l14,3,7,,2,3,,8r2,6l7,15r7,-1l15,8xe" filled="f" strokecolor="#212830" strokeweight=".5pt">
                          <v:path arrowok="t" o:connecttype="custom" o:connectlocs="5,3;5,1;2,0;1,1;0,3;1,5;2,5;5,5;5,3" o:connectangles="0,0,0,0,0,0,0,0,0"/>
                        </v:shape>
                        <v:shape id="Freeform 2394" o:spid="_x0000_s1227" style="position:absolute;left:501;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" path="m17,8l14,3,8,,3,3,,8r3,6l8,15r6,-1l17,8xe" filled="f" strokecolor="#212830" strokeweight=".5pt">
                          <v:path arrowok="t" o:connecttype="custom" o:connectlocs="5,3;4,1;2,0;1,1;0,3;1,5;2,5;4,5;5,3" o:connectangles="0,0,0,0,0,0,0,0,0"/>
                        </v:shape>
                        <v:shape id="Freeform 2395" o:spid="_x0000_s1228" style="position:absolute;left:527;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" path="m16,8l14,3,9,,2,3,,8r2,6l9,15r5,-1l16,8xe" filled="f" strokecolor="#212830" strokeweight=".5pt">
                          <v:path arrowok="t" o:connecttype="custom" o:connectlocs="5,3;4,1;3,0;1,1;0,3;1,5;3,5;4,5;5,3" o:connectangles="0,0,0,0,0,0,0,0,0"/>
                        </v:shape>
                        <v:shape id="Freeform 2396" o:spid="_x0000_s1229" style="position:absolute;left:554;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" path="m15,8l13,3,7,,2,3,,8r2,6l7,15r6,-1l15,8xe" filled="f" strokecolor="#212830" strokeweight=".5pt">
                          <v:path arrowok="t" o:connecttype="custom" o:connectlocs="5,3;4,1;2,0;1,1;0,3;1,5;2,5;4,5;5,3" o:connectangles="0,0,0,0,0,0,0,0,0"/>
                        </v:shape>
                        <v:shape id="Freeform 2397" o:spid="_x0000_s1230" style="position:absolute;left:580;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" path="m17,8l14,3,8,,3,3,,8r3,6l8,15r6,-1l17,8xe" filled="f" strokecolor="#212830" strokeweight=".5pt">
                          <v:path arrowok="t" o:connecttype="custom" o:connectlocs="5,3;4,1;2,0;1,1;0,3;1,5;2,5;4,5;5,3" o:connectangles="0,0,0,0,0,0,0,0,0"/>
                        </v:shape>
                        <v:shape id="Freeform 2398" o:spid="_x0000_s1231" style="position:absolute;left:606;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" path="m16,8l14,3,9,,2,3,,8r2,6l9,15r5,-1l16,8xe" filled="f" strokecolor="#212830" strokeweight=".5pt">
                          <v:path arrowok="t" o:connecttype="custom" o:connectlocs="5,3;4,1;3,0;1,1;0,3;1,5;3,5;4,5;5,3" o:connectangles="0,0,0,0,0,0,0,0,0"/>
                        </v:shape>
                        <v:shape id="Freeform 2399" o:spid="_x0000_s1232" style="position:absolute;left:633;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" path="m15,8l12,3,7,,2,3,,8r2,6l7,15r5,-1l15,8xe" filled="f" strokecolor="#212830" strokeweight=".5pt">
                          <v:path arrowok="t" o:connecttype="custom" o:connectlocs="5,3;4,1;2,0;1,1;0,3;1,5;2,5;4,5;5,3" o:connectangles="0,0,0,0,0,0,0,0,0"/>
                        </v:shape>
                        <v:shape id="Freeform 2400" o:spid="_x0000_s1233" style="position:absolute;left:659;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" path="m17,8l14,3,8,,3,3,,8r3,6l8,15r6,-1l17,8xe" filled="f" strokecolor="#212830" strokeweight=".5pt">
                          <v:path arrowok="t" o:connecttype="custom" o:connectlocs="5,3;4,1;2,0;1,1;0,3;1,5;2,5;4,5;5,3" o:connectangles="0,0,0,0,0,0,0,0,0"/>
                        </v:shape>
                        <v:shape id="Freeform 2401" o:spid="_x0000_s1234" style="position:absolute;left:685;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" path="m16,8l14,3,9,,2,3,,8r2,6l9,15r5,-1l16,8xe" filled="f" strokecolor="#212830" strokeweight=".5pt">
                          <v:path arrowok="t" o:connecttype="custom" o:connectlocs="5,3;4,1;3,0;1,1;0,3;1,5;3,5;4,5;5,3" o:connectangles="0,0,0,0,0,0,0,0,0"/>
                        </v:shape>
                        <v:shape id="Freeform 2402" o:spid="_x0000_s1235" style="position:absolute;left:712;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" path="m15,8l12,3,7,,1,3,,8r1,6l7,15r5,-1l15,8xe" filled="f" strokecolor="#212830" strokeweight=".5pt">
                          <v:path arrowok="t" o:connecttype="custom" o:connectlocs="5,3;4,1;2,0;0,1;0,3;0,5;2,5;4,5;5,3" o:connectangles="0,0,0,0,0,0,0,0,0"/>
                        </v:shape>
                        <v:shape id="Freeform 2403" o:spid="_x0000_s1236" style="position:absolute;left:738;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" path="m17,8l14,3,8,,3,3,,8r3,6l8,15r6,-1l17,8xe" filled="f" strokecolor="#212830" strokeweight=".5pt">
                          <v:path arrowok="t" o:connecttype="custom" o:connectlocs="5,3;4,1;2,0;1,1;0,3;1,5;2,5;4,5;5,3" o:connectangles="0,0,0,0,0,0,0,0,0"/>
                        </v:shape>
                        <v:shape id="Freeform 2404" o:spid="_x0000_s1237" style="position:absolute;left:764;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" path="m16,8l14,3,9,,2,3,,8r2,6l9,15r5,-1l16,8xe" filled="f" strokecolor="#212830" strokeweight=".5pt">
                          <v:path arrowok="t" o:connecttype="custom" o:connectlocs="5,3;4,1;3,0;1,1;0,3;1,5;3,5;4,5;5,3" o:connectangles="0,0,0,0,0,0,0,0,0"/>
                        </v:shape>
                        <v:shape id="Freeform 2405" o:spid="_x0000_s1238" style="position:absolute;left:790;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" path="m17,8l14,3,9,,3,3,,8r3,6l9,15r5,-1l17,8xe" filled="f" strokecolor="#212830" strokeweight=".5pt">
                          <v:path arrowok="t" o:connecttype="custom" o:connectlocs="6,3;5,1;3,0;1,1;0,3;1,5;3,5;5,5;6,3" o:connectangles="0,0,0,0,0,0,0,0,0"/>
                        </v:shape>
                        <v:shape id="Freeform 2406" o:spid="_x0000_s1239" style="position:absolute;left:817;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" path="m15,8l14,3,8,,3,3,,8r3,6l8,15r6,-1l15,8xe" filled="f" strokecolor="#212830" strokeweight=".5pt">
                          <v:path arrowok="t" o:connecttype="custom" o:connectlocs="5,3;5,1;3,0;1,1;0,3;1,5;3,5;5,5;5,3" o:connectangles="0,0,0,0,0,0,0,0,0"/>
                        </v:shape>
                        <v:shape id="Freeform 2407" o:spid="_x0000_s1240" style="position:absolute;left:843;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" path="m16,8l14,3,7,,2,3,,8r2,6l7,15r7,-1l16,8xe" filled="f" strokecolor="#212830" strokeweight=".5pt">
                          <v:path arrowok="t" o:connecttype="custom" o:connectlocs="5,3;4,1;2,0;1,1;0,3;1,5;2,5;4,5;5,3" o:connectangles="0,0,0,0,0,0,0,0,0"/>
                        </v:shape>
                        <v:shape id="Freeform 2408" o:spid="_x0000_s1241" style="position:absolute;left:869;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" path="m17,8l14,3,9,,3,3,,8r3,6l9,15r5,-1l17,8xe" filled="f" strokecolor="#212830" strokeweight=".5pt">
                          <v:path arrowok="t" o:connecttype="custom" o:connectlocs="6,3;5,1;3,0;1,1;0,3;1,5;3,5;5,5;6,3" o:connectangles="0,0,0,0,0,0,0,0,0"/>
                        </v:shape>
                        <v:shape id="Freeform 2409" o:spid="_x0000_s1242" style="position:absolute;left:896;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" path="m15,8l14,3,8,,3,3,,8r3,6l8,15r6,-1l15,8xe" filled="f" strokecolor="#212830" strokeweight=".5pt">
                          <v:path arrowok="t" o:connecttype="custom" o:connectlocs="5,3;5,1;3,0;1,1;0,3;1,5;3,5;5,5;5,3" o:connectangles="0,0,0,0,0,0,0,0,0"/>
                        </v:shape>
                        <v:shape id="Freeform 2410" o:spid="_x0000_s1243" style="position:absolute;left:922;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" path="m16,8l14,3,7,,2,3,,8r2,6l7,15r7,-1l16,8xe" filled="f" strokecolor="#212830" strokeweight=".5pt">
                          <v:path arrowok="t" o:connecttype="custom" o:connectlocs="5,3;4,1;2,0;1,1;0,3;1,5;2,5;4,5;5,3" o:connectangles="0,0,0,0,0,0,0,0,0"/>
                        </v:shape>
                        <v:shape id="Freeform 2411" o:spid="_x0000_s1244" style="position:absolute;left:948;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" path="m17,8l14,3,9,,3,3,,8r3,6l9,15r5,-1l17,8xe" filled="f" strokecolor="#212830" strokeweight=".5pt">
                          <v:path arrowok="t" o:connecttype="custom" o:connectlocs="6,3;5,1;3,0;1,1;0,3;1,5;3,5;5,5;6,3" o:connectangles="0,0,0,0,0,0,0,0,0"/>
                        </v:shape>
                      </v:group>
                      <v:group id="Group 4020" o:spid="_x0000_s1245" style="position:absolute;left:2576;top:7287;width:5233;height:883" coordorigin="448,1425" coordsize="96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">
                        <v:shape id="Freeform 3820" o:spid="_x0000_s1246" style="position:absolute;left:856;top:1583;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" path="m15,8l13,3,7,,2,3,,8r2,6l7,15r6,-1l15,8xe" filled="f" strokecolor="#212830" strokeweight=".5pt">
                          <v:path arrowok="t" o:connecttype="custom" o:connectlocs="5,3;4,1;2,0;1,1;0,3;1,5;2,5;4,5;5,3" o:connectangles="0,0,0,0,0,0,0,0,0"/>
                        </v:shape>
                        <v:shape id="Freeform 3821" o:spid="_x0000_s1247" style="position:absolute;left:882;top:1583;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" path="m17,8l14,3,8,,3,3,,8r3,6l8,15r6,-1l17,8xe" filled="f" strokecolor="#212830" strokeweight=".5pt">
                          <v:path arrowok="t" o:connecttype="custom" o:connectlocs="6,3;5,1;3,0;1,1;0,3;1,5;3,5;5,5;6,3" o:connectangles="0,0,0,0,0,0,0,0,0"/>
                        </v:shape>
                        <v:shape id="Freeform 3822" o:spid="_x0000_s1248" style="position:absolute;left:448;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" path="m16,9l14,3,9,,2,3,,9r2,5l9,17r5,-3l16,9xe" filled="f" strokecolor="#212830" strokeweight=".5pt">
                          <v:path arrowok="t" o:connecttype="custom" o:connectlocs="5,3;4,1;3,0;1,1;0,3;1,4;3,5;4,4;5,3" o:connectangles="0,0,0,0,0,0,0,0,0"/>
                        </v:shape>
                        <v:shape id="Freeform 3823" o:spid="_x0000_s1249" style="position:absolute;left:475;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" path="m15,9l14,3,7,,2,3,,9r2,5l7,17r7,-3l15,9xe" filled="f" strokecolor="#212830" strokeweight=".5pt">
                          <v:path arrowok="t" o:connecttype="custom" o:connectlocs="5,3;5,1;2,0;1,1;0,3;1,4;2,5;5,4;5,3" o:connectangles="0,0,0,0,0,0,0,0,0"/>
                        </v:shape>
                        <v:shape id="Freeform 3824" o:spid="_x0000_s1250" style="position:absolute;left:501;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" path="m17,9l14,3,8,,3,3,,9r3,5l8,17r6,-3l17,9xe" filled="f" strokecolor="#212830" strokeweight=".5pt">
                          <v:path arrowok="t" o:connecttype="custom" o:connectlocs="5,3;4,1;2,0;1,1;0,3;1,4;2,5;4,4;5,3" o:connectangles="0,0,0,0,0,0,0,0,0"/>
                        </v:shape>
                        <v:shape id="Freeform 3825" o:spid="_x0000_s1251" style="position:absolute;left:527;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" path="m16,9l14,3,9,,2,3,,9r2,5l9,17r5,-3l16,9xe" filled="f" strokecolor="#212830" strokeweight=".5pt">
                          <v:path arrowok="t" o:connecttype="custom" o:connectlocs="5,3;4,1;3,0;1,1;0,3;1,4;3,5;4,4;5,3" o:connectangles="0,0,0,0,0,0,0,0,0"/>
                        </v:shape>
                        <v:shape id="Freeform 3826" o:spid="_x0000_s1252" style="position:absolute;left:554;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" path="m15,9l13,3,7,,2,3,,9r2,5l7,17r6,-3l15,9xe" filled="f" strokecolor="#212830" strokeweight=".5pt">
                          <v:path arrowok="t" o:connecttype="custom" o:connectlocs="5,3;4,1;2,0;1,1;0,3;1,4;2,5;4,4;5,3" o:connectangles="0,0,0,0,0,0,0,0,0"/>
                        </v:shape>
                        <v:shape id="Freeform 3827" o:spid="_x0000_s1253" style="position:absolute;left:580;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" path="m17,9l14,3,8,,3,3,,9r3,5l8,17r6,-3l17,9xe" filled="f" strokecolor="#212830" strokeweight=".5pt">
                          <v:path arrowok="t" o:connecttype="custom" o:connectlocs="5,3;4,1;2,0;1,1;0,3;1,4;2,5;4,4;5,3" o:connectangles="0,0,0,0,0,0,0,0,0"/>
                        </v:shape>
                        <v:shape id="Freeform 3828" o:spid="_x0000_s1254" style="position:absolute;left:606;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" path="m16,9l14,3,9,,2,3,,9r2,5l9,17r5,-3l16,9xe" filled="f" strokecolor="#212830" strokeweight=".5pt">
                          <v:path arrowok="t" o:connecttype="custom" o:connectlocs="5,3;4,1;3,0;1,1;0,3;1,4;3,5;4,4;5,3" o:connectangles="0,0,0,0,0,0,0,0,0"/>
                        </v:shape>
                        <v:shape id="Freeform 3829" o:spid="_x0000_s1255" style="position:absolute;left:633;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" path="m15,9l12,3,7,,2,3,,9r2,5l7,17r5,-3l15,9xe" filled="f" strokecolor="#212830" strokeweight=".5pt">
                          <v:path arrowok="t" o:connecttype="custom" o:connectlocs="5,3;4,1;2,0;1,1;0,3;1,4;2,5;4,4;5,3" o:connectangles="0,0,0,0,0,0,0,0,0"/>
                        </v:shape>
                        <v:shape id="Freeform 3830" o:spid="_x0000_s1256" style="position:absolute;left:659;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" path="m17,9l14,3,8,,3,3,,9r3,5l8,17r6,-3l17,9xe" filled="f" strokecolor="#212830" strokeweight=".5pt">
                          <v:path arrowok="t" o:connecttype="custom" o:connectlocs="5,3;4,1;2,0;1,1;0,3;1,4;2,5;4,4;5,3" o:connectangles="0,0,0,0,0,0,0,0,0"/>
                        </v:shape>
                        <v:shape id="Freeform 3831" o:spid="_x0000_s1257" style="position:absolute;left:685;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" path="m16,9l14,3,9,,2,3,,9r2,5l9,17r5,-3l16,9xe" filled="f" strokecolor="#212830" strokeweight=".5pt">
                          <v:path arrowok="t" o:connecttype="custom" o:connectlocs="5,3;4,1;3,0;1,1;0,3;1,4;3,5;4,4;5,3" o:connectangles="0,0,0,0,0,0,0,0,0"/>
                        </v:shape>
                        <v:shape id="Freeform 3832" o:spid="_x0000_s1258" style="position:absolute;left:712;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" path="m15,9l12,3,7,,1,3,,9r1,5l7,17r5,-3l15,9xe" filled="f" strokecolor="#212830" strokeweight=".5pt">
                          <v:path arrowok="t" o:connecttype="custom" o:connectlocs="5,3;4,1;2,0;0,1;0,3;0,4;2,5;4,4;5,3" o:connectangles="0,0,0,0,0,0,0,0,0"/>
                        </v:shape>
                        <v:shape id="Freeform 3833" o:spid="_x0000_s1259" style="position:absolute;left:738;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" path="m17,9l14,3,8,,3,3,,9r3,5l8,17r6,-3l17,9xe" filled="f" strokecolor="#212830" strokeweight=".5pt">
                          <v:path arrowok="t" o:connecttype="custom" o:connectlocs="5,3;4,1;2,0;1,1;0,3;1,4;2,5;4,4;5,3" o:connectangles="0,0,0,0,0,0,0,0,0"/>
                        </v:shape>
                        <v:shape id="Freeform 3834" o:spid="_x0000_s1260" style="position:absolute;left:764;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" path="m16,9l14,3,9,,2,3,,9r2,5l9,17r5,-3l16,9xe" filled="f" strokecolor="#212830" strokeweight=".5pt">
                          <v:path arrowok="t" o:connecttype="custom" o:connectlocs="5,3;4,1;3,0;1,1;0,3;1,4;3,5;4,4;5,3" o:connectangles="0,0,0,0,0,0,0,0,0"/>
                        </v:shape>
                        <v:shape id="Freeform 3835" o:spid="_x0000_s1261" style="position:absolute;left:790;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" path="m17,9l14,3,9,,3,3,,9r3,5l9,17r5,-3l17,9xe" filled="f" strokecolor="#212830" strokeweight=".5pt">
                          <v:path arrowok="t" o:connecttype="custom" o:connectlocs="6,3;5,1;3,0;1,1;0,3;1,4;3,5;5,4;6,3" o:connectangles="0,0,0,0,0,0,0,0,0"/>
                        </v:shape>
                        <v:shape id="Freeform 3836" o:spid="_x0000_s1262" style="position:absolute;left:817;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" path="m15,9l14,3,8,,3,3,,9r3,5l8,17r6,-3l15,9xe" filled="f" strokecolor="#212830" strokeweight=".5pt">
                          <v:path arrowok="t" o:connecttype="custom" o:connectlocs="5,3;5,1;3,0;1,1;0,3;1,4;3,5;5,4;5,3" o:connectangles="0,0,0,0,0,0,0,0,0"/>
                        </v:shape>
                        <v:shape id="Freeform 3837" o:spid="_x0000_s1263" style="position:absolute;left:843;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" path="m16,9l14,3,7,,2,3,,9r2,5l7,17r7,-3l16,9xe" filled="f" strokecolor="#212830" strokeweight=".5pt">
                          <v:path arrowok="t" o:connecttype="custom" o:connectlocs="5,3;4,1;2,0;1,1;0,3;1,4;2,5;4,4;5,3" o:connectangles="0,0,0,0,0,0,0,0,0"/>
                        </v:shape>
                        <v:shape id="Freeform 3838" o:spid="_x0000_s1264" style="position:absolute;left:869;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" path="m17,9l14,3,9,,3,3,,9r3,5l9,17r5,-3l17,9xe" filled="f" strokecolor="#212830" strokeweight=".5pt">
                          <v:path arrowok="t" o:connecttype="custom" o:connectlocs="6,3;5,1;3,0;1,1;0,3;1,4;3,5;5,4;6,3" o:connectangles="0,0,0,0,0,0,0,0,0"/>
                        </v:shape>
                        <v:shape id="Freeform 3839" o:spid="_x0000_s1265" style="position:absolute;left:896;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" path="m15,9l14,3,8,,3,3,,9r3,5l8,17r6,-3l15,9xe" filled="f" strokecolor="#212830" strokeweight=".5pt">
                          <v:path arrowok="t" o:connecttype="custom" o:connectlocs="5,3;5,1;3,0;1,1;0,3;1,4;3,5;5,4;5,3" o:connectangles="0,0,0,0,0,0,0,0,0"/>
                        </v:shape>
                        <v:shape id="Freeform 3840" o:spid="_x0000_s1266" style="position:absolute;left:922;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" path="m16,9l14,3,7,,2,3,,9r2,5l7,17r7,-3l16,9xe" filled="f" strokecolor="#212830" strokeweight=".5pt">
                          <v:path arrowok="t" o:connecttype="custom" o:connectlocs="5,3;4,1;2,0;1,1;0,3;1,4;2,5;4,4;5,3" o:connectangles="0,0,0,0,0,0,0,0,0"/>
                        </v:shape>
                        <v:shape id="Freeform 3841" o:spid="_x0000_s1267" style="position:absolute;left:948;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" path="m17,9l14,3,9,,3,3,,9r3,5l9,17r5,-3l17,9xe" filled="f" strokecolor="#212830" strokeweight=".5pt">
                          <v:path arrowok="t" o:connecttype="custom" o:connectlocs="6,3;5,1;3,0;1,1;0,3;1,4;3,5;5,4;6,3" o:connectangles="0,0,0,0,0,0,0,0,0"/>
                        </v:shape>
                        <v:shape id="Freeform 3842" o:spid="_x0000_s1268" style="position:absolute;left:975;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" path="m15,9l13,3,8,,1,3,,9r1,5l8,17r5,-3l15,9xe" filled="f" strokecolor="#212830" strokeweight=".5pt">
                          <v:path arrowok="t" o:connecttype="custom" o:connectlocs="5,3;4,1;3,0;0,1;0,3;0,4;3,5;4,4;5,3" o:connectangles="0,0,0,0,0,0,0,0,0"/>
                        </v:shape>
                        <v:shape id="Freeform 3843" o:spid="_x0000_s1269" style="position:absolute;left:1001;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" path="m16,9l13,3,7,,2,3,,9r2,5l7,17r6,-3l16,9xe" filled="f" strokecolor="#212830" strokeweight=".5pt">
                          <v:path arrowok="t" o:connecttype="custom" o:connectlocs="5,3;4,1;2,0;1,1;0,3;1,4;2,5;4,4;5,3" o:connectangles="0,0,0,0,0,0,0,0,0"/>
                        </v:shape>
                        <v:shape id="Freeform 3844" o:spid="_x0000_s1270" style="position:absolute;left:1027;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" path="m17,9l14,3,9,,3,3,,9r3,5l9,17r5,-3l17,9xe" filled="f" strokecolor="#212830" strokeweight=".5pt">
                          <v:path arrowok="t" o:connecttype="custom" o:connectlocs="6,3;5,1;3,0;1,1;0,3;1,4;3,5;5,4;6,3" o:connectangles="0,0,0,0,0,0,0,0,0"/>
                        </v:shape>
                        <v:shape id="Freeform 3845" o:spid="_x0000_s1271" style="position:absolute;left:1054;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" path="m15,9l13,3,8,,1,3,,9r1,5l8,17r5,-3l15,9xe" filled="f" strokecolor="#212830" strokeweight=".5pt">
                          <v:path arrowok="t" o:connecttype="custom" o:connectlocs="5,3;4,1;3,0;0,1;0,3;0,4;3,5;4,4;5,3" o:connectangles="0,0,0,0,0,0,0,0,0"/>
                        </v:shape>
                        <v:shape id="Freeform 3846" o:spid="_x0000_s1272" style="position:absolute;left:1080;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" path="m16,9l13,3,7,,2,3,,9r2,5l7,17r6,-3l16,9xe" filled="f" strokecolor="#212830" strokeweight=".5pt">
                          <v:path arrowok="t" o:connecttype="custom" o:connectlocs="5,3;4,1;2,0;1,1;0,3;1,4;2,5;4,4;5,3" o:connectangles="0,0,0,0,0,0,0,0,0"/>
                        </v:shape>
                        <v:shape id="Freeform 3847" o:spid="_x0000_s1273" style="position:absolute;left:1106;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" path="m17,9l14,3,8,,3,3,,9r3,5l8,17r6,-3l17,9xe" filled="f" strokecolor="#212830" strokeweight=".5pt">
                          <v:path arrowok="t" o:connecttype="custom" o:connectlocs="6,3;5,1;3,0;1,1;0,3;1,4;3,5;5,4;6,3" o:connectangles="0,0,0,0,0,0,0,0,0"/>
                        </v:shape>
                        <v:shape id="Freeform 3848" o:spid="_x0000_s1274" style="position:absolute;left:1132;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" path="m16,9l14,3,9,,2,3,,9r2,5l9,17r5,-3l16,9xe" filled="f" strokecolor="#212830" strokeweight=".5pt">
                          <v:path arrowok="t" o:connecttype="custom" o:connectlocs="6,3;5,1;3,0;1,1;0,3;1,4;3,5;5,4;6,3" o:connectangles="0,0,0,0,0,0,0,0,0"/>
                        </v:shape>
                        <v:shape id="Freeform 3849" o:spid="_x0000_s1275" style="position:absolute;left:1159;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" path="m15,9l13,3,7,,2,3,,9r2,5l7,17r6,-3l15,9xe" filled="f" strokecolor="#212830" strokeweight=".5pt">
                          <v:path arrowok="t" o:connecttype="custom" o:connectlocs="5,3;4,1;2,0;1,1;0,3;1,4;2,5;4,4;5,3" o:connectangles="0,0,0,0,0,0,0,0,0"/>
                        </v:shape>
                        <v:shape id="Freeform 3850" o:spid="_x0000_s1276" style="position:absolute;left:1185;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" path="m17,9l14,3,8,,3,3,,9r3,5l8,17r6,-3l17,9xe" filled="f" strokecolor="#212830" strokeweight=".5pt">
                          <v:path arrowok="t" o:connecttype="custom" o:connectlocs="6,3;5,1;3,0;1,1;0,3;1,4;3,5;5,4;6,3" o:connectangles="0,0,0,0,0,0,0,0,0"/>
                        </v:shape>
                        <v:shape id="Freeform 3851" o:spid="_x0000_s1277" style="position:absolute;left:1211;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" path="m16,9l14,3,9,,2,3,,9r2,5l9,17r5,-3l16,9xe" filled="f" strokecolor="#212830" strokeweight=".5pt">
                          <v:path arrowok="t" o:connecttype="custom" o:connectlocs="6,3;5,1;3,0;1,1;0,3;1,4;3,5;5,4;6,3" o:connectangles="0,0,0,0,0,0,0,0,0"/>
                        </v:shape>
                        <v:shape id="Freeform 3852" o:spid="_x0000_s1278" style="position:absolute;left:1238;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" path="m15,9l13,3,7,,2,3,,9r2,5l7,17r6,-3l15,9xe" filled="f" strokecolor="#212830" strokeweight=".5pt">
                          <v:path arrowok="t" o:connecttype="custom" o:connectlocs="5,3;4,1;2,0;1,1;0,3;1,4;2,5;4,4;5,3" o:connectangles="0,0,0,0,0,0,0,0,0"/>
                        </v:shape>
                        <v:shape id="Freeform 3853" o:spid="_x0000_s1279" style="position:absolute;left:1264;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" path="m16,9l14,3,8,,3,3,,9r3,5l8,17r6,-3l16,9xe" filled="f" strokecolor="#212830" strokeweight=".5pt">
                          <v:path arrowok="t" o:connecttype="custom" o:connectlocs="5,3;4,1;3,0;1,1;0,3;1,4;3,5;4,4;5,3" o:connectangles="0,0,0,0,0,0,0,0,0"/>
                        </v:shape>
                        <v:shape id="Freeform 3854" o:spid="_x0000_s1280" style="position:absolute;left:1290;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" path="m16,9l14,3,9,,2,3,,9r2,5l9,17r5,-3l16,9xe" filled="f" strokecolor="#212830" strokeweight=".5pt">
                          <v:path arrowok="t" o:connecttype="custom" o:connectlocs="6,3;5,1;3,0;1,1;0,3;1,4;3,5;5,4;6,3" o:connectangles="0,0,0,0,0,0,0,0,0"/>
                        </v:shape>
                        <v:shape id="Freeform 3855" o:spid="_x0000_s1281" style="position:absolute;left:1317;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" path="m15,9l12,3,7,,1,3,,9r1,5l7,17r5,-3l15,9xe" filled="f" strokecolor="#212830" strokeweight=".5pt">
                          <v:path arrowok="t" o:connecttype="custom" o:connectlocs="5,3;4,1;2,0;0,1;0,3;0,4;2,5;4,4;5,3" o:connectangles="0,0,0,0,0,0,0,0,0"/>
                        </v:shape>
                        <v:shape id="Freeform 3856" o:spid="_x0000_s1282" style="position:absolute;left:1343;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" path="m16,9l14,3,8,,3,3,,9r3,5l8,17r6,-3l16,9xe" filled="f" strokecolor="#212830" strokeweight=".5pt">
                          <v:path arrowok="t" o:connecttype="custom" o:connectlocs="5,3;4,1;3,0;1,1;0,3;1,4;3,5;4,4;5,3" o:connectangles="0,0,0,0,0,0,0,0,0"/>
                        </v:shape>
                        <v:shape id="Freeform 3857" o:spid="_x0000_s1283" style="position:absolute;left:1369;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" path="m16,9l14,3,9,,2,3,,9r2,5l9,17r5,-3l16,9xe" filled="f" strokecolor="#212830" strokeweight=".5pt">
                          <v:path arrowok="t" o:connecttype="custom" o:connectlocs="6,3;5,1;3,0;1,1;0,3;1,4;3,5;5,4;6,3" o:connectangles="0,0,0,0,0,0,0,0,0"/>
                        </v:shape>
                        <v:shape id="Freeform 3858" o:spid="_x0000_s1284" style="position:absolute;left:1396;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" path="m15,9l12,3,7,,1,3,,9r1,5l7,17r5,-3l15,9xe" filled="f" strokecolor="#212830" strokeweight=".5pt">
                          <v:path arrowok="t" o:connecttype="custom" o:connectlocs="5,3;4,1;2,0;0,1;0,3;0,4;2,5;4,4;5,3" o:connectangles="0,0,0,0,0,0,0,0,0"/>
                        </v:shape>
                        <v:shape id="Freeform 3859" o:spid="_x0000_s1285" style="position:absolute;left:461;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" path="m16,7l14,2,7,,2,2,,7r2,6l7,16r7,-3l16,7xe" filled="f" strokecolor="#212830" strokeweight=".5pt">
                          <v:path arrowok="t" o:connecttype="custom" o:connectlocs="6,2;5,1;3,0;1,1;0,2;1,4;3,5;5,4;6,2" o:connectangles="0,0,0,0,0,0,0,0,0"/>
                        </v:shape>
                        <v:shape id="Freeform 3860" o:spid="_x0000_s1286" style="position:absolute;left:487;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" path="m17,7l14,2,9,,3,2,,7r3,6l9,16r5,-3l17,7xe" filled="f" strokecolor="#212830" strokeweight=".5pt">
                          <v:path arrowok="t" o:connecttype="custom" o:connectlocs="6,2;5,1;3,0;1,1;0,2;1,4;3,5;5,4;6,2" o:connectangles="0,0,0,0,0,0,0,0,0"/>
                        </v:shape>
                        <v:shape id="Freeform 3861" o:spid="_x0000_s1287" style="position:absolute;left:514;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" path="m15,7l14,2,8,,3,2,,7r3,6l8,16r6,-3l15,7xe" filled="f" strokecolor="#212830" strokeweight=".5pt">
                          <v:path arrowok="t" o:connecttype="custom" o:connectlocs="5,2;5,1;3,0;1,1;0,2;1,4;3,5;5,4;5,2" o:connectangles="0,0,0,0,0,0,0,0,0"/>
                        </v:shape>
                        <v:shape id="Freeform 3862" o:spid="_x0000_s1288" style="position:absolute;left:540;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" path="m16,7l14,2,7,,2,2,,7r2,6l7,16r7,-3l16,7xe" filled="f" strokecolor="#212830" strokeweight=".5pt">
                          <v:path arrowok="t" o:connecttype="custom" o:connectlocs="6,2;5,1;3,0;1,1;0,2;1,4;3,5;5,4;6,2" o:connectangles="0,0,0,0,0,0,0,0,0"/>
                        </v:shape>
                        <v:shape id="Freeform 3863" o:spid="_x0000_s1289" style="position:absolute;left:566;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" path="m17,7l14,2,9,,3,2,,7r3,6l9,16r5,-3l17,7xe" filled="f" strokecolor="#212830" strokeweight=".5pt">
                          <v:path arrowok="t" o:connecttype="custom" o:connectlocs="6,2;5,1;3,0;1,1;0,2;1,4;3,5;5,4;6,2" o:connectangles="0,0,0,0,0,0,0,0,0"/>
                        </v:shape>
                        <v:shape id="Freeform 3864" o:spid="_x0000_s1290" style="position:absolute;left:593;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" path="m15,7l13,2,8,,3,2,,7r3,6l8,16r5,-3l15,7xe" filled="f" strokecolor="#212830" strokeweight=".5pt">
                          <v:path arrowok="t" o:connecttype="custom" o:connectlocs="5,2;4,1;3,0;1,1;0,2;1,4;3,5;4,4;5,2" o:connectangles="0,0,0,0,0,0,0,0,0"/>
                        </v:shape>
                        <v:shape id="Freeform 3865" o:spid="_x0000_s1291" style="position:absolute;left:619;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" path="m16,7l14,2,7,,2,2,,7r2,6l7,16r7,-3l16,7xe" filled="f" strokecolor="#212830" strokeweight=".5pt">
                          <v:path arrowok="t" o:connecttype="custom" o:connectlocs="6,2;5,1;3,0;1,1;0,2;1,4;3,5;5,4;6,2" o:connectangles="0,0,0,0,0,0,0,0,0"/>
                        </v:shape>
                        <v:shape id="Freeform 3866" o:spid="_x0000_s1292" style="position:absolute;left:645;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" path="m17,7l14,2,9,,3,2,,7r3,6l9,16r5,-3l17,7xe" filled="f" strokecolor="#212830" strokeweight=".5pt">
                          <v:path arrowok="t" o:connecttype="custom" o:connectlocs="6,2;5,1;3,0;1,1;0,2;1,4;3,5;5,4;6,2" o:connectangles="0,0,0,0,0,0,0,0,0"/>
                        </v:shape>
                        <v:shape id="Freeform 3867" o:spid="_x0000_s1293" style="position:absolute;left:672;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" path="m15,7l13,2,8,,1,2,,7r1,6l8,16r5,-3l15,7xe" filled="f" strokecolor="#212830" strokeweight=".5pt">
                          <v:path arrowok="t" o:connecttype="custom" o:connectlocs="5,2;4,1;3,0;0,1;0,2;0,4;3,5;4,4;5,2" o:connectangles="0,0,0,0,0,0,0,0,0"/>
                        </v:shape>
                        <v:shape id="Freeform 3868" o:spid="_x0000_s1294" style="position:absolute;left:698;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" path="m16,7l14,2,7,,2,2,,7r2,6l7,16r7,-3l16,7xe" filled="f" strokecolor="#212830" strokeweight=".5pt">
                          <v:path arrowok="t" o:connecttype="custom" o:connectlocs="6,2;5,1;3,0;1,1;0,2;1,4;3,5;5,4;6,2" o:connectangles="0,0,0,0,0,0,0,0,0"/>
                        </v:shape>
                        <v:shape id="Freeform 3869" o:spid="_x0000_s1295" style="position:absolute;left:724;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" path="m17,7l14,2,9,,3,2,,7r3,6l9,16r5,-3l17,7xe" filled="f" strokecolor="#212830" strokeweight=".5pt">
                          <v:path arrowok="t" o:connecttype="custom" o:connectlocs="6,2;5,1;3,0;1,1;0,2;1,4;3,5;5,4;6,2" o:connectangles="0,0,0,0,0,0,0,0,0"/>
                        </v:shape>
                        <v:shape id="Freeform 3870" o:spid="_x0000_s1296" style="position:absolute;left:751;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" path="m15,7l13,2,8,,1,2,,7r1,6l8,16r5,-3l15,7xe" filled="f" strokecolor="#212830" strokeweight=".5pt">
                          <v:path arrowok="t" o:connecttype="custom" o:connectlocs="5,2;4,1;3,0;0,1;0,2;0,4;3,5;4,4;5,2" o:connectangles="0,0,0,0,0,0,0,0,0"/>
                        </v:shape>
                        <v:shape id="Freeform 3871" o:spid="_x0000_s1297" style="position:absolute;left:777;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" path="m15,7l13,2,7,,2,2,,7r2,6l7,16r6,-3l15,7xe" filled="f" strokecolor="#212830" strokeweight=".5pt">
                          <v:path arrowok="t" o:connecttype="custom" o:connectlocs="5,2;4,1;2,0;1,1;0,2;1,4;2,5;4,4;5,2" o:connectangles="0,0,0,0,0,0,0,0,0"/>
                        </v:shape>
                        <v:shape id="Freeform 3872" o:spid="_x0000_s1298" style="position:absolute;left:803;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" path="m17,7l14,2,8,,3,2,,7r3,6l8,16r6,-3l17,7xe" filled="f" strokecolor="#212830" strokeweight=".5pt">
                          <v:path arrowok="t" o:connecttype="custom" o:connectlocs="6,2;5,1;3,0;1,1;0,2;1,4;3,5;5,4;6,2" o:connectangles="0,0,0,0,0,0,0,0,0"/>
                        </v:shape>
                        <v:shape id="Freeform 3873" o:spid="_x0000_s1299" style="position:absolute;left:830;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" path="m16,7l14,2,9,,2,2,,7r2,6l9,16r5,-3l16,7xe" filled="f" strokecolor="#212830" strokeweight=".5pt">
                          <v:path arrowok="t" o:connecttype="custom" o:connectlocs="5,2;4,1;3,0;1,1;0,2;1,4;3,5;4,4;5,2" o:connectangles="0,0,0,0,0,0,0,0,0"/>
                        </v:shape>
                        <v:shape id="Freeform 3874" o:spid="_x0000_s1300" style="position:absolute;left:856;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" path="m15,7l13,2,7,,2,2,,7r2,6l7,16r6,-3l15,7xe" filled="f" strokecolor="#212830" strokeweight=".5pt">
                          <v:path arrowok="t" o:connecttype="custom" o:connectlocs="5,2;4,1;2,0;1,1;0,2;1,4;2,5;4,4;5,2" o:connectangles="0,0,0,0,0,0,0,0,0"/>
                        </v:shape>
                        <v:shape id="Freeform 3875" o:spid="_x0000_s1301" style="position:absolute;left:882;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" path="m17,7l14,2,8,,3,2,,7r3,6l8,16r6,-3l17,7xe" filled="f" strokecolor="#212830" strokeweight=".5pt">
                          <v:path arrowok="t" o:connecttype="custom" o:connectlocs="6,2;5,1;3,0;1,1;0,2;1,4;3,5;5,4;6,2" o:connectangles="0,0,0,0,0,0,0,0,0"/>
                        </v:shape>
                        <v:shape id="Freeform 3876" o:spid="_x0000_s1302" style="position:absolute;left:909;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" path="m16,7l14,2,9,,2,2,,7r2,6l9,16r5,-3l16,7xe" filled="f" strokecolor="#212830" strokeweight=".5pt">
                          <v:path arrowok="t" o:connecttype="custom" o:connectlocs="5,2;4,1;3,0;1,1;0,2;1,4;3,5;4,4;5,2" o:connectangles="0,0,0,0,0,0,0,0,0"/>
                        </v:shape>
                        <v:shape id="Freeform 3877" o:spid="_x0000_s1303" style="position:absolute;left:935;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" path="m15,7l12,2,7,,2,2,,7r2,6l7,16r5,-3l15,7xe" filled="f" strokecolor="#212830" strokeweight=".5pt">
                          <v:path arrowok="t" o:connecttype="custom" o:connectlocs="5,2;4,1;2,0;1,1;0,2;1,4;2,5;4,4;5,2" o:connectangles="0,0,0,0,0,0,0,0,0"/>
                        </v:shape>
                        <v:shape id="Freeform 3878" o:spid="_x0000_s1304" style="position:absolute;left:961;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" path="m17,7l14,2,8,,3,2,,7r3,6l8,16r6,-3l17,7xe" filled="f" strokecolor="#212830" strokeweight=".5pt">
                          <v:path arrowok="t" o:connecttype="custom" o:connectlocs="6,2;5,1;3,0;1,1;0,2;1,4;3,5;5,4;6,2" o:connectangles="0,0,0,0,0,0,0,0,0"/>
                        </v:shape>
                        <v:shape id="Freeform 3879" o:spid="_x0000_s1305" style="position:absolute;left:988;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" path="m16,7l14,2,9,,2,2,,7r2,6l9,16r5,-3l16,7xe" filled="f" strokecolor="#212830" strokeweight=".5pt">
                          <v:path arrowok="t" o:connecttype="custom" o:connectlocs="5,2;4,1;3,0;1,1;0,2;1,4;3,5;4,4;5,2" o:connectangles="0,0,0,0,0,0,0,0,0"/>
                        </v:shape>
                        <v:shape id="Freeform 3880" o:spid="_x0000_s1306" style="position:absolute;left:1014;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" path="m15,7l12,2,7,,1,2,,7r1,6l7,16r5,-3l15,7xe" filled="f" strokecolor="#212830" strokeweight=".5pt">
                          <v:path arrowok="t" o:connecttype="custom" o:connectlocs="5,2;4,1;2,0;0,1;0,2;0,4;2,5;4,4;5,2" o:connectangles="0,0,0,0,0,0,0,0,0"/>
                        </v:shape>
                        <v:shape id="Freeform 3881" o:spid="_x0000_s1307" style="position:absolute;left:1040;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" path="m16,7l14,2,8,,3,2,,7r3,6l8,16r6,-3l16,7xe" filled="f" strokecolor="#212830" strokeweight=".5pt">
                          <v:path arrowok="t" o:connecttype="custom" o:connectlocs="6,2;5,1;3,0;1,1;0,2;1,4;3,5;5,4;6,2" o:connectangles="0,0,0,0,0,0,0,0,0"/>
                        </v:shape>
                        <v:shape id="Freeform 3882" o:spid="_x0000_s1308" style="position:absolute;left:1067;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" path="m16,7l14,2,9,,2,2,,7r2,6l9,16r5,-3l16,7xe" filled="f" strokecolor="#212830" strokeweight=".5pt">
                          <v:path arrowok="t" o:connecttype="custom" o:connectlocs="5,2;4,1;3,0;1,1;0,2;1,4;3,5;4,4;5,2" o:connectangles="0,0,0,0,0,0,0,0,0"/>
                        </v:shape>
                        <v:shape id="Freeform 3883" o:spid="_x0000_s1309" style="position:absolute;left:1093;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" path="m15,7l12,2,7,,1,2,,7r1,6l7,16r5,-3l15,7xe" filled="f" strokecolor="#212830" strokeweight=".5pt">
                          <v:path arrowok="t" o:connecttype="custom" o:connectlocs="5,2;4,1;2,0;0,1;0,2;0,4;2,5;4,4;5,2" o:connectangles="0,0,0,0,0,0,0,0,0"/>
                        </v:shape>
                        <v:shape id="Freeform 3884" o:spid="_x0000_s1310" style="position:absolute;left:1119;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" path="m15,7l14,2,8,,3,2,,7r3,6l8,16r6,-3l15,7xe" filled="f" strokecolor="#212830" strokeweight=".5pt">
                          <v:path arrowok="t" o:connecttype="custom" o:connectlocs="5,2;5,1;3,0;1,1;0,2;1,4;3,5;5,4;5,2" o:connectangles="0,0,0,0,0,0,0,0,0"/>
                        </v:shape>
                        <v:shape id="Freeform 3885" o:spid="_x0000_s1311" style="position:absolute;left:1146;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" path="m16,7l14,2,7,,2,2,,7r2,6l7,16r7,-3l16,7xe" filled="f" strokecolor="#212830" strokeweight=".5pt">
                          <v:path arrowok="t" o:connecttype="custom" o:connectlocs="5,2;4,1;2,0;1,1;0,2;1,4;2,5;4,4;5,2" o:connectangles="0,0,0,0,0,0,0,0,0"/>
                        </v:shape>
                        <v:shape id="Freeform 3886" o:spid="_x0000_s1312" style="position:absolute;left:1172;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" path="m17,7l14,2,9,,3,2,,7r3,6l9,16r5,-3l17,7xe" filled="f" strokecolor="#212830" strokeweight=".5pt">
                          <v:path arrowok="t" o:connecttype="custom" o:connectlocs="5,2;4,1;3,0;1,1;0,2;1,4;3,5;4,4;5,2" o:connectangles="0,0,0,0,0,0,0,0,0"/>
                        </v:shape>
                        <v:shape id="Freeform 3887" o:spid="_x0000_s1313" style="position:absolute;left:1198;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" path="m15,7l14,2,8,,3,2,,7r3,6l8,16r6,-3l15,7xe" filled="f" strokecolor="#212830" strokeweight=".5pt">
                          <v:path arrowok="t" o:connecttype="custom" o:connectlocs="5,2;5,1;3,0;1,1;0,2;1,4;3,5;5,4;5,2" o:connectangles="0,0,0,0,0,0,0,0,0"/>
                        </v:shape>
                        <v:shape id="Freeform 3888" o:spid="_x0000_s1314" style="position:absolute;left:1225;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" path="m16,7l13,2,7,,2,2,,7r2,6l7,16r6,-3l16,7xe" filled="f" strokecolor="#212830" strokeweight=".5pt">
                          <v:path arrowok="t" o:connecttype="custom" o:connectlocs="5,2;4,1;2,0;1,1;0,2;1,4;2,5;4,4;5,2" o:connectangles="0,0,0,0,0,0,0,0,0"/>
                        </v:shape>
                        <v:shape id="Freeform 3889" o:spid="_x0000_s1315" style="position:absolute;left:1251;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" path="m17,7l14,2,9,,3,2,,7r3,6l9,16r5,-3l17,7xe" filled="f" strokecolor="#212830" strokeweight=".5pt">
                          <v:path arrowok="t" o:connecttype="custom" o:connectlocs="5,2;4,1;3,0;1,1;0,2;1,4;3,5;4,4;5,2" o:connectangles="0,0,0,0,0,0,0,0,0"/>
                        </v:shape>
                        <v:shape id="Freeform 3890" o:spid="_x0000_s1316" style="position:absolute;left:1277;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" path="m15,7l13,2,8,,3,2,,7r3,6l8,16r5,-3l15,7xe" filled="f" strokecolor="#212830" strokeweight=".5pt">
                          <v:path arrowok="t" o:connecttype="custom" o:connectlocs="5,2;4,1;3,0;1,1;0,2;1,4;3,5;4,4;5,2" o:connectangles="0,0,0,0,0,0,0,0,0"/>
                        </v:shape>
                        <v:shape id="Freeform 3891" o:spid="_x0000_s1317" style="position:absolute;left:1304;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" path="m16,7l13,2,7,,2,2,,7r2,6l7,16r6,-3l16,7xe" filled="f" strokecolor="#212830" strokeweight=".5pt">
                          <v:path arrowok="t" o:connecttype="custom" o:connectlocs="5,2;4,1;2,0;1,1;0,2;1,4;2,5;4,4;5,2" o:connectangles="0,0,0,0,0,0,0,0,0"/>
                        </v:shape>
                        <v:shape id="Freeform 3892" o:spid="_x0000_s1318" style="position:absolute;left:1330;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" path="m17,7l14,2,9,,3,2,,7r3,6l9,16r5,-3l17,7xe" filled="f" strokecolor="#212830" strokeweight=".5pt">
                          <v:path arrowok="t" o:connecttype="custom" o:connectlocs="5,2;4,1;3,0;1,1;0,2;1,4;3,5;4,4;5,2" o:connectangles="0,0,0,0,0,0,0,0,0"/>
                        </v:shape>
                        <v:shape id="Freeform 3893" o:spid="_x0000_s1319" style="position:absolute;left:1356;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" path="m15,7l13,2,8,,1,2,,7r1,6l8,16r5,-3l15,7xe" filled="f" strokecolor="#212830" strokeweight=".5pt">
                          <v:path arrowok="t" o:connecttype="custom" o:connectlocs="5,2;4,1;3,0;0,1;0,2;0,4;3,5;4,4;5,2" o:connectangles="0,0,0,0,0,0,0,0,0"/>
                        </v:shape>
                        <v:shape id="Freeform 3894" o:spid="_x0000_s1320" style="position:absolute;left:1383;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" path="m16,7l13,2,7,,2,2,,7r2,6l7,16r6,-3l16,7xe" filled="f" strokecolor="#212830" strokeweight=".5pt">
                          <v:path arrowok="t" o:connecttype="custom" o:connectlocs="5,2;4,1;2,0;1,1;0,2;1,4;2,5;4,4;5,2" o:connectangles="0,0,0,0,0,0,0,0,0"/>
                        </v:shape>
                        <v:shape id="Freeform 3895" o:spid="_x0000_s1321" style="position:absolute;left:1409;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" path="m17,7l14,2,9,,3,2,,7r3,6l9,16r5,-3l17,7xe" filled="f" strokecolor="#212830" strokeweight=".5pt">
                          <v:path arrowok="t" o:connecttype="custom" o:connectlocs="5,2;4,1;3,0;1,1;0,2;1,4;3,5;4,4;5,2" o:connectangles="0,0,0,0,0,0,0,0,0"/>
                        </v:shape>
                        <v:shape id="Freeform 3896" o:spid="_x0000_s1322" style="position:absolute;left:1369;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" path="m16,8l14,3,9,,2,3,,8r2,6l9,15r5,-1l16,8xe" filled="f" strokecolor="#212830" strokeweight=".5pt">
                          <v:path arrowok="t" o:connecttype="custom" o:connectlocs="6,3;5,1;3,0;1,1;0,3;1,5;3,5;5,5;6,3" o:connectangles="0,0,0,0,0,0,0,0,0"/>
                        </v:shape>
                        <v:shape id="Freeform 3897" o:spid="_x0000_s1323" style="position:absolute;left:1396;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" path="m15,8l12,3,7,,1,3,,8r1,6l7,15r5,-1l15,8xe" filled="f" strokecolor="#212830" strokeweight=".5pt">
                          <v:path arrowok="t" o:connecttype="custom" o:connectlocs="5,3;4,1;2,0;0,1;0,3;0,5;2,5;4,5;5,3" o:connectangles="0,0,0,0,0,0,0,0,0"/>
                        </v:shape>
                        <v:shape id="Freeform 3898" o:spid="_x0000_s1324" style="position:absolute;left:448;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" path="m16,8l14,3,9,,2,3,,8r2,6l9,15r5,-1l16,8xe" filled="f" strokecolor="#212830" strokeweight=".5pt">
                          <v:path arrowok="t" o:connecttype="custom" o:connectlocs="5,3;4,1;3,0;1,1;0,3;1,5;3,5;4,5;5,3" o:connectangles="0,0,0,0,0,0,0,0,0"/>
                        </v:shape>
                        <v:shape id="Freeform 3899" o:spid="_x0000_s1325" style="position:absolute;left:475;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" path="m15,8l14,3,7,,2,3,,8r2,6l7,15r7,-1l15,8xe" filled="f" strokecolor="#212830" strokeweight=".5pt">
                          <v:path arrowok="t" o:connecttype="custom" o:connectlocs="5,3;5,1;2,0;1,1;0,3;1,5;2,5;5,5;5,3" o:connectangles="0,0,0,0,0,0,0,0,0"/>
                        </v:shape>
                        <v:shape id="Freeform 3900" o:spid="_x0000_s1326" style="position:absolute;left:501;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" path="m17,8l14,3,8,,3,3,,8r3,6l8,15r6,-1l17,8xe" filled="f" strokecolor="#212830" strokeweight=".5pt">
                          <v:path arrowok="t" o:connecttype="custom" o:connectlocs="5,3;4,1;2,0;1,1;0,3;1,5;2,5;4,5;5,3" o:connectangles="0,0,0,0,0,0,0,0,0"/>
                        </v:shape>
                        <v:shape id="Freeform 3901" o:spid="_x0000_s1327" style="position:absolute;left:527;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" path="m16,8l14,3,9,,2,3,,8r2,6l9,15r5,-1l16,8xe" filled="f" strokecolor="#212830" strokeweight=".5pt">
                          <v:path arrowok="t" o:connecttype="custom" o:connectlocs="5,3;4,1;3,0;1,1;0,3;1,5;3,5;4,5;5,3" o:connectangles="0,0,0,0,0,0,0,0,0"/>
                        </v:shape>
                        <v:shape id="Freeform 3902" o:spid="_x0000_s1328" style="position:absolute;left:554;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" path="m15,8l13,3,7,,2,3,,8r2,6l7,15r6,-1l15,8xe" filled="f" strokecolor="#212830" strokeweight=".5pt">
                          <v:path arrowok="t" o:connecttype="custom" o:connectlocs="5,3;4,1;2,0;1,1;0,3;1,5;2,5;4,5;5,3" o:connectangles="0,0,0,0,0,0,0,0,0"/>
                        </v:shape>
                        <v:shape id="Freeform 3903" o:spid="_x0000_s1329" style="position:absolute;left:580;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" path="m17,8l14,3,8,,3,3,,8r3,6l8,15r6,-1l17,8xe" filled="f" strokecolor="#212830" strokeweight=".5pt">
                          <v:path arrowok="t" o:connecttype="custom" o:connectlocs="5,3;4,1;2,0;1,1;0,3;1,5;2,5;4,5;5,3" o:connectangles="0,0,0,0,0,0,0,0,0"/>
                        </v:shape>
                        <v:shape id="Freeform 3904" o:spid="_x0000_s1330" style="position:absolute;left:606;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" path="m16,8l14,3,9,,2,3,,8r2,6l9,15r5,-1l16,8xe" filled="f" strokecolor="#212830" strokeweight=".5pt">
                          <v:path arrowok="t" o:connecttype="custom" o:connectlocs="5,3;4,1;3,0;1,1;0,3;1,5;3,5;4,5;5,3" o:connectangles="0,0,0,0,0,0,0,0,0"/>
                        </v:shape>
                        <v:shape id="Freeform 3905" o:spid="_x0000_s1331" style="position:absolute;left:633;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" path="m15,8l12,3,7,,2,3,,8r2,6l7,15r5,-1l15,8xe" filled="f" strokecolor="#212830" strokeweight=".5pt">
                          <v:path arrowok="t" o:connecttype="custom" o:connectlocs="5,3;4,1;2,0;1,1;0,3;1,5;2,5;4,5;5,3" o:connectangles="0,0,0,0,0,0,0,0,0"/>
                        </v:shape>
                        <v:shape id="Freeform 3906" o:spid="_x0000_s1332" style="position:absolute;left:659;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" path="m17,8l14,3,8,,3,3,,8r3,6l8,15r6,-1l17,8xe" filled="f" strokecolor="#212830" strokeweight=".5pt">
                          <v:path arrowok="t" o:connecttype="custom" o:connectlocs="5,3;4,1;2,0;1,1;0,3;1,5;2,5;4,5;5,3" o:connectangles="0,0,0,0,0,0,0,0,0"/>
                        </v:shape>
                        <v:shape id="Freeform 3907" o:spid="_x0000_s1333" style="position:absolute;left:685;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" path="m16,8l14,3,9,,2,3,,8r2,6l9,15r5,-1l16,8xe" filled="f" strokecolor="#212830" strokeweight=".5pt">
                          <v:path arrowok="t" o:connecttype="custom" o:connectlocs="5,3;4,1;3,0;1,1;0,3;1,5;3,5;4,5;5,3" o:connectangles="0,0,0,0,0,0,0,0,0"/>
                        </v:shape>
                        <v:shape id="Freeform 3908" o:spid="_x0000_s1334" style="position:absolute;left:712;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" path="m15,8l12,3,7,,1,3,,8r1,6l7,15r5,-1l15,8xe" filled="f" strokecolor="#212830" strokeweight=".5pt">
                          <v:path arrowok="t" o:connecttype="custom" o:connectlocs="5,3;4,1;2,0;0,1;0,3;0,5;2,5;4,5;5,3" o:connectangles="0,0,0,0,0,0,0,0,0"/>
                        </v:shape>
                        <v:shape id="Freeform 3909" o:spid="_x0000_s1335" style="position:absolute;left:738;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" path="m17,8l14,3,8,,3,3,,8r3,6l8,15r6,-1l17,8xe" filled="f" strokecolor="#212830" strokeweight=".5pt">
                          <v:path arrowok="t" o:connecttype="custom" o:connectlocs="5,3;4,1;2,0;1,1;0,3;1,5;2,5;4,5;5,3" o:connectangles="0,0,0,0,0,0,0,0,0"/>
                        </v:shape>
                        <v:shape id="Freeform 3910" o:spid="_x0000_s1336" style="position:absolute;left:764;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" path="m16,8l14,3,9,,2,3,,8r2,6l9,15r5,-1l16,8xe" filled="f" strokecolor="#212830" strokeweight=".5pt">
                          <v:path arrowok="t" o:connecttype="custom" o:connectlocs="5,3;4,1;3,0;1,1;0,3;1,5;3,5;4,5;5,3" o:connectangles="0,0,0,0,0,0,0,0,0"/>
                        </v:shape>
                        <v:shape id="Freeform 3911" o:spid="_x0000_s1337" style="position:absolute;left:790;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" path="m17,8l14,3,9,,3,3,,8r3,6l9,15r5,-1l17,8xe" filled="f" strokecolor="#212830" strokeweight=".5pt">
                          <v:path arrowok="t" o:connecttype="custom" o:connectlocs="6,3;5,1;3,0;1,1;0,3;1,5;3,5;5,5;6,3" o:connectangles="0,0,0,0,0,0,0,0,0"/>
                        </v:shape>
                        <v:shape id="Freeform 3912" o:spid="_x0000_s1338" style="position:absolute;left:817;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" path="m15,8l14,3,8,,3,3,,8r3,6l8,15r6,-1l15,8xe" filled="f" strokecolor="#212830" strokeweight=".5pt">
                          <v:path arrowok="t" o:connecttype="custom" o:connectlocs="5,3;5,1;3,0;1,1;0,3;1,5;3,5;5,5;5,3" o:connectangles="0,0,0,0,0,0,0,0,0"/>
                        </v:shape>
                        <v:shape id="Freeform 3913" o:spid="_x0000_s1339" style="position:absolute;left:843;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" path="m16,8l14,3,7,,2,3,,8r2,6l7,15r7,-1l16,8xe" filled="f" strokecolor="#212830" strokeweight=".5pt">
                          <v:path arrowok="t" o:connecttype="custom" o:connectlocs="5,3;4,1;2,0;1,1;0,3;1,5;2,5;4,5;5,3" o:connectangles="0,0,0,0,0,0,0,0,0"/>
                        </v:shape>
                        <v:shape id="Freeform 3914" o:spid="_x0000_s1340" style="position:absolute;left:869;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" path="m17,8l14,3,9,,3,3,,8r3,6l9,15r5,-1l17,8xe" filled="f" strokecolor="#212830" strokeweight=".5pt">
                          <v:path arrowok="t" o:connecttype="custom" o:connectlocs="6,3;5,1;3,0;1,1;0,3;1,5;3,5;5,5;6,3" o:connectangles="0,0,0,0,0,0,0,0,0"/>
                        </v:shape>
                        <v:shape id="Freeform 3915" o:spid="_x0000_s1341" style="position:absolute;left:896;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" path="m15,8l14,3,8,,3,3,,8r3,6l8,15r6,-1l15,8xe" filled="f" strokecolor="#212830" strokeweight=".5pt">
                          <v:path arrowok="t" o:connecttype="custom" o:connectlocs="5,3;5,1;3,0;1,1;0,3;1,5;3,5;5,5;5,3" o:connectangles="0,0,0,0,0,0,0,0,0"/>
                        </v:shape>
                        <v:shape id="Freeform 3916" o:spid="_x0000_s1342" style="position:absolute;left:922;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" path="m16,8l14,3,7,,2,3,,8r2,6l7,15r7,-1l16,8xe" filled="f" strokecolor="#212830" strokeweight=".5pt">
                          <v:path arrowok="t" o:connecttype="custom" o:connectlocs="5,3;4,1;2,0;1,1;0,3;1,5;2,5;4,5;5,3" o:connectangles="0,0,0,0,0,0,0,0,0"/>
                        </v:shape>
                        <v:shape id="Freeform 3917" o:spid="_x0000_s1343" style="position:absolute;left:948;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" path="m17,8l14,3,9,,3,3,,8r3,6l9,15r5,-1l17,8xe" filled="f" strokecolor="#212830" strokeweight=".5pt">
                          <v:path arrowok="t" o:connecttype="custom" o:connectlocs="6,3;5,1;3,0;1,1;0,3;1,5;3,5;5,5;6,3" o:connectangles="0,0,0,0,0,0,0,0,0"/>
                        </v:shape>
                        <v:shape id="Freeform 3918" o:spid="_x0000_s1344" style="position:absolute;left:975;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" path="m15,8l13,3,8,,1,3,,8r1,6l8,15r5,-1l15,8xe" filled="f" strokecolor="#212830" strokeweight=".5pt">
                          <v:path arrowok="t" o:connecttype="custom" o:connectlocs="5,3;4,1;3,0;0,1;0,3;0,5;3,5;4,5;5,3" o:connectangles="0,0,0,0,0,0,0,0,0"/>
                        </v:shape>
                        <v:shape id="Freeform 3919" o:spid="_x0000_s1345" style="position:absolute;left:1001;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" path="m16,8l13,3,7,,2,3,,8r2,6l7,15r6,-1l16,8xe" filled="f" strokecolor="#212830" strokeweight=".5pt">
                          <v:path arrowok="t" o:connecttype="custom" o:connectlocs="5,3;4,1;2,0;1,1;0,3;1,5;2,5;4,5;5,3" o:connectangles="0,0,0,0,0,0,0,0,0"/>
                        </v:shape>
                        <v:shape id="Freeform 3920" o:spid="_x0000_s1346" style="position:absolute;left:1027;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" path="m17,8l14,3,9,,3,3,,8r3,6l9,15r5,-1l17,8xe" filled="f" strokecolor="#212830" strokeweight=".5pt">
                          <v:path arrowok="t" o:connecttype="custom" o:connectlocs="6,3;5,1;3,0;1,1;0,3;1,5;3,5;5,5;6,3" o:connectangles="0,0,0,0,0,0,0,0,0"/>
                        </v:shape>
                        <v:shape id="Freeform 3921" o:spid="_x0000_s1347" style="position:absolute;left:1054;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" path="m15,8l13,3,8,,1,3,,8r1,6l8,15r5,-1l15,8xe" filled="f" strokecolor="#212830" strokeweight=".5pt">
                          <v:path arrowok="t" o:connecttype="custom" o:connectlocs="5,3;4,1;3,0;0,1;0,3;0,5;3,5;4,5;5,3" o:connectangles="0,0,0,0,0,0,0,0,0"/>
                        </v:shape>
                        <v:shape id="Freeform 3922" o:spid="_x0000_s1348" style="position:absolute;left:1080;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" path="m16,8l13,3,7,,2,3,,8r2,6l7,15r6,-1l16,8xe" filled="f" strokecolor="#212830" strokeweight=".5pt">
                          <v:path arrowok="t" o:connecttype="custom" o:connectlocs="5,3;4,1;2,0;1,1;0,3;1,5;2,5;4,5;5,3" o:connectangles="0,0,0,0,0,0,0,0,0"/>
                        </v:shape>
                        <v:shape id="Freeform 3923" o:spid="_x0000_s1349" style="position:absolute;left:1106;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" path="m17,8l14,3,8,,3,3,,8r3,6l8,15r6,-1l17,8xe" filled="f" strokecolor="#212830" strokeweight=".5pt">
                          <v:path arrowok="t" o:connecttype="custom" o:connectlocs="6,3;5,1;3,0;1,1;0,3;1,5;3,5;5,5;6,3" o:connectangles="0,0,0,0,0,0,0,0,0"/>
                        </v:shape>
                        <v:shape id="Freeform 3924" o:spid="_x0000_s1350" style="position:absolute;left:1132;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" path="m16,8l14,3,9,,2,3,,8r2,6l9,15r5,-1l16,8xe" filled="f" strokecolor="#212830" strokeweight=".5pt">
                          <v:path arrowok="t" o:connecttype="custom" o:connectlocs="6,3;5,1;3,0;1,1;0,3;1,5;3,5;5,5;6,3" o:connectangles="0,0,0,0,0,0,0,0,0"/>
                        </v:shape>
                        <v:shape id="Freeform 3925" o:spid="_x0000_s1351" style="position:absolute;left:1159;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" path="m15,8l13,3,7,,2,3,,8r2,6l7,15r6,-1l15,8xe" filled="f" strokecolor="#212830" strokeweight=".5pt">
                          <v:path arrowok="t" o:connecttype="custom" o:connectlocs="5,3;4,1;2,0;1,1;0,3;1,5;2,5;4,5;5,3" o:connectangles="0,0,0,0,0,0,0,0,0"/>
                        </v:shape>
                        <v:shape id="Freeform 3926" o:spid="_x0000_s1352" style="position:absolute;left:1185;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" path="m17,8l14,3,8,,3,3,,8r3,6l8,15r6,-1l17,8xe" filled="f" strokecolor="#212830" strokeweight=".5pt">
                          <v:path arrowok="t" o:connecttype="custom" o:connectlocs="6,3;5,1;3,0;1,1;0,3;1,5;3,5;5,5;6,3" o:connectangles="0,0,0,0,0,0,0,0,0"/>
                        </v:shape>
                        <v:shape id="Freeform 3927" o:spid="_x0000_s1353" style="position:absolute;left:1211;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" path="m16,8l14,3,9,,2,3,,8r2,6l9,15r5,-1l16,8xe" filled="f" strokecolor="#212830" strokeweight=".5pt">
                          <v:path arrowok="t" o:connecttype="custom" o:connectlocs="6,3;5,1;3,0;1,1;0,3;1,5;3,5;5,5;6,3" o:connectangles="0,0,0,0,0,0,0,0,0"/>
                        </v:shape>
                        <v:shape id="Freeform 3928" o:spid="_x0000_s1354" style="position:absolute;left:1238;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" path="m15,8l13,3,7,,2,3,,8r2,6l7,15r6,-1l15,8xe" filled="f" strokecolor="#212830" strokeweight=".5pt">
                          <v:path arrowok="t" o:connecttype="custom" o:connectlocs="5,3;4,1;2,0;1,1;0,3;1,5;2,5;4,5;5,3" o:connectangles="0,0,0,0,0,0,0,0,0"/>
                        </v:shape>
                        <v:shape id="Freeform 3929" o:spid="_x0000_s1355" style="position:absolute;left:1264;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" path="m16,8l14,3,8,,3,3,,8r3,6l8,15r6,-1l16,8xe" filled="f" strokecolor="#212830" strokeweight=".5pt">
                          <v:path arrowok="t" o:connecttype="custom" o:connectlocs="5,3;4,1;3,0;1,1;0,3;1,5;3,5;4,5;5,3" o:connectangles="0,0,0,0,0,0,0,0,0"/>
                        </v:shape>
                        <v:shape id="Freeform 3930" o:spid="_x0000_s1356" style="position:absolute;left:1290;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" path="m16,8l14,3,9,,2,3,,8r2,6l9,15r5,-1l16,8xe" filled="f" strokecolor="#212830" strokeweight=".5pt">
                          <v:path arrowok="t" o:connecttype="custom" o:connectlocs="6,3;5,1;3,0;1,1;0,3;1,5;3,5;5,5;6,3" o:connectangles="0,0,0,0,0,0,0,0,0"/>
                        </v:shape>
                        <v:shape id="Freeform 3931" o:spid="_x0000_s1357" style="position:absolute;left:1317;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" path="m15,8l12,3,7,,1,3,,8r1,6l7,15r5,-1l15,8xe" filled="f" strokecolor="#212830" strokeweight=".5pt">
                          <v:path arrowok="t" o:connecttype="custom" o:connectlocs="5,3;4,1;2,0;0,1;0,3;0,5;2,5;4,5;5,3" o:connectangles="0,0,0,0,0,0,0,0,0"/>
                        </v:shape>
                        <v:shape id="Freeform 3932" o:spid="_x0000_s1358" style="position:absolute;left:1343;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" path="m16,8l14,3,8,,3,3,,8r3,6l8,15r6,-1l16,8xe" filled="f" strokecolor="#212830" strokeweight=".5pt">
                          <v:path arrowok="t" o:connecttype="custom" o:connectlocs="5,3;4,1;3,0;1,1;0,3;1,5;3,5;4,5;5,3" o:connectangles="0,0,0,0,0,0,0,0,0"/>
                        </v:shape>
                        <v:shape id="Freeform 3933" o:spid="_x0000_s1359" style="position:absolute;left:461;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" path="m16,9l14,3,7,,2,3,,9r2,5l7,17r7,-3l16,9xe" filled="f" strokecolor="#212830" strokeweight=".5pt">
                          <v:path arrowok="t" o:connecttype="custom" o:connectlocs="6,3;5,1;3,0;1,1;0,3;1,4;3,5;5,4;6,3" o:connectangles="0,0,0,0,0,0,0,0,0"/>
                        </v:shape>
                        <v:shape id="Freeform 3934" o:spid="_x0000_s1360" style="position:absolute;left:487;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" path="m17,9l14,3,9,,3,3,,9r3,5l9,17r5,-3l17,9xe" filled="f" strokecolor="#212830" strokeweight=".5pt">
                          <v:path arrowok="t" o:connecttype="custom" o:connectlocs="6,3;5,1;3,0;1,1;0,3;1,4;3,5;5,4;6,3" o:connectangles="0,0,0,0,0,0,0,0,0"/>
                        </v:shape>
                        <v:shape id="Freeform 3935" o:spid="_x0000_s1361" style="position:absolute;left:514;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" path="m15,9l14,3,8,,3,3,,9r3,5l8,17r6,-3l15,9xe" filled="f" strokecolor="#212830" strokeweight=".5pt">
                          <v:path arrowok="t" o:connecttype="custom" o:connectlocs="5,3;5,1;3,0;1,1;0,3;1,4;3,5;5,4;5,3" o:connectangles="0,0,0,0,0,0,0,0,0"/>
                        </v:shape>
                        <v:shape id="Freeform 3936" o:spid="_x0000_s1362" style="position:absolute;left:540;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" path="m16,9l14,3,7,,2,3,,9r2,5l7,17r7,-3l16,9xe" filled="f" strokecolor="#212830" strokeweight=".5pt">
                          <v:path arrowok="t" o:connecttype="custom" o:connectlocs="6,3;5,1;3,0;1,1;0,3;1,4;3,5;5,4;6,3" o:connectangles="0,0,0,0,0,0,0,0,0"/>
                        </v:shape>
                        <v:shape id="Freeform 3937" o:spid="_x0000_s1363" style="position:absolute;left:566;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" path="m17,9l14,3,9,,3,3,,9r3,5l9,17r5,-3l17,9xe" filled="f" strokecolor="#212830" strokeweight=".5pt">
                          <v:path arrowok="t" o:connecttype="custom" o:connectlocs="6,3;5,1;3,0;1,1;0,3;1,4;3,5;5,4;6,3" o:connectangles="0,0,0,0,0,0,0,0,0"/>
                        </v:shape>
                        <v:shape id="Freeform 3938" o:spid="_x0000_s1364" style="position:absolute;left:593;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" path="m15,9l13,3,8,,3,3,,9r3,5l8,17r5,-3l15,9xe" filled="f" strokecolor="#212830" strokeweight=".5pt">
                          <v:path arrowok="t" o:connecttype="custom" o:connectlocs="5,3;4,1;3,0;1,1;0,3;1,4;3,5;4,4;5,3" o:connectangles="0,0,0,0,0,0,0,0,0"/>
                        </v:shape>
                        <v:shape id="Freeform 3939" o:spid="_x0000_s1365" style="position:absolute;left:619;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" path="m16,9l14,3,7,,2,3,,9r2,5l7,17r7,-3l16,9xe" filled="f" strokecolor="#212830" strokeweight=".5pt">
                          <v:path arrowok="t" o:connecttype="custom" o:connectlocs="6,3;5,1;3,0;1,1;0,3;1,4;3,5;5,4;6,3" o:connectangles="0,0,0,0,0,0,0,0,0"/>
                        </v:shape>
                        <v:shape id="Freeform 3940" o:spid="_x0000_s1366" style="position:absolute;left:645;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" path="m17,9l14,3,9,,3,3,,9r3,5l9,17r5,-3l17,9xe" filled="f" strokecolor="#212830" strokeweight=".5pt">
                          <v:path arrowok="t" o:connecttype="custom" o:connectlocs="6,3;5,1;3,0;1,1;0,3;1,4;3,5;5,4;6,3" o:connectangles="0,0,0,0,0,0,0,0,0"/>
                        </v:shape>
                        <v:shape id="Freeform 3941" o:spid="_x0000_s1367" style="position:absolute;left:672;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" path="m15,9l13,3,8,,1,3,,9r1,5l8,17r5,-3l15,9xe" filled="f" strokecolor="#212830" strokeweight=".5pt">
                          <v:path arrowok="t" o:connecttype="custom" o:connectlocs="5,3;4,1;3,0;0,1;0,3;0,4;3,5;4,4;5,3" o:connectangles="0,0,0,0,0,0,0,0,0"/>
                        </v:shape>
                        <v:shape id="Freeform 3942" o:spid="_x0000_s1368" style="position:absolute;left:698;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" path="m16,9l14,3,7,,2,3,,9r2,5l7,17r7,-3l16,9xe" filled="f" strokecolor="#212830" strokeweight=".5pt">
                          <v:path arrowok="t" o:connecttype="custom" o:connectlocs="6,3;5,1;3,0;1,1;0,3;1,4;3,5;5,4;6,3" o:connectangles="0,0,0,0,0,0,0,0,0"/>
                        </v:shape>
                        <v:shape id="Freeform 3943" o:spid="_x0000_s1369" style="position:absolute;left:724;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" path="m17,9l14,3,9,,3,3,,9r3,5l9,17r5,-3l17,9xe" filled="f" strokecolor="#212830" strokeweight=".5pt">
                          <v:path arrowok="t" o:connecttype="custom" o:connectlocs="6,3;5,1;3,0;1,1;0,3;1,4;3,5;5,4;6,3" o:connectangles="0,0,0,0,0,0,0,0,0"/>
                        </v:shape>
                        <v:shape id="Freeform 3944" o:spid="_x0000_s1370" style="position:absolute;left:751;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" path="m15,9l13,3,8,,1,3,,9r1,5l8,17r5,-3l15,9xe" filled="f" strokecolor="#212830" strokeweight=".5pt">
                          <v:path arrowok="t" o:connecttype="custom" o:connectlocs="5,3;4,1;3,0;0,1;0,3;0,4;3,5;4,4;5,3" o:connectangles="0,0,0,0,0,0,0,0,0"/>
                        </v:shape>
                        <v:shape id="Freeform 3945" o:spid="_x0000_s1371" style="position:absolute;left:777;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" path="m15,9l13,3,7,,2,3,,9r2,5l7,17r6,-3l15,9xe" filled="f" strokecolor="#212830" strokeweight=".5pt">
                          <v:path arrowok="t" o:connecttype="custom" o:connectlocs="5,3;4,1;2,0;1,1;0,3;1,4;2,5;4,4;5,3" o:connectangles="0,0,0,0,0,0,0,0,0"/>
                        </v:shape>
                        <v:shape id="Freeform 3946" o:spid="_x0000_s1372" style="position:absolute;left:803;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" path="m17,9l14,3,8,,3,3,,9r3,5l8,17r6,-3l17,9xe" filled="f" strokecolor="#212830" strokeweight=".5pt">
                          <v:path arrowok="t" o:connecttype="custom" o:connectlocs="6,3;5,1;3,0;1,1;0,3;1,4;3,5;5,4;6,3" o:connectangles="0,0,0,0,0,0,0,0,0"/>
                        </v:shape>
                        <v:shape id="Freeform 3947" o:spid="_x0000_s1373" style="position:absolute;left:830;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" path="m16,9l14,3,9,,2,3,,9r2,5l9,17r5,-3l16,9xe" filled="f" strokecolor="#212830" strokeweight=".5pt">
                          <v:path arrowok="t" o:connecttype="custom" o:connectlocs="5,3;4,1;3,0;1,1;0,3;1,4;3,5;4,4;5,3" o:connectangles="0,0,0,0,0,0,0,0,0"/>
                        </v:shape>
                        <v:shape id="Freeform 3948" o:spid="_x0000_s1374" style="position:absolute;left:856;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" path="m15,9l13,3,7,,2,3,,9r2,5l7,17r6,-3l15,9xe" filled="f" strokecolor="#212830" strokeweight=".5pt">
                          <v:path arrowok="t" o:connecttype="custom" o:connectlocs="5,3;4,1;2,0;1,1;0,3;1,4;2,5;4,4;5,3" o:connectangles="0,0,0,0,0,0,0,0,0"/>
                        </v:shape>
                        <v:shape id="Freeform 3949" o:spid="_x0000_s1375" style="position:absolute;left:882;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" path="m17,9l14,3,8,,3,3,,9r3,5l8,17r6,-3l17,9xe" filled="f" strokecolor="#212830" strokeweight=".5pt">
                          <v:path arrowok="t" o:connecttype="custom" o:connectlocs="6,3;5,1;3,0;1,1;0,3;1,4;3,5;5,4;6,3" o:connectangles="0,0,0,0,0,0,0,0,0"/>
                        </v:shape>
                        <v:shape id="Freeform 3950" o:spid="_x0000_s1376" style="position:absolute;left:909;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" path="m16,9l14,3,9,,2,3,,9r2,5l9,17r5,-3l16,9xe" filled="f" strokecolor="#212830" strokeweight=".5pt">
                          <v:path arrowok="t" o:connecttype="custom" o:connectlocs="5,3;4,1;3,0;1,1;0,3;1,4;3,5;4,4;5,3" o:connectangles="0,0,0,0,0,0,0,0,0"/>
                        </v:shape>
                        <v:shape id="Freeform 3951" o:spid="_x0000_s1377" style="position:absolute;left:935;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" path="m15,9l12,3,7,,2,3,,9r2,5l7,17r5,-3l15,9xe" filled="f" strokecolor="#212830" strokeweight=".5pt">
                          <v:path arrowok="t" o:connecttype="custom" o:connectlocs="5,3;4,1;2,0;1,1;0,3;1,4;2,5;4,4;5,3" o:connectangles="0,0,0,0,0,0,0,0,0"/>
                        </v:shape>
                        <v:shape id="Freeform 3952" o:spid="_x0000_s1378" style="position:absolute;left:961;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" path="m17,9l14,3,8,,3,3,,9r3,5l8,17r6,-3l17,9xe" filled="f" strokecolor="#212830" strokeweight=".5pt">
                          <v:path arrowok="t" o:connecttype="custom" o:connectlocs="6,3;5,1;3,0;1,1;0,3;1,4;3,5;5,4;6,3" o:connectangles="0,0,0,0,0,0,0,0,0"/>
                        </v:shape>
                        <v:shape id="Freeform 3953" o:spid="_x0000_s1379" style="position:absolute;left:988;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" path="m16,9l14,3,9,,2,3,,9r2,5l9,17r5,-3l16,9xe" filled="f" strokecolor="#212830" strokeweight=".5pt">
                          <v:path arrowok="t" o:connecttype="custom" o:connectlocs="5,3;4,1;3,0;1,1;0,3;1,4;3,5;4,4;5,3" o:connectangles="0,0,0,0,0,0,0,0,0"/>
                        </v:shape>
                        <v:shape id="Freeform 3954" o:spid="_x0000_s1380" style="position:absolute;left:1014;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" path="m15,9l12,3,7,,1,3,,9r1,5l7,17r5,-3l15,9xe" filled="f" strokecolor="#212830" strokeweight=".5pt">
                          <v:path arrowok="t" o:connecttype="custom" o:connectlocs="5,3;4,1;2,0;0,1;0,3;0,4;2,5;4,4;5,3" o:connectangles="0,0,0,0,0,0,0,0,0"/>
                        </v:shape>
                        <v:shape id="Freeform 3955" o:spid="_x0000_s1381" style="position:absolute;left:1040;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" path="m16,9l14,3,8,,3,3,,9r3,5l8,17r6,-3l16,9xe" filled="f" strokecolor="#212830" strokeweight=".5pt">
                          <v:path arrowok="t" o:connecttype="custom" o:connectlocs="6,3;5,1;3,0;1,1;0,3;1,4;3,5;5,4;6,3" o:connectangles="0,0,0,0,0,0,0,0,0"/>
                        </v:shape>
                        <v:shape id="Freeform 3956" o:spid="_x0000_s1382" style="position:absolute;left:1067;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" path="m16,9l14,3,9,,2,3,,9r2,5l9,17r5,-3l16,9xe" filled="f" strokecolor="#212830" strokeweight=".5pt">
                          <v:path arrowok="t" o:connecttype="custom" o:connectlocs="5,3;4,1;3,0;1,1;0,3;1,4;3,5;4,4;5,3" o:connectangles="0,0,0,0,0,0,0,0,0"/>
                        </v:shape>
                        <v:shape id="Freeform 3957" o:spid="_x0000_s1383" style="position:absolute;left:1093;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" path="m15,9l12,3,7,,1,3,,9r1,5l7,17r5,-3l15,9xe" filled="f" strokecolor="#212830" strokeweight=".5pt">
                          <v:path arrowok="t" o:connecttype="custom" o:connectlocs="5,3;4,1;2,0;0,1;0,3;0,4;2,5;4,4;5,3" o:connectangles="0,0,0,0,0,0,0,0,0"/>
                        </v:shape>
                        <v:shape id="Freeform 3958" o:spid="_x0000_s1384" style="position:absolute;left:1119;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" path="m15,9l14,3,8,,3,3,,9r3,5l8,17r6,-3l15,9xe" filled="f" strokecolor="#212830" strokeweight=".5pt">
                          <v:path arrowok="t" o:connecttype="custom" o:connectlocs="5,3;5,1;3,0;1,1;0,3;1,4;3,5;5,4;5,3" o:connectangles="0,0,0,0,0,0,0,0,0"/>
                        </v:shape>
                        <v:shape id="Freeform 3959" o:spid="_x0000_s1385" style="position:absolute;left:1146;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" path="m16,9l14,3,7,,2,3,,9r2,5l7,17r7,-3l16,9xe" filled="f" strokecolor="#212830" strokeweight=".5pt">
                          <v:path arrowok="t" o:connecttype="custom" o:connectlocs="5,3;4,1;2,0;1,1;0,3;1,4;2,5;4,4;5,3" o:connectangles="0,0,0,0,0,0,0,0,0"/>
                        </v:shape>
                        <v:shape id="Freeform 3960" o:spid="_x0000_s1386" style="position:absolute;left:1172;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" path="m17,9l14,3,9,,3,3,,9r3,5l9,17r5,-3l17,9xe" filled="f" strokecolor="#212830" strokeweight=".5pt">
                          <v:path arrowok="t" o:connecttype="custom" o:connectlocs="5,3;4,1;3,0;1,1;0,3;1,4;3,5;4,4;5,3" o:connectangles="0,0,0,0,0,0,0,0,0"/>
                        </v:shape>
                        <v:shape id="Freeform 3961" o:spid="_x0000_s1387" style="position:absolute;left:1198;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" path="m15,9l14,3,8,,3,3,,9r3,5l8,17r6,-3l15,9xe" filled="f" strokecolor="#212830" strokeweight=".5pt">
                          <v:path arrowok="t" o:connecttype="custom" o:connectlocs="5,3;5,1;3,0;1,1;0,3;1,4;3,5;5,4;5,3" o:connectangles="0,0,0,0,0,0,0,0,0"/>
                        </v:shape>
                        <v:shape id="Freeform 3962" o:spid="_x0000_s1388" style="position:absolute;left:1225;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" path="m16,9l13,3,7,,2,3,,9r2,5l7,17r6,-3l16,9xe" filled="f" strokecolor="#212830" strokeweight=".5pt">
                          <v:path arrowok="t" o:connecttype="custom" o:connectlocs="5,3;4,1;2,0;1,1;0,3;1,4;2,5;4,4;5,3" o:connectangles="0,0,0,0,0,0,0,0,0"/>
                        </v:shape>
                        <v:shape id="Freeform 3963" o:spid="_x0000_s1389" style="position:absolute;left:1251;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" path="m17,9l14,3,9,,3,3,,9r3,5l9,17r5,-3l17,9xe" filled="f" strokecolor="#212830" strokeweight=".5pt">
                          <v:path arrowok="t" o:connecttype="custom" o:connectlocs="5,3;4,1;3,0;1,1;0,3;1,4;3,5;4,4;5,3" o:connectangles="0,0,0,0,0,0,0,0,0"/>
                        </v:shape>
                        <v:shape id="Freeform 3964" o:spid="_x0000_s1390" style="position:absolute;left:1277;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" path="m15,9l13,3,8,,3,3,,9r3,5l8,17r5,-3l15,9xe" filled="f" strokecolor="#212830" strokeweight=".5pt">
                          <v:path arrowok="t" o:connecttype="custom" o:connectlocs="5,3;4,1;3,0;1,1;0,3;1,4;3,5;4,4;5,3" o:connectangles="0,0,0,0,0,0,0,0,0"/>
                        </v:shape>
                        <v:shape id="Freeform 3965" o:spid="_x0000_s1391" style="position:absolute;left:1304;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" path="m16,9l13,3,7,,2,3,,9r2,5l7,17r6,-3l16,9xe" filled="f" strokecolor="#212830" strokeweight=".5pt">
                          <v:path arrowok="t" o:connecttype="custom" o:connectlocs="5,3;4,1;2,0;1,1;0,3;1,4;2,5;4,4;5,3" o:connectangles="0,0,0,0,0,0,0,0,0"/>
                        </v:shape>
                        <v:shape id="Freeform 3966" o:spid="_x0000_s1392" style="position:absolute;left:1330;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" path="m17,9l14,3,9,,3,3,,9r3,5l9,17r5,-3l17,9xe" filled="f" strokecolor="#212830" strokeweight=".5pt">
                          <v:path arrowok="t" o:connecttype="custom" o:connectlocs="5,3;4,1;3,0;1,1;0,3;1,4;3,5;4,4;5,3" o:connectangles="0,0,0,0,0,0,0,0,0"/>
                        </v:shape>
                        <v:shape id="Freeform 3967" o:spid="_x0000_s1393" style="position:absolute;left:1356;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" path="m15,9l13,3,8,,1,3,,9r1,5l8,17r5,-3l15,9xe" filled="f" strokecolor="#212830" strokeweight=".5pt">
                          <v:path arrowok="t" o:connecttype="custom" o:connectlocs="5,3;4,1;3,0;0,1;0,3;0,4;3,5;4,4;5,3" o:connectangles="0,0,0,0,0,0,0,0,0"/>
                        </v:shape>
                        <v:shape id="Freeform 3968" o:spid="_x0000_s1394" style="position:absolute;left:1383;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" path="m16,9l13,3,7,,2,3,,9r2,5l7,17r6,-3l16,9xe" filled="f" strokecolor="#212830" strokeweight=".5pt">
                          <v:path arrowok="t" o:connecttype="custom" o:connectlocs="5,3;4,1;2,0;1,1;0,3;1,4;2,5;4,4;5,3" o:connectangles="0,0,0,0,0,0,0,0,0"/>
                        </v:shape>
                        <v:shape id="Freeform 3969" o:spid="_x0000_s1395" style="position:absolute;left:1409;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" path="m17,9l14,3,9,,3,3,,9r3,5l9,17r5,-3l17,9xe" filled="f" strokecolor="#212830" strokeweight=".5pt">
                          <v:path arrowok="t" o:connecttype="custom" o:connectlocs="5,3;4,1;3,0;1,1;0,3;1,4;3,5;4,4;5,3" o:connectangles="0,0,0,0,0,0,0,0,0"/>
                        </v:shape>
                        <v:shape id="Freeform 3970" o:spid="_x0000_s1396" style="position:absolute;left:633;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" path="m15,7l12,2,7,,2,2,,7r2,7l7,16r5,-2l15,7xe" filled="f" strokecolor="#212830" strokeweight=".5pt">
                          <v:path arrowok="t" o:connecttype="custom" o:connectlocs="5,2;4,1;2,0;1,1;0,2;1,4;2,5;4,4;5,2" o:connectangles="0,0,0,0,0,0,0,0,0"/>
                        </v:shape>
                        <v:shape id="Freeform 3971" o:spid="_x0000_s1397" style="position:absolute;left:659;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" path="m17,7l14,2,8,,3,2,,7r3,7l8,16r6,-2l17,7xe" filled="f" strokecolor="#212830" strokeweight=".5pt">
                          <v:path arrowok="t" o:connecttype="custom" o:connectlocs="5,2;4,1;2,0;1,1;0,2;1,4;2,5;4,4;5,2" o:connectangles="0,0,0,0,0,0,0,0,0"/>
                        </v:shape>
                        <v:shape id="Freeform 3972" o:spid="_x0000_s1398" style="position:absolute;left:685;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" path="m16,7l14,2,9,,2,2,,7r2,7l9,16r5,-2l16,7xe" filled="f" strokecolor="#212830" strokeweight=".5pt">
                          <v:path arrowok="t" o:connecttype="custom" o:connectlocs="5,2;4,1;3,0;1,1;0,2;1,4;3,5;4,4;5,2" o:connectangles="0,0,0,0,0,0,0,0,0"/>
                        </v:shape>
                        <v:shape id="Freeform 3973" o:spid="_x0000_s1399" style="position:absolute;left:712;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" path="m15,7l12,2,7,,1,2,,7r1,7l7,16r5,-2l15,7xe" filled="f" strokecolor="#212830" strokeweight=".5pt">
                          <v:path arrowok="t" o:connecttype="custom" o:connectlocs="5,2;4,1;2,0;0,1;0,2;0,4;2,5;4,4;5,2" o:connectangles="0,0,0,0,0,0,0,0,0"/>
                        </v:shape>
                        <v:shape id="Freeform 3974" o:spid="_x0000_s1400" style="position:absolute;left:738;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" path="m17,7l14,2,8,,3,2,,7r3,7l8,16r6,-2l17,7xe" filled="f" strokecolor="#212830" strokeweight=".5pt">
                          <v:path arrowok="t" o:connecttype="custom" o:connectlocs="5,2;4,1;2,0;1,1;0,2;1,4;2,5;4,4;5,2" o:connectangles="0,0,0,0,0,0,0,0,0"/>
                        </v:shape>
                        <v:shape id="Freeform 3975" o:spid="_x0000_s1401" style="position:absolute;left:764;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" path="m16,7l14,2,9,,2,2,,7r2,7l9,16r5,-2l16,7xe" filled="f" strokecolor="#212830" strokeweight=".5pt">
                          <v:path arrowok="t" o:connecttype="custom" o:connectlocs="5,2;4,1;3,0;1,1;0,2;1,4;3,5;4,4;5,2" o:connectangles="0,0,0,0,0,0,0,0,0"/>
                        </v:shape>
                        <v:shape id="Freeform 3976" o:spid="_x0000_s1402" style="position:absolute;left:790;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" path="m17,7l14,2,9,,3,2,,7r3,7l9,16r5,-2l17,7xe" filled="f" strokecolor="#212830" strokeweight=".5pt">
                          <v:path arrowok="t" o:connecttype="custom" o:connectlocs="6,2;5,1;3,0;1,1;0,2;1,4;3,5;5,4;6,2" o:connectangles="0,0,0,0,0,0,0,0,0"/>
                        </v:shape>
                        <v:shape id="Freeform 3977" o:spid="_x0000_s1403" style="position:absolute;left:817;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" path="m15,7l14,2,8,,3,2,,7r3,7l8,16r6,-2l15,7xe" filled="f" strokecolor="#212830" strokeweight=".5pt">
                          <v:path arrowok="t" o:connecttype="custom" o:connectlocs="5,2;5,1;3,0;1,1;0,2;1,4;3,5;5,4;5,2" o:connectangles="0,0,0,0,0,0,0,0,0"/>
                        </v:shape>
                        <v:shape id="Freeform 3978" o:spid="_x0000_s1404" style="position:absolute;left:843;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" path="m16,7l14,2,7,,2,2,,7r2,7l7,16r7,-2l16,7xe" filled="f" strokecolor="#212830" strokeweight=".5pt">
                          <v:path arrowok="t" o:connecttype="custom" o:connectlocs="5,2;4,1;2,0;1,1;0,2;1,4;2,5;4,4;5,2" o:connectangles="0,0,0,0,0,0,0,0,0"/>
                        </v:shape>
                        <v:shape id="Freeform 3979" o:spid="_x0000_s1405" style="position:absolute;left:869;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" path="m17,7l14,2,9,,3,2,,7r3,7l9,16r5,-2l17,7xe" filled="f" strokecolor="#212830" strokeweight=".5pt">
                          <v:path arrowok="t" o:connecttype="custom" o:connectlocs="6,2;5,1;3,0;1,1;0,2;1,4;3,5;5,4;6,2" o:connectangles="0,0,0,0,0,0,0,0,0"/>
                        </v:shape>
                        <v:shape id="Freeform 3980" o:spid="_x0000_s1406" style="position:absolute;left:896;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" path="m15,7l14,2,8,,3,2,,7r3,7l8,16r6,-2l15,7xe" filled="f" strokecolor="#212830" strokeweight=".5pt">
                          <v:path arrowok="t" o:connecttype="custom" o:connectlocs="5,2;5,1;3,0;1,1;0,2;1,4;3,5;5,4;5,2" o:connectangles="0,0,0,0,0,0,0,0,0"/>
                        </v:shape>
                        <v:shape id="Freeform 3981" o:spid="_x0000_s1407" style="position:absolute;left:922;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" path="m16,7l14,2,7,,2,2,,7r2,7l7,16r7,-2l16,7xe" filled="f" strokecolor="#212830" strokeweight=".5pt">
                          <v:path arrowok="t" o:connecttype="custom" o:connectlocs="5,2;4,1;2,0;1,1;0,2;1,4;2,5;4,4;5,2" o:connectangles="0,0,0,0,0,0,0,0,0"/>
                        </v:shape>
                        <v:shape id="Freeform 3982" o:spid="_x0000_s1408" style="position:absolute;left:948;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" path="m17,7l14,2,9,,3,2,,7r3,7l9,16r5,-2l17,7xe" filled="f" strokecolor="#212830" strokeweight=".5pt">
                          <v:path arrowok="t" o:connecttype="custom" o:connectlocs="6,2;5,1;3,0;1,1;0,2;1,4;3,5;5,4;6,2" o:connectangles="0,0,0,0,0,0,0,0,0"/>
                        </v:shape>
                        <v:shape id="Freeform 3983" o:spid="_x0000_s1409" style="position:absolute;left:975;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" path="m15,7l13,2,8,,1,2,,7r1,7l8,16r5,-2l15,7xe" filled="f" strokecolor="#212830" strokeweight=".5pt">
                          <v:path arrowok="t" o:connecttype="custom" o:connectlocs="5,2;4,1;3,0;0,1;0,2;0,4;3,5;4,4;5,2" o:connectangles="0,0,0,0,0,0,0,0,0"/>
                        </v:shape>
                        <v:shape id="Freeform 3984" o:spid="_x0000_s1410" style="position:absolute;left:1001;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" path="m16,7l13,2,7,,2,2,,7r2,7l7,16r6,-2l16,7xe" filled="f" strokecolor="#212830" strokeweight=".5pt">
                          <v:path arrowok="t" o:connecttype="custom" o:connectlocs="5,2;4,1;2,0;1,1;0,2;1,4;2,5;4,4;5,2" o:connectangles="0,0,0,0,0,0,0,0,0"/>
                        </v:shape>
                        <v:shape id="Freeform 3985" o:spid="_x0000_s1411" style="position:absolute;left:1027;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" path="m17,7l14,2,9,,3,2,,7r3,7l9,16r5,-2l17,7xe" filled="f" strokecolor="#212830" strokeweight=".5pt">
                          <v:path arrowok="t" o:connecttype="custom" o:connectlocs="6,2;5,1;3,0;1,1;0,2;1,4;3,5;5,4;6,2" o:connectangles="0,0,0,0,0,0,0,0,0"/>
                        </v:shape>
                        <v:shape id="Freeform 3986" o:spid="_x0000_s1412" style="position:absolute;left:1054;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" path="m15,7l13,2,8,,1,2,,7r1,7l8,16r5,-2l15,7xe" filled="f" strokecolor="#212830" strokeweight=".5pt">
                          <v:path arrowok="t" o:connecttype="custom" o:connectlocs="5,2;4,1;3,0;0,1;0,2;0,4;3,5;4,4;5,2" o:connectangles="0,0,0,0,0,0,0,0,0"/>
                        </v:shape>
                        <v:shape id="Freeform 3987" o:spid="_x0000_s1413" style="position:absolute;left:1080;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" path="m16,7l13,2,7,,2,2,,7r2,7l7,16r6,-2l16,7xe" filled="f" strokecolor="#212830" strokeweight=".5pt">
                          <v:path arrowok="t" o:connecttype="custom" o:connectlocs="5,2;4,1;2,0;1,1;0,2;1,4;2,5;4,4;5,2" o:connectangles="0,0,0,0,0,0,0,0,0"/>
                        </v:shape>
                        <v:shape id="Freeform 3988" o:spid="_x0000_s1414" style="position:absolute;left:1106;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" path="m17,7l14,2,8,,3,2,,7r3,7l8,16r6,-2l17,7xe" filled="f" strokecolor="#212830" strokeweight=".5pt">
                          <v:path arrowok="t" o:connecttype="custom" o:connectlocs="6,2;5,1;3,0;1,1;0,2;1,4;3,5;5,4;6,2" o:connectangles="0,0,0,0,0,0,0,0,0"/>
                        </v:shape>
                        <v:shape id="Freeform 3989" o:spid="_x0000_s1415" style="position:absolute;left:1132;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" path="m16,7l14,2,9,,2,2,,7r2,7l9,16r5,-2l16,7xe" filled="f" strokecolor="#212830" strokeweight=".5pt">
                          <v:path arrowok="t" o:connecttype="custom" o:connectlocs="6,2;5,1;3,0;1,1;0,2;1,4;3,5;5,4;6,2" o:connectangles="0,0,0,0,0,0,0,0,0"/>
                        </v:shape>
                        <v:shape id="Freeform 3990" o:spid="_x0000_s1416" style="position:absolute;left:1159;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" path="m15,7l13,2,7,,2,2,,7r2,7l7,16r6,-2l15,7xe" filled="f" strokecolor="#212830" strokeweight=".5pt">
                          <v:path arrowok="t" o:connecttype="custom" o:connectlocs="5,2;4,1;2,0;1,1;0,2;1,4;2,5;4,4;5,2" o:connectangles="0,0,0,0,0,0,0,0,0"/>
                        </v:shape>
                        <v:shape id="Freeform 3991" o:spid="_x0000_s1417" style="position:absolute;left:1185;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" path="m17,7l14,2,8,,3,2,,7r3,7l8,16r6,-2l17,7xe" filled="f" strokecolor="#212830" strokeweight=".5pt">
                          <v:path arrowok="t" o:connecttype="custom" o:connectlocs="6,2;5,1;3,0;1,1;0,2;1,4;3,5;5,4;6,2" o:connectangles="0,0,0,0,0,0,0,0,0"/>
                        </v:shape>
                        <v:shape id="Freeform 3992" o:spid="_x0000_s1418" style="position:absolute;left:1211;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" path="m16,7l14,2,9,,2,2,,7r2,7l9,16r5,-2l16,7xe" filled="f" strokecolor="#212830" strokeweight=".5pt">
                          <v:path arrowok="t" o:connecttype="custom" o:connectlocs="6,2;5,1;3,0;1,1;0,2;1,4;3,5;5,4;6,2" o:connectangles="0,0,0,0,0,0,0,0,0"/>
                        </v:shape>
                        <v:shape id="Freeform 3993" o:spid="_x0000_s1419" style="position:absolute;left:1238;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" path="m15,7l13,2,7,,2,2,,7r2,7l7,16r6,-2l15,7xe" filled="f" strokecolor="#212830" strokeweight=".5pt">
                          <v:path arrowok="t" o:connecttype="custom" o:connectlocs="5,2;4,1;2,0;1,1;0,2;1,4;2,5;4,4;5,2" o:connectangles="0,0,0,0,0,0,0,0,0"/>
                        </v:shape>
                        <v:shape id="Freeform 3994" o:spid="_x0000_s1420" style="position:absolute;left:1264;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" path="m16,7l14,2,8,,3,2,,7r3,7l8,16r6,-2l16,7xe" filled="f" strokecolor="#212830" strokeweight=".5pt">
                          <v:path arrowok="t" o:connecttype="custom" o:connectlocs="5,2;4,1;3,0;1,1;0,2;1,4;3,5;4,4;5,2" o:connectangles="0,0,0,0,0,0,0,0,0"/>
                        </v:shape>
                        <v:shape id="Freeform 3995" o:spid="_x0000_s1421" style="position:absolute;left:1290;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" path="m16,7l14,2,9,,2,2,,7r2,7l9,16r5,-2l16,7xe" filled="f" strokecolor="#212830" strokeweight=".5pt">
                          <v:path arrowok="t" o:connecttype="custom" o:connectlocs="6,2;5,1;3,0;1,1;0,2;1,4;3,5;5,4;6,2" o:connectangles="0,0,0,0,0,0,0,0,0"/>
                        </v:shape>
                        <v:shape id="Freeform 3996" o:spid="_x0000_s1422" style="position:absolute;left:1317;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" path="m15,7l12,2,7,,1,2,,7r1,7l7,16r5,-2l15,7xe" filled="f" strokecolor="#212830" strokeweight=".5pt">
                          <v:path arrowok="t" o:connecttype="custom" o:connectlocs="5,2;4,1;2,0;0,1;0,2;0,4;2,5;4,4;5,2" o:connectangles="0,0,0,0,0,0,0,0,0"/>
                        </v:shape>
                        <v:shape id="Freeform 3997" o:spid="_x0000_s1423" style="position:absolute;left:1343;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" path="m16,7l14,2,8,,3,2,,7r3,7l8,16r6,-2l16,7xe" filled="f" strokecolor="#212830" strokeweight=".5pt">
                          <v:path arrowok="t" o:connecttype="custom" o:connectlocs="5,2;4,1;3,0;1,1;0,2;1,4;3,5;4,4;5,2" o:connectangles="0,0,0,0,0,0,0,0,0"/>
                        </v:shape>
                        <v:shape id="Freeform 3998" o:spid="_x0000_s1424" style="position:absolute;left:1369;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" path="m16,7l14,2,9,,2,2,,7r2,7l9,16r5,-2l16,7xe" filled="f" strokecolor="#212830" strokeweight=".5pt">
                          <v:path arrowok="t" o:connecttype="custom" o:connectlocs="6,2;5,1;3,0;1,1;0,2;1,4;3,5;5,4;6,2" o:connectangles="0,0,0,0,0,0,0,0,0"/>
                        </v:shape>
                        <v:shape id="Freeform 3999" o:spid="_x0000_s1425" style="position:absolute;left:1396;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" path="m15,7l12,2,7,,1,2,,7r1,7l7,16r5,-2l15,7xe" filled="f" strokecolor="#212830" strokeweight=".5pt">
                          <v:path arrowok="t" o:connecttype="custom" o:connectlocs="5,2;4,1;2,0;0,1;0,2;0,4;2,5;4,4;5,2" o:connectangles="0,0,0,0,0,0,0,0,0"/>
                        </v:shape>
                        <v:shape id="Freeform 4000" o:spid="_x0000_s1426" style="position:absolute;left:448;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" path="m16,7l14,2,9,,2,2,,7r2,7l9,16r5,-2l16,7xe" filled="f" strokecolor="#212830" strokeweight=".5pt">
                          <v:path arrowok="t" o:connecttype="custom" o:connectlocs="5,2;4,1;3,0;1,1;0,2;1,4;3,5;4,4;5,2" o:connectangles="0,0,0,0,0,0,0,0,0"/>
                        </v:shape>
                        <v:shape id="Freeform 4001" o:spid="_x0000_s1427" style="position:absolute;left:475;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" path="m15,7l14,2,7,,2,2,,7r2,7l7,16r7,-2l15,7xe" filled="f" strokecolor="#212830" strokeweight=".5pt">
                          <v:path arrowok="t" o:connecttype="custom" o:connectlocs="5,2;5,1;2,0;1,1;0,2;1,4;2,5;5,4;5,2" o:connectangles="0,0,0,0,0,0,0,0,0"/>
                        </v:shape>
                        <v:shape id="Freeform 4002" o:spid="_x0000_s1428" style="position:absolute;left:501;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" path="m17,7l14,2,8,,3,2,,7r3,7l8,16r6,-2l17,7xe" filled="f" strokecolor="#212830" strokeweight=".5pt">
                          <v:path arrowok="t" o:connecttype="custom" o:connectlocs="5,2;4,1;2,0;1,1;0,2;1,4;2,5;4,4;5,2" o:connectangles="0,0,0,0,0,0,0,0,0"/>
                        </v:shape>
                        <v:shape id="Freeform 4003" o:spid="_x0000_s1429" style="position:absolute;left:527;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" path="m16,7l14,2,9,,2,2,,7r2,7l9,16r5,-2l16,7xe" filled="f" strokecolor="#212830" strokeweight=".5pt">
                          <v:path arrowok="t" o:connecttype="custom" o:connectlocs="5,2;4,1;3,0;1,1;0,2;1,4;3,5;4,4;5,2" o:connectangles="0,0,0,0,0,0,0,0,0"/>
                        </v:shape>
                        <v:shape id="Freeform 4004" o:spid="_x0000_s1430" style="position:absolute;left:554;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" path="m15,7l13,2,7,,2,2,,7r2,7l7,16r6,-2l15,7xe" filled="f" strokecolor="#212830" strokeweight=".5pt">
                          <v:path arrowok="t" o:connecttype="custom" o:connectlocs="5,2;4,1;2,0;1,1;0,2;1,4;2,5;4,4;5,2" o:connectangles="0,0,0,0,0,0,0,0,0"/>
                        </v:shape>
                        <v:shape id="Freeform 4005" o:spid="_x0000_s1431" style="position:absolute;left:580;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" path="m17,7l14,2,8,,3,2,,7r3,7l8,16r6,-2l17,7xe" filled="f" strokecolor="#212830" strokeweight=".5pt">
                          <v:path arrowok="t" o:connecttype="custom" o:connectlocs="5,2;4,1;2,0;1,1;0,2;1,4;2,5;4,4;5,2" o:connectangles="0,0,0,0,0,0,0,0,0"/>
                        </v:shape>
                        <v:shape id="Freeform 4006" o:spid="_x0000_s1432" style="position:absolute;left:606;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" path="m16,7l14,2,9,,2,2,,7r2,7l9,16r5,-2l16,7xe" filled="f" strokecolor="#212830" strokeweight=".5pt">
                          <v:path arrowok="t" o:connecttype="custom" o:connectlocs="5,2;4,1;3,0;1,1;0,2;1,4;3,5;4,4;5,2" o:connectangles="0,0,0,0,0,0,0,0,0"/>
                        </v:shape>
                        <v:shape id="Freeform 4007" o:spid="_x0000_s1433" style="position:absolute;left:461;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" path="m16,8l14,3,7,,2,3,,8r2,5l7,15r7,-2l16,8xe" filled="f" strokecolor="#212830" strokeweight=".5pt">
                          <v:path arrowok="t" o:connecttype="custom" o:connectlocs="6,3;5,1;3,0;1,1;0,3;1,4;3,5;5,4;6,3" o:connectangles="0,0,0,0,0,0,0,0,0"/>
                        </v:shape>
                        <v:shape id="Freeform 4008" o:spid="_x0000_s1434" style="position:absolute;left:487;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" path="m17,8l14,3,9,,3,3,,8r3,5l9,15r5,-2l17,8xe" filled="f" strokecolor="#212830" strokeweight=".5pt">
                          <v:path arrowok="t" o:connecttype="custom" o:connectlocs="6,3;5,1;3,0;1,1;0,3;1,4;3,5;5,4;6,3" o:connectangles="0,0,0,0,0,0,0,0,0"/>
                        </v:shape>
                        <v:shape id="Freeform 4009" o:spid="_x0000_s1435" style="position:absolute;left:514;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" path="m15,8l14,3,8,,3,3,,8r3,5l8,15r6,-2l15,8xe" filled="f" strokecolor="#212830" strokeweight=".5pt">
                          <v:path arrowok="t" o:connecttype="custom" o:connectlocs="5,3;5,1;3,0;1,1;0,3;1,4;3,5;5,4;5,3" o:connectangles="0,0,0,0,0,0,0,0,0"/>
                        </v:shape>
                        <v:shape id="Freeform 4010" o:spid="_x0000_s1436" style="position:absolute;left:540;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" path="m16,8l14,3,7,,2,3,,8r2,5l7,15r7,-2l16,8xe" filled="f" strokecolor="#212830" strokeweight=".5pt">
                          <v:path arrowok="t" o:connecttype="custom" o:connectlocs="6,3;5,1;3,0;1,1;0,3;1,4;3,5;5,4;6,3" o:connectangles="0,0,0,0,0,0,0,0,0"/>
                        </v:shape>
                        <v:shape id="Freeform 4011" o:spid="_x0000_s1437" style="position:absolute;left:566;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" path="m17,8l14,3,9,,3,3,,8r3,5l9,15r5,-2l17,8xe" filled="f" strokecolor="#212830" strokeweight=".5pt">
                          <v:path arrowok="t" o:connecttype="custom" o:connectlocs="6,3;5,1;3,0;1,1;0,3;1,4;3,5;5,4;6,3" o:connectangles="0,0,0,0,0,0,0,0,0"/>
                        </v:shape>
                        <v:shape id="Freeform 4012" o:spid="_x0000_s1438" style="position:absolute;left:593;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" path="m15,8l13,3,8,,3,3,,8r3,5l8,15r5,-2l15,8xe" filled="f" strokecolor="#212830" strokeweight=".5pt">
                          <v:path arrowok="t" o:connecttype="custom" o:connectlocs="5,3;4,1;3,0;1,1;0,3;1,4;3,5;4,4;5,3" o:connectangles="0,0,0,0,0,0,0,0,0"/>
                        </v:shape>
                        <v:shape id="Freeform 4013" o:spid="_x0000_s1439" style="position:absolute;left:619;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" path="m16,8l14,3,7,,2,3,,8r2,5l7,15r7,-2l16,8xe" filled="f" strokecolor="#212830" strokeweight=".5pt">
                          <v:path arrowok="t" o:connecttype="custom" o:connectlocs="6,3;5,1;3,0;1,1;0,3;1,4;3,5;5,4;6,3" o:connectangles="0,0,0,0,0,0,0,0,0"/>
                        </v:shape>
                        <v:shape id="Freeform 4014" o:spid="_x0000_s1440" style="position:absolute;left:645;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" path="m17,8l14,3,9,,3,3,,8r3,5l9,15r5,-2l17,8xe" filled="f" strokecolor="#212830" strokeweight=".5pt">
                          <v:path arrowok="t" o:connecttype="custom" o:connectlocs="6,3;5,1;3,0;1,1;0,3;1,4;3,5;5,4;6,3" o:connectangles="0,0,0,0,0,0,0,0,0"/>
                        </v:shape>
                        <v:shape id="Freeform 4015" o:spid="_x0000_s1441" style="position:absolute;left:672;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" path="m15,8l13,3,8,,1,3,,8r1,5l8,15r5,-2l15,8xe" filled="f" strokecolor="#212830" strokeweight=".5pt">
                          <v:path arrowok="t" o:connecttype="custom" o:connectlocs="5,3;4,1;3,0;0,1;0,3;0,4;3,5;4,4;5,3" o:connectangles="0,0,0,0,0,0,0,0,0"/>
                        </v:shape>
                        <v:shape id="Freeform 4016" o:spid="_x0000_s1442" style="position:absolute;left:698;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" path="m16,8l14,3,7,,2,3,,8r2,5l7,15r7,-2l16,8xe" filled="f" strokecolor="#212830" strokeweight=".5pt">
                          <v:path arrowok="t" o:connecttype="custom" o:connectlocs="6,3;5,1;3,0;1,1;0,3;1,4;3,5;5,4;6,3" o:connectangles="0,0,0,0,0,0,0,0,0"/>
                        </v:shape>
                        <v:shape id="Freeform 4017" o:spid="_x0000_s1443" style="position:absolute;left:724;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" path="m17,8l14,3,9,,3,3,,8r3,5l9,15r5,-2l17,8xe" filled="f" strokecolor="#212830" strokeweight=".5pt">
                          <v:path arrowok="t" o:connecttype="custom" o:connectlocs="6,3;5,1;3,0;1,1;0,3;1,4;3,5;5,4;6,3" o:connectangles="0,0,0,0,0,0,0,0,0"/>
                        </v:shape>
                        <v:shape id="Freeform 4018" o:spid="_x0000_s1444" style="position:absolute;left:751;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" path="m15,8l13,3,8,,1,3,,8r1,5l8,15r5,-2l15,8xe" filled="f" strokecolor="#212830" strokeweight=".5pt">
                          <v:path arrowok="t" o:connecttype="custom" o:connectlocs="5,3;4,1;3,0;0,1;0,3;0,4;3,5;4,4;5,3" o:connectangles="0,0,0,0,0,0,0,0,0"/>
                        </v:shape>
                        <v:shape id="Freeform 4019" o:spid="_x0000_s1445" style="position:absolute;left:777;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" path="m15,8l13,3,7,,2,3,,8r2,5l7,15r6,-2l15,8xe" filled="f" strokecolor="#212830" strokeweight=".5pt">
                          <v:path arrowok="t" o:connecttype="custom" o:connectlocs="5,3;4,1;2,0;1,1;0,3;1,4;2,5;4,4;5,3" o:connectangles="0,0,0,0,0,0,0,0,0"/>
                        </v:shape>
                      </v:group>
                      <v:group id="Group 4221" o:spid="_x0000_s1446" style="position:absolute;left:2576;top:6578;width:5233;height:737" coordorigin="448,1294" coordsize="96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">
                        <v:shape id="Freeform 4021" o:spid="_x0000_s1447" style="position:absolute;left:803;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" path="m17,8l14,3,8,,3,3,,8r3,5l8,15r6,-2l17,8xe" filled="f" strokecolor="#212830" strokeweight=".5pt">
                          <v:path arrowok="t" o:connecttype="custom" o:connectlocs="6,3;5,1;3,0;1,1;0,3;1,4;3,5;5,4;6,3" o:connectangles="0,0,0,0,0,0,0,0,0"/>
                        </v:shape>
                        <v:shape id="Freeform 4022" o:spid="_x0000_s1448" style="position:absolute;left:830;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" path="m16,8l14,3,9,,2,3,,8r2,5l9,15r5,-2l16,8xe" filled="f" strokecolor="#212830" strokeweight=".5pt">
                          <v:path arrowok="t" o:connecttype="custom" o:connectlocs="5,3;4,1;3,0;1,1;0,3;1,4;3,5;4,4;5,3" o:connectangles="0,0,0,0,0,0,0,0,0"/>
                        </v:shape>
                        <v:shape id="Freeform 4023" o:spid="_x0000_s1449" style="position:absolute;left:856;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" path="m15,8l13,3,7,,2,3,,8r2,5l7,15r6,-2l15,8xe" filled="f" strokecolor="#212830" strokeweight=".5pt">
                          <v:path arrowok="t" o:connecttype="custom" o:connectlocs="5,3;4,1;2,0;1,1;0,3;1,4;2,5;4,4;5,3" o:connectangles="0,0,0,0,0,0,0,0,0"/>
                        </v:shape>
                        <v:shape id="Freeform 4024" o:spid="_x0000_s1450" style="position:absolute;left:882;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" path="m17,8l14,3,8,,3,3,,8r3,5l8,15r6,-2l17,8xe" filled="f" strokecolor="#212830" strokeweight=".5pt">
                          <v:path arrowok="t" o:connecttype="custom" o:connectlocs="6,3;5,1;3,0;1,1;0,3;1,4;3,5;5,4;6,3" o:connectangles="0,0,0,0,0,0,0,0,0"/>
                        </v:shape>
                        <v:shape id="Freeform 4025" o:spid="_x0000_s1451" style="position:absolute;left:909;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" path="m16,8l14,3,9,,2,3,,8r2,5l9,15r5,-2l16,8xe" filled="f" strokecolor="#212830" strokeweight=".5pt">
                          <v:path arrowok="t" o:connecttype="custom" o:connectlocs="5,3;4,1;3,0;1,1;0,3;1,4;3,5;4,4;5,3" o:connectangles="0,0,0,0,0,0,0,0,0"/>
                        </v:shape>
                        <v:shape id="Freeform 4026" o:spid="_x0000_s1452" style="position:absolute;left:935;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" path="m15,8l12,3,7,,2,3,,8r2,5l7,15r5,-2l15,8xe" filled="f" strokecolor="#212830" strokeweight=".5pt">
                          <v:path arrowok="t" o:connecttype="custom" o:connectlocs="5,3;4,1;2,0;1,1;0,3;1,4;2,5;4,4;5,3" o:connectangles="0,0,0,0,0,0,0,0,0"/>
                        </v:shape>
                        <v:shape id="Freeform 4027" o:spid="_x0000_s1453" style="position:absolute;left:961;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" path="m17,8l14,3,8,,3,3,,8r3,5l8,15r6,-2l17,8xe" filled="f" strokecolor="#212830" strokeweight=".5pt">
                          <v:path arrowok="t" o:connecttype="custom" o:connectlocs="6,3;5,1;3,0;1,1;0,3;1,4;3,5;5,4;6,3" o:connectangles="0,0,0,0,0,0,0,0,0"/>
                        </v:shape>
                        <v:shape id="Freeform 4028" o:spid="_x0000_s1454" style="position:absolute;left:988;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" path="m16,8l14,3,9,,2,3,,8r2,5l9,15r5,-2l16,8xe" filled="f" strokecolor="#212830" strokeweight=".5pt">
                          <v:path arrowok="t" o:connecttype="custom" o:connectlocs="5,3;4,1;3,0;1,1;0,3;1,4;3,5;4,4;5,3" o:connectangles="0,0,0,0,0,0,0,0,0"/>
                        </v:shape>
                        <v:shape id="Freeform 4029" o:spid="_x0000_s1455" style="position:absolute;left:1014;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" path="m15,8l12,3,7,,1,3,,8r1,5l7,15r5,-2l15,8xe" filled="f" strokecolor="#212830" strokeweight=".5pt">
                          <v:path arrowok="t" o:connecttype="custom" o:connectlocs="5,3;4,1;2,0;0,1;0,3;0,4;2,5;4,4;5,3" o:connectangles="0,0,0,0,0,0,0,0,0"/>
                        </v:shape>
                        <v:shape id="Freeform 4030" o:spid="_x0000_s1456" style="position:absolute;left:1040;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" path="m16,8l14,3,8,,3,3,,8r3,5l8,15r6,-2l16,8xe" filled="f" strokecolor="#212830" strokeweight=".5pt">
                          <v:path arrowok="t" o:connecttype="custom" o:connectlocs="6,3;5,1;3,0;1,1;0,3;1,4;3,5;5,4;6,3" o:connectangles="0,0,0,0,0,0,0,0,0"/>
                        </v:shape>
                        <v:shape id="Freeform 4031" o:spid="_x0000_s1457" style="position:absolute;left:1067;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" path="m16,8l14,3,9,,2,3,,8r2,5l9,15r5,-2l16,8xe" filled="f" strokecolor="#212830" strokeweight=".5pt">
                          <v:path arrowok="t" o:connecttype="custom" o:connectlocs="5,3;4,1;3,0;1,1;0,3;1,4;3,5;4,4;5,3" o:connectangles="0,0,0,0,0,0,0,0,0"/>
                        </v:shape>
                        <v:shape id="Freeform 4032" o:spid="_x0000_s1458" style="position:absolute;left:1093;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" path="m15,8l12,3,7,,1,3,,8r1,5l7,15r5,-2l15,8xe" filled="f" strokecolor="#212830" strokeweight=".5pt">
                          <v:path arrowok="t" o:connecttype="custom" o:connectlocs="5,3;4,1;2,0;0,1;0,3;0,4;2,5;4,4;5,3" o:connectangles="0,0,0,0,0,0,0,0,0"/>
                        </v:shape>
                        <v:shape id="Freeform 4033" o:spid="_x0000_s1459" style="position:absolute;left:1119;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" path="m15,8l14,3,8,,3,3,,8r3,5l8,15r6,-2l15,8xe" filled="f" strokecolor="#212830" strokeweight=".5pt">
                          <v:path arrowok="t" o:connecttype="custom" o:connectlocs="5,3;5,1;3,0;1,1;0,3;1,4;3,5;5,4;5,3" o:connectangles="0,0,0,0,0,0,0,0,0"/>
                        </v:shape>
                        <v:shape id="Freeform 4034" o:spid="_x0000_s1460" style="position:absolute;left:1146;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" path="m16,8l14,3,7,,2,3,,8r2,5l7,15r7,-2l16,8xe" filled="f" strokecolor="#212830" strokeweight=".5pt">
                          <v:path arrowok="t" o:connecttype="custom" o:connectlocs="5,3;4,1;2,0;1,1;0,3;1,4;2,5;4,4;5,3" o:connectangles="0,0,0,0,0,0,0,0,0"/>
                        </v:shape>
                        <v:shape id="Freeform 4035" o:spid="_x0000_s1461" style="position:absolute;left:1172;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" path="m17,8l14,3,9,,3,3,,8r3,5l9,15r5,-2l17,8xe" filled="f" strokecolor="#212830" strokeweight=".5pt">
                          <v:path arrowok="t" o:connecttype="custom" o:connectlocs="5,3;4,1;3,0;1,1;0,3;1,4;3,5;4,4;5,3" o:connectangles="0,0,0,0,0,0,0,0,0"/>
                        </v:shape>
                        <v:shape id="Freeform 4036" o:spid="_x0000_s1462" style="position:absolute;left:1198;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" path="m15,8l14,3,8,,3,3,,8r3,5l8,15r6,-2l15,8xe" filled="f" strokecolor="#212830" strokeweight=".5pt">
                          <v:path arrowok="t" o:connecttype="custom" o:connectlocs="5,3;5,1;3,0;1,1;0,3;1,4;3,5;5,4;5,3" o:connectangles="0,0,0,0,0,0,0,0,0"/>
                        </v:shape>
                        <v:shape id="Freeform 4037" o:spid="_x0000_s1463" style="position:absolute;left:1225;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" path="m16,8l13,3,7,,2,3,,8r2,5l7,15r6,-2l16,8xe" filled="f" strokecolor="#212830" strokeweight=".5pt">
                          <v:path arrowok="t" o:connecttype="custom" o:connectlocs="5,3;4,1;2,0;1,1;0,3;1,4;2,5;4,4;5,3" o:connectangles="0,0,0,0,0,0,0,0,0"/>
                        </v:shape>
                        <v:shape id="Freeform 4038" o:spid="_x0000_s1464" style="position:absolute;left:1251;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" path="m17,8l14,3,9,,3,3,,8r3,5l9,15r5,-2l17,8xe" filled="f" strokecolor="#212830" strokeweight=".5pt">
                          <v:path arrowok="t" o:connecttype="custom" o:connectlocs="5,3;4,1;3,0;1,1;0,3;1,4;3,5;4,4;5,3" o:connectangles="0,0,0,0,0,0,0,0,0"/>
                        </v:shape>
                        <v:shape id="Freeform 4039" o:spid="_x0000_s1465" style="position:absolute;left:1277;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" path="m15,8l13,3,8,,3,3,,8r3,5l8,15r5,-2l15,8xe" filled="f" strokecolor="#212830" strokeweight=".5pt">
                          <v:path arrowok="t" o:connecttype="custom" o:connectlocs="5,3;4,1;3,0;1,1;0,3;1,4;3,5;4,4;5,3" o:connectangles="0,0,0,0,0,0,0,0,0"/>
                        </v:shape>
                        <v:shape id="Freeform 4040" o:spid="_x0000_s1466" style="position:absolute;left:1304;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" path="m16,8l13,3,7,,2,3,,8r2,5l7,15r6,-2l16,8xe" filled="f" strokecolor="#212830" strokeweight=".5pt">
                          <v:path arrowok="t" o:connecttype="custom" o:connectlocs="5,3;4,1;2,0;1,1;0,3;1,4;2,5;4,4;5,3" o:connectangles="0,0,0,0,0,0,0,0,0"/>
                        </v:shape>
                        <v:shape id="Freeform 4041" o:spid="_x0000_s1467" style="position:absolute;left:1330;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" path="m17,8l14,3,9,,3,3,,8r3,5l9,15r5,-2l17,8xe" filled="f" strokecolor="#212830" strokeweight=".5pt">
                          <v:path arrowok="t" o:connecttype="custom" o:connectlocs="5,3;4,1;3,0;1,1;0,3;1,4;3,5;4,4;5,3" o:connectangles="0,0,0,0,0,0,0,0,0"/>
                        </v:shape>
                        <v:shape id="Freeform 4042" o:spid="_x0000_s1468" style="position:absolute;left:1356;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" path="m15,8l13,3,8,,1,3,,8r1,5l8,15r5,-2l15,8xe" filled="f" strokecolor="#212830" strokeweight=".5pt">
                          <v:path arrowok="t" o:connecttype="custom" o:connectlocs="5,3;4,1;3,0;0,1;0,3;0,4;3,5;4,4;5,3" o:connectangles="0,0,0,0,0,0,0,0,0"/>
                        </v:shape>
                        <v:shape id="Freeform 4043" o:spid="_x0000_s1469" style="position:absolute;left:1383;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" path="m16,8l13,3,7,,2,3,,8r2,5l7,15r6,-2l16,8xe" filled="f" strokecolor="#212830" strokeweight=".5pt">
                          <v:path arrowok="t" o:connecttype="custom" o:connectlocs="5,3;4,1;2,0;1,1;0,3;1,4;2,5;4,4;5,3" o:connectangles="0,0,0,0,0,0,0,0,0"/>
                        </v:shape>
                        <v:shape id="Freeform 4044" o:spid="_x0000_s1470" style="position:absolute;left:1409;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" path="m17,8l14,3,9,,3,3,,8r3,5l9,15r5,-2l17,8xe" filled="f" strokecolor="#212830" strokeweight=".5pt">
                          <v:path arrowok="t" o:connecttype="custom" o:connectlocs="5,3;4,1;3,0;1,1;0,3;1,4;3,5;4,4;5,3" o:connectangles="0,0,0,0,0,0,0,0,0"/>
                        </v:shape>
                        <v:shape id="Freeform 4045" o:spid="_x0000_s1471" style="position:absolute;left:448;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" path="m16,9l14,3,9,,2,3,,9r2,5l9,17r5,-3l16,9xe" filled="f" strokecolor="#212830" strokeweight=".5pt">
                          <v:path arrowok="t" o:connecttype="custom" o:connectlocs="5,3;4,1;3,0;1,1;0,3;1,4;3,5;4,4;5,3" o:connectangles="0,0,0,0,0,0,0,0,0"/>
                        </v:shape>
                        <v:shape id="Freeform 4046" o:spid="_x0000_s1472" style="position:absolute;left:475;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" path="m15,9l14,3,7,,2,3,,9r2,5l7,17r7,-3l15,9xe" filled="f" strokecolor="#212830" strokeweight=".5pt">
                          <v:path arrowok="t" o:connecttype="custom" o:connectlocs="5,3;5,1;2,0;1,1;0,3;1,4;2,5;5,4;5,3" o:connectangles="0,0,0,0,0,0,0,0,0"/>
                        </v:shape>
                        <v:shape id="Freeform 4047" o:spid="_x0000_s1473" style="position:absolute;left:501;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" path="m17,9l14,3,8,,3,3,,9r3,5l8,17r6,-3l17,9xe" filled="f" strokecolor="#212830" strokeweight=".5pt">
                          <v:path arrowok="t" o:connecttype="custom" o:connectlocs="5,3;4,1;2,0;1,1;0,3;1,4;2,5;4,4;5,3" o:connectangles="0,0,0,0,0,0,0,0,0"/>
                        </v:shape>
                        <v:shape id="Freeform 4048" o:spid="_x0000_s1474" style="position:absolute;left:527;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" path="m16,9l14,3,9,,2,3,,9r2,5l9,17r5,-3l16,9xe" filled="f" strokecolor="#212830" strokeweight=".5pt">
                          <v:path arrowok="t" o:connecttype="custom" o:connectlocs="5,3;4,1;3,0;1,1;0,3;1,4;3,5;4,4;5,3" o:connectangles="0,0,0,0,0,0,0,0,0"/>
                        </v:shape>
                        <v:shape id="Freeform 4049" o:spid="_x0000_s1475" style="position:absolute;left:554;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" path="m15,9l13,3,7,,2,3,,9r2,5l7,17r6,-3l15,9xe" filled="f" strokecolor="#212830" strokeweight=".5pt">
                          <v:path arrowok="t" o:connecttype="custom" o:connectlocs="5,3;4,1;2,0;1,1;0,3;1,4;2,5;4,4;5,3" o:connectangles="0,0,0,0,0,0,0,0,0"/>
                        </v:shape>
                        <v:shape id="Freeform 4050" o:spid="_x0000_s1476" style="position:absolute;left:580;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" path="m17,9l14,3,8,,3,3,,9r3,5l8,17r6,-3l17,9xe" filled="f" strokecolor="#212830" strokeweight=".5pt">
                          <v:path arrowok="t" o:connecttype="custom" o:connectlocs="5,3;4,1;2,0;1,1;0,3;1,4;2,5;4,4;5,3" o:connectangles="0,0,0,0,0,0,0,0,0"/>
                        </v:shape>
                        <v:shape id="Freeform 4051" o:spid="_x0000_s1477" style="position:absolute;left:606;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" path="m16,9l14,3,9,,2,3,,9r2,5l9,17r5,-3l16,9xe" filled="f" strokecolor="#212830" strokeweight=".5pt">
                          <v:path arrowok="t" o:connecttype="custom" o:connectlocs="5,3;4,1;3,0;1,1;0,3;1,4;3,5;4,4;5,3" o:connectangles="0,0,0,0,0,0,0,0,0"/>
                        </v:shape>
                        <v:shape id="Freeform 4052" o:spid="_x0000_s1478" style="position:absolute;left:633;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" path="m15,9l12,3,7,,2,3,,9r2,5l7,17r5,-3l15,9xe" filled="f" strokecolor="#212830" strokeweight=".5pt">
                          <v:path arrowok="t" o:connecttype="custom" o:connectlocs="5,3;4,1;2,0;1,1;0,3;1,4;2,5;4,4;5,3" o:connectangles="0,0,0,0,0,0,0,0,0"/>
                        </v:shape>
                        <v:shape id="Freeform 4053" o:spid="_x0000_s1479" style="position:absolute;left:659;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" path="m17,9l14,3,8,,3,3,,9r3,5l8,17r6,-3l17,9xe" filled="f" strokecolor="#212830" strokeweight=".5pt">
                          <v:path arrowok="t" o:connecttype="custom" o:connectlocs="5,3;4,1;2,0;1,1;0,3;1,4;2,5;4,4;5,3" o:connectangles="0,0,0,0,0,0,0,0,0"/>
                        </v:shape>
                        <v:shape id="Freeform 4054" o:spid="_x0000_s1480" style="position:absolute;left:685;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" path="m16,9l14,3,9,,2,3,,9r2,5l9,17r5,-3l16,9xe" filled="f" strokecolor="#212830" strokeweight=".5pt">
                          <v:path arrowok="t" o:connecttype="custom" o:connectlocs="5,3;4,1;3,0;1,1;0,3;1,4;3,5;4,4;5,3" o:connectangles="0,0,0,0,0,0,0,0,0"/>
                        </v:shape>
                        <v:shape id="Freeform 4055" o:spid="_x0000_s1481" style="position:absolute;left:712;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" path="m15,9l12,3,7,,1,3,,9r1,5l7,17r5,-3l15,9xe" filled="f" strokecolor="#212830" strokeweight=".5pt">
                          <v:path arrowok="t" o:connecttype="custom" o:connectlocs="5,3;4,1;2,0;0,1;0,3;0,4;2,5;4,4;5,3" o:connectangles="0,0,0,0,0,0,0,0,0"/>
                        </v:shape>
                        <v:shape id="Freeform 4056" o:spid="_x0000_s1482" style="position:absolute;left:738;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" path="m17,9l14,3,8,,3,3,,9r3,5l8,17r6,-3l17,9xe" filled="f" strokecolor="#212830" strokeweight=".5pt">
                          <v:path arrowok="t" o:connecttype="custom" o:connectlocs="5,3;4,1;2,0;1,1;0,3;1,4;2,5;4,4;5,3" o:connectangles="0,0,0,0,0,0,0,0,0"/>
                        </v:shape>
                        <v:shape id="Freeform 4057" o:spid="_x0000_s1483" style="position:absolute;left:764;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" path="m16,9l14,3,9,,2,3,,9r2,5l9,17r5,-3l16,9xe" filled="f" strokecolor="#212830" strokeweight=".5pt">
                          <v:path arrowok="t" o:connecttype="custom" o:connectlocs="5,3;4,1;3,0;1,1;0,3;1,4;3,5;4,4;5,3" o:connectangles="0,0,0,0,0,0,0,0,0"/>
                        </v:shape>
                        <v:shape id="Freeform 4058" o:spid="_x0000_s1484" style="position:absolute;left:790;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" path="m17,9l14,3,9,,3,3,,9r3,5l9,17r5,-3l17,9xe" filled="f" strokecolor="#212830" strokeweight=".5pt">
                          <v:path arrowok="t" o:connecttype="custom" o:connectlocs="6,3;5,1;3,0;1,1;0,3;1,4;3,5;5,4;6,3" o:connectangles="0,0,0,0,0,0,0,0,0"/>
                        </v:shape>
                        <v:shape id="Freeform 4059" o:spid="_x0000_s1485" style="position:absolute;left:817;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" path="m15,9l14,3,8,,3,3,,9r3,5l8,17r6,-3l15,9xe" filled="f" strokecolor="#212830" strokeweight=".5pt">
                          <v:path arrowok="t" o:connecttype="custom" o:connectlocs="5,3;5,1;3,0;1,1;0,3;1,4;3,5;5,4;5,3" o:connectangles="0,0,0,0,0,0,0,0,0"/>
                        </v:shape>
                        <v:shape id="Freeform 4060" o:spid="_x0000_s1486" style="position:absolute;left:843;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" path="m16,9l14,3,7,,2,3,,9r2,5l7,17r7,-3l16,9xe" filled="f" strokecolor="#212830" strokeweight=".5pt">
                          <v:path arrowok="t" o:connecttype="custom" o:connectlocs="5,3;4,1;2,0;1,1;0,3;1,4;2,5;4,4;5,3" o:connectangles="0,0,0,0,0,0,0,0,0"/>
                        </v:shape>
                        <v:shape id="Freeform 4061" o:spid="_x0000_s1487" style="position:absolute;left:869;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" path="m17,9l14,3,9,,3,3,,9r3,5l9,17r5,-3l17,9xe" filled="f" strokecolor="#212830" strokeweight=".5pt">
                          <v:path arrowok="t" o:connecttype="custom" o:connectlocs="6,3;5,1;3,0;1,1;0,3;1,4;3,5;5,4;6,3" o:connectangles="0,0,0,0,0,0,0,0,0"/>
                        </v:shape>
                        <v:shape id="Freeform 4062" o:spid="_x0000_s1488" style="position:absolute;left:896;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" path="m15,9l14,3,8,,3,3,,9r3,5l8,17r6,-3l15,9xe" filled="f" strokecolor="#212830" strokeweight=".5pt">
                          <v:path arrowok="t" o:connecttype="custom" o:connectlocs="5,3;5,1;3,0;1,1;0,3;1,4;3,5;5,4;5,3" o:connectangles="0,0,0,0,0,0,0,0,0"/>
                        </v:shape>
                        <v:shape id="Freeform 4063" o:spid="_x0000_s1489" style="position:absolute;left:922;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" path="m16,9l14,3,7,,2,3,,9r2,5l7,17r7,-3l16,9xe" filled="f" strokecolor="#212830" strokeweight=".5pt">
                          <v:path arrowok="t" o:connecttype="custom" o:connectlocs="5,3;4,1;2,0;1,1;0,3;1,4;2,5;4,4;5,3" o:connectangles="0,0,0,0,0,0,0,0,0"/>
                        </v:shape>
                        <v:shape id="Freeform 4064" o:spid="_x0000_s1490" style="position:absolute;left:948;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" path="m17,9l14,3,9,,3,3,,9r3,5l9,17r5,-3l17,9xe" filled="f" strokecolor="#212830" strokeweight=".5pt">
                          <v:path arrowok="t" o:connecttype="custom" o:connectlocs="6,3;5,1;3,0;1,1;0,3;1,4;3,5;5,4;6,3" o:connectangles="0,0,0,0,0,0,0,0,0"/>
                        </v:shape>
                        <v:shape id="Freeform 4065" o:spid="_x0000_s1491" style="position:absolute;left:975;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" path="m15,9l13,3,8,,1,3,,9r1,5l8,17r5,-3l15,9xe" filled="f" strokecolor="#212830" strokeweight=".5pt">
                          <v:path arrowok="t" o:connecttype="custom" o:connectlocs="5,3;4,1;3,0;0,1;0,3;0,4;3,5;4,4;5,3" o:connectangles="0,0,0,0,0,0,0,0,0"/>
                        </v:shape>
                        <v:shape id="Freeform 4066" o:spid="_x0000_s1492" style="position:absolute;left:1001;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" path="m16,9l13,3,7,,2,3,,9r2,5l7,17r6,-3l16,9xe" filled="f" strokecolor="#212830" strokeweight=".5pt">
                          <v:path arrowok="t" o:connecttype="custom" o:connectlocs="5,3;4,1;2,0;1,1;0,3;1,4;2,5;4,4;5,3" o:connectangles="0,0,0,0,0,0,0,0,0"/>
                        </v:shape>
                        <v:shape id="Freeform 4067" o:spid="_x0000_s1493" style="position:absolute;left:1027;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" path="m17,9l14,3,9,,3,3,,9r3,5l9,17r5,-3l17,9xe" filled="f" strokecolor="#212830" strokeweight=".5pt">
                          <v:path arrowok="t" o:connecttype="custom" o:connectlocs="6,3;5,1;3,0;1,1;0,3;1,4;3,5;5,4;6,3" o:connectangles="0,0,0,0,0,0,0,0,0"/>
                        </v:shape>
                        <v:shape id="Freeform 4068" o:spid="_x0000_s1494" style="position:absolute;left:1054;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" path="m15,9l13,3,8,,1,3,,9r1,5l8,17r5,-3l15,9xe" filled="f" strokecolor="#212830" strokeweight=".5pt">
                          <v:path arrowok="t" o:connecttype="custom" o:connectlocs="5,3;4,1;3,0;0,1;0,3;0,4;3,5;4,4;5,3" o:connectangles="0,0,0,0,0,0,0,0,0"/>
                        </v:shape>
                        <v:shape id="Freeform 4069" o:spid="_x0000_s1495" style="position:absolute;left:1080;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" path="m16,9l13,3,7,,2,3,,9r2,5l7,17r6,-3l16,9xe" filled="f" strokecolor="#212830" strokeweight=".5pt">
                          <v:path arrowok="t" o:connecttype="custom" o:connectlocs="5,3;4,1;2,0;1,1;0,3;1,4;2,5;4,4;5,3" o:connectangles="0,0,0,0,0,0,0,0,0"/>
                        </v:shape>
                        <v:shape id="Freeform 4070" o:spid="_x0000_s1496" style="position:absolute;left:1106;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" path="m17,9l14,3,8,,3,3,,9r3,5l8,17r6,-3l17,9xe" filled="f" strokecolor="#212830" strokeweight=".5pt">
                          <v:path arrowok="t" o:connecttype="custom" o:connectlocs="6,3;5,1;3,0;1,1;0,3;1,4;3,5;5,4;6,3" o:connectangles="0,0,0,0,0,0,0,0,0"/>
                        </v:shape>
                        <v:shape id="Freeform 4071" o:spid="_x0000_s1497" style="position:absolute;left:1132;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" path="m16,9l14,3,9,,2,3,,9r2,5l9,17r5,-3l16,9xe" filled="f" strokecolor="#212830" strokeweight=".5pt">
                          <v:path arrowok="t" o:connecttype="custom" o:connectlocs="6,3;5,1;3,0;1,1;0,3;1,4;3,5;5,4;6,3" o:connectangles="0,0,0,0,0,0,0,0,0"/>
                        </v:shape>
                        <v:shape id="Freeform 4072" o:spid="_x0000_s1498" style="position:absolute;left:1159;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" path="m15,9l13,3,7,,2,3,,9r2,5l7,17r6,-3l15,9xe" filled="f" strokecolor="#212830" strokeweight=".5pt">
                          <v:path arrowok="t" o:connecttype="custom" o:connectlocs="5,3;4,1;2,0;1,1;0,3;1,4;2,5;4,4;5,3" o:connectangles="0,0,0,0,0,0,0,0,0"/>
                        </v:shape>
                        <v:shape id="Freeform 4073" o:spid="_x0000_s1499" style="position:absolute;left:1185;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" path="m17,9l14,3,8,,3,3,,9r3,5l8,17r6,-3l17,9xe" filled="f" strokecolor="#212830" strokeweight=".5pt">
                          <v:path arrowok="t" o:connecttype="custom" o:connectlocs="6,3;5,1;3,0;1,1;0,3;1,4;3,5;5,4;6,3" o:connectangles="0,0,0,0,0,0,0,0,0"/>
                        </v:shape>
                        <v:shape id="Freeform 4074" o:spid="_x0000_s1500" style="position:absolute;left:1211;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" path="m16,9l14,3,9,,2,3,,9r2,5l9,17r5,-3l16,9xe" filled="f" strokecolor="#212830" strokeweight=".5pt">
                          <v:path arrowok="t" o:connecttype="custom" o:connectlocs="6,3;5,1;3,0;1,1;0,3;1,4;3,5;5,4;6,3" o:connectangles="0,0,0,0,0,0,0,0,0"/>
                        </v:shape>
                        <v:shape id="Freeform 4075" o:spid="_x0000_s1501" style="position:absolute;left:1238;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" path="m15,9l13,3,7,,2,3,,9r2,5l7,17r6,-3l15,9xe" filled="f" strokecolor="#212830" strokeweight=".5pt">
                          <v:path arrowok="t" o:connecttype="custom" o:connectlocs="5,3;4,1;2,0;1,1;0,3;1,4;2,5;4,4;5,3" o:connectangles="0,0,0,0,0,0,0,0,0"/>
                        </v:shape>
                        <v:shape id="Freeform 4076" o:spid="_x0000_s1502" style="position:absolute;left:1264;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" path="m16,9l14,3,8,,3,3,,9r3,5l8,17r6,-3l16,9xe" filled="f" strokecolor="#212830" strokeweight=".5pt">
                          <v:path arrowok="t" o:connecttype="custom" o:connectlocs="5,3;4,1;3,0;1,1;0,3;1,4;3,5;4,4;5,3" o:connectangles="0,0,0,0,0,0,0,0,0"/>
                        </v:shape>
                        <v:shape id="Freeform 4077" o:spid="_x0000_s1503" style="position:absolute;left:1290;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" path="m16,9l14,3,9,,2,3,,9r2,5l9,17r5,-3l16,9xe" filled="f" strokecolor="#212830" strokeweight=".5pt">
                          <v:path arrowok="t" o:connecttype="custom" o:connectlocs="6,3;5,1;3,0;1,1;0,3;1,4;3,5;5,4;6,3" o:connectangles="0,0,0,0,0,0,0,0,0"/>
                        </v:shape>
                        <v:shape id="Freeform 4078" o:spid="_x0000_s1504" style="position:absolute;left:1317;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" path="m15,9l12,3,7,,1,3,,9r1,5l7,17r5,-3l15,9xe" filled="f" strokecolor="#212830" strokeweight=".5pt">
                          <v:path arrowok="t" o:connecttype="custom" o:connectlocs="5,3;4,1;2,0;0,1;0,3;0,4;2,5;4,4;5,3" o:connectangles="0,0,0,0,0,0,0,0,0"/>
                        </v:shape>
                        <v:shape id="Freeform 4079" o:spid="_x0000_s1505" style="position:absolute;left:1343;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" path="m16,9l14,3,8,,3,3,,9r3,5l8,17r6,-3l16,9xe" filled="f" strokecolor="#212830" strokeweight=".5pt">
                          <v:path arrowok="t" o:connecttype="custom" o:connectlocs="5,3;4,1;3,0;1,1;0,3;1,4;3,5;4,4;5,3" o:connectangles="0,0,0,0,0,0,0,0,0"/>
                        </v:shape>
                        <v:shape id="Freeform 4080" o:spid="_x0000_s1506" style="position:absolute;left:1369;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" path="m16,9l14,3,9,,2,3,,9r2,5l9,17r5,-3l16,9xe" filled="f" strokecolor="#212830" strokeweight=".5pt">
                          <v:path arrowok="t" o:connecttype="custom" o:connectlocs="6,3;5,1;3,0;1,1;0,3;1,4;3,5;5,4;6,3" o:connectangles="0,0,0,0,0,0,0,0,0"/>
                        </v:shape>
                        <v:shape id="Freeform 4081" o:spid="_x0000_s1507" style="position:absolute;left:1396;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" path="m15,9l12,3,7,,1,3,,9r1,5l7,17r5,-3l15,9xe" filled="f" strokecolor="#212830" strokeweight=".5pt">
                          <v:path arrowok="t" o:connecttype="custom" o:connectlocs="5,3;4,1;2,0;0,1;0,3;0,4;2,5;4,4;5,3" o:connectangles="0,0,0,0,0,0,0,0,0"/>
                        </v:shape>
                        <v:shape id="Freeform 4082" o:spid="_x0000_s1508" style="position:absolute;left:1119;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" path="m15,7l14,2,8,,3,2,,7r3,7l8,16r6,-2l15,7xe" filled="f" strokecolor="#212830" strokeweight=".5pt">
                          <v:path arrowok="t" o:connecttype="custom" o:connectlocs="5,2;5,1;3,0;1,1;0,2;1,4;3,5;5,4;5,2" o:connectangles="0,0,0,0,0,0,0,0,0"/>
                        </v:shape>
                        <v:shape id="Freeform 4083" o:spid="_x0000_s1509" style="position:absolute;left:1146;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" path="m16,7l14,2,7,,2,2,,7r2,7l7,16r7,-2l16,7xe" filled="f" strokecolor="#212830" strokeweight=".5pt">
                          <v:path arrowok="t" o:connecttype="custom" o:connectlocs="5,2;4,1;2,0;1,1;0,2;1,4;2,5;4,4;5,2" o:connectangles="0,0,0,0,0,0,0,0,0"/>
                        </v:shape>
                        <v:shape id="Freeform 4084" o:spid="_x0000_s1510" style="position:absolute;left:1172;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" path="m17,7l14,2,9,,3,2,,7r3,7l9,16r5,-2l17,7xe" filled="f" strokecolor="#212830" strokeweight=".5pt">
                          <v:path arrowok="t" o:connecttype="custom" o:connectlocs="5,2;4,1;3,0;1,1;0,2;1,4;3,5;4,4;5,2" o:connectangles="0,0,0,0,0,0,0,0,0"/>
                        </v:shape>
                        <v:shape id="Freeform 4085" o:spid="_x0000_s1511" style="position:absolute;left:1198;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" path="m15,7l14,2,8,,3,2,,7r3,7l8,16r6,-2l15,7xe" filled="f" strokecolor="#212830" strokeweight=".5pt">
                          <v:path arrowok="t" o:connecttype="custom" o:connectlocs="5,2;5,1;3,0;1,1;0,2;1,4;3,5;5,4;5,2" o:connectangles="0,0,0,0,0,0,0,0,0"/>
                        </v:shape>
                        <v:shape id="Freeform 4086" o:spid="_x0000_s1512" style="position:absolute;left:1225;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" path="m16,7l13,2,7,,2,2,,7r2,7l7,16r6,-2l16,7xe" filled="f" strokecolor="#212830" strokeweight=".5pt">
                          <v:path arrowok="t" o:connecttype="custom" o:connectlocs="5,2;4,1;2,0;1,1;0,2;1,4;2,5;4,4;5,2" o:connectangles="0,0,0,0,0,0,0,0,0"/>
                        </v:shape>
                        <v:shape id="Freeform 4087" o:spid="_x0000_s1513" style="position:absolute;left:1251;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" path="m17,7l14,2,9,,3,2,,7r3,7l9,16r5,-2l17,7xe" filled="f" strokecolor="#212830" strokeweight=".5pt">
                          <v:path arrowok="t" o:connecttype="custom" o:connectlocs="5,2;4,1;3,0;1,1;0,2;1,4;3,5;4,4;5,2" o:connectangles="0,0,0,0,0,0,0,0,0"/>
                        </v:shape>
                        <v:shape id="Freeform 4088" o:spid="_x0000_s1514" style="position:absolute;left:1277;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" path="m15,7l13,2,8,,3,2,,7r3,7l8,16r5,-2l15,7xe" filled="f" strokecolor="#212830" strokeweight=".5pt">
                          <v:path arrowok="t" o:connecttype="custom" o:connectlocs="5,2;4,1;3,0;1,1;0,2;1,4;3,5;4,4;5,2" o:connectangles="0,0,0,0,0,0,0,0,0"/>
                        </v:shape>
                        <v:shape id="Freeform 4089" o:spid="_x0000_s1515" style="position:absolute;left:1304;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" path="m16,7l13,2,7,,2,2,,7r2,7l7,16r6,-2l16,7xe" filled="f" strokecolor="#212830" strokeweight=".5pt">
                          <v:path arrowok="t" o:connecttype="custom" o:connectlocs="5,2;4,1;2,0;1,1;0,2;1,4;2,5;4,4;5,2" o:connectangles="0,0,0,0,0,0,0,0,0"/>
                        </v:shape>
                        <v:shape id="Freeform 4090" o:spid="_x0000_s1516" style="position:absolute;left:1330;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" path="m17,7l14,2,9,,3,2,,7r3,7l9,16r5,-2l17,7xe" filled="f" strokecolor="#212830" strokeweight=".5pt">
                          <v:path arrowok="t" o:connecttype="custom" o:connectlocs="5,2;4,1;3,0;1,1;0,2;1,4;3,5;4,4;5,2" o:connectangles="0,0,0,0,0,0,0,0,0"/>
                        </v:shape>
                        <v:shape id="Freeform 4091" o:spid="_x0000_s1517" style="position:absolute;left:1356;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" path="m15,7l13,2,8,,1,2,,7r1,7l8,16r5,-2l15,7xe" filled="f" strokecolor="#212830" strokeweight=".5pt">
                          <v:path arrowok="t" o:connecttype="custom" o:connectlocs="5,2;4,1;3,0;0,1;0,2;0,4;3,5;4,4;5,2" o:connectangles="0,0,0,0,0,0,0,0,0"/>
                        </v:shape>
                        <v:shape id="Freeform 4092" o:spid="_x0000_s1518" style="position:absolute;left:1383;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" path="m16,7l13,2,7,,2,2,,7r2,7l7,16r6,-2l16,7xe" filled="f" strokecolor="#212830" strokeweight=".5pt">
                          <v:path arrowok="t" o:connecttype="custom" o:connectlocs="5,2;4,1;2,0;1,1;0,2;1,4;2,5;4,4;5,2" o:connectangles="0,0,0,0,0,0,0,0,0"/>
                        </v:shape>
                        <v:shape id="Freeform 4093" o:spid="_x0000_s1519" style="position:absolute;left:1409;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" path="m17,7l14,2,9,,3,2,,7r3,7l9,16r5,-2l17,7xe" filled="f" strokecolor="#212830" strokeweight=".5pt">
                          <v:path arrowok="t" o:connecttype="custom" o:connectlocs="5,2;4,1;3,0;1,1;0,2;1,4;3,5;4,4;5,2" o:connectangles="0,0,0,0,0,0,0,0,0"/>
                        </v:shape>
                        <v:shape id="Freeform 4094" o:spid="_x0000_s1520" style="position:absolute;left:461;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" path="m16,7l14,2,7,,2,2,,7r2,7l7,16r7,-2l16,7xe" filled="f" strokecolor="#212830" strokeweight=".5pt">
                          <v:path arrowok="t" o:connecttype="custom" o:connectlocs="6,2;5,1;3,0;1,1;0,2;1,4;3,5;5,4;6,2" o:connectangles="0,0,0,0,0,0,0,0,0"/>
                        </v:shape>
                        <v:shape id="Freeform 4095" o:spid="_x0000_s1521" style="position:absolute;left:487;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" path="m17,7l14,2,9,,3,2,,7r3,7l9,16r5,-2l17,7xe" filled="f" strokecolor="#212830" strokeweight=".5pt">
                          <v:path arrowok="t" o:connecttype="custom" o:connectlocs="6,2;5,1;3,0;1,1;0,2;1,4;3,5;5,4;6,2" o:connectangles="0,0,0,0,0,0,0,0,0"/>
                        </v:shape>
                        <v:shape id="Freeform 4096" o:spid="_x0000_s1522" style="position:absolute;left:514;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" path="m15,7l14,2,8,,3,2,,7r3,7l8,16r6,-2l15,7xe" filled="f" strokecolor="#212830" strokeweight=".5pt">
                          <v:path arrowok="t" o:connecttype="custom" o:connectlocs="5,2;5,1;3,0;1,1;0,2;1,4;3,5;5,4;5,2" o:connectangles="0,0,0,0,0,0,0,0,0"/>
                        </v:shape>
                        <v:shape id="Freeform 4097" o:spid="_x0000_s1523" style="position:absolute;left:540;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" path="m16,7l14,2,7,,2,2,,7r2,7l7,16r7,-2l16,7xe" filled="f" strokecolor="#212830" strokeweight=".5pt">
                          <v:path arrowok="t" o:connecttype="custom" o:connectlocs="6,2;5,1;3,0;1,1;0,2;1,4;3,5;5,4;6,2" o:connectangles="0,0,0,0,0,0,0,0,0"/>
                        </v:shape>
                        <v:shape id="Freeform 4098" o:spid="_x0000_s1524" style="position:absolute;left:566;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" path="m17,7l14,2,9,,3,2,,7r3,7l9,16r5,-2l17,7xe" filled="f" strokecolor="#212830" strokeweight=".5pt">
                          <v:path arrowok="t" o:connecttype="custom" o:connectlocs="6,2;5,1;3,0;1,1;0,2;1,4;3,5;5,4;6,2" o:connectangles="0,0,0,0,0,0,0,0,0"/>
                        </v:shape>
                        <v:shape id="Freeform 4099" o:spid="_x0000_s1525" style="position:absolute;left:593;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" path="m15,7l13,2,8,,3,2,,7r3,7l8,16r5,-2l15,7xe" filled="f" strokecolor="#212830" strokeweight=".5pt">
                          <v:path arrowok="t" o:connecttype="custom" o:connectlocs="5,2;4,1;3,0;1,1;0,2;1,4;3,5;4,4;5,2" o:connectangles="0,0,0,0,0,0,0,0,0"/>
                        </v:shape>
                        <v:shape id="Freeform 4100" o:spid="_x0000_s1526" style="position:absolute;left:619;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" path="m16,7l14,2,7,,2,2,,7r2,7l7,16r7,-2l16,7xe" filled="f" strokecolor="#212830" strokeweight=".5pt">
                          <v:path arrowok="t" o:connecttype="custom" o:connectlocs="6,2;5,1;3,0;1,1;0,2;1,4;3,5;5,4;6,2" o:connectangles="0,0,0,0,0,0,0,0,0"/>
                        </v:shape>
                        <v:shape id="Freeform 4101" o:spid="_x0000_s1527" style="position:absolute;left:645;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" path="m17,7l14,2,9,,3,2,,7r3,7l9,16r5,-2l17,7xe" filled="f" strokecolor="#212830" strokeweight=".5pt">
                          <v:path arrowok="t" o:connecttype="custom" o:connectlocs="6,2;5,1;3,0;1,1;0,2;1,4;3,5;5,4;6,2" o:connectangles="0,0,0,0,0,0,0,0,0"/>
                        </v:shape>
                        <v:shape id="Freeform 4102" o:spid="_x0000_s1528" style="position:absolute;left:672;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" path="m15,7l13,2,8,,1,2,,7r1,7l8,16r5,-2l15,7xe" filled="f" strokecolor="#212830" strokeweight=".5pt">
                          <v:path arrowok="t" o:connecttype="custom" o:connectlocs="5,2;4,1;3,0;0,1;0,2;0,4;3,5;4,4;5,2" o:connectangles="0,0,0,0,0,0,0,0,0"/>
                        </v:shape>
                        <v:shape id="Freeform 4103" o:spid="_x0000_s1529" style="position:absolute;left:698;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" path="m16,7l14,2,7,,2,2,,7r2,7l7,16r7,-2l16,7xe" filled="f" strokecolor="#212830" strokeweight=".5pt">
                          <v:path arrowok="t" o:connecttype="custom" o:connectlocs="6,2;5,1;3,0;1,1;0,2;1,4;3,5;5,4;6,2" o:connectangles="0,0,0,0,0,0,0,0,0"/>
                        </v:shape>
                        <v:shape id="Freeform 4104" o:spid="_x0000_s1530" style="position:absolute;left:724;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" path="m17,7l14,2,9,,3,2,,7r3,7l9,16r5,-2l17,7xe" filled="f" strokecolor="#212830" strokeweight=".5pt">
                          <v:path arrowok="t" o:connecttype="custom" o:connectlocs="6,2;5,1;3,0;1,1;0,2;1,4;3,5;5,4;6,2" o:connectangles="0,0,0,0,0,0,0,0,0"/>
                        </v:shape>
                        <v:shape id="Freeform 4105" o:spid="_x0000_s1531" style="position:absolute;left:751;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" path="m15,7l13,2,8,,1,2,,7r1,7l8,16r5,-2l15,7xe" filled="f" strokecolor="#212830" strokeweight=".5pt">
                          <v:path arrowok="t" o:connecttype="custom" o:connectlocs="5,2;4,1;3,0;0,1;0,2;0,4;3,5;4,4;5,2" o:connectangles="0,0,0,0,0,0,0,0,0"/>
                        </v:shape>
                        <v:shape id="Freeform 4106" o:spid="_x0000_s1532" style="position:absolute;left:777;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" path="m15,7l13,2,7,,2,2,,7r2,7l7,16r6,-2l15,7xe" filled="f" strokecolor="#212830" strokeweight=".5pt">
                          <v:path arrowok="t" o:connecttype="custom" o:connectlocs="5,2;4,1;2,0;1,1;0,2;1,4;2,5;4,4;5,2" o:connectangles="0,0,0,0,0,0,0,0,0"/>
                        </v:shape>
                        <v:shape id="Freeform 4107" o:spid="_x0000_s1533" style="position:absolute;left:803;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" path="m17,7l14,2,8,,3,2,,7r3,7l8,16r6,-2l17,7xe" filled="f" strokecolor="#212830" strokeweight=".5pt">
                          <v:path arrowok="t" o:connecttype="custom" o:connectlocs="6,2;5,1;3,0;1,1;0,2;1,4;3,5;5,4;6,2" o:connectangles="0,0,0,0,0,0,0,0,0"/>
                        </v:shape>
                        <v:shape id="Freeform 4108" o:spid="_x0000_s1534" style="position:absolute;left:830;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" path="m16,7l14,2,9,,2,2,,7r2,7l9,16r5,-2l16,7xe" filled="f" strokecolor="#212830" strokeweight=".5pt">
                          <v:path arrowok="t" o:connecttype="custom" o:connectlocs="5,2;4,1;3,0;1,1;0,2;1,4;3,5;4,4;5,2" o:connectangles="0,0,0,0,0,0,0,0,0"/>
                        </v:shape>
                        <v:shape id="Freeform 4109" o:spid="_x0000_s1535" style="position:absolute;left:856;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" path="m15,7l13,2,7,,2,2,,7r2,7l7,16r6,-2l15,7xe" filled="f" strokecolor="#212830" strokeweight=".5pt">
                          <v:path arrowok="t" o:connecttype="custom" o:connectlocs="5,2;4,1;2,0;1,1;0,2;1,4;2,5;4,4;5,2" o:connectangles="0,0,0,0,0,0,0,0,0"/>
                        </v:shape>
                        <v:shape id="Freeform 4110" o:spid="_x0000_s1536" style="position:absolute;left:882;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" path="m17,7l14,2,8,,3,2,,7r3,7l8,16r6,-2l17,7xe" filled="f" strokecolor="#212830" strokeweight=".5pt">
                          <v:path arrowok="t" o:connecttype="custom" o:connectlocs="6,2;5,1;3,0;1,1;0,2;1,4;3,5;5,4;6,2" o:connectangles="0,0,0,0,0,0,0,0,0"/>
                        </v:shape>
                        <v:shape id="Freeform 4111" o:spid="_x0000_s1537" style="position:absolute;left:909;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" path="m16,7l14,2,9,,2,2,,7r2,7l9,16r5,-2l16,7xe" filled="f" strokecolor="#212830" strokeweight=".5pt">
                          <v:path arrowok="t" o:connecttype="custom" o:connectlocs="5,2;4,1;3,0;1,1;0,2;1,4;3,5;4,4;5,2" o:connectangles="0,0,0,0,0,0,0,0,0"/>
                        </v:shape>
                        <v:shape id="Freeform 4112" o:spid="_x0000_s1538" style="position:absolute;left:935;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" path="m15,7l12,2,7,,2,2,,7r2,7l7,16r5,-2l15,7xe" filled="f" strokecolor="#212830" strokeweight=".5pt">
                          <v:path arrowok="t" o:connecttype="custom" o:connectlocs="5,2;4,1;2,0;1,1;0,2;1,4;2,5;4,4;5,2" o:connectangles="0,0,0,0,0,0,0,0,0"/>
                        </v:shape>
                        <v:shape id="Freeform 4113" o:spid="_x0000_s1539" style="position:absolute;left:961;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" path="m17,7l14,2,8,,3,2,,7r3,7l8,16r6,-2l17,7xe" filled="f" strokecolor="#212830" strokeweight=".5pt">
                          <v:path arrowok="t" o:connecttype="custom" o:connectlocs="6,2;5,1;3,0;1,1;0,2;1,4;3,5;5,4;6,2" o:connectangles="0,0,0,0,0,0,0,0,0"/>
                        </v:shape>
                        <v:shape id="Freeform 4114" o:spid="_x0000_s1540" style="position:absolute;left:988;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" path="m16,7l14,2,9,,2,2,,7r2,7l9,16r5,-2l16,7xe" filled="f" strokecolor="#212830" strokeweight=".5pt">
                          <v:path arrowok="t" o:connecttype="custom" o:connectlocs="5,2;4,1;3,0;1,1;0,2;1,4;3,5;4,4;5,2" o:connectangles="0,0,0,0,0,0,0,0,0"/>
                        </v:shape>
                        <v:shape id="Freeform 4115" o:spid="_x0000_s1541" style="position:absolute;left:1014;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" path="m15,7l12,2,7,,1,2,,7r1,7l7,16r5,-2l15,7xe" filled="f" strokecolor="#212830" strokeweight=".5pt">
                          <v:path arrowok="t" o:connecttype="custom" o:connectlocs="5,2;4,1;2,0;0,1;0,2;0,4;2,5;4,4;5,2" o:connectangles="0,0,0,0,0,0,0,0,0"/>
                        </v:shape>
                        <v:shape id="Freeform 4116" o:spid="_x0000_s1542" style="position:absolute;left:1040;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" path="m16,7l14,2,8,,3,2,,7r3,7l8,16r6,-2l16,7xe" filled="f" strokecolor="#212830" strokeweight=".5pt">
                          <v:path arrowok="t" o:connecttype="custom" o:connectlocs="6,2;5,1;3,0;1,1;0,2;1,4;3,5;5,4;6,2" o:connectangles="0,0,0,0,0,0,0,0,0"/>
                        </v:shape>
                        <v:shape id="Freeform 4117" o:spid="_x0000_s1543" style="position:absolute;left:1067;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" path="m16,7l14,2,9,,2,2,,7r2,7l9,16r5,-2l16,7xe" filled="f" strokecolor="#212830" strokeweight=".5pt">
                          <v:path arrowok="t" o:connecttype="custom" o:connectlocs="5,2;4,1;3,0;1,1;0,2;1,4;3,5;4,4;5,2" o:connectangles="0,0,0,0,0,0,0,0,0"/>
                        </v:shape>
                        <v:shape id="Freeform 4118" o:spid="_x0000_s1544" style="position:absolute;left:1093;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" path="m15,7l12,2,7,,1,2,,7r1,7l7,16r5,-2l15,7xe" filled="f" strokecolor="#212830" strokeweight=".5pt">
                          <v:path arrowok="t" o:connecttype="custom" o:connectlocs="5,2;4,1;2,0;0,1;0,2;0,4;2,5;4,4;5,2" o:connectangles="0,0,0,0,0,0,0,0,0"/>
                        </v:shape>
                        <v:shape id="Freeform 4119" o:spid="_x0000_s1545" style="position:absolute;left:448;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" path="m16,8l14,2,9,,2,2,,8r2,5l9,15r5,-2l16,8xe" filled="f" strokecolor="#212830" strokeweight=".5pt">
                          <v:path arrowok="t" o:connecttype="custom" o:connectlocs="5,3;4,1;3,0;1,1;0,3;1,4;3,5;4,4;5,3" o:connectangles="0,0,0,0,0,0,0,0,0"/>
                        </v:shape>
                        <v:shape id="Freeform 4120" o:spid="_x0000_s1546" style="position:absolute;left:475;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" path="m15,8l14,2,7,,2,2,,8r2,5l7,15r7,-2l15,8xe" filled="f" strokecolor="#212830" strokeweight=".5pt">
                          <v:path arrowok="t" o:connecttype="custom" o:connectlocs="5,3;5,1;2,0;1,1;0,3;1,4;2,5;5,4;5,3" o:connectangles="0,0,0,0,0,0,0,0,0"/>
                        </v:shape>
                        <v:shape id="Freeform 4121" o:spid="_x0000_s1547" style="position:absolute;left:501;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" path="m17,8l14,2,8,,3,2,,8r3,5l8,15r6,-2l17,8xe" filled="f" strokecolor="#212830" strokeweight=".5pt">
                          <v:path arrowok="t" o:connecttype="custom" o:connectlocs="5,3;4,1;2,0;1,1;0,3;1,4;2,5;4,4;5,3" o:connectangles="0,0,0,0,0,0,0,0,0"/>
                        </v:shape>
                        <v:shape id="Freeform 4122" o:spid="_x0000_s1548" style="position:absolute;left:527;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" path="m16,8l14,2,9,,2,2,,8r2,5l9,15r5,-2l16,8xe" filled="f" strokecolor="#212830" strokeweight=".5pt">
                          <v:path arrowok="t" o:connecttype="custom" o:connectlocs="5,3;4,1;3,0;1,1;0,3;1,4;3,5;4,4;5,3" o:connectangles="0,0,0,0,0,0,0,0,0"/>
                        </v:shape>
                        <v:shape id="Freeform 4123" o:spid="_x0000_s1549" style="position:absolute;left:554;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" path="m15,8l13,2,7,,2,2,,8r2,5l7,15r6,-2l15,8xe" filled="f" strokecolor="#212830" strokeweight=".5pt">
                          <v:path arrowok="t" o:connecttype="custom" o:connectlocs="5,3;4,1;2,0;1,1;0,3;1,4;2,5;4,4;5,3" o:connectangles="0,0,0,0,0,0,0,0,0"/>
                        </v:shape>
                        <v:shape id="Freeform 4124" o:spid="_x0000_s1550" style="position:absolute;left:580;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" path="m17,8l14,2,8,,3,2,,8r3,5l8,15r6,-2l17,8xe" filled="f" strokecolor="#212830" strokeweight=".5pt">
                          <v:path arrowok="t" o:connecttype="custom" o:connectlocs="5,3;4,1;2,0;1,1;0,3;1,4;2,5;4,4;5,3" o:connectangles="0,0,0,0,0,0,0,0,0"/>
                        </v:shape>
                        <v:shape id="Freeform 4125" o:spid="_x0000_s1551" style="position:absolute;left:606;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" path="m16,8l14,2,9,,2,2,,8r2,5l9,15r5,-2l16,8xe" filled="f" strokecolor="#212830" strokeweight=".5pt">
                          <v:path arrowok="t" o:connecttype="custom" o:connectlocs="5,3;4,1;3,0;1,1;0,3;1,4;3,5;4,4;5,3" o:connectangles="0,0,0,0,0,0,0,0,0"/>
                        </v:shape>
                        <v:shape id="Freeform 4126" o:spid="_x0000_s1552" style="position:absolute;left:633;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" path="m15,8l12,2,7,,2,2,,8r2,5l7,15r5,-2l15,8xe" filled="f" strokecolor="#212830" strokeweight=".5pt">
                          <v:path arrowok="t" o:connecttype="custom" o:connectlocs="5,3;4,1;2,0;1,1;0,3;1,4;2,5;4,4;5,3" o:connectangles="0,0,0,0,0,0,0,0,0"/>
                        </v:shape>
                        <v:shape id="Freeform 4127" o:spid="_x0000_s1553" style="position:absolute;left:659;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" path="m17,8l14,2,8,,3,2,,8r3,5l8,15r6,-2l17,8xe" filled="f" strokecolor="#212830" strokeweight=".5pt">
                          <v:path arrowok="t" o:connecttype="custom" o:connectlocs="5,3;4,1;2,0;1,1;0,3;1,4;2,5;4,4;5,3" o:connectangles="0,0,0,0,0,0,0,0,0"/>
                        </v:shape>
                        <v:shape id="Freeform 4128" o:spid="_x0000_s1554" style="position:absolute;left:685;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" path="m16,8l14,2,9,,2,2,,8r2,5l9,15r5,-2l16,8xe" filled="f" strokecolor="#212830" strokeweight=".5pt">
                          <v:path arrowok="t" o:connecttype="custom" o:connectlocs="5,3;4,1;3,0;1,1;0,3;1,4;3,5;4,4;5,3" o:connectangles="0,0,0,0,0,0,0,0,0"/>
                        </v:shape>
                        <v:shape id="Freeform 4129" o:spid="_x0000_s1555" style="position:absolute;left:712;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" path="m15,8l12,2,7,,1,2,,8r1,5l7,15r5,-2l15,8xe" filled="f" strokecolor="#212830" strokeweight=".5pt">
                          <v:path arrowok="t" o:connecttype="custom" o:connectlocs="5,3;4,1;2,0;0,1;0,3;0,4;2,5;4,4;5,3" o:connectangles="0,0,0,0,0,0,0,0,0"/>
                        </v:shape>
                        <v:shape id="Freeform 4130" o:spid="_x0000_s1556" style="position:absolute;left:738;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" path="m17,8l14,2,8,,3,2,,8r3,5l8,15r6,-2l17,8xe" filled="f" strokecolor="#212830" strokeweight=".5pt">
                          <v:path arrowok="t" o:connecttype="custom" o:connectlocs="5,3;4,1;2,0;1,1;0,3;1,4;2,5;4,4;5,3" o:connectangles="0,0,0,0,0,0,0,0,0"/>
                        </v:shape>
                        <v:shape id="Freeform 4131" o:spid="_x0000_s1557" style="position:absolute;left:764;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" path="m16,8l14,2,9,,2,2,,8r2,5l9,15r5,-2l16,8xe" filled="f" strokecolor="#212830" strokeweight=".5pt">
                          <v:path arrowok="t" o:connecttype="custom" o:connectlocs="5,3;4,1;3,0;1,1;0,3;1,4;3,5;4,4;5,3" o:connectangles="0,0,0,0,0,0,0,0,0"/>
                        </v:shape>
                        <v:shape id="Freeform 4132" o:spid="_x0000_s1558" style="position:absolute;left:790;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" path="m17,8l14,2,9,,3,2,,8r3,5l9,15r5,-2l17,8xe" filled="f" strokecolor="#212830" strokeweight=".5pt">
                          <v:path arrowok="t" o:connecttype="custom" o:connectlocs="6,3;5,1;3,0;1,1;0,3;1,4;3,5;5,4;6,3" o:connectangles="0,0,0,0,0,0,0,0,0"/>
                        </v:shape>
                        <v:shape id="Freeform 4133" o:spid="_x0000_s1559" style="position:absolute;left:817;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" path="m15,8l14,2,8,,3,2,,8r3,5l8,15r6,-2l15,8xe" filled="f" strokecolor="#212830" strokeweight=".5pt">
                          <v:path arrowok="t" o:connecttype="custom" o:connectlocs="5,3;5,1;3,0;1,1;0,3;1,4;3,5;5,4;5,3" o:connectangles="0,0,0,0,0,0,0,0,0"/>
                        </v:shape>
                        <v:shape id="Freeform 4134" o:spid="_x0000_s1560" style="position:absolute;left:843;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" path="m16,8l14,2,7,,2,2,,8r2,5l7,15r7,-2l16,8xe" filled="f" strokecolor="#212830" strokeweight=".5pt">
                          <v:path arrowok="t" o:connecttype="custom" o:connectlocs="5,3;4,1;2,0;1,1;0,3;1,4;2,5;4,4;5,3" o:connectangles="0,0,0,0,0,0,0,0,0"/>
                        </v:shape>
                        <v:shape id="Freeform 4135" o:spid="_x0000_s1561" style="position:absolute;left:869;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" path="m17,8l14,2,9,,3,2,,8r3,5l9,15r5,-2l17,8xe" filled="f" strokecolor="#212830" strokeweight=".5pt">
                          <v:path arrowok="t" o:connecttype="custom" o:connectlocs="6,3;5,1;3,0;1,1;0,3;1,4;3,5;5,4;6,3" o:connectangles="0,0,0,0,0,0,0,0,0"/>
                        </v:shape>
                        <v:shape id="Freeform 4136" o:spid="_x0000_s1562" style="position:absolute;left:896;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" path="m15,8l14,2,8,,3,2,,8r3,5l8,15r6,-2l15,8xe" filled="f" strokecolor="#212830" strokeweight=".5pt">
                          <v:path arrowok="t" o:connecttype="custom" o:connectlocs="5,3;5,1;3,0;1,1;0,3;1,4;3,5;5,4;5,3" o:connectangles="0,0,0,0,0,0,0,0,0"/>
                        </v:shape>
                        <v:shape id="Freeform 4137" o:spid="_x0000_s1563" style="position:absolute;left:922;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" path="m16,8l14,2,7,,2,2,,8r2,5l7,15r7,-2l16,8xe" filled="f" strokecolor="#212830" strokeweight=".5pt">
                          <v:path arrowok="t" o:connecttype="custom" o:connectlocs="5,3;4,1;2,0;1,1;0,3;1,4;2,5;4,4;5,3" o:connectangles="0,0,0,0,0,0,0,0,0"/>
                        </v:shape>
                        <v:shape id="Freeform 4138" o:spid="_x0000_s1564" style="position:absolute;left:948;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" path="m17,8l14,2,9,,3,2,,8r3,5l9,15r5,-2l17,8xe" filled="f" strokecolor="#212830" strokeweight=".5pt">
                          <v:path arrowok="t" o:connecttype="custom" o:connectlocs="6,3;5,1;3,0;1,1;0,3;1,4;3,5;5,4;6,3" o:connectangles="0,0,0,0,0,0,0,0,0"/>
                        </v:shape>
                        <v:shape id="Freeform 4139" o:spid="_x0000_s1565" style="position:absolute;left:975;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" path="m15,8l13,2,8,,1,2,,8r1,5l8,15r5,-2l15,8xe" filled="f" strokecolor="#212830" strokeweight=".5pt">
                          <v:path arrowok="t" o:connecttype="custom" o:connectlocs="5,3;4,1;3,0;0,1;0,3;0,4;3,5;4,4;5,3" o:connectangles="0,0,0,0,0,0,0,0,0"/>
                        </v:shape>
                        <v:shape id="Freeform 4140" o:spid="_x0000_s1566" style="position:absolute;left:1001;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" path="m16,8l13,2,7,,2,2,,8r2,5l7,15r6,-2l16,8xe" filled="f" strokecolor="#212830" strokeweight=".5pt">
                          <v:path arrowok="t" o:connecttype="custom" o:connectlocs="5,3;4,1;2,0;1,1;0,3;1,4;2,5;4,4;5,3" o:connectangles="0,0,0,0,0,0,0,0,0"/>
                        </v:shape>
                        <v:shape id="Freeform 4141" o:spid="_x0000_s1567" style="position:absolute;left:1027;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" path="m17,8l14,2,9,,3,2,,8r3,5l9,15r5,-2l17,8xe" filled="f" strokecolor="#212830" strokeweight=".5pt">
                          <v:path arrowok="t" o:connecttype="custom" o:connectlocs="6,3;5,1;3,0;1,1;0,3;1,4;3,5;5,4;6,3" o:connectangles="0,0,0,0,0,0,0,0,0"/>
                        </v:shape>
                        <v:shape id="Freeform 4142" o:spid="_x0000_s1568" style="position:absolute;left:1054;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" path="m15,8l13,2,8,,1,2,,8r1,5l8,15r5,-2l15,8xe" filled="f" strokecolor="#212830" strokeweight=".5pt">
                          <v:path arrowok="t" o:connecttype="custom" o:connectlocs="5,3;4,1;3,0;0,1;0,3;0,4;3,5;4,4;5,3" o:connectangles="0,0,0,0,0,0,0,0,0"/>
                        </v:shape>
                        <v:shape id="Freeform 4143" o:spid="_x0000_s1569" style="position:absolute;left:1080;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" path="m16,8l13,2,7,,2,2,,8r2,5l7,15r6,-2l16,8xe" filled="f" strokecolor="#212830" strokeweight=".5pt">
                          <v:path arrowok="t" o:connecttype="custom" o:connectlocs="5,3;4,1;2,0;1,1;0,3;1,4;2,5;4,4;5,3" o:connectangles="0,0,0,0,0,0,0,0,0"/>
                        </v:shape>
                        <v:shape id="Freeform 4144" o:spid="_x0000_s1570" style="position:absolute;left:1106;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" path="m17,8l14,2,8,,3,2,,8r3,5l8,15r6,-2l17,8xe" filled="f" strokecolor="#212830" strokeweight=".5pt">
                          <v:path arrowok="t" o:connecttype="custom" o:connectlocs="6,3;5,1;3,0;1,1;0,3;1,4;3,5;5,4;6,3" o:connectangles="0,0,0,0,0,0,0,0,0"/>
                        </v:shape>
                        <v:shape id="Freeform 4145" o:spid="_x0000_s1571" style="position:absolute;left:1132;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" path="m16,8l14,2,9,,2,2,,8r2,5l9,15r5,-2l16,8xe" filled="f" strokecolor="#212830" strokeweight=".5pt">
                          <v:path arrowok="t" o:connecttype="custom" o:connectlocs="6,3;5,1;3,0;1,1;0,3;1,4;3,5;5,4;6,3" o:connectangles="0,0,0,0,0,0,0,0,0"/>
                        </v:shape>
                        <v:shape id="Freeform 4146" o:spid="_x0000_s1572" style="position:absolute;left:1159;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" path="m15,8l13,2,7,,2,2,,8r2,5l7,15r6,-2l15,8xe" filled="f" strokecolor="#212830" strokeweight=".5pt">
                          <v:path arrowok="t" o:connecttype="custom" o:connectlocs="5,3;4,1;2,0;1,1;0,3;1,4;2,5;4,4;5,3" o:connectangles="0,0,0,0,0,0,0,0,0"/>
                        </v:shape>
                        <v:shape id="Freeform 4147" o:spid="_x0000_s1573" style="position:absolute;left:1185;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" path="m17,8l14,2,8,,3,2,,8r3,5l8,15r6,-2l17,8xe" filled="f" strokecolor="#212830" strokeweight=".5pt">
                          <v:path arrowok="t" o:connecttype="custom" o:connectlocs="6,3;5,1;3,0;1,1;0,3;1,4;3,5;5,4;6,3" o:connectangles="0,0,0,0,0,0,0,0,0"/>
                        </v:shape>
                        <v:shape id="Freeform 4148" o:spid="_x0000_s1574" style="position:absolute;left:1211;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" path="m16,8l14,2,9,,2,2,,8r2,5l9,15r5,-2l16,8xe" filled="f" strokecolor="#212830" strokeweight=".5pt">
                          <v:path arrowok="t" o:connecttype="custom" o:connectlocs="6,3;5,1;3,0;1,1;0,3;1,4;3,5;5,4;6,3" o:connectangles="0,0,0,0,0,0,0,0,0"/>
                        </v:shape>
                        <v:shape id="Freeform 4149" o:spid="_x0000_s1575" style="position:absolute;left:1238;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" path="m15,8l13,2,7,,2,2,,8r2,5l7,15r6,-2l15,8xe" filled="f" strokecolor="#212830" strokeweight=".5pt">
                          <v:path arrowok="t" o:connecttype="custom" o:connectlocs="5,3;4,1;2,0;1,1;0,3;1,4;2,5;4,4;5,3" o:connectangles="0,0,0,0,0,0,0,0,0"/>
                        </v:shape>
                        <v:shape id="Freeform 4150" o:spid="_x0000_s1576" style="position:absolute;left:1264;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" path="m16,8l14,2,8,,3,2,,8r3,5l8,15r6,-2l16,8xe" filled="f" strokecolor="#212830" strokeweight=".5pt">
                          <v:path arrowok="t" o:connecttype="custom" o:connectlocs="5,3;4,1;3,0;1,1;0,3;1,4;3,5;4,4;5,3" o:connectangles="0,0,0,0,0,0,0,0,0"/>
                        </v:shape>
                        <v:shape id="Freeform 4151" o:spid="_x0000_s1577" style="position:absolute;left:1290;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" path="m16,8l14,2,9,,2,2,,8r2,5l9,15r5,-2l16,8xe" filled="f" strokecolor="#212830" strokeweight=".5pt">
                          <v:path arrowok="t" o:connecttype="custom" o:connectlocs="6,3;5,1;3,0;1,1;0,3;1,4;3,5;5,4;6,3" o:connectangles="0,0,0,0,0,0,0,0,0"/>
                        </v:shape>
                        <v:shape id="Freeform 4152" o:spid="_x0000_s1578" style="position:absolute;left:1317;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" path="m15,8l12,2,7,,1,2,,8r1,5l7,15r5,-2l15,8xe" filled="f" strokecolor="#212830" strokeweight=".5pt">
                          <v:path arrowok="t" o:connecttype="custom" o:connectlocs="5,3;4,1;2,0;0,1;0,3;0,4;2,5;4,4;5,3" o:connectangles="0,0,0,0,0,0,0,0,0"/>
                        </v:shape>
                        <v:shape id="Freeform 4153" o:spid="_x0000_s1579" style="position:absolute;left:1343;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" path="m16,8l14,2,8,,3,2,,8r3,5l8,15r6,-2l16,8xe" filled="f" strokecolor="#212830" strokeweight=".5pt">
                          <v:path arrowok="t" o:connecttype="custom" o:connectlocs="5,3;4,1;3,0;1,1;0,3;1,4;3,5;4,4;5,3" o:connectangles="0,0,0,0,0,0,0,0,0"/>
                        </v:shape>
                        <v:shape id="Freeform 4154" o:spid="_x0000_s1580" style="position:absolute;left:1369;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" path="m16,8l14,2,9,,2,2,,8r2,5l9,15r5,-2l16,8xe" filled="f" strokecolor="#212830" strokeweight=".5pt">
                          <v:path arrowok="t" o:connecttype="custom" o:connectlocs="6,3;5,1;3,0;1,1;0,3;1,4;3,5;5,4;6,3" o:connectangles="0,0,0,0,0,0,0,0,0"/>
                        </v:shape>
                        <v:shape id="Freeform 4155" o:spid="_x0000_s1581" style="position:absolute;left:1396;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" path="m15,8l12,2,7,,1,2,,8r1,5l7,15r5,-2l15,8xe" filled="f" strokecolor="#212830" strokeweight=".5pt">
                          <v:path arrowok="t" o:connecttype="custom" o:connectlocs="5,3;4,1;2,0;0,1;0,3;0,4;2,5;4,4;5,3" o:connectangles="0,0,0,0,0,0,0,0,0"/>
                        </v:shape>
                        <v:shape id="Freeform 4156" o:spid="_x0000_s1582" style="position:absolute;left:487;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" path="m17,8l14,2,9,,3,2,,8r3,5l9,16r5,-3l17,8xe" filled="f" strokecolor="#212830" strokeweight=".5pt">
                          <v:path arrowok="t" o:connecttype="custom" o:connectlocs="6,3;5,1;3,0;1,1;0,3;1,4;3,5;5,4;6,3" o:connectangles="0,0,0,0,0,0,0,0,0"/>
                        </v:shape>
                        <v:shape id="Freeform 4157" o:spid="_x0000_s1583" style="position:absolute;left:514;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" path="m15,8l14,2,8,,3,2,,8r3,5l8,16r6,-3l15,8xe" filled="f" strokecolor="#212830" strokeweight=".5pt">
                          <v:path arrowok="t" o:connecttype="custom" o:connectlocs="5,3;5,1;3,0;1,1;0,3;1,4;3,5;5,4;5,3" o:connectangles="0,0,0,0,0,0,0,0,0"/>
                        </v:shape>
                        <v:shape id="Freeform 4158" o:spid="_x0000_s1584" style="position:absolute;left:540;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" path="m16,8l14,2,7,,2,2,,8r2,5l7,16r7,-3l16,8xe" filled="f" strokecolor="#212830" strokeweight=".5pt">
                          <v:path arrowok="t" o:connecttype="custom" o:connectlocs="6,3;5,1;3,0;1,1;0,3;1,4;3,5;5,4;6,3" o:connectangles="0,0,0,0,0,0,0,0,0"/>
                        </v:shape>
                        <v:shape id="Freeform 4159" o:spid="_x0000_s1585" style="position:absolute;left:566;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" path="m17,8l14,2,9,,3,2,,8r3,5l9,16r5,-3l17,8xe" filled="f" strokecolor="#212830" strokeweight=".5pt">
                          <v:path arrowok="t" o:connecttype="custom" o:connectlocs="6,3;5,1;3,0;1,1;0,3;1,4;3,5;5,4;6,3" o:connectangles="0,0,0,0,0,0,0,0,0"/>
                        </v:shape>
                        <v:shape id="Freeform 4160" o:spid="_x0000_s1586" style="position:absolute;left:593;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" path="m15,8l13,2,8,,3,2,,8r3,5l8,16r5,-3l15,8xe" filled="f" strokecolor="#212830" strokeweight=".5pt">
                          <v:path arrowok="t" o:connecttype="custom" o:connectlocs="5,3;4,1;3,0;1,1;0,3;1,4;3,5;4,4;5,3" o:connectangles="0,0,0,0,0,0,0,0,0"/>
                        </v:shape>
                        <v:shape id="Freeform 4161" o:spid="_x0000_s1587" style="position:absolute;left:619;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" path="m16,8l14,2,7,,2,2,,8r2,5l7,16r7,-3l16,8xe" filled="f" strokecolor="#212830" strokeweight=".5pt">
                          <v:path arrowok="t" o:connecttype="custom" o:connectlocs="6,3;5,1;3,0;1,1;0,3;1,4;3,5;5,4;6,3" o:connectangles="0,0,0,0,0,0,0,0,0"/>
                        </v:shape>
                        <v:shape id="Freeform 4162" o:spid="_x0000_s1588" style="position:absolute;left:645;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" path="m17,8l14,2,9,,3,2,,8r3,5l9,16r5,-3l17,8xe" filled="f" strokecolor="#212830" strokeweight=".5pt">
                          <v:path arrowok="t" o:connecttype="custom" o:connectlocs="6,3;5,1;3,0;1,1;0,3;1,4;3,5;5,4;6,3" o:connectangles="0,0,0,0,0,0,0,0,0"/>
                        </v:shape>
                        <v:shape id="Freeform 4163" o:spid="_x0000_s1589" style="position:absolute;left:672;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" path="m15,8l13,2,8,,1,2,,8r1,5l8,16r5,-3l15,8xe" filled="f" strokecolor="#212830" strokeweight=".5pt">
                          <v:path arrowok="t" o:connecttype="custom" o:connectlocs="5,3;4,1;3,0;0,1;0,3;0,4;3,5;4,4;5,3" o:connectangles="0,0,0,0,0,0,0,0,0"/>
                        </v:shape>
                        <v:shape id="Freeform 4164" o:spid="_x0000_s1590" style="position:absolute;left:698;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" path="m16,8l14,2,7,,2,2,,8r2,5l7,16r7,-3l16,8xe" filled="f" strokecolor="#212830" strokeweight=".5pt">
                          <v:path arrowok="t" o:connecttype="custom" o:connectlocs="6,3;5,1;3,0;1,1;0,3;1,4;3,5;5,4;6,3" o:connectangles="0,0,0,0,0,0,0,0,0"/>
                        </v:shape>
                        <v:shape id="Freeform 4165" o:spid="_x0000_s1591" style="position:absolute;left:724;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" path="m17,8l14,2,9,,3,2,,8r3,5l9,16r5,-3l17,8xe" filled="f" strokecolor="#212830" strokeweight=".5pt">
                          <v:path arrowok="t" o:connecttype="custom" o:connectlocs="6,3;5,1;3,0;1,1;0,3;1,4;3,5;5,4;6,3" o:connectangles="0,0,0,0,0,0,0,0,0"/>
                        </v:shape>
                        <v:shape id="Freeform 4166" o:spid="_x0000_s1592" style="position:absolute;left:751;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" path="m15,8l13,2,8,,1,2,,8r1,5l8,16r5,-3l15,8xe" filled="f" strokecolor="#212830" strokeweight=".5pt">
                          <v:path arrowok="t" o:connecttype="custom" o:connectlocs="5,3;4,1;3,0;0,1;0,3;0,4;3,5;4,4;5,3" o:connectangles="0,0,0,0,0,0,0,0,0"/>
                        </v:shape>
                        <v:shape id="Freeform 4167" o:spid="_x0000_s1593" style="position:absolute;left:777;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" path="m15,8l13,2,7,,2,2,,8r2,5l7,16r6,-3l15,8xe" filled="f" strokecolor="#212830" strokeweight=".5pt">
                          <v:path arrowok="t" o:connecttype="custom" o:connectlocs="5,3;4,1;2,0;1,1;0,3;1,4;2,5;4,4;5,3" o:connectangles="0,0,0,0,0,0,0,0,0"/>
                        </v:shape>
                        <v:shape id="Freeform 4168" o:spid="_x0000_s1594" style="position:absolute;left:803;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" path="m17,8l14,2,8,,3,2,,8r3,5l8,16r6,-3l17,8xe" filled="f" strokecolor="#212830" strokeweight=".5pt">
                          <v:path arrowok="t" o:connecttype="custom" o:connectlocs="6,3;5,1;3,0;1,1;0,3;1,4;3,5;5,4;6,3" o:connectangles="0,0,0,0,0,0,0,0,0"/>
                        </v:shape>
                        <v:shape id="Freeform 4169" o:spid="_x0000_s1595" style="position:absolute;left:830;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" path="m16,8l14,2,9,,2,2,,8r2,5l9,16r5,-3l16,8xe" filled="f" strokecolor="#212830" strokeweight=".5pt">
                          <v:path arrowok="t" o:connecttype="custom" o:connectlocs="5,3;4,1;3,0;1,1;0,3;1,4;3,5;4,4;5,3" o:connectangles="0,0,0,0,0,0,0,0,0"/>
                        </v:shape>
                        <v:shape id="Freeform 4170" o:spid="_x0000_s1596" style="position:absolute;left:856;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" path="m15,8l13,2,7,,2,2,,8r2,5l7,16r6,-3l15,8xe" filled="f" strokecolor="#212830" strokeweight=".5pt">
                          <v:path arrowok="t" o:connecttype="custom" o:connectlocs="5,3;4,1;2,0;1,1;0,3;1,4;2,5;4,4;5,3" o:connectangles="0,0,0,0,0,0,0,0,0"/>
                        </v:shape>
                        <v:shape id="Freeform 4171" o:spid="_x0000_s1597" style="position:absolute;left:882;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" path="m17,8l14,2,8,,3,2,,8r3,5l8,16r6,-3l17,8xe" filled="f" strokecolor="#212830" strokeweight=".5pt">
                          <v:path arrowok="t" o:connecttype="custom" o:connectlocs="6,3;5,1;3,0;1,1;0,3;1,4;3,5;5,4;6,3" o:connectangles="0,0,0,0,0,0,0,0,0"/>
                        </v:shape>
                        <v:shape id="Freeform 4172" o:spid="_x0000_s1598" style="position:absolute;left:909;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" path="m16,8l14,2,9,,2,2,,8r2,5l9,16r5,-3l16,8xe" filled="f" strokecolor="#212830" strokeweight=".5pt">
                          <v:path arrowok="t" o:connecttype="custom" o:connectlocs="5,3;4,1;3,0;1,1;0,3;1,4;3,5;4,4;5,3" o:connectangles="0,0,0,0,0,0,0,0,0"/>
                        </v:shape>
                        <v:shape id="Freeform 4173" o:spid="_x0000_s1599" style="position:absolute;left:935;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" path="m15,8l12,2,7,,2,2,,8r2,5l7,16r5,-3l15,8xe" filled="f" strokecolor="#212830" strokeweight=".5pt">
                          <v:path arrowok="t" o:connecttype="custom" o:connectlocs="5,3;4,1;2,0;1,1;0,3;1,4;2,5;4,4;5,3" o:connectangles="0,0,0,0,0,0,0,0,0"/>
                        </v:shape>
                        <v:shape id="Freeform 4174" o:spid="_x0000_s1600" style="position:absolute;left:961;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" path="m17,8l14,2,8,,3,2,,8r3,5l8,16r6,-3l17,8xe" filled="f" strokecolor="#212830" strokeweight=".5pt">
                          <v:path arrowok="t" o:connecttype="custom" o:connectlocs="6,3;5,1;3,0;1,1;0,3;1,4;3,5;5,4;6,3" o:connectangles="0,0,0,0,0,0,0,0,0"/>
                        </v:shape>
                        <v:shape id="Freeform 4175" o:spid="_x0000_s1601" style="position:absolute;left:988;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" path="m16,8l14,2,9,,2,2,,8r2,5l9,16r5,-3l16,8xe" filled="f" strokecolor="#212830" strokeweight=".5pt">
                          <v:path arrowok="t" o:connecttype="custom" o:connectlocs="5,3;4,1;3,0;1,1;0,3;1,4;3,5;4,4;5,3" o:connectangles="0,0,0,0,0,0,0,0,0"/>
                        </v:shape>
                        <v:shape id="Freeform 4176" o:spid="_x0000_s1602" style="position:absolute;left:1014;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" path="m15,8l12,2,7,,1,2,,8r1,5l7,16r5,-3l15,8xe" filled="f" strokecolor="#212830" strokeweight=".5pt">
                          <v:path arrowok="t" o:connecttype="custom" o:connectlocs="5,3;4,1;2,0;0,1;0,3;0,4;2,5;4,4;5,3" o:connectangles="0,0,0,0,0,0,0,0,0"/>
                        </v:shape>
                        <v:shape id="Freeform 4177" o:spid="_x0000_s1603" style="position:absolute;left:1040;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" path="m16,8l14,2,8,,3,2,,8r3,5l8,16r6,-3l16,8xe" filled="f" strokecolor="#212830" strokeweight=".5pt">
                          <v:path arrowok="t" o:connecttype="custom" o:connectlocs="6,3;5,1;3,0;1,1;0,3;1,4;3,5;5,4;6,3" o:connectangles="0,0,0,0,0,0,0,0,0"/>
                        </v:shape>
                        <v:shape id="Freeform 4178" o:spid="_x0000_s1604" style="position:absolute;left:1067;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" path="m16,8l14,2,9,,2,2,,8r2,5l9,16r5,-3l16,8xe" filled="f" strokecolor="#212830" strokeweight=".5pt">
                          <v:path arrowok="t" o:connecttype="custom" o:connectlocs="5,3;4,1;3,0;1,1;0,3;1,4;3,5;4,4;5,3" o:connectangles="0,0,0,0,0,0,0,0,0"/>
                        </v:shape>
                        <v:shape id="Freeform 4179" o:spid="_x0000_s1605" style="position:absolute;left:1093;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" path="m15,8l12,2,7,,1,2,,8r1,5l7,16r5,-3l15,8xe" filled="f" strokecolor="#212830" strokeweight=".5pt">
                          <v:path arrowok="t" o:connecttype="custom" o:connectlocs="5,3;4,1;2,0;0,1;0,3;0,4;2,5;4,4;5,3" o:connectangles="0,0,0,0,0,0,0,0,0"/>
                        </v:shape>
                        <v:shape id="Freeform 4180" o:spid="_x0000_s1606" style="position:absolute;left:1119;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" path="m15,8l14,2,8,,3,2,,8r3,5l8,16r6,-3l15,8xe" filled="f" strokecolor="#212830" strokeweight=".5pt">
                          <v:path arrowok="t" o:connecttype="custom" o:connectlocs="5,3;5,1;3,0;1,1;0,3;1,4;3,5;5,4;5,3" o:connectangles="0,0,0,0,0,0,0,0,0"/>
                        </v:shape>
                        <v:shape id="Freeform 4181" o:spid="_x0000_s1607" style="position:absolute;left:1146;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" path="m16,8l14,2,7,,2,2,,8r2,5l7,16r7,-3l16,8xe" filled="f" strokecolor="#212830" strokeweight=".5pt">
                          <v:path arrowok="t" o:connecttype="custom" o:connectlocs="5,3;4,1;2,0;1,1;0,3;1,4;2,5;4,4;5,3" o:connectangles="0,0,0,0,0,0,0,0,0"/>
                        </v:shape>
                        <v:shape id="Freeform 4182" o:spid="_x0000_s1608" style="position:absolute;left:1172;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" path="m17,8l14,2,9,,3,2,,8r3,5l9,16r5,-3l17,8xe" filled="f" strokecolor="#212830" strokeweight=".5pt">
                          <v:path arrowok="t" o:connecttype="custom" o:connectlocs="5,3;4,1;3,0;1,1;0,3;1,4;3,5;4,4;5,3" o:connectangles="0,0,0,0,0,0,0,0,0"/>
                        </v:shape>
                        <v:shape id="Freeform 4183" o:spid="_x0000_s1609" style="position:absolute;left:1198;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" path="m15,8l14,2,8,,3,2,,8r3,5l8,16r6,-3l15,8xe" filled="f" strokecolor="#212830" strokeweight=".5pt">
                          <v:path arrowok="t" o:connecttype="custom" o:connectlocs="5,3;5,1;3,0;1,1;0,3;1,4;3,5;5,4;5,3" o:connectangles="0,0,0,0,0,0,0,0,0"/>
                        </v:shape>
                        <v:shape id="Freeform 4184" o:spid="_x0000_s1610" style="position:absolute;left:1225;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" path="m16,8l13,2,7,,2,2,,8r2,5l7,16r6,-3l16,8xe" filled="f" strokecolor="#212830" strokeweight=".5pt">
                          <v:path arrowok="t" o:connecttype="custom" o:connectlocs="5,3;4,1;2,0;1,1;0,3;1,4;2,5;4,4;5,3" o:connectangles="0,0,0,0,0,0,0,0,0"/>
                        </v:shape>
                        <v:shape id="Freeform 4185" o:spid="_x0000_s1611" style="position:absolute;left:1251;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" path="m17,8l14,2,9,,3,2,,8r3,5l9,16r5,-3l17,8xe" filled="f" strokecolor="#212830" strokeweight=".5pt">
                          <v:path arrowok="t" o:connecttype="custom" o:connectlocs="5,3;4,1;3,0;1,1;0,3;1,4;3,5;4,4;5,3" o:connectangles="0,0,0,0,0,0,0,0,0"/>
                        </v:shape>
                        <v:shape id="Freeform 4186" o:spid="_x0000_s1612" style="position:absolute;left:1277;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" path="m15,8l13,2,8,,3,2,,8r3,5l8,16r5,-3l15,8xe" filled="f" strokecolor="#212830" strokeweight=".5pt">
                          <v:path arrowok="t" o:connecttype="custom" o:connectlocs="5,3;4,1;3,0;1,1;0,3;1,4;3,5;4,4;5,3" o:connectangles="0,0,0,0,0,0,0,0,0"/>
                        </v:shape>
                        <v:shape id="Freeform 4187" o:spid="_x0000_s1613" style="position:absolute;left:1304;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" path="m16,8l13,2,7,,2,2,,8r2,5l7,16r6,-3l16,8xe" filled="f" strokecolor="#212830" strokeweight=".5pt">
                          <v:path arrowok="t" o:connecttype="custom" o:connectlocs="5,3;4,1;2,0;1,1;0,3;1,4;2,5;4,4;5,3" o:connectangles="0,0,0,0,0,0,0,0,0"/>
                        </v:shape>
                        <v:shape id="Freeform 4188" o:spid="_x0000_s1614" style="position:absolute;left:1330;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" path="m17,8l14,2,9,,3,2,,8r3,5l9,16r5,-3l17,8xe" filled="f" strokecolor="#212830" strokeweight=".5pt">
                          <v:path arrowok="t" o:connecttype="custom" o:connectlocs="5,3;4,1;3,0;1,1;0,3;1,4;3,5;4,4;5,3" o:connectangles="0,0,0,0,0,0,0,0,0"/>
                        </v:shape>
                        <v:shape id="Freeform 4189" o:spid="_x0000_s1615" style="position:absolute;left:1356;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" path="m15,8l13,2,8,,1,2,,8r1,5l8,16r5,-3l15,8xe" filled="f" strokecolor="#212830" strokeweight=".5pt">
                          <v:path arrowok="t" o:connecttype="custom" o:connectlocs="5,3;4,1;3,0;0,1;0,3;0,4;3,5;4,4;5,3" o:connectangles="0,0,0,0,0,0,0,0,0"/>
                        </v:shape>
                        <v:shape id="Freeform 4190" o:spid="_x0000_s1616" style="position:absolute;left:1383;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" path="m16,8l13,2,7,,2,2,,8r2,5l7,16r6,-3l16,8xe" filled="f" strokecolor="#212830" strokeweight=".5pt">
                          <v:path arrowok="t" o:connecttype="custom" o:connectlocs="5,3;4,1;2,0;1,1;0,3;1,4;2,5;4,4;5,3" o:connectangles="0,0,0,0,0,0,0,0,0"/>
                        </v:shape>
                        <v:shape id="Freeform 4191" o:spid="_x0000_s1617" style="position:absolute;left:1409;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" path="m17,8l14,2,9,,3,2,,8r3,5l9,16r5,-3l17,8xe" filled="f" strokecolor="#212830" strokeweight=".5pt">
                          <v:path arrowok="t" o:connecttype="custom" o:connectlocs="5,3;4,1;3,0;1,1;0,3;1,4;3,5;4,4;5,3" o:connectangles="0,0,0,0,0,0,0,0,0"/>
                        </v:shape>
                        <v:shape id="Freeform 4192" o:spid="_x0000_s1618" style="position:absolute;left:461;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" path="m16,8l14,2,7,,2,2,,8r2,5l7,16r7,-3l16,8xe" filled="f" strokecolor="#212830" strokeweight=".5pt">
                          <v:path arrowok="t" o:connecttype="custom" o:connectlocs="6,3;5,1;3,0;1,1;0,3;1,4;3,5;5,4;6,3" o:connectangles="0,0,0,0,0,0,0,0,0"/>
                        </v:shape>
                        <v:shape id="Freeform 4193" o:spid="_x0000_s1619" style="position:absolute;left:448;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" path="m16,7l14,2,9,,2,2,,7r2,7l9,16r5,-2l16,7xe" filled="f" strokecolor="#212830" strokeweight=".5pt">
                          <v:path arrowok="t" o:connecttype="custom" o:connectlocs="5,2;4,1;3,0;1,1;0,2;1,4;3,5;4,4;5,2" o:connectangles="0,0,0,0,0,0,0,0,0"/>
                        </v:shape>
                        <v:shape id="Freeform 4194" o:spid="_x0000_s1620" style="position:absolute;left:475;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" path="m15,7l14,2,7,,2,2,,7r2,7l7,16r7,-2l15,7xe" filled="f" strokecolor="#212830" strokeweight=".5pt">
                          <v:path arrowok="t" o:connecttype="custom" o:connectlocs="5,2;5,1;2,0;1,1;0,2;1,4;2,5;5,4;5,2" o:connectangles="0,0,0,0,0,0,0,0,0"/>
                        </v:shape>
                        <v:shape id="Freeform 4195" o:spid="_x0000_s1621" style="position:absolute;left:501;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" path="m17,7l14,2,8,,3,2,,7r3,7l8,16r6,-2l17,7xe" filled="f" strokecolor="#212830" strokeweight=".5pt">
                          <v:path arrowok="t" o:connecttype="custom" o:connectlocs="5,2;4,1;2,0;1,1;0,2;1,4;2,5;4,4;5,2" o:connectangles="0,0,0,0,0,0,0,0,0"/>
                        </v:shape>
                        <v:shape id="Freeform 4196" o:spid="_x0000_s1622" style="position:absolute;left:527;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" path="m16,7l14,2,9,,2,2,,7r2,7l9,16r5,-2l16,7xe" filled="f" strokecolor="#212830" strokeweight=".5pt">
                          <v:path arrowok="t" o:connecttype="custom" o:connectlocs="5,2;4,1;3,0;1,1;0,2;1,4;3,5;4,4;5,2" o:connectangles="0,0,0,0,0,0,0,0,0"/>
                        </v:shape>
                        <v:shape id="Freeform 4197" o:spid="_x0000_s1623" style="position:absolute;left:554;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" path="m15,7l13,2,7,,2,2,,7r2,7l7,16r6,-2l15,7xe" filled="f" strokecolor="#212830" strokeweight=".5pt">
                          <v:path arrowok="t" o:connecttype="custom" o:connectlocs="5,2;4,1;2,0;1,1;0,2;1,4;2,5;4,4;5,2" o:connectangles="0,0,0,0,0,0,0,0,0"/>
                        </v:shape>
                        <v:shape id="Freeform 4198" o:spid="_x0000_s1624" style="position:absolute;left:580;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" path="m17,7l14,2,8,,3,2,,7r3,7l8,16r6,-2l17,7xe" filled="f" strokecolor="#212830" strokeweight=".5pt">
                          <v:path arrowok="t" o:connecttype="custom" o:connectlocs="5,2;4,1;2,0;1,1;0,2;1,4;2,5;4,4;5,2" o:connectangles="0,0,0,0,0,0,0,0,0"/>
                        </v:shape>
                        <v:shape id="Freeform 4199" o:spid="_x0000_s1625" style="position:absolute;left:606;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" path="m16,7l14,2,9,,2,2,,7r2,7l9,16r5,-2l16,7xe" filled="f" strokecolor="#212830" strokeweight=".5pt">
                          <v:path arrowok="t" o:connecttype="custom" o:connectlocs="5,2;4,1;3,0;1,1;0,2;1,4;3,5;4,4;5,2" o:connectangles="0,0,0,0,0,0,0,0,0"/>
                        </v:shape>
                        <v:shape id="Freeform 4200" o:spid="_x0000_s1626" style="position:absolute;left:633;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" path="m15,7l12,2,7,,2,2,,7r2,7l7,16r5,-2l15,7xe" filled="f" strokecolor="#212830" strokeweight=".5pt">
                          <v:path arrowok="t" o:connecttype="custom" o:connectlocs="5,2;4,1;2,0;1,1;0,2;1,4;2,5;4,4;5,2" o:connectangles="0,0,0,0,0,0,0,0,0"/>
                        </v:shape>
                        <v:shape id="Freeform 4201" o:spid="_x0000_s1627" style="position:absolute;left:659;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" path="m17,7l14,2,8,,3,2,,7r3,7l8,16r6,-2l17,7xe" filled="f" strokecolor="#212830" strokeweight=".5pt">
                          <v:path arrowok="t" o:connecttype="custom" o:connectlocs="5,2;4,1;2,0;1,1;0,2;1,4;2,5;4,4;5,2" o:connectangles="0,0,0,0,0,0,0,0,0"/>
                        </v:shape>
                        <v:shape id="Freeform 4202" o:spid="_x0000_s1628" style="position:absolute;left:685;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" path="m16,7l14,2,9,,2,2,,7r2,7l9,16r5,-2l16,7xe" filled="f" strokecolor="#212830" strokeweight=".5pt">
                          <v:path arrowok="t" o:connecttype="custom" o:connectlocs="5,2;4,1;3,0;1,1;0,2;1,4;3,5;4,4;5,2" o:connectangles="0,0,0,0,0,0,0,0,0"/>
                        </v:shape>
                        <v:shape id="Freeform 4203" o:spid="_x0000_s1629" style="position:absolute;left:712;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" path="m15,7l12,2,7,,1,2,,7r1,7l7,16r5,-2l15,7xe" filled="f" strokecolor="#212830" strokeweight=".5pt">
                          <v:path arrowok="t" o:connecttype="custom" o:connectlocs="5,2;4,1;2,0;0,1;0,2;0,4;2,5;4,4;5,2" o:connectangles="0,0,0,0,0,0,0,0,0"/>
                        </v:shape>
                        <v:shape id="Freeform 4204" o:spid="_x0000_s1630" style="position:absolute;left:738;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" path="m17,7l14,2,8,,3,2,,7r3,7l8,16r6,-2l17,7xe" filled="f" strokecolor="#212830" strokeweight=".5pt">
                          <v:path arrowok="t" o:connecttype="custom" o:connectlocs="5,2;4,1;2,0;1,1;0,2;1,4;2,5;4,4;5,2" o:connectangles="0,0,0,0,0,0,0,0,0"/>
                        </v:shape>
                        <v:shape id="Freeform 4205" o:spid="_x0000_s1631" style="position:absolute;left:764;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" path="m16,7l14,2,9,,2,2,,7r2,7l9,16r5,-2l16,7xe" filled="f" strokecolor="#212830" strokeweight=".5pt">
                          <v:path arrowok="t" o:connecttype="custom" o:connectlocs="5,2;4,1;3,0;1,1;0,2;1,4;3,5;4,4;5,2" o:connectangles="0,0,0,0,0,0,0,0,0"/>
                        </v:shape>
                        <v:shape id="Freeform 4206" o:spid="_x0000_s1632" style="position:absolute;left:790;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" path="m17,7l14,2,9,,3,2,,7r3,7l9,16r5,-2l17,7xe" filled="f" strokecolor="#212830" strokeweight=".5pt">
                          <v:path arrowok="t" o:connecttype="custom" o:connectlocs="6,2;5,1;3,0;1,1;0,2;1,4;3,5;5,4;6,2" o:connectangles="0,0,0,0,0,0,0,0,0"/>
                        </v:shape>
                        <v:shape id="Freeform 4207" o:spid="_x0000_s1633" style="position:absolute;left:817;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" path="m15,7l14,2,8,,3,2,,7r3,7l8,16r6,-2l15,7xe" filled="f" strokecolor="#212830" strokeweight=".5pt">
                          <v:path arrowok="t" o:connecttype="custom" o:connectlocs="5,2;5,1;3,0;1,1;0,2;1,4;3,5;5,4;5,2" o:connectangles="0,0,0,0,0,0,0,0,0"/>
                        </v:shape>
                        <v:shape id="Freeform 4208" o:spid="_x0000_s1634" style="position:absolute;left:843;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" path="m16,7l14,2,7,,2,2,,7r2,7l7,16r7,-2l16,7xe" filled="f" strokecolor="#212830" strokeweight=".5pt">
                          <v:path arrowok="t" o:connecttype="custom" o:connectlocs="5,2;4,1;2,0;1,1;0,2;1,4;2,5;4,4;5,2" o:connectangles="0,0,0,0,0,0,0,0,0"/>
                        </v:shape>
                        <v:shape id="Freeform 4209" o:spid="_x0000_s1635" style="position:absolute;left:869;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" path="m17,7l14,2,9,,3,2,,7r3,7l9,16r5,-2l17,7xe" filled="f" strokecolor="#212830" strokeweight=".5pt">
                          <v:path arrowok="t" o:connecttype="custom" o:connectlocs="6,2;5,1;3,0;1,1;0,2;1,4;3,5;5,4;6,2" o:connectangles="0,0,0,0,0,0,0,0,0"/>
                        </v:shape>
                        <v:shape id="Freeform 4210" o:spid="_x0000_s1636" style="position:absolute;left:896;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" path="m15,7l14,2,8,,3,2,,7r3,7l8,16r6,-2l15,7xe" filled="f" strokecolor="#212830" strokeweight=".5pt">
                          <v:path arrowok="t" o:connecttype="custom" o:connectlocs="5,2;5,1;3,0;1,1;0,2;1,4;3,5;5,4;5,2" o:connectangles="0,0,0,0,0,0,0,0,0"/>
                        </v:shape>
                        <v:shape id="Freeform 4211" o:spid="_x0000_s1637" style="position:absolute;left:922;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" path="m16,7l14,2,7,,2,2,,7r2,7l7,16r7,-2l16,7xe" filled="f" strokecolor="#212830" strokeweight=".5pt">
                          <v:path arrowok="t" o:connecttype="custom" o:connectlocs="5,2;4,1;2,0;1,1;0,2;1,4;2,5;4,4;5,2" o:connectangles="0,0,0,0,0,0,0,0,0"/>
                        </v:shape>
                        <v:shape id="Freeform 4212" o:spid="_x0000_s1638" style="position:absolute;left:948;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" path="m17,7l14,2,9,,3,2,,7r3,7l9,16r5,-2l17,7xe" filled="f" strokecolor="#212830" strokeweight=".5pt">
                          <v:path arrowok="t" o:connecttype="custom" o:connectlocs="6,2;5,1;3,0;1,1;0,2;1,4;3,5;5,4;6,2" o:connectangles="0,0,0,0,0,0,0,0,0"/>
                        </v:shape>
                        <v:shape id="Freeform 4213" o:spid="_x0000_s1639" style="position:absolute;left:975;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" path="m15,7l13,2,8,,1,2,,7r1,7l8,16r5,-2l15,7xe" filled="f" strokecolor="#212830" strokeweight=".5pt">
                          <v:path arrowok="t" o:connecttype="custom" o:connectlocs="5,2;4,1;3,0;0,1;0,2;0,4;3,5;4,4;5,2" o:connectangles="0,0,0,0,0,0,0,0,0"/>
                        </v:shape>
                        <v:shape id="Freeform 4214" o:spid="_x0000_s1640" style="position:absolute;left:1001;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" path="m16,7l13,2,7,,2,2,,7r2,7l7,16r6,-2l16,7xe" filled="f" strokecolor="#212830" strokeweight=".5pt">
                          <v:path arrowok="t" o:connecttype="custom" o:connectlocs="5,2;4,1;2,0;1,1;0,2;1,4;2,5;4,4;5,2" o:connectangles="0,0,0,0,0,0,0,0,0"/>
                        </v:shape>
                        <v:shape id="Freeform 4215" o:spid="_x0000_s1641" style="position:absolute;left:1027;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" path="m17,7l14,2,9,,3,2,,7r3,7l9,16r5,-2l17,7xe" filled="f" strokecolor="#212830" strokeweight=".5pt">
                          <v:path arrowok="t" o:connecttype="custom" o:connectlocs="6,2;5,1;3,0;1,1;0,2;1,4;3,5;5,4;6,2" o:connectangles="0,0,0,0,0,0,0,0,0"/>
                        </v:shape>
                        <v:shape id="Freeform 4216" o:spid="_x0000_s1642" style="position:absolute;left:1054;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" path="m15,7l13,2,8,,1,2,,7r1,7l8,16r5,-2l15,7xe" filled="f" strokecolor="#212830" strokeweight=".5pt">
                          <v:path arrowok="t" o:connecttype="custom" o:connectlocs="5,2;4,1;3,0;0,1;0,2;0,4;3,5;4,4;5,2" o:connectangles="0,0,0,0,0,0,0,0,0"/>
                        </v:shape>
                        <v:shape id="Freeform 4217" o:spid="_x0000_s1643" style="position:absolute;left:1080;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" path="m16,7l13,2,7,,2,2,,7r2,7l7,16r6,-2l16,7xe" filled="f" strokecolor="#212830" strokeweight=".5pt">
                          <v:path arrowok="t" o:connecttype="custom" o:connectlocs="5,2;4,1;2,0;1,1;0,2;1,4;2,5;4,4;5,2" o:connectangles="0,0,0,0,0,0,0,0,0"/>
                        </v:shape>
                        <v:shape id="Freeform 4218" o:spid="_x0000_s1644" style="position:absolute;left:1106;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" path="m17,7l14,2,8,,3,2,,7r3,7l8,16r6,-2l17,7xe" filled="f" strokecolor="#212830" strokeweight=".5pt">
                          <v:path arrowok="t" o:connecttype="custom" o:connectlocs="6,2;5,1;3,0;1,1;0,2;1,4;3,5;5,4;6,2" o:connectangles="0,0,0,0,0,0,0,0,0"/>
                        </v:shape>
                        <v:shape id="Freeform 4219" o:spid="_x0000_s1645" style="position:absolute;left:1132;top:129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" path="m16,7l14,2,9,,2,2,,7r2,7l9,16r5,-2l16,7xe" filled="f" strokecolor="#212830" strokeweight=".5pt">
                          <v:path arrowok="t" o:connecttype="custom" o:connectlocs="6,2;5,1;3,0;1,1;0,2;1,4;3,5;5,4;6,2" o:connectangles="0,0,0,0,0,0,0,0,0"/>
                        </v:shape>
                        <v:shape id="Freeform 4220" o:spid="_x0000_s1646" style="position:absolute;left:1159;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" path="m15,7l13,2,7,,2,2,,7r2,7l7,16r6,-2l15,7xe" filled="f" strokecolor="#212830" strokeweight=".5pt">
                          <v:path arrowok="t" o:connecttype="custom" o:connectlocs="5,2;4,1;2,0;1,1;0,2;1,4;2,5;4,4;5,2" o:connectangles="0,0,0,0,0,0,0,0,0"/>
                        </v:shape>
                      </v:group>
                      <v:shape id="Freeform 4222" o:spid="_x0000_s1647" style="position:absolute;left:6568;top:6578;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" path="m17,7l14,2,8,,3,2,,7r3,7l8,16r6,-2l17,7xe" filled="f" strokecolor="#212830" strokeweight=".5pt">
                        <v:path arrowok="t" o:connecttype="custom" o:connectlocs="3250,1185;2676,339;1529,0;574,339;0,1185;574,2370;1529,2708;2676,2370;3250,1185" o:connectangles="0,0,0,0,0,0,0,0,0"/>
                      </v:shape>
                      <v:shape id="Freeform 4223" o:spid="_x0000_s1648" style="position:absolute;left:6709;top:6578;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" path="m16,7l14,2,9,,2,2,,7r2,7l9,16r5,-2l16,7xe" filled="f" strokecolor="#212830" strokeweight=".5pt">
                        <v:path arrowok="t" o:connecttype="custom" o:connectlocs="3250,1185;2844,339;1828,0;406,339;0,1185;406,2370;1828,2708;2844,2370;3250,1185" o:connectangles="0,0,0,0,0,0,0,0,0"/>
                      </v:shape>
                      <v:shape id="Freeform 4224" o:spid="_x0000_s1649" style="position:absolute;left:6855;top:6578;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" path="m15,7l13,2,7,,2,2,,7r2,7l7,16r6,-2l15,7xe" filled="f" strokecolor="#212830" strokeweight=".5pt">
                        <v:path arrowok="t" o:connecttype="custom" o:connectlocs="2708,1185;2347,339;1264,0;361,339;0,1185;361,2370;1264,2708;2347,2370;2708,1185" o:connectangles="0,0,0,0,0,0,0,0,0"/>
                      </v:shape>
                      <v:shape id="Freeform 4225" o:spid="_x0000_s1650" style="position:absolute;left:6996;top:6578;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" path="m16,7l14,2,8,,3,2,,7r3,7l8,16r6,-2l16,7xe" filled="f" strokecolor="#212830" strokeweight=".5pt">
                        <v:path arrowok="t" o:connecttype="custom" o:connectlocs="2708,1185;2370,339;1354,0;508,339;0,1185;508,2370;1354,2708;2370,2370;2708,1185" o:connectangles="0,0,0,0,0,0,0,0,0"/>
                      </v:shape>
                      <v:shape id="Freeform 4226" o:spid="_x0000_s1651" style="position:absolute;left:7137;top:6578;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" path="m16,7l14,2,9,,2,2,,7r2,7l9,16r5,-2l16,7xe" filled="f" strokecolor="#212830" strokeweight=".5pt">
                        <v:path arrowok="t" o:connecttype="custom" o:connectlocs="3250,1185;2844,339;1828,0;406,339;0,1185;406,2370;1828,2708;2844,2370;3250,1185" o:connectangles="0,0,0,0,0,0,0,0,0"/>
                      </v:shape>
                      <v:shape id="Freeform 4227" o:spid="_x0000_s1652" style="position:absolute;left:7283;top:6578;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" path="m15,7l12,2,7,,1,2,,7r1,7l7,16r5,-2l15,7xe" filled="f" strokecolor="#212830" strokeweight=".5pt">
                        <v:path arrowok="t" o:connecttype="custom" o:connectlocs="2708,1185;2166,339;1264,0;181,339;0,1185;181,2370;1264,2708;2166,2370;2708,1185" o:connectangles="0,0,0,0,0,0,0,0,0"/>
                      </v:shape>
                      <v:shape id="Freeform 4228" o:spid="_x0000_s1653" style="position:absolute;left:7424;top:6578;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" path="m16,7l14,2,8,,3,2,,7r3,7l8,16r6,-2l16,7xe" filled="f" strokecolor="#212830" strokeweight=".5pt">
                        <v:path arrowok="t" o:connecttype="custom" o:connectlocs="2708,1185;2370,339;1354,0;508,339;0,1185;508,2370;1354,2708;2370,2370;2708,1185" o:connectangles="0,0,0,0,0,0,0,0,0"/>
                      </v:shape>
                      <v:shape id="Freeform 4229" o:spid="_x0000_s1654" style="position:absolute;left:7565;top:6578;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" path="m16,7l14,2,9,,2,2,,7r2,7l9,16r5,-2l16,7xe" filled="f" strokecolor="#212830" strokeweight=".5pt">
                        <v:path arrowok="t" o:connecttype="custom" o:connectlocs="3250,1185;2844,339;1828,0;406,339;0,1185;406,2370;1828,2708;2844,2370;3250,1185" o:connectangles="0,0,0,0,0,0,0,0,0"/>
                      </v:shape>
                      <v:shape id="Freeform 4230" o:spid="_x0000_s1655" style="position:absolute;left:7711;top:6578;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" path="m15,7l12,2,7,,1,2,,7r1,7l7,16r5,-2l15,7xe" filled="f" strokecolor="#212830" strokeweight=".5pt">
                        <v:path arrowok="t" o:connecttype="custom" o:connectlocs="2708,1185;2166,339;1264,0;181,339;0,1185;181,2370;1264,2708;2166,2370;2708,1185" o:connectangles="0,0,0,0,0,0,0,0,0"/>
                      </v:shape>
                      <v:shape id="Freeform 4231" o:spid="_x0000_s1656" style="position:absolute;left:2647;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" path="m16,8l14,2,7,,2,2,,8r2,5l7,15r7,-2l16,8xe" filled="f" strokecolor="#212830" strokeweight=".5pt">
                        <v:path arrowok="t" o:connecttype="custom" o:connectlocs="3250,1444;2844,361;1422,0;406,361;0,1444;406,2347;1422,2708;2844,2347;3250,1444" o:connectangles="0,0,0,0,0,0,0,0,0"/>
                      </v:shape>
                      <v:shape id="Freeform 4232" o:spid="_x0000_s1657" style="position:absolute;left:2788;top:6432;width:32;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" path="m17,8l14,2,9,,3,2,,8r3,5l9,15r5,-2l17,8xe" filled="f" strokecolor="#212830" strokeweight=".5pt">
                        <v:path arrowok="t" o:connecttype="custom" o:connectlocs="3250,1444;2676,361;1721,0;574,361;0,1444;574,2347;1721,2708;2676,2347;3250,1444" o:connectangles="0,0,0,0,0,0,0,0,0"/>
                      </v:shape>
                      <v:shape id="Freeform 4233" o:spid="_x0000_s1658" style="position:absolute;left:2934;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" path="m15,8l14,2,8,,3,2,,8r3,5l8,15r6,-2l15,8xe" filled="f" strokecolor="#212830" strokeweight=".5pt">
                        <v:path arrowok="t" o:connecttype="custom" o:connectlocs="2708,1444;2527,361;1444,0;542,361;0,1444;542,2347;1444,2708;2527,2347;2708,1444" o:connectangles="0,0,0,0,0,0,0,0,0"/>
                      </v:shape>
                      <v:shape id="Freeform 4234" o:spid="_x0000_s1659" style="position:absolute;left:3075;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" path="m16,8l14,2,7,,2,2,,8r2,5l7,15r7,-2l16,8xe" filled="f" strokecolor="#212830" strokeweight=".5pt">
                        <v:path arrowok="t" o:connecttype="custom" o:connectlocs="3250,1444;2844,361;1422,0;406,361;0,1444;406,2347;1422,2708;2844,2347;3250,1444" o:connectangles="0,0,0,0,0,0,0,0,0"/>
                      </v:shape>
                      <v:shape id="Freeform 4235" o:spid="_x0000_s1660" style="position:absolute;left:3216;top:6432;width:32;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" path="m17,8l14,2,9,,3,2,,8r3,5l9,15r5,-2l17,8xe" filled="f" strokecolor="#212830" strokeweight=".5pt">
                        <v:path arrowok="t" o:connecttype="custom" o:connectlocs="3250,1444;2676,361;1721,0;574,361;0,1444;574,2347;1721,2708;2676,2347;3250,1444" o:connectangles="0,0,0,0,0,0,0,0,0"/>
                      </v:shape>
                      <v:shape id="Freeform 4236" o:spid="_x0000_s1661" style="position:absolute;left:3362;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" path="m15,8l13,2,8,,3,2,,8r3,5l8,15r5,-2l15,8xe" filled="f" strokecolor="#212830" strokeweight=".5pt">
                        <v:path arrowok="t" o:connecttype="custom" o:connectlocs="2708,1444;2347,361;1444,0;542,361;0,1444;542,2347;1444,2708;2347,2347;2708,1444" o:connectangles="0,0,0,0,0,0,0,0,0"/>
                      </v:shape>
                      <v:shape id="Freeform 4237" o:spid="_x0000_s1662" style="position:absolute;left:3503;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" path="m16,8l14,2,7,,2,2,,8r2,5l7,15r7,-2l16,8xe" filled="f" strokecolor="#212830" strokeweight=".5pt">
                        <v:path arrowok="t" o:connecttype="custom" o:connectlocs="3250,1444;2844,361;1422,0;406,361;0,1444;406,2347;1422,2708;2844,2347;3250,1444" o:connectangles="0,0,0,0,0,0,0,0,0"/>
                      </v:shape>
                      <v:shape id="Freeform 4238" o:spid="_x0000_s1663" style="position:absolute;left:3643;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" path="m17,8l14,2,9,,3,2,,8r3,5l9,15r5,-2l17,8xe" filled="f" strokecolor="#212830" strokeweight=".5pt">
                        <v:path arrowok="t" o:connecttype="custom" o:connectlocs="3250,1444;2676,361;1721,0;574,361;0,1444;574,2347;1721,2708;2676,2347;3250,1444" o:connectangles="0,0,0,0,0,0,0,0,0"/>
                      </v:shape>
                      <v:shape id="Freeform 4239" o:spid="_x0000_s1664" style="position:absolute;left:3790;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" path="m15,8l13,2,8,,1,2,,8r1,5l8,15r5,-2l15,8xe" filled="f" strokecolor="#212830" strokeweight=".5pt">
                        <v:path arrowok="t" o:connecttype="custom" o:connectlocs="2708,1444;2347,361;1444,0;181,361;0,1444;181,2347;1444,2708;2347,2347;2708,1444" o:connectangles="0,0,0,0,0,0,0,0,0"/>
                      </v:shape>
                      <v:shape id="Freeform 4240" o:spid="_x0000_s1665" style="position:absolute;left:3930;top:6432;width:33;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" path="m16,8l14,2,7,,2,2,,8r2,5l7,15r7,-2l16,8xe" filled="f" strokecolor="#212830" strokeweight=".5pt">
                        <v:path arrowok="t" o:connecttype="custom" o:connectlocs="3250,1444;2844,361;1422,0;406,361;0,1444;406,2347;1422,2708;2844,2347;3250,1444" o:connectangles="0,0,0,0,0,0,0,0,0"/>
                      </v:shape>
                      <v:shape id="Freeform 4241" o:spid="_x0000_s1666" style="position:absolute;left:4071;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" path="m17,8l14,2,9,,3,2,,8r3,5l9,15r5,-2l17,8xe" filled="f" strokecolor="#212830" strokeweight=".5pt">
                        <v:path arrowok="t" o:connecttype="custom" o:connectlocs="3250,1444;2676,361;1721,0;574,361;0,1444;574,2347;1721,2708;2676,2347;3250,1444" o:connectangles="0,0,0,0,0,0,0,0,0"/>
                      </v:shape>
                      <v:shape id="Freeform 4242" o:spid="_x0000_s1667" style="position:absolute;left:4218;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" path="m15,8l13,2,8,,1,2,,8r1,5l8,15r5,-2l15,8xe" filled="f" strokecolor="#212830" strokeweight=".5pt">
                        <v:path arrowok="t" o:connecttype="custom" o:connectlocs="2708,1444;2347,361;1444,0;181,361;0,1444;181,2347;1444,2708;2347,2347;2708,1444" o:connectangles="0,0,0,0,0,0,0,0,0"/>
                      </v:shape>
                      <v:shape id="Freeform 4243" o:spid="_x0000_s1668" style="position:absolute;left:4358;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" path="m15,8l13,2,7,,2,2,,8r2,5l7,15r6,-2l15,8xe" filled="f" strokecolor="#212830" strokeweight=".5pt">
                        <v:path arrowok="t" o:connecttype="custom" o:connectlocs="2708,1444;2347,361;1264,0;361,361;0,1444;361,2347;1264,2708;2347,2347;2708,1444" o:connectangles="0,0,0,0,0,0,0,0,0"/>
                      </v:shape>
                      <v:shape id="Freeform 4244" o:spid="_x0000_s1669" style="position:absolute;left:4499;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" path="m17,8l14,2,8,,3,2,,8r3,5l8,15r6,-2l17,8xe" filled="f" strokecolor="#212830" strokeweight=".5pt">
                        <v:path arrowok="t" o:connecttype="custom" o:connectlocs="3250,1444;2676,361;1529,0;574,361;0,1444;574,2347;1529,2708;2676,2347;3250,1444" o:connectangles="0,0,0,0,0,0,0,0,0"/>
                      </v:shape>
                      <v:shape id="Freeform 4245" o:spid="_x0000_s1670" style="position:absolute;left:4645;top:6432;width:28;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" path="m16,8l14,2,9,,2,2,,8r2,5l9,15r5,-2l16,8xe" filled="f" strokecolor="#212830" strokeweight=".5pt">
                        <v:path arrowok="t" o:connecttype="custom" o:connectlocs="2708,1444;2370,361;1523,0;339,361;0,1444;339,2347;1523,2708;2370,2347;2708,1444" o:connectangles="0,0,0,0,0,0,0,0,0"/>
                      </v:shape>
                      <v:shape id="Freeform 4246" o:spid="_x0000_s1671" style="position:absolute;left:4786;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" path="m15,8l13,2,7,,2,2,,8r2,5l7,15r6,-2l15,8xe" filled="f" strokecolor="#212830" strokeweight=".5pt">
                        <v:path arrowok="t" o:connecttype="custom" o:connectlocs="2708,1444;2347,361;1264,0;361,361;0,1444;361,2347;1264,2708;2347,2347;2708,1444" o:connectangles="0,0,0,0,0,0,0,0,0"/>
                      </v:shape>
                      <v:shape id="Freeform 4247" o:spid="_x0000_s1672" style="position:absolute;left:4927;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" path="m17,8l14,2,8,,3,2,,8r3,5l8,15r6,-2l17,8xe" filled="f" strokecolor="#212830" strokeweight=".5pt">
                        <v:path arrowok="t" o:connecttype="custom" o:connectlocs="3250,1444;2676,361;1529,0;574,361;0,1444;574,2347;1529,2708;2676,2347;3250,1444" o:connectangles="0,0,0,0,0,0,0,0,0"/>
                      </v:shape>
                      <v:shape id="Freeform 4248" o:spid="_x0000_s1673" style="position:absolute;left:5073;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" path="m16,8l14,2,9,,2,2,,8r2,5l9,15r5,-2l16,8xe" filled="f" strokecolor="#212830" strokeweight=".5pt">
                        <v:path arrowok="t" o:connecttype="custom" o:connectlocs="2708,1444;2370,361;1523,0;339,361;0,1444;339,2347;1523,2708;2370,2347;2708,1444" o:connectangles="0,0,0,0,0,0,0,0,0"/>
                      </v:shape>
                      <v:shape id="Freeform 4249" o:spid="_x0000_s1674" style="position:absolute;left:5214;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" path="m15,8l12,2,7,,2,2,,8r2,5l7,15r5,-2l15,8xe" filled="f" strokecolor="#212830" strokeweight=".5pt">
                        <v:path arrowok="t" o:connecttype="custom" o:connectlocs="2708,1444;2166,361;1264,0;361,361;0,1444;361,2347;1264,2708;2166,2347;2708,1444" o:connectangles="0,0,0,0,0,0,0,0,0"/>
                      </v:shape>
                      <v:shape id="Freeform 4250" o:spid="_x0000_s1675" style="position:absolute;left:5355;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" path="m17,8l14,2,8,,3,2,,8r3,5l8,15r6,-2l17,8xe" filled="f" strokecolor="#212830" strokeweight=".5pt">
                        <v:path arrowok="t" o:connecttype="custom" o:connectlocs="3250,1444;2676,361;1529,0;574,361;0,1444;574,2347;1529,2708;2676,2347;3250,1444" o:connectangles="0,0,0,0,0,0,0,0,0"/>
                      </v:shape>
                      <v:shape id="Freeform 4251" o:spid="_x0000_s1676" style="position:absolute;left:5501;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" path="m16,8l14,2,9,,2,2,,8r2,5l9,15r5,-2l16,8xe" filled="f" strokecolor="#212830" strokeweight=".5pt">
                        <v:path arrowok="t" o:connecttype="custom" o:connectlocs="2708,1444;2370,361;1523,0;339,361;0,1444;339,2347;1523,2708;2370,2347;2708,1444" o:connectangles="0,0,0,0,0,0,0,0,0"/>
                      </v:shape>
                      <v:shape id="Freeform 4252" o:spid="_x0000_s1677" style="position:absolute;left:5642;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" path="m15,8l12,2,7,,1,2,,8r1,5l7,15r5,-2l15,8xe" filled="f" strokecolor="#212830" strokeweight=".5pt">
                        <v:path arrowok="t" o:connecttype="custom" o:connectlocs="2708,1444;2166,361;1264,0;181,361;0,1444;181,2347;1264,2708;2166,2347;2708,1444" o:connectangles="0,0,0,0,0,0,0,0,0"/>
                      </v:shape>
                      <v:shape id="Freeform 4253" o:spid="_x0000_s1678" style="position:absolute;left:5783;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" path="m16,8l14,2,8,,3,2,,8r3,5l8,15r6,-2l16,8xe" filled="f" strokecolor="#212830" strokeweight=".5pt">
                        <v:path arrowok="t" o:connecttype="custom" o:connectlocs="3250,1444;2844,361;1625,0;609,361;0,1444;609,2347;1625,2708;2844,2347;3250,1444" o:connectangles="0,0,0,0,0,0,0,0,0"/>
                      </v:shape>
                      <v:shape id="Freeform 4254" o:spid="_x0000_s1679" style="position:absolute;left:5929;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" path="m16,8l14,2,9,,2,2,,8r2,5l9,15r5,-2l16,8xe" filled="f" strokecolor="#212830" strokeweight=".5pt">
                        <v:path arrowok="t" o:connecttype="custom" o:connectlocs="2708,1444;2370,361;1523,0;339,361;0,1444;339,2347;1523,2708;2370,2347;2708,1444" o:connectangles="0,0,0,0,0,0,0,0,0"/>
                      </v:shape>
                      <v:shape id="Freeform 4255" o:spid="_x0000_s1680" style="position:absolute;left:6070;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" path="m15,8l12,2,7,,1,2,,8r1,5l7,15r5,-2l15,8xe" filled="f" strokecolor="#212830" strokeweight=".5pt">
                        <v:path arrowok="t" o:connecttype="custom" o:connectlocs="2708,1444;2166,361;1264,0;181,361;0,1444;181,2347;1264,2708;2166,2347;2708,1444" o:connectangles="0,0,0,0,0,0,0,0,0"/>
                      </v:shape>
                      <v:shape id="Freeform 4256" o:spid="_x0000_s1681" style="position:absolute;left:6211;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" path="m15,8l14,2,8,,3,2,,8r3,5l8,15r6,-2l15,8xe" filled="f" strokecolor="#212830" strokeweight=".5pt">
                        <v:path arrowok="t" o:connecttype="custom" o:connectlocs="2708,1444;2527,361;1444,0;542,361;0,1444;542,2347;1444,2708;2527,2347;2708,1444" o:connectangles="0,0,0,0,0,0,0,0,0"/>
                      </v:shape>
                      <v:shape id="Freeform 4257" o:spid="_x0000_s1682" style="position:absolute;left:6357;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" path="m16,8l14,2,7,,2,2,,8r2,5l7,15r7,-2l16,8xe" filled="f" strokecolor="#212830" strokeweight=".5pt">
                        <v:path arrowok="t" o:connecttype="custom" o:connectlocs="2708,1444;2370,361;1185,0;339,361;0,1444;339,2347;1185,2708;2370,2347;2708,1444" o:connectangles="0,0,0,0,0,0,0,0,0"/>
                      </v:shape>
                      <v:shape id="Freeform 4258" o:spid="_x0000_s1683" style="position:absolute;left:6498;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" path="m17,8l14,2,9,,3,2,,8r3,5l9,15r5,-2l17,8xe" filled="f" strokecolor="#212830" strokeweight=".5pt">
                        <v:path arrowok="t" o:connecttype="custom" o:connectlocs="2708,1444;2230,361;1434,0;478,361;0,1444;478,2347;1434,2708;2230,2347;2708,1444" o:connectangles="0,0,0,0,0,0,0,0,0"/>
                      </v:shape>
                      <v:shape id="Freeform 4259" o:spid="_x0000_s1684" style="position:absolute;left:6639;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" path="m15,8l14,2,8,,3,2,,8r3,5l8,15r6,-2l15,8xe" filled="f" strokecolor="#212830" strokeweight=".5pt">
                        <v:path arrowok="t" o:connecttype="custom" o:connectlocs="2708,1444;2527,361;1444,0;542,361;0,1444;542,2347;1444,2708;2527,2347;2708,1444" o:connectangles="0,0,0,0,0,0,0,0,0"/>
                      </v:shape>
                      <v:shape id="Freeform 4260" o:spid="_x0000_s1685" style="position:absolute;left:6785;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" path="m16,8l13,2,7,,2,2,,8r2,5l7,15r6,-2l16,8xe" filled="f" strokecolor="#212830" strokeweight=".5pt">
                        <v:path arrowok="t" o:connecttype="custom" o:connectlocs="2708,1444;2200,361;1185,0;339,361;0,1444;339,2347;1185,2708;2200,2347;2708,1444" o:connectangles="0,0,0,0,0,0,0,0,0"/>
                      </v:shape>
                      <v:shape id="Freeform 4261" o:spid="_x0000_s1686" style="position:absolute;left:6926;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" path="m17,8l14,2,9,,3,2,,8r3,5l9,15r5,-2l17,8xe" filled="f" strokecolor="#212830" strokeweight=".5pt">
                        <v:path arrowok="t" o:connecttype="custom" o:connectlocs="2708,1444;2230,361;1434,0;478,361;0,1444;478,2347;1434,2708;2230,2347;2708,1444" o:connectangles="0,0,0,0,0,0,0,0,0"/>
                      </v:shape>
                      <v:shape id="Freeform 4262" o:spid="_x0000_s1687" style="position:absolute;left:7067;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" path="m15,8l13,2,8,,3,2,,8r3,5l8,15r5,-2l15,8xe" filled="f" strokecolor="#212830" strokeweight=".5pt">
                        <v:path arrowok="t" o:connecttype="custom" o:connectlocs="2708,1444;2347,361;1444,0;542,361;0,1444;542,2347;1444,2708;2347,2347;2708,1444" o:connectangles="0,0,0,0,0,0,0,0,0"/>
                      </v:shape>
                      <v:shape id="Freeform 4263" o:spid="_x0000_s1688" style="position:absolute;left:7213;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" path="m16,8l13,2,7,,2,2,,8r2,5l7,15r6,-2l16,8xe" filled="f" strokecolor="#212830" strokeweight=".5pt">
                        <v:path arrowok="t" o:connecttype="custom" o:connectlocs="2708,1444;2200,361;1185,0;339,361;0,1444;339,2347;1185,2708;2200,2347;2708,1444" o:connectangles="0,0,0,0,0,0,0,0,0"/>
                      </v:shape>
                      <v:shape id="Freeform 4264" o:spid="_x0000_s1689" style="position:absolute;left:7354;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" path="m17,8l14,2,9,,3,2,,8r3,5l9,15r5,-2l17,8xe" filled="f" strokecolor="#212830" strokeweight=".5pt">
                        <v:path arrowok="t" o:connecttype="custom" o:connectlocs="2708,1444;2230,361;1434,0;478,361;0,1444;478,2347;1434,2708;2230,2347;2708,1444" o:connectangles="0,0,0,0,0,0,0,0,0"/>
                      </v:shape>
                      <v:shape id="Freeform 4265" o:spid="_x0000_s1690" style="position:absolute;left:7495;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" path="m15,8l13,2,8,,1,2,,8r1,5l8,15r5,-2l15,8xe" filled="f" strokecolor="#212830" strokeweight=".5pt">
                        <v:path arrowok="t" o:connecttype="custom" o:connectlocs="2708,1444;2347,361;1444,0;181,361;0,1444;181,2347;1444,2708;2347,2347;2708,1444" o:connectangles="0,0,0,0,0,0,0,0,0"/>
                      </v:shape>
                      <v:shape id="Freeform 4266" o:spid="_x0000_s1691" style="position:absolute;left:7641;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" path="m16,8l13,2,7,,2,2,,8r2,5l7,15r6,-2l16,8xe" filled="f" strokecolor="#212830" strokeweight=".5pt">
                        <v:path arrowok="t" o:connecttype="custom" o:connectlocs="2708,1444;2200,361;1185,0;339,361;0,1444;339,2347;1185,2708;2200,2347;2708,1444" o:connectangles="0,0,0,0,0,0,0,0,0"/>
                      </v:shape>
                      <v:shape id="Freeform 4267" o:spid="_x0000_s1692" style="position:absolute;left:7782;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" path="m17,8l14,2,9,,3,2,,8r3,5l9,15r5,-2l17,8xe" filled="f" strokecolor="#212830" strokeweight=".5pt">
                        <v:path arrowok="t" o:connecttype="custom" o:connectlocs="2708,1444;2230,361;1434,0;478,361;0,1444;478,2347;1434,2708;2230,2347;2708,1444" o:connectangles="0,0,0,0,0,0,0,0,0"/>
                      </v:shape>
                      <v:shape id="Freeform 4268" o:spid="_x0000_s1693" style="position:absolute;left:4716;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" path="m16,8l14,2,7,,2,2,,8r2,5l7,16r7,-3l16,8xe" filled="f" strokecolor="#212830" strokeweight=".5pt">
                        <v:path arrowok="t" o:connecttype="custom" o:connectlocs="2708,1354;2370,339;1185,0;339,339;0,1354;339,2200;1185,2708;2370,2200;2708,1354" o:connectangles="0,0,0,0,0,0,0,0,0"/>
                      </v:shape>
                      <v:shape id="Freeform 4269" o:spid="_x0000_s1694" style="position:absolute;left:4857;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" path="m17,8l14,2,9,,3,2,,8r3,5l9,16r5,-3l17,8xe" filled="f" strokecolor="#212830" strokeweight=".5pt">
                        <v:path arrowok="t" o:connecttype="custom" o:connectlocs="3250,1354;2676,339;1721,0;574,339;0,1354;574,2200;1721,2708;2676,2200;3250,1354" o:connectangles="0,0,0,0,0,0,0,0,0"/>
                      </v:shape>
                      <v:shape id="Freeform 4270" o:spid="_x0000_s1695" style="position:absolute;left:5003;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" path="m15,8l14,2,8,,3,2,,8r3,5l8,16r6,-3l15,8xe" filled="f" strokecolor="#212830" strokeweight=".5pt">
                        <v:path arrowok="t" o:connecttype="custom" o:connectlocs="2708,1354;2527,339;1444,0;542,339;0,1354;542,2200;1444,2708;2527,2200;2708,1354" o:connectangles="0,0,0,0,0,0,0,0,0"/>
                      </v:shape>
                      <v:shape id="Freeform 4271" o:spid="_x0000_s1696" style="position:absolute;left:5144;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" path="m16,8l14,2,7,,2,2,,8r2,5l7,16r7,-3l16,8xe" filled="f" strokecolor="#212830" strokeweight=".5pt">
                        <v:path arrowok="t" o:connecttype="custom" o:connectlocs="2708,1354;2370,339;1185,0;339,339;0,1354;339,2200;1185,2708;2370,2200;2708,1354" o:connectangles="0,0,0,0,0,0,0,0,0"/>
                      </v:shape>
                      <v:shape id="Freeform 4272" o:spid="_x0000_s1697" style="position:absolute;left:5285;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" path="m17,8l14,2,9,,3,2,,8r3,5l9,16r5,-3l17,8xe" filled="f" strokecolor="#212830" strokeweight=".5pt">
                        <v:path arrowok="t" o:connecttype="custom" o:connectlocs="3250,1354;2676,339;1721,0;574,339;0,1354;574,2200;1721,2708;2676,2200;3250,1354" o:connectangles="0,0,0,0,0,0,0,0,0"/>
                      </v:shape>
                      <v:shape id="Freeform 4273" o:spid="_x0000_s1698" style="position:absolute;left:5431;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" path="m15,8l13,2,8,,1,2,,8r1,5l8,16r5,-3l15,8xe" filled="f" strokecolor="#212830" strokeweight=".5pt">
                        <v:path arrowok="t" o:connecttype="custom" o:connectlocs="2708,1354;2347,339;1444,0;181,339;0,1354;181,2200;1444,2708;2347,2200;2708,1354" o:connectangles="0,0,0,0,0,0,0,0,0"/>
                      </v:shape>
                      <v:shape id="Freeform 4274" o:spid="_x0000_s1699" style="position:absolute;left:5572;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" path="m16,8l13,2,7,,2,2,,8r2,5l7,16r6,-3l16,8xe" filled="f" strokecolor="#212830" strokeweight=".5pt">
                        <v:path arrowok="t" o:connecttype="custom" o:connectlocs="2708,1354;2200,339;1185,0;339,339;0,1354;339,2200;1185,2708;2200,2200;2708,1354" o:connectangles="0,0,0,0,0,0,0,0,0"/>
                      </v:shape>
                      <v:shape id="Freeform 4275" o:spid="_x0000_s1700" style="position:absolute;left:5713;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" path="m17,8l14,2,9,,3,2,,8r3,5l9,16r5,-3l17,8xe" filled="f" strokecolor="#212830" strokeweight=".5pt">
                        <v:path arrowok="t" o:connecttype="custom" o:connectlocs="3250,1354;2676,339;1721,0;574,339;0,1354;574,2200;1721,2708;2676,2200;3250,1354" o:connectangles="0,0,0,0,0,0,0,0,0"/>
                      </v:shape>
                      <v:shape id="Freeform 4276" o:spid="_x0000_s1701" style="position:absolute;left:5859;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" path="m15,8l13,2,8,,1,2,,8r1,5l8,16r5,-3l15,8xe" filled="f" strokecolor="#212830" strokeweight=".5pt">
                        <v:path arrowok="t" o:connecttype="custom" o:connectlocs="2708,1354;2347,339;1444,0;181,339;0,1354;181,2200;1444,2708;2347,2200;2708,1354" o:connectangles="0,0,0,0,0,0,0,0,0"/>
                      </v:shape>
                      <v:shape id="Freeform 4277" o:spid="_x0000_s1702" style="position:absolute;left:6000;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" path="m16,8l13,2,7,,2,2,,8r2,5l7,16r6,-3l16,8xe" filled="f" strokecolor="#212830" strokeweight=".5pt">
                        <v:path arrowok="t" o:connecttype="custom" o:connectlocs="2708,1354;2200,339;1185,0;339,339;0,1354;339,2200;1185,2708;2200,2200;2708,1354" o:connectangles="0,0,0,0,0,0,0,0,0"/>
                      </v:shape>
                      <v:shape id="Freeform 4278" o:spid="_x0000_s1703" style="position:absolute;left:6140;top:6291;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" path="m17,8l14,2,8,,3,2,,8r3,5l8,16r6,-3l17,8xe" filled="f" strokecolor="#212830" strokeweight=".5pt">
                        <v:path arrowok="t" o:connecttype="custom" o:connectlocs="3250,1354;2676,339;1529,0;574,339;0,1354;574,2200;1529,2708;2676,2200;3250,1354" o:connectangles="0,0,0,0,0,0,0,0,0"/>
                      </v:shape>
                      <v:shape id="Freeform 4279" o:spid="_x0000_s1704" style="position:absolute;left:6281;top:6291;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" path="m16,8l14,2,9,,2,2,,8r2,5l9,16r5,-3l16,8xe" filled="f" strokecolor="#212830" strokeweight=".5pt">
                        <v:path arrowok="t" o:connecttype="custom" o:connectlocs="3250,1354;2844,339;1828,0;406,339;0,1354;406,2200;1828,2708;2844,2200;3250,1354" o:connectangles="0,0,0,0,0,0,0,0,0"/>
                      </v:shape>
                      <v:shape id="Freeform 4280" o:spid="_x0000_s1705" style="position:absolute;left:6427;top:6291;width:28;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" path="m15,8l13,2,7,,2,2,,8r2,5l7,16r6,-3l15,8xe" filled="f" strokecolor="#212830" strokeweight=".5pt">
                        <v:path arrowok="t" o:connecttype="custom" o:connectlocs="2708,1354;2347,339;1264,0;361,339;0,1354;361,2200;1264,2708;2347,2200;2708,1354" o:connectangles="0,0,0,0,0,0,0,0,0"/>
                      </v:shape>
                      <v:shape id="Freeform 4281" o:spid="_x0000_s1706" style="position:absolute;left:6568;top:6291;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" path="m17,8l14,2,8,,3,2,,8r3,5l8,16r6,-3l17,8xe" filled="f" strokecolor="#212830" strokeweight=".5pt">
                        <v:path arrowok="t" o:connecttype="custom" o:connectlocs="3250,1354;2676,339;1529,0;574,339;0,1354;574,2200;1529,2708;2676,2200;3250,1354" o:connectangles="0,0,0,0,0,0,0,0,0"/>
                      </v:shape>
                      <v:shape id="Freeform 4282" o:spid="_x0000_s1707" style="position:absolute;left:6709;top:6291;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" path="m16,8l14,2,9,,2,2,,8r2,5l9,16r5,-3l16,8xe" filled="f" strokecolor="#212830" strokeweight=".5pt">
                        <v:path arrowok="t" o:connecttype="custom" o:connectlocs="3250,1354;2844,339;1828,0;406,339;0,1354;406,2200;1828,2708;2844,2200;3250,1354" o:connectangles="0,0,0,0,0,0,0,0,0"/>
                      </v:shape>
                      <v:shape id="Freeform 4283" o:spid="_x0000_s1708" style="position:absolute;left:6855;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" path="m15,8l13,2,7,,2,2,,8r2,5l7,16r6,-3l15,8xe" filled="f" strokecolor="#212830" strokeweight=".5pt">
                        <v:path arrowok="t" o:connecttype="custom" o:connectlocs="2708,1354;2347,339;1264,0;361,339;0,1354;361,2200;1264,2708;2347,2200;2708,1354" o:connectangles="0,0,0,0,0,0,0,0,0"/>
                      </v:shape>
                      <v:shape id="Freeform 4284" o:spid="_x0000_s1709" style="position:absolute;left:6996;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" path="m16,8l14,2,8,,3,2,,8r3,5l8,16r6,-3l16,8xe" filled="f" strokecolor="#212830" strokeweight=".5pt">
                        <v:path arrowok="t" o:connecttype="custom" o:connectlocs="2708,1354;2370,339;1354,0;508,339;0,1354;508,2200;1354,2708;2370,2200;2708,1354" o:connectangles="0,0,0,0,0,0,0,0,0"/>
                      </v:shape>
                      <v:shape id="Freeform 4285" o:spid="_x0000_s1710" style="position:absolute;left:7137;top:6291;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" path="m16,8l14,2,9,,2,2,,8r2,5l9,16r5,-3l16,8xe" filled="f" strokecolor="#212830" strokeweight=".5pt">
                        <v:path arrowok="t" o:connecttype="custom" o:connectlocs="3250,1354;2844,339;1828,0;406,339;0,1354;406,2200;1828,2708;2844,2200;3250,1354" o:connectangles="0,0,0,0,0,0,0,0,0"/>
                      </v:shape>
                      <v:shape id="Freeform 4286" o:spid="_x0000_s1711" style="position:absolute;left:7283;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" path="m15,8l12,2,7,,1,2,,8r1,5l7,16r5,-3l15,8xe" filled="f" strokecolor="#212830" strokeweight=".5pt">
                        <v:path arrowok="t" o:connecttype="custom" o:connectlocs="2708,1354;2166,339;1264,0;181,339;0,1354;181,2200;1264,2708;2166,2200;2708,1354" o:connectangles="0,0,0,0,0,0,0,0,0"/>
                      </v:shape>
                      <v:shape id="Freeform 4287" o:spid="_x0000_s1712" style="position:absolute;left:7424;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" path="m16,8l14,2,8,,3,2,,8r3,5l8,16r6,-3l16,8xe" filled="f" strokecolor="#212830" strokeweight=".5pt">
                        <v:path arrowok="t" o:connecttype="custom" o:connectlocs="2708,1354;2370,339;1354,0;508,339;0,1354;508,2200;1354,2708;2370,2200;2708,1354" o:connectangles="0,0,0,0,0,0,0,0,0"/>
                      </v:shape>
                      <v:shape id="Freeform 4288" o:spid="_x0000_s1713" style="position:absolute;left:7565;top:6291;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" path="m16,8l14,2,9,,2,2,,8r2,5l9,16r5,-3l16,8xe" filled="f" strokecolor="#212830" strokeweight=".5pt">
                        <v:path arrowok="t" o:connecttype="custom" o:connectlocs="3250,1354;2844,339;1828,0;406,339;0,1354;406,2200;1828,2708;2844,2200;3250,1354" o:connectangles="0,0,0,0,0,0,0,0,0"/>
                      </v:shape>
                      <v:shape id="Freeform 4289" o:spid="_x0000_s1714" style="position:absolute;left:7711;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" path="m15,8l12,2,7,,1,2,,8r1,5l7,16r5,-3l15,8xe" filled="f" strokecolor="#212830" strokeweight=".5pt">
                        <v:path arrowok="t" o:connecttype="custom" o:connectlocs="2708,1354;2166,339;1264,0;181,339;0,1354;181,2200;1264,2708;2166,2200;2708,1354" o:connectangles="0,0,0,0,0,0,0,0,0"/>
                      </v:shape>
                      <v:shape id="Freeform 4290" o:spid="_x0000_s1715" style="position:absolute;left:2576;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" path="m16,8l14,2,9,,2,2,,8r2,5l9,16r5,-3l16,8xe" filled="f" strokecolor="#212830" strokeweight=".5pt">
                        <v:path arrowok="t" o:connecttype="custom" o:connectlocs="2708,1354;2370,339;1523,0;339,339;0,1354;339,2200;1523,2708;2370,2200;2708,1354" o:connectangles="0,0,0,0,0,0,0,0,0"/>
                      </v:shape>
                      <v:shape id="Freeform 4291" o:spid="_x0000_s1716" style="position:absolute;left:2723;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" path="m15,8l14,2,7,,2,2,,8r2,5l7,16r7,-3l15,8xe" filled="f" strokecolor="#212830" strokeweight=".5pt">
                        <v:path arrowok="t" o:connecttype="custom" o:connectlocs="2708,1354;2527,339;1264,0;361,339;0,1354;361,2200;1264,2708;2527,2200;2708,1354" o:connectangles="0,0,0,0,0,0,0,0,0"/>
                      </v:shape>
                      <v:shape id="Freeform 4292" o:spid="_x0000_s1717" style="position:absolute;left:2863;top:6291;width:28;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" path="m17,8l14,2,8,,3,2,,8r3,5l8,16r6,-3l17,8xe" filled="f" strokecolor="#212830" strokeweight=".5pt">
                        <v:path arrowok="t" o:connecttype="custom" o:connectlocs="2708,1354;2230,339;1274,0;478,339;0,1354;478,2200;1274,2708;2230,2200;2708,1354" o:connectangles="0,0,0,0,0,0,0,0,0"/>
                      </v:shape>
                      <v:shape id="Freeform 4293" o:spid="_x0000_s1718" style="position:absolute;left:3004;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" path="m16,8l14,2,9,,2,2,,8r2,5l9,16r5,-3l16,8xe" filled="f" strokecolor="#212830" strokeweight=".5pt">
                        <v:path arrowok="t" o:connecttype="custom" o:connectlocs="2708,1354;2370,339;1523,0;339,339;0,1354;339,2200;1523,2708;2370,2200;2708,1354" o:connectangles="0,0,0,0,0,0,0,0,0"/>
                      </v:shape>
                      <v:shape id="Freeform 4294" o:spid="_x0000_s1719" style="position:absolute;left:3151;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" path="m15,8l13,2,7,,2,2,,8r2,5l7,16r6,-3l15,8xe" filled="f" strokecolor="#212830" strokeweight=".5pt">
                        <v:path arrowok="t" o:connecttype="custom" o:connectlocs="2708,1354;2347,339;1264,0;361,339;0,1354;361,2200;1264,2708;2347,2200;2708,1354" o:connectangles="0,0,0,0,0,0,0,0,0"/>
                      </v:shape>
                      <v:shape id="Freeform 4295" o:spid="_x0000_s1720" style="position:absolute;left:3291;top:6291;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" path="m17,8l14,2,8,,3,2,,8r3,5l8,16r6,-3l17,8xe" filled="f" strokecolor="#212830" strokeweight=".5pt">
                        <v:path arrowok="t" o:connecttype="custom" o:connectlocs="2708,1354;2230,339;1274,0;478,339;0,1354;478,2200;1274,2708;2230,2200;2708,1354" o:connectangles="0,0,0,0,0,0,0,0,0"/>
                      </v:shape>
                      <v:shape id="Freeform 4296" o:spid="_x0000_s1721" style="position:absolute;left:3432;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" path="m16,8l14,2,9,,2,2,,8r2,5l9,16r5,-3l16,8xe" filled="f" strokecolor="#212830" strokeweight=".5pt">
                        <v:path arrowok="t" o:connecttype="custom" o:connectlocs="2708,1354;2370,339;1523,0;339,339;0,1354;339,2200;1523,2708;2370,2200;2708,1354" o:connectangles="0,0,0,0,0,0,0,0,0"/>
                      </v:shape>
                      <v:shape id="Freeform 4297" o:spid="_x0000_s1722" style="position:absolute;left:3578;top:6291;width:28;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" path="m15,8l12,2,7,,2,2,,8r2,5l7,16r5,-3l15,8xe" filled="f" strokecolor="#212830" strokeweight=".5pt">
                        <v:path arrowok="t" o:connecttype="custom" o:connectlocs="2708,1354;2166,339;1264,0;361,339;0,1354;361,2200;1264,2708;2166,2200;2708,1354" o:connectangles="0,0,0,0,0,0,0,0,0"/>
                      </v:shape>
                      <v:shape id="Freeform 4298" o:spid="_x0000_s1723" style="position:absolute;left:3719;top:6291;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" path="m17,8l14,2,8,,3,2,,8r3,5l8,16r6,-3l17,8xe" filled="f" strokecolor="#212830" strokeweight=".5pt">
                        <v:path arrowok="t" o:connecttype="custom" o:connectlocs="2708,1354;2230,339;1274,0;478,339;0,1354;478,2200;1274,2708;2230,2200;2708,1354" o:connectangles="0,0,0,0,0,0,0,0,0"/>
                      </v:shape>
                      <v:shape id="Freeform 4299" o:spid="_x0000_s1724" style="position:absolute;left:3860;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" path="m16,8l14,2,9,,2,2,,8r2,5l9,16r5,-3l16,8xe" filled="f" strokecolor="#212830" strokeweight=".5pt">
                        <v:path arrowok="t" o:connecttype="custom" o:connectlocs="2708,1354;2370,339;1523,0;339,339;0,1354;339,2200;1523,2708;2370,2200;2708,1354" o:connectangles="0,0,0,0,0,0,0,0,0"/>
                      </v:shape>
                      <v:shape id="Freeform 4300" o:spid="_x0000_s1725" style="position:absolute;left:4006;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" path="m15,8l12,2,7,,1,2,,8r1,5l7,16r5,-3l15,8xe" filled="f" strokecolor="#212830" strokeweight=".5pt">
                        <v:path arrowok="t" o:connecttype="custom" o:connectlocs="2708,1354;2166,339;1264,0;181,339;0,1354;181,2200;1264,2708;2166,2200;2708,1354" o:connectangles="0,0,0,0,0,0,0,0,0"/>
                      </v:shape>
                      <v:shape id="Freeform 4301" o:spid="_x0000_s1726" style="position:absolute;left:4147;top:6291;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" path="m17,8l14,2,8,,3,2,,8r3,5l8,16r6,-3l17,8xe" filled="f" strokecolor="#212830" strokeweight=".5pt">
                        <v:path arrowok="t" o:connecttype="custom" o:connectlocs="2708,1354;2230,339;1274,0;478,339;0,1354;478,2200;1274,2708;2230,2200;2708,1354" o:connectangles="0,0,0,0,0,0,0,0,0"/>
                      </v:shape>
                      <v:shape id="Freeform 4302" o:spid="_x0000_s1727" style="position:absolute;left:4288;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" path="m16,8l14,2,9,,2,2,,8r2,5l9,16r5,-3l16,8xe" filled="f" strokecolor="#212830" strokeweight=".5pt">
                        <v:path arrowok="t" o:connecttype="custom" o:connectlocs="2708,1354;2370,339;1523,0;339,339;0,1354;339,2200;1523,2708;2370,2200;2708,1354" o:connectangles="0,0,0,0,0,0,0,0,0"/>
                      </v:shape>
                      <v:shape id="Freeform 4303" o:spid="_x0000_s1728" style="position:absolute;left:4429;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" path="m17,8l14,2,9,,3,2,,8r3,5l9,16r5,-3l17,8xe" filled="f" strokecolor="#212830" strokeweight=".5pt">
                        <v:path arrowok="t" o:connecttype="custom" o:connectlocs="3250,1354;2676,339;1721,0;574,339;0,1354;574,2200;1721,2708;2676,2200;3250,1354" o:connectangles="0,0,0,0,0,0,0,0,0"/>
                      </v:shape>
                      <v:shape id="Freeform 4304" o:spid="_x0000_s1729" style="position:absolute;left:4575;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" path="m15,8l14,2,8,,3,2,,8r3,5l8,16r6,-3l15,8xe" filled="f" strokecolor="#212830" strokeweight=".5pt">
                        <v:path arrowok="t" o:connecttype="custom" o:connectlocs="2708,1354;2527,339;1444,0;542,339;0,1354;542,2200;1444,2708;2527,2200;2708,1354" o:connectangles="0,0,0,0,0,0,0,0,0"/>
                      </v:shape>
                      <v:shape id="Freeform 4305" o:spid="_x0000_s1730" style="position:absolute;left:2647;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" path="m16,7l14,2,7,,2,2,,7r2,7l7,16r7,-2l16,7xe" filled="f" strokecolor="#212830" strokeweight=".5pt">
                        <v:path arrowok="t" o:connecttype="custom" o:connectlocs="3250,1185;2844,339;1422,0;406,339;0,1185;406,2370;1422,2708;2844,2370;3250,1185" o:connectangles="0,0,0,0,0,0,0,0,0"/>
                      </v:shape>
                      <v:shape id="Freeform 4306" o:spid="_x0000_s1731" style="position:absolute;left:2788;top:6150;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" path="m17,7l14,2,9,,3,2,,7r3,7l9,16r5,-2l17,7xe" filled="f" strokecolor="#212830" strokeweight=".5pt">
                        <v:path arrowok="t" o:connecttype="custom" o:connectlocs="3250,1185;2676,339;1721,0;574,339;0,1185;574,2370;1721,2708;2676,2370;3250,1185" o:connectangles="0,0,0,0,0,0,0,0,0"/>
                      </v:shape>
                      <v:shape id="Freeform 4307" o:spid="_x0000_s1732" style="position:absolute;left:2934;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" path="m15,7l14,2,8,,3,2,,7r3,7l8,16r6,-2l15,7xe" filled="f" strokecolor="#212830" strokeweight=".5pt">
                        <v:path arrowok="t" o:connecttype="custom" o:connectlocs="2708,1185;2527,339;1444,0;542,339;0,1185;542,2370;1444,2708;2527,2370;2708,1185" o:connectangles="0,0,0,0,0,0,0,0,0"/>
                      </v:shape>
                      <v:shape id="Freeform 4308" o:spid="_x0000_s1733" style="position:absolute;left:3075;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" path="m16,7l14,2,7,,2,2,,7r2,7l7,16r7,-2l16,7xe" filled="f" strokecolor="#212830" strokeweight=".5pt">
                        <v:path arrowok="t" o:connecttype="custom" o:connectlocs="3250,1185;2844,339;1422,0;406,339;0,1185;406,2370;1422,2708;2844,2370;3250,1185" o:connectangles="0,0,0,0,0,0,0,0,0"/>
                      </v:shape>
                      <v:shape id="Freeform 4309" o:spid="_x0000_s1734" style="position:absolute;left:3216;top:6150;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" path="m17,7l14,2,9,,3,2,,7r3,7l9,16r5,-2l17,7xe" filled="f" strokecolor="#212830" strokeweight=".5pt">
                        <v:path arrowok="t" o:connecttype="custom" o:connectlocs="3250,1185;2676,339;1721,0;574,339;0,1185;574,2370;1721,2708;2676,2370;3250,1185" o:connectangles="0,0,0,0,0,0,0,0,0"/>
                      </v:shape>
                      <v:shape id="Freeform 4310" o:spid="_x0000_s1735" style="position:absolute;left:3362;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" path="m15,7l13,2,8,,3,2,,7r3,7l8,16r5,-2l15,7xe" filled="f" strokecolor="#212830" strokeweight=".5pt">
                        <v:path arrowok="t" o:connecttype="custom" o:connectlocs="2708,1185;2347,339;1444,0;542,339;0,1185;542,2370;1444,2708;2347,2370;2708,1185" o:connectangles="0,0,0,0,0,0,0,0,0"/>
                      </v:shape>
                      <v:shape id="Freeform 4311" o:spid="_x0000_s1736" style="position:absolute;left:3503;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" path="m16,7l14,2,7,,2,2,,7r2,7l7,16r7,-2l16,7xe" filled="f" strokecolor="#212830" strokeweight=".5pt">
                        <v:path arrowok="t" o:connecttype="custom" o:connectlocs="3250,1185;2844,339;1422,0;406,339;0,1185;406,2370;1422,2708;2844,2370;3250,1185" o:connectangles="0,0,0,0,0,0,0,0,0"/>
                      </v:shape>
                      <v:shape id="Freeform 4312" o:spid="_x0000_s1737" style="position:absolute;left:3643;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" path="m17,7l14,2,9,,3,2,,7r3,7l9,16r5,-2l17,7xe" filled="f" strokecolor="#212830" strokeweight=".5pt">
                        <v:path arrowok="t" o:connecttype="custom" o:connectlocs="3250,1185;2676,339;1721,0;574,339;0,1185;574,2370;1721,2708;2676,2370;3250,1185" o:connectangles="0,0,0,0,0,0,0,0,0"/>
                      </v:shape>
                      <v:shape id="Freeform 4313" o:spid="_x0000_s1738" style="position:absolute;left:3790;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" path="m15,7l13,2,8,,1,2,,7r1,7l8,16r5,-2l15,7xe" filled="f" strokecolor="#212830" strokeweight=".5pt">
                        <v:path arrowok="t" o:connecttype="custom" o:connectlocs="2708,1185;2347,339;1444,0;181,339;0,1185;181,2370;1444,2708;2347,2370;2708,1185" o:connectangles="0,0,0,0,0,0,0,0,0"/>
                      </v:shape>
                      <v:shape id="Freeform 4314" o:spid="_x0000_s1739" style="position:absolute;left:3930;top:6150;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" path="m16,7l14,2,7,,2,2,,7r2,7l7,16r7,-2l16,7xe" filled="f" strokecolor="#212830" strokeweight=".5pt">
                        <v:path arrowok="t" o:connecttype="custom" o:connectlocs="3250,1185;2844,339;1422,0;406,339;0,1185;406,2370;1422,2708;2844,2370;3250,1185" o:connectangles="0,0,0,0,0,0,0,0,0"/>
                      </v:shape>
                      <v:shape id="Freeform 4315" o:spid="_x0000_s1740" style="position:absolute;left:4071;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" path="m17,7l14,2,9,,3,2,,7r3,7l9,16r5,-2l17,7xe" filled="f" strokecolor="#212830" strokeweight=".5pt">
                        <v:path arrowok="t" o:connecttype="custom" o:connectlocs="3250,1185;2676,339;1721,0;574,339;0,1185;574,2370;1721,2708;2676,2370;3250,1185" o:connectangles="0,0,0,0,0,0,0,0,0"/>
                      </v:shape>
                      <v:shape id="Freeform 4316" o:spid="_x0000_s1741" style="position:absolute;left:4218;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" path="m15,7l13,2,8,,1,2,,7r1,7l8,16r5,-2l15,7xe" filled="f" strokecolor="#212830" strokeweight=".5pt">
                        <v:path arrowok="t" o:connecttype="custom" o:connectlocs="2708,1185;2347,339;1444,0;181,339;0,1185;181,2370;1444,2708;2347,2370;2708,1185" o:connectangles="0,0,0,0,0,0,0,0,0"/>
                      </v:shape>
                      <v:shape id="Freeform 4317" o:spid="_x0000_s1742" style="position:absolute;left:4358;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" path="m15,7l13,2,7,,2,2,,7r2,7l7,16r6,-2l15,7xe" filled="f" strokecolor="#212830" strokeweight=".5pt">
                        <v:path arrowok="t" o:connecttype="custom" o:connectlocs="2708,1185;2347,339;1264,0;361,339;0,1185;361,2370;1264,2708;2347,2370;2708,1185" o:connectangles="0,0,0,0,0,0,0,0,0"/>
                      </v:shape>
                      <v:shape id="Freeform 4318" o:spid="_x0000_s1743" style="position:absolute;left:4499;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" path="m17,7l14,2,8,,3,2,,7r3,7l8,16r6,-2l17,7xe" filled="f" strokecolor="#212830" strokeweight=".5pt">
                        <v:path arrowok="t" o:connecttype="custom" o:connectlocs="3250,1185;2676,339;1529,0;574,339;0,1185;574,2370;1529,2708;2676,2370;3250,1185" o:connectangles="0,0,0,0,0,0,0,0,0"/>
                      </v:shape>
                      <v:shape id="Freeform 4319" o:spid="_x0000_s1744" style="position:absolute;left:4645;top:6150;width:28;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" path="m16,7l14,2,9,,2,2,,7r2,7l9,16r5,-2l16,7xe" filled="f" strokecolor="#212830" strokeweight=".5pt">
                        <v:path arrowok="t" o:connecttype="custom" o:connectlocs="2708,1185;2370,339;1523,0;339,339;0,1185;339,2370;1523,2708;2370,2370;2708,1185" o:connectangles="0,0,0,0,0,0,0,0,0"/>
                      </v:shape>
                      <v:shape id="Freeform 4320" o:spid="_x0000_s1745" style="position:absolute;left:4786;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" path="m15,7l13,2,7,,2,2,,7r2,7l7,16r6,-2l15,7xe" filled="f" strokecolor="#212830" strokeweight=".5pt">
                        <v:path arrowok="t" o:connecttype="custom" o:connectlocs="2708,1185;2347,339;1264,0;361,339;0,1185;361,2370;1264,2708;2347,2370;2708,1185" o:connectangles="0,0,0,0,0,0,0,0,0"/>
                      </v:shape>
                      <v:shape id="Freeform 4321" o:spid="_x0000_s1746" style="position:absolute;left:4927;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" path="m17,7l14,2,8,,3,2,,7r3,7l8,16r6,-2l17,7xe" filled="f" strokecolor="#212830" strokeweight=".5pt">
                        <v:path arrowok="t" o:connecttype="custom" o:connectlocs="3250,1185;2676,339;1529,0;574,339;0,1185;574,2370;1529,2708;2676,2370;3250,1185" o:connectangles="0,0,0,0,0,0,0,0,0"/>
                      </v:shape>
                      <v:shape id="Freeform 4322" o:spid="_x0000_s1747" style="position:absolute;left:5073;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" path="m16,7l14,2,9,,2,2,,7r2,7l9,16r5,-2l16,7xe" filled="f" strokecolor="#212830" strokeweight=".5pt">
                        <v:path arrowok="t" o:connecttype="custom" o:connectlocs="2708,1185;2370,339;1523,0;339,339;0,1185;339,2370;1523,2708;2370,2370;2708,1185" o:connectangles="0,0,0,0,0,0,0,0,0"/>
                      </v:shape>
                      <v:shape id="Freeform 4323" o:spid="_x0000_s1748" style="position:absolute;left:5214;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" path="m15,7l12,2,7,,2,2,,7r2,7l7,16r5,-2l15,7xe" filled="f" strokecolor="#212830" strokeweight=".5pt">
                        <v:path arrowok="t" o:connecttype="custom" o:connectlocs="2708,1185;2166,339;1264,0;361,339;0,1185;361,2370;1264,2708;2166,2370;2708,1185" o:connectangles="0,0,0,0,0,0,0,0,0"/>
                      </v:shape>
                      <v:shape id="Freeform 4324" o:spid="_x0000_s1749" style="position:absolute;left:5355;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" path="m17,7l14,2,8,,3,2,,7r3,7l8,16r6,-2l17,7xe" filled="f" strokecolor="#212830" strokeweight=".5pt">
                        <v:path arrowok="t" o:connecttype="custom" o:connectlocs="3250,1185;2676,339;1529,0;574,339;0,1185;574,2370;1529,2708;2676,2370;3250,1185" o:connectangles="0,0,0,0,0,0,0,0,0"/>
                      </v:shape>
                      <v:shape id="Freeform 4325" o:spid="_x0000_s1750" style="position:absolute;left:5501;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" path="m16,7l14,2,9,,2,2,,7r2,7l9,16r5,-2l16,7xe" filled="f" strokecolor="#212830" strokeweight=".5pt">
                        <v:path arrowok="t" o:connecttype="custom" o:connectlocs="2708,1185;2370,339;1523,0;339,339;0,1185;339,2370;1523,2708;2370,2370;2708,1185" o:connectangles="0,0,0,0,0,0,0,0,0"/>
                      </v:shape>
                      <v:shape id="Freeform 4326" o:spid="_x0000_s1751" style="position:absolute;left:5642;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" path="m15,7l12,2,7,,1,2,,7r1,7l7,16r5,-2l15,7xe" filled="f" strokecolor="#212830" strokeweight=".5pt">
                        <v:path arrowok="t" o:connecttype="custom" o:connectlocs="2708,1185;2166,339;1264,0;181,339;0,1185;181,2370;1264,2708;2166,2370;2708,1185" o:connectangles="0,0,0,0,0,0,0,0,0"/>
                      </v:shape>
                      <v:shape id="Freeform 4327" o:spid="_x0000_s1752" style="position:absolute;left:5783;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" path="m16,7l14,2,8,,3,2,,7r3,7l8,16r6,-2l16,7xe" filled="f" strokecolor="#212830" strokeweight=".5pt">
                        <v:path arrowok="t" o:connecttype="custom" o:connectlocs="3250,1185;2844,339;1625,0;609,339;0,1185;609,2370;1625,2708;2844,2370;3250,1185" o:connectangles="0,0,0,0,0,0,0,0,0"/>
                      </v:shape>
                      <v:shape id="Freeform 4328" o:spid="_x0000_s1753" style="position:absolute;left:5929;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" path="m16,7l14,2,9,,2,2,,7r2,7l9,16r5,-2l16,7xe" filled="f" strokecolor="#212830" strokeweight=".5pt">
                        <v:path arrowok="t" o:connecttype="custom" o:connectlocs="2708,1185;2370,339;1523,0;339,339;0,1185;339,2370;1523,2708;2370,2370;2708,1185" o:connectangles="0,0,0,0,0,0,0,0,0"/>
                      </v:shape>
                      <v:shape id="Freeform 4329" o:spid="_x0000_s1754" style="position:absolute;left:6070;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" path="m15,7l12,2,7,,1,2,,7r1,7l7,16r5,-2l15,7xe" filled="f" strokecolor="#212830" strokeweight=".5pt">
                        <v:path arrowok="t" o:connecttype="custom" o:connectlocs="2708,1185;2166,339;1264,0;181,339;0,1185;181,2370;1264,2708;2166,2370;2708,1185" o:connectangles="0,0,0,0,0,0,0,0,0"/>
                      </v:shape>
                      <v:shape id="Freeform 4330" o:spid="_x0000_s1755" style="position:absolute;left:6211;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" path="m15,7l14,2,8,,3,2,,7r3,7l8,16r6,-2l15,7xe" filled="f" strokecolor="#212830" strokeweight=".5pt">
                        <v:path arrowok="t" o:connecttype="custom" o:connectlocs="2708,1185;2527,339;1444,0;542,339;0,1185;542,2370;1444,2708;2527,2370;2708,1185" o:connectangles="0,0,0,0,0,0,0,0,0"/>
                      </v:shape>
                      <v:shape id="Freeform 4331" o:spid="_x0000_s1756" style="position:absolute;left:6357;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" path="m16,7l14,2,7,,2,2,,7r2,7l7,16r7,-2l16,7xe" filled="f" strokecolor="#212830" strokeweight=".5pt">
                        <v:path arrowok="t" o:connecttype="custom" o:connectlocs="2708,1185;2370,339;1185,0;339,339;0,1185;339,2370;1185,2708;2370,2370;2708,1185" o:connectangles="0,0,0,0,0,0,0,0,0"/>
                      </v:shape>
                      <v:shape id="Freeform 4332" o:spid="_x0000_s1757" style="position:absolute;left:6498;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" path="m17,7l14,2,9,,3,2,,7r3,7l9,16r5,-2l17,7xe" filled="f" strokecolor="#212830" strokeweight=".5pt">
                        <v:path arrowok="t" o:connecttype="custom" o:connectlocs="2708,1185;2230,339;1434,0;478,339;0,1185;478,2370;1434,2708;2230,2370;2708,1185" o:connectangles="0,0,0,0,0,0,0,0,0"/>
                      </v:shape>
                      <v:shape id="Freeform 4333" o:spid="_x0000_s1758" style="position:absolute;left:6639;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" path="m15,7l14,2,8,,3,2,,7r3,7l8,16r6,-2l15,7xe" filled="f" strokecolor="#212830" strokeweight=".5pt">
                        <v:path arrowok="t" o:connecttype="custom" o:connectlocs="2708,1185;2527,339;1444,0;542,339;0,1185;542,2370;1444,2708;2527,2370;2708,1185" o:connectangles="0,0,0,0,0,0,0,0,0"/>
                      </v:shape>
                      <v:shape id="Freeform 4334" o:spid="_x0000_s1759" style="position:absolute;left:6785;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" path="m16,7l13,2,7,,2,2,,7r2,7l7,16r6,-2l16,7xe" filled="f" strokecolor="#212830" strokeweight=".5pt">
                        <v:path arrowok="t" o:connecttype="custom" o:connectlocs="2708,1185;2200,339;1185,0;339,339;0,1185;339,2370;1185,2708;2200,2370;2708,1185" o:connectangles="0,0,0,0,0,0,0,0,0"/>
                      </v:shape>
                      <v:shape id="Freeform 4335" o:spid="_x0000_s1760" style="position:absolute;left:6926;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" path="m17,7l14,2,9,,3,2,,7r3,7l9,16r5,-2l17,7xe" filled="f" strokecolor="#212830" strokeweight=".5pt">
                        <v:path arrowok="t" o:connecttype="custom" o:connectlocs="2708,1185;2230,339;1434,0;478,339;0,1185;478,2370;1434,2708;2230,2370;2708,1185" o:connectangles="0,0,0,0,0,0,0,0,0"/>
                      </v:shape>
                      <v:shape id="Freeform 4336" o:spid="_x0000_s1761" style="position:absolute;left:7067;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" path="m15,7l13,2,8,,3,2,,7r3,7l8,16r5,-2l15,7xe" filled="f" strokecolor="#212830" strokeweight=".5pt">
                        <v:path arrowok="t" o:connecttype="custom" o:connectlocs="2708,1185;2347,339;1444,0;542,339;0,1185;542,2370;1444,2708;2347,2370;2708,1185" o:connectangles="0,0,0,0,0,0,0,0,0"/>
                      </v:shape>
                      <v:shape id="Freeform 4337" o:spid="_x0000_s1762" style="position:absolute;left:7213;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" path="m16,7l13,2,7,,2,2,,7r2,7l7,16r6,-2l16,7xe" filled="f" strokecolor="#212830" strokeweight=".5pt">
                        <v:path arrowok="t" o:connecttype="custom" o:connectlocs="2708,1185;2200,339;1185,0;339,339;0,1185;339,2370;1185,2708;2200,2370;2708,1185" o:connectangles="0,0,0,0,0,0,0,0,0"/>
                      </v:shape>
                      <v:shape id="Freeform 4338" o:spid="_x0000_s1763" style="position:absolute;left:7354;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" path="m17,7l14,2,9,,3,2,,7r3,7l9,16r5,-2l17,7xe" filled="f" strokecolor="#212830" strokeweight=".5pt">
                        <v:path arrowok="t" o:connecttype="custom" o:connectlocs="2708,1185;2230,339;1434,0;478,339;0,1185;478,2370;1434,2708;2230,2370;2708,1185" o:connectangles="0,0,0,0,0,0,0,0,0"/>
                      </v:shape>
                      <v:shape id="Freeform 4339" o:spid="_x0000_s1764" style="position:absolute;left:7495;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" path="m15,7l13,2,8,,1,2,,7r1,7l8,16r5,-2l15,7xe" filled="f" strokecolor="#212830" strokeweight=".5pt">
                        <v:path arrowok="t" o:connecttype="custom" o:connectlocs="2708,1185;2347,339;1444,0;181,339;0,1185;181,2370;1444,2708;2347,2370;2708,1185" o:connectangles="0,0,0,0,0,0,0,0,0"/>
                      </v:shape>
                      <v:shape id="Freeform 4340" o:spid="_x0000_s1765" style="position:absolute;left:7641;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" path="m16,7l13,2,7,,2,2,,7r2,7l7,16r6,-2l16,7xe" filled="f" strokecolor="#212830" strokeweight=".5pt">
                        <v:path arrowok="t" o:connecttype="custom" o:connectlocs="2708,1185;2200,339;1185,0;339,339;0,1185;339,2370;1185,2708;2200,2370;2708,1185" o:connectangles="0,0,0,0,0,0,0,0,0"/>
                      </v:shape>
                      <v:shape id="Freeform 4341" o:spid="_x0000_s1766" style="position:absolute;left:7782;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" path="m17,7l14,2,9,,3,2,,7r3,7l9,16r5,-2l17,7xe" filled="f" strokecolor="#212830" strokeweight=".5pt">
                        <v:path arrowok="t" o:connecttype="custom" o:connectlocs="2708,1185;2230,339;1434,0;478,339;0,1185;478,2370;1434,2708;2230,2370;2708,1185" o:connectangles="0,0,0,0,0,0,0,0,0"/>
                      </v:shape>
                      <v:group id="グループ化 2780" o:spid="_x0000_s1767" style="position:absolute;left:1092;top:366;width:45091;height:13253" coordorigin="1092,366" coordsize="45091,1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">
                        <v:group id="Group 2613" o:spid="_x0000_s1768" style="position:absolute;left:1092;top:3182;width:7107;height:8558" coordorigin="174,667" coordsize="1248,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">
                          <v:shape id="Freeform 2413" o:spid="_x0000_s1769" style="position:absolute;left:975;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" path="m15,8l13,3,8,,1,3,,8r1,6l8,15r5,-1l15,8xe" filled="f" strokecolor="#212830" strokeweight=".5pt">
                            <v:path arrowok="t" o:connecttype="custom" o:connectlocs="5,3;4,1;3,0;0,1;0,3;0,5;3,5;4,5;5,3" o:connectangles="0,0,0,0,0,0,0,0,0"/>
                          </v:shape>
                          <v:shape id="Freeform 2414" o:spid="_x0000_s1770" style="position:absolute;left:1001;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" path="m16,8l13,3,7,,2,3,,8r2,6l7,15r6,-1l16,8xe" filled="f" strokecolor="#212830" strokeweight=".5pt">
                            <v:path arrowok="t" o:connecttype="custom" o:connectlocs="5,3;4,1;2,0;1,1;0,3;1,5;2,5;4,5;5,3" o:connectangles="0,0,0,0,0,0,0,0,0"/>
                          </v:shape>
                          <v:shape id="Freeform 2415" o:spid="_x0000_s1771" style="position:absolute;left:1027;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16" o:spid="_x0000_s1772" style="position:absolute;left:1054;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" path="m15,8l13,3,8,,1,3,,8r1,6l8,15r5,-1l15,8xe" filled="f" strokecolor="#212830" strokeweight=".5pt">
                            <v:path arrowok="t" o:connecttype="custom" o:connectlocs="5,3;4,1;3,0;0,1;0,3;0,5;3,5;4,5;5,3" o:connectangles="0,0,0,0,0,0,0,0,0"/>
                          </v:shape>
                          <v:shape id="Freeform 2417" o:spid="_x0000_s1773" style="position:absolute;left:1080;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" path="m16,8l13,3,7,,2,3,,8r2,6l7,15r6,-1l16,8xe" filled="f" strokecolor="#212830" strokeweight=".5pt">
                            <v:path arrowok="t" o:connecttype="custom" o:connectlocs="5,3;4,1;2,0;1,1;0,3;1,5;2,5;4,5;5,3" o:connectangles="0,0,0,0,0,0,0,0,0"/>
                          </v:shape>
                          <v:shape id="Freeform 2418" o:spid="_x0000_s1774" style="position:absolute;left:1106;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" path="m17,8l14,3,8,,3,3,,8r3,6l8,15r6,-1l17,8xe" filled="f" strokecolor="#212830" strokeweight=".5pt">
                            <v:path arrowok="t" o:connecttype="custom" o:connectlocs="6,3;5,1;3,0;1,1;0,3;1,5;3,5;5,5;6,3" o:connectangles="0,0,0,0,0,0,0,0,0"/>
                          </v:shape>
                          <v:shape id="Freeform 2419" o:spid="_x0000_s1775" style="position:absolute;left:1132;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" path="m16,8l14,3,9,,2,3,,8r2,6l9,15r5,-1l16,8xe" filled="f" strokecolor="#212830" strokeweight=".5pt">
                            <v:path arrowok="t" o:connecttype="custom" o:connectlocs="6,3;5,1;3,0;1,1;0,3;1,5;3,5;5,5;6,3" o:connectangles="0,0,0,0,0,0,0,0,0"/>
                          </v:shape>
                          <v:shape id="Freeform 2420" o:spid="_x0000_s1776" style="position:absolute;left:1159;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" path="m15,8l13,3,7,,2,3,,8r2,6l7,15r6,-1l15,8xe" filled="f" strokecolor="#212830" strokeweight=".5pt">
                            <v:path arrowok="t" o:connecttype="custom" o:connectlocs="5,3;4,1;2,0;1,1;0,3;1,5;2,5;4,5;5,3" o:connectangles="0,0,0,0,0,0,0,0,0"/>
                          </v:shape>
                          <v:shape id="Freeform 2421" o:spid="_x0000_s1777" style="position:absolute;left:1185;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" path="m17,8l14,3,8,,3,3,,8r3,6l8,15r6,-1l17,8xe" filled="f" strokecolor="#212830" strokeweight=".5pt">
                            <v:path arrowok="t" o:connecttype="custom" o:connectlocs="6,3;5,1;3,0;1,1;0,3;1,5;3,5;5,5;6,3" o:connectangles="0,0,0,0,0,0,0,0,0"/>
                          </v:shape>
                          <v:shape id="Freeform 2422" o:spid="_x0000_s1778" style="position:absolute;left:1211;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" path="m16,8l14,3,9,,2,3,,8r2,6l9,15r5,-1l16,8xe" filled="f" strokecolor="#212830" strokeweight=".5pt">
                            <v:path arrowok="t" o:connecttype="custom" o:connectlocs="6,3;5,1;3,0;1,1;0,3;1,5;3,5;5,5;6,3" o:connectangles="0,0,0,0,0,0,0,0,0"/>
                          </v:shape>
                          <v:shape id="Freeform 2423" o:spid="_x0000_s1779" style="position:absolute;left:1238;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" path="m15,8l13,3,7,,2,3,,8r2,6l7,15r6,-1l15,8xe" filled="f" strokecolor="#212830" strokeweight=".5pt">
                            <v:path arrowok="t" o:connecttype="custom" o:connectlocs="5,3;4,1;2,0;1,1;0,3;1,5;2,5;4,5;5,3" o:connectangles="0,0,0,0,0,0,0,0,0"/>
                          </v:shape>
                          <v:shape id="Freeform 2424" o:spid="_x0000_s1780" style="position:absolute;left:1264;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" path="m16,8l14,3,8,,3,3,,8r3,6l8,15r6,-1l16,8xe" filled="f" strokecolor="#212830" strokeweight=".5pt">
                            <v:path arrowok="t" o:connecttype="custom" o:connectlocs="5,3;4,1;3,0;1,1;0,3;1,5;3,5;4,5;5,3" o:connectangles="0,0,0,0,0,0,0,0,0"/>
                          </v:shape>
                          <v:shape id="Freeform 2425" o:spid="_x0000_s1781" style="position:absolute;left:1290;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" path="m16,8l14,3,9,,2,3,,8r2,6l9,15r5,-1l16,8xe" filled="f" strokecolor="#212830" strokeweight=".5pt">
                            <v:path arrowok="t" o:connecttype="custom" o:connectlocs="6,3;5,1;3,0;1,1;0,3;1,5;3,5;5,5;6,3" o:connectangles="0,0,0,0,0,0,0,0,0"/>
                          </v:shape>
                          <v:shape id="Freeform 2426" o:spid="_x0000_s1782" style="position:absolute;left:1317;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" path="m15,8l12,3,7,,1,3,,8r1,6l7,15r5,-1l15,8xe" filled="f" strokecolor="#212830" strokeweight=".5pt">
                            <v:path arrowok="t" o:connecttype="custom" o:connectlocs="5,3;4,1;2,0;0,1;0,3;0,5;2,5;4,5;5,3" o:connectangles="0,0,0,0,0,0,0,0,0"/>
                          </v:shape>
                          <v:shape id="Freeform 2427" o:spid="_x0000_s1783" style="position:absolute;left:1343;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" path="m16,8l14,3,8,,3,3,,8r3,6l8,15r6,-1l16,8xe" filled="f" strokecolor="#212830" strokeweight=".5pt">
                            <v:path arrowok="t" o:connecttype="custom" o:connectlocs="5,3;4,1;3,0;1,1;0,3;1,5;3,5;4,5;5,3" o:connectangles="0,0,0,0,0,0,0,0,0"/>
                          </v:shape>
                          <v:shape id="Freeform 2428" o:spid="_x0000_s1784" style="position:absolute;left:1369;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" path="m16,8l14,3,9,,2,3,,8r2,6l9,15r5,-1l16,8xe" filled="f" strokecolor="#212830" strokeweight=".5pt">
                            <v:path arrowok="t" o:connecttype="custom" o:connectlocs="6,3;5,1;3,0;1,1;0,3;1,5;3,5;5,5;6,3" o:connectangles="0,0,0,0,0,0,0,0,0"/>
                          </v:shape>
                          <v:shape id="Freeform 2429" o:spid="_x0000_s1785" style="position:absolute;left:1396;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" path="m15,8l12,3,7,,1,3,,8r1,6l7,15r5,-1l15,8xe" filled="f" strokecolor="#212830" strokeweight=".5pt">
                            <v:path arrowok="t" o:connecttype="custom" o:connectlocs="5,3;4,1;2,0;0,1;0,3;0,5;2,5;4,5;5,3" o:connectangles="0,0,0,0,0,0,0,0,0"/>
                          </v:shape>
                          <v:shape id="Freeform 2430" o:spid="_x0000_s1786" style="position:absolute;left:461;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" path="m16,8l14,3,7,,2,3,,8r2,6l7,15r7,-1l16,8xe" filled="f" strokecolor="#212830" strokeweight=".5pt">
                            <v:path arrowok="t" o:connecttype="custom" o:connectlocs="6,3;5,1;3,0;1,1;0,3;1,5;3,5;5,5;6,3" o:connectangles="0,0,0,0,0,0,0,0,0"/>
                          </v:shape>
                          <v:shape id="Freeform 2431" o:spid="_x0000_s1787" style="position:absolute;left:487;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" path="m17,8l14,3,9,,3,3,,8r3,6l9,15r5,-1l17,8xe" filled="f" strokecolor="#212830" strokeweight=".5pt">
                            <v:path arrowok="t" o:connecttype="custom" o:connectlocs="6,3;5,1;3,0;1,1;0,3;1,5;3,5;5,5;6,3" o:connectangles="0,0,0,0,0,0,0,0,0"/>
                          </v:shape>
                          <v:shape id="Freeform 2432" o:spid="_x0000_s1788" style="position:absolute;left:514;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" path="m15,8l14,3,8,,3,3,,8r3,6l8,15r6,-1l15,8xe" filled="f" strokecolor="#212830" strokeweight=".5pt">
                            <v:path arrowok="t" o:connecttype="custom" o:connectlocs="5,3;5,1;3,0;1,1;0,3;1,5;3,5;5,5;5,3" o:connectangles="0,0,0,0,0,0,0,0,0"/>
                          </v:shape>
                          <v:shape id="Freeform 2433" o:spid="_x0000_s1789" style="position:absolute;left:540;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" path="m16,8l14,3,7,,2,3,,8r2,6l7,15r7,-1l16,8xe" filled="f" strokecolor="#212830" strokeweight=".5pt">
                            <v:path arrowok="t" o:connecttype="custom" o:connectlocs="6,3;5,1;3,0;1,1;0,3;1,5;3,5;5,5;6,3" o:connectangles="0,0,0,0,0,0,0,0,0"/>
                          </v:shape>
                          <v:shape id="Freeform 2434" o:spid="_x0000_s1790" style="position:absolute;left:566;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35" o:spid="_x0000_s1791" style="position:absolute;left:593;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" path="m15,8l13,3,8,,3,3,,8r3,6l8,15r5,-1l15,8xe" filled="f" strokecolor="#212830" strokeweight=".5pt">
                            <v:path arrowok="t" o:connecttype="custom" o:connectlocs="5,3;4,1;3,0;1,1;0,3;1,5;3,5;4,5;5,3" o:connectangles="0,0,0,0,0,0,0,0,0"/>
                          </v:shape>
                          <v:shape id="Freeform 2436" o:spid="_x0000_s1792" style="position:absolute;left:619;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" path="m16,8l14,3,7,,2,3,,8r2,6l7,15r7,-1l16,8xe" filled="f" strokecolor="#212830" strokeweight=".5pt">
                            <v:path arrowok="t" o:connecttype="custom" o:connectlocs="6,3;5,1;3,0;1,1;0,3;1,5;3,5;5,5;6,3" o:connectangles="0,0,0,0,0,0,0,0,0"/>
                          </v:shape>
                          <v:shape id="Freeform 2437" o:spid="_x0000_s1793" style="position:absolute;left:645;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" path="m17,8l14,3,9,,3,3,,8r3,6l9,15r5,-1l17,8xe" filled="f" strokecolor="#212830" strokeweight=".5pt">
                            <v:path arrowok="t" o:connecttype="custom" o:connectlocs="6,3;5,1;3,0;1,1;0,3;1,5;3,5;5,5;6,3" o:connectangles="0,0,0,0,0,0,0,0,0"/>
                          </v:shape>
                          <v:shape id="Freeform 2438" o:spid="_x0000_s1794" style="position:absolute;left:672;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" path="m15,8l13,3,8,,1,3,,8r1,6l8,15r5,-1l15,8xe" filled="f" strokecolor="#212830" strokeweight=".5pt">
                            <v:path arrowok="t" o:connecttype="custom" o:connectlocs="5,3;4,1;3,0;0,1;0,3;0,5;3,5;4,5;5,3" o:connectangles="0,0,0,0,0,0,0,0,0"/>
                          </v:shape>
                          <v:shape id="Freeform 2439" o:spid="_x0000_s1795" style="position:absolute;left:698;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" path="m16,8l14,3,7,,2,3,,8r2,6l7,15r7,-1l16,8xe" filled="f" strokecolor="#212830" strokeweight=".5pt">
                            <v:path arrowok="t" o:connecttype="custom" o:connectlocs="6,3;5,1;3,0;1,1;0,3;1,5;3,5;5,5;6,3" o:connectangles="0,0,0,0,0,0,0,0,0"/>
                          </v:shape>
                          <v:shape id="Freeform 2440" o:spid="_x0000_s1796" style="position:absolute;left:724;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41" o:spid="_x0000_s1797" style="position:absolute;left:751;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" path="m15,8l13,3,8,,1,3,,8r1,6l8,15r5,-1l15,8xe" filled="f" strokecolor="#212830" strokeweight=".5pt">
                            <v:path arrowok="t" o:connecttype="custom" o:connectlocs="5,3;4,1;3,0;0,1;0,3;0,5;3,5;4,5;5,3" o:connectangles="0,0,0,0,0,0,0,0,0"/>
                          </v:shape>
                          <v:shape id="Freeform 2442" o:spid="_x0000_s1798" style="position:absolute;left:777;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" path="m15,8l13,3,7,,2,3,,8r2,6l7,15r6,-1l15,8xe" filled="f" strokecolor="#212830" strokeweight=".5pt">
                            <v:path arrowok="t" o:connecttype="custom" o:connectlocs="5,3;4,1;2,0;1,1;0,3;1,5;2,5;4,5;5,3" o:connectangles="0,0,0,0,0,0,0,0,0"/>
                          </v:shape>
                          <v:shape id="Freeform 2443" o:spid="_x0000_s1799" style="position:absolute;left:803;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" path="m17,8l14,3,8,,3,3,,8r3,6l8,15r6,-1l17,8xe" filled="f" strokecolor="#212830" strokeweight=".5pt">
                            <v:path arrowok="t" o:connecttype="custom" o:connectlocs="6,3;5,1;3,0;1,1;0,3;1,5;3,5;5,5;6,3" o:connectangles="0,0,0,0,0,0,0,0,0"/>
                          </v:shape>
                          <v:shape id="Freeform 2444" o:spid="_x0000_s1800" style="position:absolute;left:830;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" path="m16,8l14,3,9,,2,3,,8r2,6l9,15r5,-1l16,8xe" filled="f" strokecolor="#212830" strokeweight=".5pt">
                            <v:path arrowok="t" o:connecttype="custom" o:connectlocs="5,3;4,1;3,0;1,1;0,3;1,5;3,5;4,5;5,3" o:connectangles="0,0,0,0,0,0,0,0,0"/>
                          </v:shape>
                          <v:shape id="Freeform 2445" o:spid="_x0000_s1801" style="position:absolute;left:856;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" path="m15,8l13,3,7,,2,3,,8r2,6l7,15r6,-1l15,8xe" filled="f" strokecolor="#212830" strokeweight=".5pt">
                            <v:path arrowok="t" o:connecttype="custom" o:connectlocs="5,3;4,1;2,0;1,1;0,3;1,5;2,5;4,5;5,3" o:connectangles="0,0,0,0,0,0,0,0,0"/>
                          </v:shape>
                          <v:shape id="Freeform 2446" o:spid="_x0000_s1802" style="position:absolute;left:882;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" path="m17,8l14,3,8,,3,3,,8r3,6l8,15r6,-1l17,8xe" filled="f" strokecolor="#212830" strokeweight=".5pt">
                            <v:path arrowok="t" o:connecttype="custom" o:connectlocs="6,3;5,1;3,0;1,1;0,3;1,5;3,5;5,5;6,3" o:connectangles="0,0,0,0,0,0,0,0,0"/>
                          </v:shape>
                          <v:shape id="Freeform 2447" o:spid="_x0000_s1803" style="position:absolute;left:909;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" path="m16,8l14,3,9,,2,3,,8r2,6l9,15r5,-1l16,8xe" filled="f" strokecolor="#212830" strokeweight=".5pt">
                            <v:path arrowok="t" o:connecttype="custom" o:connectlocs="5,3;4,1;3,0;1,1;0,3;1,5;3,5;4,5;5,3" o:connectangles="0,0,0,0,0,0,0,0,0"/>
                          </v:shape>
                          <v:shape id="Freeform 2448" o:spid="_x0000_s1804" style="position:absolute;left:935;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" path="m15,8l12,3,7,,2,3,,8r2,6l7,15r5,-1l15,8xe" filled="f" strokecolor="#212830" strokeweight=".5pt">
                            <v:path arrowok="t" o:connecttype="custom" o:connectlocs="5,3;4,1;2,0;1,1;0,3;1,5;2,5;4,5;5,3" o:connectangles="0,0,0,0,0,0,0,0,0"/>
                          </v:shape>
                          <v:shape id="Freeform 2449" o:spid="_x0000_s1805" style="position:absolute;left:961;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" path="m17,8l14,3,8,,3,3,,8r3,6l8,15r6,-1l17,8xe" filled="f" strokecolor="#212830" strokeweight=".5pt">
                            <v:path arrowok="t" o:connecttype="custom" o:connectlocs="6,3;5,1;3,0;1,1;0,3;1,5;3,5;5,5;6,3" o:connectangles="0,0,0,0,0,0,0,0,0"/>
                          </v:shape>
                          <v:shape id="Freeform 2450" o:spid="_x0000_s1806" style="position:absolute;left:988;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" path="m16,8l14,3,9,,2,3,,8r2,6l9,15r5,-1l16,8xe" filled="f" strokecolor="#212830" strokeweight=".5pt">
                            <v:path arrowok="t" o:connecttype="custom" o:connectlocs="5,3;4,1;3,0;1,1;0,3;1,5;3,5;4,5;5,3" o:connectangles="0,0,0,0,0,0,0,0,0"/>
                          </v:shape>
                          <v:shape id="Freeform 2451" o:spid="_x0000_s1807" style="position:absolute;left:1014;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" path="m15,8l12,3,7,,1,3,,8r1,6l7,15r5,-1l15,8xe" filled="f" strokecolor="#212830" strokeweight=".5pt">
                            <v:path arrowok="t" o:connecttype="custom" o:connectlocs="5,3;4,1;2,0;0,1;0,3;0,5;2,5;4,5;5,3" o:connectangles="0,0,0,0,0,0,0,0,0"/>
                          </v:shape>
                          <v:shape id="Freeform 2452" o:spid="_x0000_s1808" style="position:absolute;left:1040;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" path="m16,8l14,3,8,,3,3,,8r3,6l8,15r6,-1l16,8xe" filled="f" strokecolor="#212830" strokeweight=".5pt">
                            <v:path arrowok="t" o:connecttype="custom" o:connectlocs="6,3;5,1;3,0;1,1;0,3;1,5;3,5;5,5;6,3" o:connectangles="0,0,0,0,0,0,0,0,0"/>
                          </v:shape>
                          <v:shape id="Freeform 2453" o:spid="_x0000_s1809" style="position:absolute;left:1067;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" path="m16,8l14,3,9,,2,3,,8r2,6l9,15r5,-1l16,8xe" filled="f" strokecolor="#212830" strokeweight=".5pt">
                            <v:path arrowok="t" o:connecttype="custom" o:connectlocs="5,3;4,1;3,0;1,1;0,3;1,5;3,5;4,5;5,3" o:connectangles="0,0,0,0,0,0,0,0,0"/>
                          </v:shape>
                          <v:shape id="Freeform 2454" o:spid="_x0000_s1810" style="position:absolute;left:1093;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" path="m15,8l12,3,7,,1,3,,8r1,6l7,15r5,-1l15,8xe" filled="f" strokecolor="#212830" strokeweight=".5pt">
                            <v:path arrowok="t" o:connecttype="custom" o:connectlocs="5,3;4,1;2,0;0,1;0,3;0,5;2,5;4,5;5,3" o:connectangles="0,0,0,0,0,0,0,0,0"/>
                          </v:shape>
                          <v:shape id="Freeform 2455" o:spid="_x0000_s1811" style="position:absolute;left:1119;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" path="m15,8l14,3,8,,3,3,,8r3,6l8,15r6,-1l15,8xe" filled="f" strokecolor="#212830" strokeweight=".5pt">
                            <v:path arrowok="t" o:connecttype="custom" o:connectlocs="5,3;5,1;3,0;1,1;0,3;1,5;3,5;5,5;5,3" o:connectangles="0,0,0,0,0,0,0,0,0"/>
                          </v:shape>
                          <v:shape id="Freeform 2456" o:spid="_x0000_s1812" style="position:absolute;left:1146;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" path="m16,8l14,3,7,,2,3,,8r2,6l7,15r7,-1l16,8xe" filled="f" strokecolor="#212830" strokeweight=".5pt">
                            <v:path arrowok="t" o:connecttype="custom" o:connectlocs="5,3;4,1;2,0;1,1;0,3;1,5;2,5;4,5;5,3" o:connectangles="0,0,0,0,0,0,0,0,0"/>
                          </v:shape>
                          <v:shape id="Freeform 2457" o:spid="_x0000_s1813" style="position:absolute;left:1172;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" path="m17,8l14,3,9,,3,3,,8r3,6l9,15r5,-1l17,8xe" filled="f" strokecolor="#212830" strokeweight=".5pt">
                            <v:path arrowok="t" o:connecttype="custom" o:connectlocs="5,3;4,1;3,0;1,1;0,3;1,5;3,5;4,5;5,3" o:connectangles="0,0,0,0,0,0,0,0,0"/>
                          </v:shape>
                          <v:shape id="Freeform 2458" o:spid="_x0000_s1814" style="position:absolute;left:1198;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" path="m15,8l14,3,8,,3,3,,8r3,6l8,15r6,-1l15,8xe" filled="f" strokecolor="#212830" strokeweight=".5pt">
                            <v:path arrowok="t" o:connecttype="custom" o:connectlocs="5,3;5,1;3,0;1,1;0,3;1,5;3,5;5,5;5,3" o:connectangles="0,0,0,0,0,0,0,0,0"/>
                          </v:shape>
                          <v:shape id="Freeform 2459" o:spid="_x0000_s1815" style="position:absolute;left:1225;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" path="m16,8l13,3,7,,2,3,,8r2,6l7,15r6,-1l16,8xe" filled="f" strokecolor="#212830" strokeweight=".5pt">
                            <v:path arrowok="t" o:connecttype="custom" o:connectlocs="5,3;4,1;2,0;1,1;0,3;1,5;2,5;4,5;5,3" o:connectangles="0,0,0,0,0,0,0,0,0"/>
                          </v:shape>
                          <v:shape id="Freeform 2460" o:spid="_x0000_s1816" style="position:absolute;left:1251;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" path="m17,8l14,3,9,,3,3,,8r3,6l9,15r5,-1l17,8xe" filled="f" strokecolor="#212830" strokeweight=".5pt">
                            <v:path arrowok="t" o:connecttype="custom" o:connectlocs="5,3;4,1;3,0;1,1;0,3;1,5;3,5;4,5;5,3" o:connectangles="0,0,0,0,0,0,0,0,0"/>
                          </v:shape>
                          <v:shape id="Freeform 2461" o:spid="_x0000_s1817" style="position:absolute;left:1277;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" path="m15,8l13,3,8,,3,3,,8r3,6l8,15r5,-1l15,8xe" filled="f" strokecolor="#212830" strokeweight=".5pt">
                            <v:path arrowok="t" o:connecttype="custom" o:connectlocs="5,3;4,1;3,0;1,1;0,3;1,5;3,5;4,5;5,3" o:connectangles="0,0,0,0,0,0,0,0,0"/>
                          </v:shape>
                          <v:shape id="Freeform 2462" o:spid="_x0000_s1818" style="position:absolute;left:1304;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" path="m16,8l13,3,7,,2,3,,8r2,6l7,15r6,-1l16,8xe" filled="f" strokecolor="#212830" strokeweight=".5pt">
                            <v:path arrowok="t" o:connecttype="custom" o:connectlocs="5,3;4,1;2,0;1,1;0,3;1,5;2,5;4,5;5,3" o:connectangles="0,0,0,0,0,0,0,0,0"/>
                          </v:shape>
                          <v:shape id="Freeform 2463" o:spid="_x0000_s1819" style="position:absolute;left:1330;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" path="m17,8l14,3,9,,3,3,,8r3,6l9,15r5,-1l17,8xe" filled="f" strokecolor="#212830" strokeweight=".5pt">
                            <v:path arrowok="t" o:connecttype="custom" o:connectlocs="5,3;4,1;3,0;1,1;0,3;1,5;3,5;4,5;5,3" o:connectangles="0,0,0,0,0,0,0,0,0"/>
                          </v:shape>
                          <v:shape id="Freeform 2464" o:spid="_x0000_s1820" style="position:absolute;left:1356;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" path="m15,8l13,3,8,,1,3,,8r1,6l8,15r5,-1l15,8xe" filled="f" strokecolor="#212830" strokeweight=".5pt">
                            <v:path arrowok="t" o:connecttype="custom" o:connectlocs="5,3;4,1;3,0;0,1;0,3;0,5;3,5;4,5;5,3" o:connectangles="0,0,0,0,0,0,0,0,0"/>
                          </v:shape>
                          <v:shape id="Freeform 2465" o:spid="_x0000_s1821" style="position:absolute;left:1383;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" path="m16,8l13,3,7,,2,3,,8r2,6l7,15r6,-1l16,8xe" filled="f" strokecolor="#212830" strokeweight=".5pt">
                            <v:path arrowok="t" o:connecttype="custom" o:connectlocs="5,3;4,1;2,0;1,1;0,3;1,5;2,5;4,5;5,3" o:connectangles="0,0,0,0,0,0,0,0,0"/>
                          </v:shape>
                          <v:shape id="Freeform 2466" o:spid="_x0000_s1822" style="position:absolute;left:1409;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" path="m17,8l14,3,9,,3,3,,8r3,6l9,15r5,-1l17,8xe" filled="f" strokecolor="#212830" strokeweight=".5pt">
                            <v:path arrowok="t" o:connecttype="custom" o:connectlocs="5,3;4,1;3,0;1,1;0,3;1,5;3,5;4,5;5,3" o:connectangles="0,0,0,0,0,0,0,0,0"/>
                          </v:shape>
                          <v:shape id="Freeform 2467" o:spid="_x0000_s1823" style="position:absolute;left:448;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" path="m16,7l14,2,9,,2,2,,7r2,6l9,16r5,-3l16,7xe" filled="f" strokecolor="#212830" strokeweight=".5pt">
                            <v:path arrowok="t" o:connecttype="custom" o:connectlocs="5,2;4,1;3,0;1,1;0,2;1,4;3,5;4,4;5,2" o:connectangles="0,0,0,0,0,0,0,0,0"/>
                          </v:shape>
                          <v:shape id="Freeform 2468" o:spid="_x0000_s1824" style="position:absolute;left:475;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" path="m15,7l14,2,7,,2,2,,7r2,6l7,16r7,-3l15,7xe" filled="f" strokecolor="#212830" strokeweight=".5pt">
                            <v:path arrowok="t" o:connecttype="custom" o:connectlocs="5,2;5,1;2,0;1,1;0,2;1,4;2,5;5,4;5,2" o:connectangles="0,0,0,0,0,0,0,0,0"/>
                          </v:shape>
                          <v:shape id="Freeform 2469" o:spid="_x0000_s1825" style="position:absolute;left:501;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" path="m17,7l14,2,8,,3,2,,7r3,6l8,16r6,-3l17,7xe" filled="f" strokecolor="#212830" strokeweight=".5pt">
                            <v:path arrowok="t" o:connecttype="custom" o:connectlocs="5,2;4,1;2,0;1,1;0,2;1,4;2,5;4,4;5,2" o:connectangles="0,0,0,0,0,0,0,0,0"/>
                          </v:shape>
                          <v:shape id="Freeform 2470" o:spid="_x0000_s1826" style="position:absolute;left:527;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" path="m16,7l14,2,9,,2,2,,7r2,6l9,16r5,-3l16,7xe" filled="f" strokecolor="#212830" strokeweight=".5pt">
                            <v:path arrowok="t" o:connecttype="custom" o:connectlocs="5,2;4,1;3,0;1,1;0,2;1,4;3,5;4,4;5,2" o:connectangles="0,0,0,0,0,0,0,0,0"/>
                          </v:shape>
                          <v:shape id="Freeform 2471" o:spid="_x0000_s1827" style="position:absolute;left:554;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" path="m15,7l13,2,7,,2,2,,7r2,6l7,16r6,-3l15,7xe" filled="f" strokecolor="#212830" strokeweight=".5pt">
                            <v:path arrowok="t" o:connecttype="custom" o:connectlocs="5,2;4,1;2,0;1,1;0,2;1,4;2,5;4,4;5,2" o:connectangles="0,0,0,0,0,0,0,0,0"/>
                          </v:shape>
                          <v:shape id="Freeform 2472" o:spid="_x0000_s1828" style="position:absolute;left:580;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" path="m17,7l14,2,8,,3,2,,7r3,6l8,16r6,-3l17,7xe" filled="f" strokecolor="#212830" strokeweight=".5pt">
                            <v:path arrowok="t" o:connecttype="custom" o:connectlocs="5,2;4,1;2,0;1,1;0,2;1,4;2,5;4,4;5,2" o:connectangles="0,0,0,0,0,0,0,0,0"/>
                          </v:shape>
                          <v:shape id="Freeform 2473" o:spid="_x0000_s1829" style="position:absolute;left:606;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" path="m16,7l14,2,9,,2,2,,7r2,6l9,16r5,-3l16,7xe" filled="f" strokecolor="#212830" strokeweight=".5pt">
                            <v:path arrowok="t" o:connecttype="custom" o:connectlocs="5,2;4,1;3,0;1,1;0,2;1,4;3,5;4,4;5,2" o:connectangles="0,0,0,0,0,0,0,0,0"/>
                          </v:shape>
                          <v:shape id="Freeform 2474" o:spid="_x0000_s1830" style="position:absolute;left:633;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" path="m15,7l12,2,7,,2,2,,7r2,6l7,16r5,-3l15,7xe" filled="f" strokecolor="#212830" strokeweight=".5pt">
                            <v:path arrowok="t" o:connecttype="custom" o:connectlocs="5,2;4,1;2,0;1,1;0,2;1,4;2,5;4,4;5,2" o:connectangles="0,0,0,0,0,0,0,0,0"/>
                          </v:shape>
                          <v:shape id="Freeform 2475" o:spid="_x0000_s1831" style="position:absolute;left:659;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" path="m17,7l14,2,8,,3,2,,7r3,6l8,16r6,-3l17,7xe" filled="f" strokecolor="#212830" strokeweight=".5pt">
                            <v:path arrowok="t" o:connecttype="custom" o:connectlocs="5,2;4,1;2,0;1,1;0,2;1,4;2,5;4,4;5,2" o:connectangles="0,0,0,0,0,0,0,0,0"/>
                          </v:shape>
                          <v:shape id="Freeform 2476" o:spid="_x0000_s1832" style="position:absolute;left:685;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" path="m16,7l14,2,9,,2,2,,7r2,6l9,16r5,-3l16,7xe" filled="f" strokecolor="#212830" strokeweight=".5pt">
                            <v:path arrowok="t" o:connecttype="custom" o:connectlocs="5,2;4,1;3,0;1,1;0,2;1,4;3,5;4,4;5,2" o:connectangles="0,0,0,0,0,0,0,0,0"/>
                          </v:shape>
                          <v:shape id="Freeform 2477" o:spid="_x0000_s1833" style="position:absolute;left:712;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" path="m15,7l12,2,7,,1,2,,7r1,6l7,16r5,-3l15,7xe" filled="f" strokecolor="#212830" strokeweight=".5pt">
                            <v:path arrowok="t" o:connecttype="custom" o:connectlocs="5,2;4,1;2,0;0,1;0,2;0,4;2,5;4,4;5,2" o:connectangles="0,0,0,0,0,0,0,0,0"/>
                          </v:shape>
                          <v:shape id="Freeform 2478" o:spid="_x0000_s1834" style="position:absolute;left:738;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" path="m17,7l14,2,8,,3,2,,7r3,6l8,16r6,-3l17,7xe" filled="f" strokecolor="#212830" strokeweight=".5pt">
                            <v:path arrowok="t" o:connecttype="custom" o:connectlocs="5,2;4,1;2,0;1,1;0,2;1,4;2,5;4,4;5,2" o:connectangles="0,0,0,0,0,0,0,0,0"/>
                          </v:shape>
                          <v:shape id="Freeform 2479" o:spid="_x0000_s1835" style="position:absolute;left:764;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" path="m16,7l14,2,9,,2,2,,7r2,6l9,16r5,-3l16,7xe" filled="f" strokecolor="#212830" strokeweight=".5pt">
                            <v:path arrowok="t" o:connecttype="custom" o:connectlocs="5,2;4,1;3,0;1,1;0,2;1,4;3,5;4,4;5,2" o:connectangles="0,0,0,0,0,0,0,0,0"/>
                          </v:shape>
                          <v:shape id="Freeform 2480" o:spid="_x0000_s1836" style="position:absolute;left:790;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" path="m17,7l14,2,9,,3,2,,7r3,6l9,16r5,-3l17,7xe" filled="f" strokecolor="#212830" strokeweight=".5pt">
                            <v:path arrowok="t" o:connecttype="custom" o:connectlocs="6,2;5,1;3,0;1,1;0,2;1,4;3,5;5,4;6,2" o:connectangles="0,0,0,0,0,0,0,0,0"/>
                          </v:shape>
                          <v:shape id="Freeform 2481" o:spid="_x0000_s1837" style="position:absolute;left:817;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" path="m15,7l14,2,8,,3,2,,7r3,6l8,16r6,-3l15,7xe" filled="f" strokecolor="#212830" strokeweight=".5pt">
                            <v:path arrowok="t" o:connecttype="custom" o:connectlocs="5,2;5,1;3,0;1,1;0,2;1,4;3,5;5,4;5,2" o:connectangles="0,0,0,0,0,0,0,0,0"/>
                          </v:shape>
                          <v:shape id="Freeform 2482" o:spid="_x0000_s1838" style="position:absolute;left:843;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" path="m16,7l14,2,7,,2,2,,7r2,6l7,16r7,-3l16,7xe" filled="f" strokecolor="#212830" strokeweight=".5pt">
                            <v:path arrowok="t" o:connecttype="custom" o:connectlocs="5,2;4,1;2,0;1,1;0,2;1,4;2,5;4,4;5,2" o:connectangles="0,0,0,0,0,0,0,0,0"/>
                          </v:shape>
                          <v:shape id="Freeform 2483" o:spid="_x0000_s1839" style="position:absolute;left:869;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" path="m17,7l14,2,9,,3,2,,7r3,6l9,16r5,-3l17,7xe" filled="f" strokecolor="#212830" strokeweight=".5pt">
                            <v:path arrowok="t" o:connecttype="custom" o:connectlocs="6,2;5,1;3,0;1,1;0,2;1,4;3,5;5,4;6,2" o:connectangles="0,0,0,0,0,0,0,0,0"/>
                          </v:shape>
                          <v:shape id="Freeform 2484" o:spid="_x0000_s1840" style="position:absolute;left:896;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" path="m15,7l14,2,8,,3,2,,7r3,6l8,16r6,-3l15,7xe" filled="f" strokecolor="#212830" strokeweight=".5pt">
                            <v:path arrowok="t" o:connecttype="custom" o:connectlocs="5,2;5,1;3,0;1,1;0,2;1,4;3,5;5,4;5,2" o:connectangles="0,0,0,0,0,0,0,0,0"/>
                          </v:shape>
                          <v:shape id="Freeform 2485" o:spid="_x0000_s1841" style="position:absolute;left:922;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" path="m16,7l14,2,7,,2,2,,7r2,6l7,16r7,-3l16,7xe" filled="f" strokecolor="#212830" strokeweight=".5pt">
                            <v:path arrowok="t" o:connecttype="custom" o:connectlocs="5,2;4,1;2,0;1,1;0,2;1,4;2,5;4,4;5,2" o:connectangles="0,0,0,0,0,0,0,0,0"/>
                          </v:shape>
                          <v:shape id="Freeform 2486" o:spid="_x0000_s1842" style="position:absolute;left:948;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" path="m17,7l14,2,9,,3,2,,7r3,6l9,16r5,-3l17,7xe" filled="f" strokecolor="#212830" strokeweight=".5pt">
                            <v:path arrowok="t" o:connecttype="custom" o:connectlocs="6,2;5,1;3,0;1,1;0,2;1,4;3,5;5,4;6,2" o:connectangles="0,0,0,0,0,0,0,0,0"/>
                          </v:shape>
                          <v:shape id="Freeform 2487" o:spid="_x0000_s1843" style="position:absolute;left:975;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" path="m15,7l13,2,8,,1,2,,7r1,6l8,16r5,-3l15,7xe" filled="f" strokecolor="#212830" strokeweight=".5pt">
                            <v:path arrowok="t" o:connecttype="custom" o:connectlocs="5,2;4,1;3,0;0,1;0,2;0,4;3,5;4,4;5,2" o:connectangles="0,0,0,0,0,0,0,0,0"/>
                          </v:shape>
                          <v:shape id="Freeform 2488" o:spid="_x0000_s1844" style="position:absolute;left:1001;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" path="m16,7l13,2,7,,2,2,,7r2,6l7,16r6,-3l16,7xe" filled="f" strokecolor="#212830" strokeweight=".5pt">
                            <v:path arrowok="t" o:connecttype="custom" o:connectlocs="5,2;4,1;2,0;1,1;0,2;1,4;2,5;4,4;5,2" o:connectangles="0,0,0,0,0,0,0,0,0"/>
                          </v:shape>
                          <v:shape id="Freeform 2489" o:spid="_x0000_s1845" style="position:absolute;left:1027;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" path="m17,7l14,2,9,,3,2,,7r3,6l9,16r5,-3l17,7xe" filled="f" strokecolor="#212830" strokeweight=".5pt">
                            <v:path arrowok="t" o:connecttype="custom" o:connectlocs="6,2;5,1;3,0;1,1;0,2;1,4;3,5;5,4;6,2" o:connectangles="0,0,0,0,0,0,0,0,0"/>
                          </v:shape>
                          <v:shape id="Freeform 2490" o:spid="_x0000_s1846" style="position:absolute;left:1054;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" path="m15,7l13,2,8,,1,2,,7r1,6l8,16r5,-3l15,7xe" filled="f" strokecolor="#212830" strokeweight=".5pt">
                            <v:path arrowok="t" o:connecttype="custom" o:connectlocs="5,2;4,1;3,0;0,1;0,2;0,4;3,5;4,4;5,2" o:connectangles="0,0,0,0,0,0,0,0,0"/>
                          </v:shape>
                          <v:shape id="Freeform 2491" o:spid="_x0000_s1847" style="position:absolute;left:1080;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" path="m16,7l13,2,7,,2,2,,7r2,6l7,16r6,-3l16,7xe" filled="f" strokecolor="#212830" strokeweight=".5pt">
                            <v:path arrowok="t" o:connecttype="custom" o:connectlocs="5,2;4,1;2,0;1,1;0,2;1,4;2,5;4,4;5,2" o:connectangles="0,0,0,0,0,0,0,0,0"/>
                          </v:shape>
                          <v:shape id="Freeform 2492" o:spid="_x0000_s1848" style="position:absolute;left:1106;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" path="m17,7l14,2,8,,3,2,,7r3,6l8,16r6,-3l17,7xe" filled="f" strokecolor="#212830" strokeweight=".5pt">
                            <v:path arrowok="t" o:connecttype="custom" o:connectlocs="6,2;5,1;3,0;1,1;0,2;1,4;3,5;5,4;6,2" o:connectangles="0,0,0,0,0,0,0,0,0"/>
                          </v:shape>
                          <v:shape id="Freeform 2493" o:spid="_x0000_s1849" style="position:absolute;left:1132;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" path="m16,7l14,2,9,,2,2,,7r2,6l9,16r5,-3l16,7xe" filled="f" strokecolor="#212830" strokeweight=".5pt">
                            <v:path arrowok="t" o:connecttype="custom" o:connectlocs="6,2;5,1;3,0;1,1;0,2;1,4;3,5;5,4;6,2" o:connectangles="0,0,0,0,0,0,0,0,0"/>
                          </v:shape>
                          <v:shape id="Freeform 2494" o:spid="_x0000_s1850" style="position:absolute;left:1159;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" path="m15,7l13,2,7,,2,2,,7r2,6l7,16r6,-3l15,7xe" filled="f" strokecolor="#212830" strokeweight=".5pt">
                            <v:path arrowok="t" o:connecttype="custom" o:connectlocs="5,2;4,1;2,0;1,1;0,2;1,4;2,5;4,4;5,2" o:connectangles="0,0,0,0,0,0,0,0,0"/>
                          </v:shape>
                          <v:shape id="Freeform 2495" o:spid="_x0000_s1851" style="position:absolute;left:1185;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" path="m17,7l14,2,8,,3,2,,7r3,6l8,16r6,-3l17,7xe" filled="f" strokecolor="#212830" strokeweight=".5pt">
                            <v:path arrowok="t" o:connecttype="custom" o:connectlocs="6,2;5,1;3,0;1,1;0,2;1,4;3,5;5,4;6,2" o:connectangles="0,0,0,0,0,0,0,0,0"/>
                          </v:shape>
                          <v:shape id="Freeform 2496" o:spid="_x0000_s1852" style="position:absolute;left:1211;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" path="m16,7l14,2,9,,2,2,,7r2,6l9,16r5,-3l16,7xe" filled="f" strokecolor="#212830" strokeweight=".5pt">
                            <v:path arrowok="t" o:connecttype="custom" o:connectlocs="6,2;5,1;3,0;1,1;0,2;1,4;3,5;5,4;6,2" o:connectangles="0,0,0,0,0,0,0,0,0"/>
                          </v:shape>
                          <v:shape id="Freeform 2497" o:spid="_x0000_s1853" style="position:absolute;left:1238;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" path="m15,7l13,2,7,,2,2,,7r2,6l7,16r6,-3l15,7xe" filled="f" strokecolor="#212830" strokeweight=".5pt">
                            <v:path arrowok="t" o:connecttype="custom" o:connectlocs="5,2;4,1;2,0;1,1;0,2;1,4;2,5;4,4;5,2" o:connectangles="0,0,0,0,0,0,0,0,0"/>
                          </v:shape>
                          <v:shape id="Freeform 2498" o:spid="_x0000_s1854" style="position:absolute;left:1264;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" path="m16,7l14,2,8,,3,2,,7r3,6l8,16r6,-3l16,7xe" filled="f" strokecolor="#212830" strokeweight=".5pt">
                            <v:path arrowok="t" o:connecttype="custom" o:connectlocs="5,2;4,1;3,0;1,1;0,2;1,4;3,5;4,4;5,2" o:connectangles="0,0,0,0,0,0,0,0,0"/>
                          </v:shape>
                          <v:shape id="Freeform 2499" o:spid="_x0000_s1855" style="position:absolute;left:1290;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" path="m16,7l14,2,9,,2,2,,7r2,6l9,16r5,-3l16,7xe" filled="f" strokecolor="#212830" strokeweight=".5pt">
                            <v:path arrowok="t" o:connecttype="custom" o:connectlocs="6,2;5,1;3,0;1,1;0,2;1,4;3,5;5,4;6,2" o:connectangles="0,0,0,0,0,0,0,0,0"/>
                          </v:shape>
                          <v:shape id="Freeform 2500" o:spid="_x0000_s1856" style="position:absolute;left:1317;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" path="m15,7l12,2,7,,1,2,,7r1,6l7,16r5,-3l15,7xe" filled="f" strokecolor="#212830" strokeweight=".5pt">
                            <v:path arrowok="t" o:connecttype="custom" o:connectlocs="5,2;4,1;2,0;0,1;0,2;0,4;2,5;4,4;5,2" o:connectangles="0,0,0,0,0,0,0,0,0"/>
                          </v:shape>
                          <v:shape id="Freeform 2501" o:spid="_x0000_s1857" style="position:absolute;left:1343;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" path="m16,7l14,2,8,,3,2,,7r3,6l8,16r6,-3l16,7xe" filled="f" strokecolor="#212830" strokeweight=".5pt">
                            <v:path arrowok="t" o:connecttype="custom" o:connectlocs="5,2;4,1;3,0;1,1;0,2;1,4;3,5;4,4;5,2" o:connectangles="0,0,0,0,0,0,0,0,0"/>
                          </v:shape>
                          <v:shape id="Freeform 2502" o:spid="_x0000_s1858" style="position:absolute;left:1369;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" path="m16,7l14,2,9,,2,2,,7r2,6l9,16r5,-3l16,7xe" filled="f" strokecolor="#212830" strokeweight=".5pt">
                            <v:path arrowok="t" o:connecttype="custom" o:connectlocs="6,2;5,1;3,0;1,1;0,2;1,4;3,5;5,4;6,2" o:connectangles="0,0,0,0,0,0,0,0,0"/>
                          </v:shape>
                          <v:shape id="Freeform 2503" o:spid="_x0000_s1859" style="position:absolute;left:1396;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" path="m15,7l12,2,7,,1,2,,7r1,6l7,16r5,-3l15,7xe" filled="f" strokecolor="#212830" strokeweight=".5pt">
                            <v:path arrowok="t" o:connecttype="custom" o:connectlocs="5,2;4,1;2,0;0,1;0,2;0,4;2,5;4,4;5,2" o:connectangles="0,0,0,0,0,0,0,0,0"/>
                          </v:shape>
                          <v:shape id="Freeform 2504" o:spid="_x0000_s1860" style="position:absolute;left:461;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" path="m16,9l14,3,7,,2,3,,9r2,5l7,16r7,-2l16,9xe" filled="f" strokecolor="#212830" strokeweight=".5pt">
                            <v:path arrowok="t" o:connecttype="custom" o:connectlocs="6,3;5,1;3,0;1,1;0,3;1,4;3,5;5,4;6,3" o:connectangles="0,0,0,0,0,0,0,0,0"/>
                          </v:shape>
                          <v:shape id="Freeform 2505" o:spid="_x0000_s1861" style="position:absolute;left:487;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06" o:spid="_x0000_s1862" style="position:absolute;left:514;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" path="m15,9l14,3,8,,3,3,,9r3,5l8,16r6,-2l15,9xe" filled="f" strokecolor="#212830" strokeweight=".5pt">
                            <v:path arrowok="t" o:connecttype="custom" o:connectlocs="5,3;5,1;3,0;1,1;0,3;1,4;3,5;5,4;5,3" o:connectangles="0,0,0,0,0,0,0,0,0"/>
                          </v:shape>
                          <v:shape id="Freeform 2507" o:spid="_x0000_s1863" style="position:absolute;left:540;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" path="m16,9l14,3,7,,2,3,,9r2,5l7,16r7,-2l16,9xe" filled="f" strokecolor="#212830" strokeweight=".5pt">
                            <v:path arrowok="t" o:connecttype="custom" o:connectlocs="6,3;5,1;3,0;1,1;0,3;1,4;3,5;5,4;6,3" o:connectangles="0,0,0,0,0,0,0,0,0"/>
                          </v:shape>
                          <v:shape id="Freeform 2508" o:spid="_x0000_s1864" style="position:absolute;left:566;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09" o:spid="_x0000_s1865" style="position:absolute;left:448;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" path="m16,9l14,3,9,,2,3,,9r2,5l9,16r5,-2l16,9xe" filled="f" strokecolor="#212830" strokeweight=".5pt">
                            <v:path arrowok="t" o:connecttype="custom" o:connectlocs="5,3;4,1;3,0;1,1;0,3;1,4;3,5;4,4;5,3" o:connectangles="0,0,0,0,0,0,0,0,0"/>
                          </v:shape>
                          <v:shape id="Freeform 2510" o:spid="_x0000_s1866" style="position:absolute;left:475;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" path="m15,9l14,3,7,,2,3,,9r2,5l7,16r7,-2l15,9xe" filled="f" strokecolor="#212830" strokeweight=".5pt">
                            <v:path arrowok="t" o:connecttype="custom" o:connectlocs="5,3;5,1;2,0;1,1;0,3;1,4;2,5;5,4;5,3" o:connectangles="0,0,0,0,0,0,0,0,0"/>
                          </v:shape>
                          <v:shape id="Freeform 2511" o:spid="_x0000_s1867" style="position:absolute;left:501;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" path="m17,9l14,3,8,,3,3,,9r3,5l8,16r6,-2l17,9xe" filled="f" strokecolor="#212830" strokeweight=".5pt">
                            <v:path arrowok="t" o:connecttype="custom" o:connectlocs="5,3;4,1;2,0;1,1;0,3;1,4;2,5;4,4;5,3" o:connectangles="0,0,0,0,0,0,0,0,0"/>
                          </v:shape>
                          <v:shape id="Freeform 2512" o:spid="_x0000_s1868" style="position:absolute;left:527;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" path="m16,9l14,3,9,,2,3,,9r2,5l9,16r5,-2l16,9xe" filled="f" strokecolor="#212830" strokeweight=".5pt">
                            <v:path arrowok="t" o:connecttype="custom" o:connectlocs="5,3;4,1;3,0;1,1;0,3;1,4;3,5;4,4;5,3" o:connectangles="0,0,0,0,0,0,0,0,0"/>
                          </v:shape>
                          <v:shape id="Freeform 2513" o:spid="_x0000_s1869" style="position:absolute;left:554;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" path="m15,9l13,3,7,,2,3,,9r2,5l7,16r6,-2l15,9xe" filled="f" strokecolor="#212830" strokeweight=".5pt">
                            <v:path arrowok="t" o:connecttype="custom" o:connectlocs="5,3;4,1;2,0;1,1;0,3;1,4;2,5;4,4;5,3" o:connectangles="0,0,0,0,0,0,0,0,0"/>
                          </v:shape>
                          <v:shape id="Freeform 2514" o:spid="_x0000_s1870" style="position:absolute;left:580;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" path="m17,9l14,3,8,,3,3,,9r3,5l8,16r6,-2l17,9xe" filled="f" strokecolor="#212830" strokeweight=".5pt">
                            <v:path arrowok="t" o:connecttype="custom" o:connectlocs="5,3;4,1;2,0;1,1;0,3;1,4;2,5;4,4;5,3" o:connectangles="0,0,0,0,0,0,0,0,0"/>
                          </v:shape>
                          <v:shape id="Freeform 2515" o:spid="_x0000_s1871" style="position:absolute;left:606;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" path="m16,9l14,3,9,,2,3,,9r2,5l9,16r5,-2l16,9xe" filled="f" strokecolor="#212830" strokeweight=".5pt">
                            <v:path arrowok="t" o:connecttype="custom" o:connectlocs="5,3;4,1;3,0;1,1;0,3;1,4;3,5;4,4;5,3" o:connectangles="0,0,0,0,0,0,0,0,0"/>
                          </v:shape>
                          <v:shape id="Freeform 2516" o:spid="_x0000_s1872" style="position:absolute;left:633;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" path="m15,9l12,3,7,,2,3,,9r2,5l7,16r5,-2l15,9xe" filled="f" strokecolor="#212830" strokeweight=".5pt">
                            <v:path arrowok="t" o:connecttype="custom" o:connectlocs="5,3;4,1;2,0;1,1;0,3;1,4;2,5;4,4;5,3" o:connectangles="0,0,0,0,0,0,0,0,0"/>
                          </v:shape>
                          <v:shape id="Freeform 2517" o:spid="_x0000_s1873" style="position:absolute;left:659;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" path="m17,9l14,3,8,,3,3,,9r3,5l8,16r6,-2l17,9xe" filled="f" strokecolor="#212830" strokeweight=".5pt">
                            <v:path arrowok="t" o:connecttype="custom" o:connectlocs="5,3;4,1;2,0;1,1;0,3;1,4;2,5;4,4;5,3" o:connectangles="0,0,0,0,0,0,0,0,0"/>
                          </v:shape>
                          <v:shape id="Freeform 2518" o:spid="_x0000_s1874" style="position:absolute;left:685;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" path="m16,9l14,3,9,,2,3,,9r2,5l9,16r5,-2l16,9xe" filled="f" strokecolor="#212830" strokeweight=".5pt">
                            <v:path arrowok="t" o:connecttype="custom" o:connectlocs="5,3;4,1;3,0;1,1;0,3;1,4;3,5;4,4;5,3" o:connectangles="0,0,0,0,0,0,0,0,0"/>
                          </v:shape>
                          <v:shape id="Freeform 2519" o:spid="_x0000_s1875" style="position:absolute;left:712;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" path="m15,9l12,3,7,,1,3,,9r1,5l7,16r5,-2l15,9xe" filled="f" strokecolor="#212830" strokeweight=".5pt">
                            <v:path arrowok="t" o:connecttype="custom" o:connectlocs="5,3;4,1;2,0;0,1;0,3;0,4;2,5;4,4;5,3" o:connectangles="0,0,0,0,0,0,0,0,0"/>
                          </v:shape>
                          <v:shape id="Freeform 2520" o:spid="_x0000_s1876" style="position:absolute;left:738;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" path="m17,9l14,3,8,,3,3,,9r3,5l8,16r6,-2l17,9xe" filled="f" strokecolor="#212830" strokeweight=".5pt">
                            <v:path arrowok="t" o:connecttype="custom" o:connectlocs="5,3;4,1;2,0;1,1;0,3;1,4;2,5;4,4;5,3" o:connectangles="0,0,0,0,0,0,0,0,0"/>
                          </v:shape>
                          <v:shape id="Freeform 2521" o:spid="_x0000_s1877" style="position:absolute;left:764;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" path="m16,9l14,3,9,,2,3,,9r2,5l9,16r5,-2l16,9xe" filled="f" strokecolor="#212830" strokeweight=".5pt">
                            <v:path arrowok="t" o:connecttype="custom" o:connectlocs="5,3;4,1;3,0;1,1;0,3;1,4;3,5;4,4;5,3" o:connectangles="0,0,0,0,0,0,0,0,0"/>
                          </v:shape>
                          <v:shape id="Freeform 2522" o:spid="_x0000_s1878" style="position:absolute;left:790;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23" o:spid="_x0000_s1879" style="position:absolute;left:817;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" path="m15,9l14,3,8,,3,3,,9r3,5l8,16r6,-2l15,9xe" filled="f" strokecolor="#212830" strokeweight=".5pt">
                            <v:path arrowok="t" o:connecttype="custom" o:connectlocs="5,3;5,1;3,0;1,1;0,3;1,4;3,5;5,4;5,3" o:connectangles="0,0,0,0,0,0,0,0,0"/>
                          </v:shape>
                          <v:shape id="Freeform 2524" o:spid="_x0000_s1880" style="position:absolute;left:843;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" path="m16,9l14,3,7,,2,3,,9r2,5l7,16r7,-2l16,9xe" filled="f" strokecolor="#212830" strokeweight=".5pt">
                            <v:path arrowok="t" o:connecttype="custom" o:connectlocs="5,3;4,1;2,0;1,1;0,3;1,4;2,5;4,4;5,3" o:connectangles="0,0,0,0,0,0,0,0,0"/>
                          </v:shape>
                          <v:shape id="Freeform 2525" o:spid="_x0000_s1881" style="position:absolute;left:869;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26" o:spid="_x0000_s1882" style="position:absolute;left:896;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" path="m15,9l14,3,8,,3,3,,9r3,5l8,16r6,-2l15,9xe" filled="f" strokecolor="#212830" strokeweight=".5pt">
                            <v:path arrowok="t" o:connecttype="custom" o:connectlocs="5,3;5,1;3,0;1,1;0,3;1,4;3,5;5,4;5,3" o:connectangles="0,0,0,0,0,0,0,0,0"/>
                          </v:shape>
                          <v:shape id="Freeform 2527" o:spid="_x0000_s1883" style="position:absolute;left:922;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" path="m16,9l14,3,7,,2,3,,9r2,5l7,16r7,-2l16,9xe" filled="f" strokecolor="#212830" strokeweight=".5pt">
                            <v:path arrowok="t" o:connecttype="custom" o:connectlocs="5,3;4,1;2,0;1,1;0,3;1,4;2,5;4,4;5,3" o:connectangles="0,0,0,0,0,0,0,0,0"/>
                          </v:shape>
                          <v:shape id="Freeform 2528" o:spid="_x0000_s1884" style="position:absolute;left:948;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29" o:spid="_x0000_s1885" style="position:absolute;left:975;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" path="m15,9l13,3,8,,1,3,,9r1,5l8,16r5,-2l15,9xe" filled="f" strokecolor="#212830" strokeweight=".5pt">
                            <v:path arrowok="t" o:connecttype="custom" o:connectlocs="5,3;4,1;3,0;0,1;0,3;0,4;3,5;4,4;5,3" o:connectangles="0,0,0,0,0,0,0,0,0"/>
                          </v:shape>
                          <v:shape id="Freeform 2530" o:spid="_x0000_s1886" style="position:absolute;left:1001;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" path="m16,9l13,3,7,,2,3,,9r2,5l7,16r6,-2l16,9xe" filled="f" strokecolor="#212830" strokeweight=".5pt">
                            <v:path arrowok="t" o:connecttype="custom" o:connectlocs="5,3;4,1;2,0;1,1;0,3;1,4;2,5;4,4;5,3" o:connectangles="0,0,0,0,0,0,0,0,0"/>
                          </v:shape>
                          <v:shape id="Freeform 2531" o:spid="_x0000_s1887" style="position:absolute;left:1027;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" path="m17,9l14,3,9,,3,3,,9r3,5l9,16r5,-2l17,9xe" filled="f" strokecolor="#212830" strokeweight=".5pt">
                            <v:path arrowok="t" o:connecttype="custom" o:connectlocs="6,3;5,1;3,0;1,1;0,3;1,4;3,5;5,4;6,3" o:connectangles="0,0,0,0,0,0,0,0,0"/>
                          </v:shape>
                          <v:shape id="Freeform 2532" o:spid="_x0000_s1888" style="position:absolute;left:1054;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" path="m15,9l13,3,8,,1,3,,9r1,5l8,16r5,-2l15,9xe" filled="f" strokecolor="#212830" strokeweight=".5pt">
                            <v:path arrowok="t" o:connecttype="custom" o:connectlocs="5,3;4,1;3,0;0,1;0,3;0,4;3,5;4,4;5,3" o:connectangles="0,0,0,0,0,0,0,0,0"/>
                          </v:shape>
                          <v:shape id="Freeform 2533" o:spid="_x0000_s1889" style="position:absolute;left:1080;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" path="m16,9l13,3,7,,2,3,,9r2,5l7,16r6,-2l16,9xe" filled="f" strokecolor="#212830" strokeweight=".5pt">
                            <v:path arrowok="t" o:connecttype="custom" o:connectlocs="5,3;4,1;2,0;1,1;0,3;1,4;2,5;4,4;5,3" o:connectangles="0,0,0,0,0,0,0,0,0"/>
                          </v:shape>
                          <v:shape id="Freeform 2534" o:spid="_x0000_s1890" style="position:absolute;left:1106;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" path="m17,9l14,3,8,,3,3,,9r3,5l8,16r6,-2l17,9xe" filled="f" strokecolor="#212830" strokeweight=".5pt">
                            <v:path arrowok="t" o:connecttype="custom" o:connectlocs="6,3;5,1;3,0;1,1;0,3;1,4;3,5;5,4;6,3" o:connectangles="0,0,0,0,0,0,0,0,0"/>
                          </v:shape>
                          <v:shape id="Freeform 2535" o:spid="_x0000_s1891" style="position:absolute;left:1132;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" path="m16,9l14,3,9,,2,3,,9r2,5l9,16r5,-2l16,9xe" filled="f" strokecolor="#212830" strokeweight=".5pt">
                            <v:path arrowok="t" o:connecttype="custom" o:connectlocs="6,3;5,1;3,0;1,1;0,3;1,4;3,5;5,4;6,3" o:connectangles="0,0,0,0,0,0,0,0,0"/>
                          </v:shape>
                          <v:shape id="Freeform 2536" o:spid="_x0000_s1892" style="position:absolute;left:1159;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" path="m15,9l13,3,7,,2,3,,9r2,5l7,16r6,-2l15,9xe" filled="f" strokecolor="#212830" strokeweight=".5pt">
                            <v:path arrowok="t" o:connecttype="custom" o:connectlocs="5,3;4,1;2,0;1,1;0,3;1,4;2,5;4,4;5,3" o:connectangles="0,0,0,0,0,0,0,0,0"/>
                          </v:shape>
                          <v:shape id="Freeform 2537" o:spid="_x0000_s1893" style="position:absolute;left:1185;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" path="m17,9l14,3,8,,3,3,,9r3,5l8,16r6,-2l17,9xe" filled="f" strokecolor="#212830" strokeweight=".5pt">
                            <v:path arrowok="t" o:connecttype="custom" o:connectlocs="6,3;5,1;3,0;1,1;0,3;1,4;3,5;5,4;6,3" o:connectangles="0,0,0,0,0,0,0,0,0"/>
                          </v:shape>
                          <v:shape id="Freeform 2538" o:spid="_x0000_s1894" style="position:absolute;left:1211;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" path="m16,9l14,3,9,,2,3,,9r2,5l9,16r5,-2l16,9xe" filled="f" strokecolor="#212830" strokeweight=".5pt">
                            <v:path arrowok="t" o:connecttype="custom" o:connectlocs="6,3;5,1;3,0;1,1;0,3;1,4;3,5;5,4;6,3" o:connectangles="0,0,0,0,0,0,0,0,0"/>
                          </v:shape>
                          <v:shape id="Freeform 2539" o:spid="_x0000_s1895" style="position:absolute;left:1238;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" path="m15,9l13,3,7,,2,3,,9r2,5l7,16r6,-2l15,9xe" filled="f" strokecolor="#212830" strokeweight=".5pt">
                            <v:path arrowok="t" o:connecttype="custom" o:connectlocs="5,3;4,1;2,0;1,1;0,3;1,4;2,5;4,4;5,3" o:connectangles="0,0,0,0,0,0,0,0,0"/>
                          </v:shape>
                          <v:shape id="Freeform 2540" o:spid="_x0000_s1896" style="position:absolute;left:1264;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" path="m16,9l14,3,8,,3,3,,9r3,5l8,16r6,-2l16,9xe" filled="f" strokecolor="#212830" strokeweight=".5pt">
                            <v:path arrowok="t" o:connecttype="custom" o:connectlocs="5,3;4,1;3,0;1,1;0,3;1,4;3,5;4,4;5,3" o:connectangles="0,0,0,0,0,0,0,0,0"/>
                          </v:shape>
                          <v:shape id="Freeform 2541" o:spid="_x0000_s1897" style="position:absolute;left:1290;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" path="m16,9l14,3,9,,2,3,,9r2,5l9,16r5,-2l16,9xe" filled="f" strokecolor="#212830" strokeweight=".5pt">
                            <v:path arrowok="t" o:connecttype="custom" o:connectlocs="6,3;5,1;3,0;1,1;0,3;1,4;3,5;5,4;6,3" o:connectangles="0,0,0,0,0,0,0,0,0"/>
                          </v:shape>
                          <v:shape id="Freeform 2542" o:spid="_x0000_s1898" style="position:absolute;left:1317;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" path="m15,9l12,3,7,,1,3,,9r1,5l7,16r5,-2l15,9xe" filled="f" strokecolor="#212830" strokeweight=".5pt">
                            <v:path arrowok="t" o:connecttype="custom" o:connectlocs="5,3;4,1;2,0;0,1;0,3;0,4;2,5;4,4;5,3" o:connectangles="0,0,0,0,0,0,0,0,0"/>
                          </v:shape>
                          <v:shape id="Freeform 2543" o:spid="_x0000_s1899" style="position:absolute;left:1343;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" path="m16,9l14,3,8,,3,3,,9r3,5l8,16r6,-2l16,9xe" filled="f" strokecolor="#212830" strokeweight=".5pt">
                            <v:path arrowok="t" o:connecttype="custom" o:connectlocs="5,3;4,1;3,0;1,1;0,3;1,4;3,5;4,4;5,3" o:connectangles="0,0,0,0,0,0,0,0,0"/>
                          </v:shape>
                          <v:shape id="Freeform 2544" o:spid="_x0000_s1900" style="position:absolute;left:1369;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" path="m16,9l14,3,9,,2,3,,9r2,5l9,16r5,-2l16,9xe" filled="f" strokecolor="#212830" strokeweight=".5pt">
                            <v:path arrowok="t" o:connecttype="custom" o:connectlocs="6,3;5,1;3,0;1,1;0,3;1,4;3,5;5,4;6,3" o:connectangles="0,0,0,0,0,0,0,0,0"/>
                          </v:shape>
                          <v:shape id="Freeform 2545" o:spid="_x0000_s1901" style="position:absolute;left:1396;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" path="m15,9l12,3,7,,1,3,,9r1,5l7,16r5,-2l15,9xe" filled="f" strokecolor="#212830" strokeweight=".5pt">
                            <v:path arrowok="t" o:connecttype="custom" o:connectlocs="5,3;4,1;2,0;0,1;0,3;0,4;2,5;4,4;5,3" o:connectangles="0,0,0,0,0,0,0,0,0"/>
                          </v:shape>
                          <v:line id="Line 2546" o:spid="_x0000_s1902" style="position:absolute;visibility:visible;mso-wrap-style:square" from="449,667" to="142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" strokecolor="#212830" strokeweight=".5pt"/>
                          <v:line id="Line 2547" o:spid="_x0000_s1903" style="position:absolute;visibility:visible;mso-wrap-style:square" from="449,983" to="142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" strokecolor="#212830" strokeweight=".5pt"/>
                          <v:line id="Line 2548" o:spid="_x0000_s1904" style="position:absolute;visibility:visible;mso-wrap-style:square" from="449,1615" to="142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" strokecolor="#212830" strokeweight=".5pt"/>
                          <v:line id="Line 2552" o:spid="_x0000_s1905" style="position:absolute;visibility:visible;mso-wrap-style:square" from="449,2247"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" strokecolor="#212830" strokeweight=".5pt"/>
                          <v:line id="Line 2559" o:spid="_x0000_s1906" style="position:absolute;flip:y;visibility:visible;mso-wrap-style:square" from="611,1615" to="124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" strokecolor="#212830" strokeweight=".5pt"/>
                          <v:line id="Line 2560" o:spid="_x0000_s1907" style="position:absolute;flip:y;visibility:visible;mso-wrap-style:square" from="492,1615" to="1124,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" strokecolor="#212830" strokeweight=".5pt"/>
                          <v:line id="Line 2561" o:spid="_x0000_s1908" style="position:absolute;flip:y;visibility:visible;mso-wrap-style:square" from="449,1615" to="1006,2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" strokecolor="#212830" strokeweight=".5pt"/>
                          <v:line id="Line 2562" o:spid="_x0000_s1909" style="position:absolute;flip:y;visibility:visible;mso-wrap-style:square" from="449,1615" to="888,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" strokecolor="#212830" strokeweight=".5pt"/>
                          <v:line id="Line 2563" o:spid="_x0000_s1910" style="position:absolute;flip:y;visibility:visible;mso-wrap-style:square" from="449,1615" to="770,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" strokecolor="#212830" strokeweight=".5pt"/>
                          <v:line id="Line 2564" o:spid="_x0000_s1911" style="position:absolute;flip:y;visibility:visible;mso-wrap-style:square" from="449,1615" to="65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" strokecolor="#212830" strokeweight=".5pt"/>
                          <v:line id="Line 2565" o:spid="_x0000_s1912" style="position:absolute;flip:y;visibility:visible;mso-wrap-style:square" from="449,1615" to="533,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" strokecolor="#212830" strokeweight=".5pt"/>
                          <v:line id="Line 2566" o:spid="_x0000_s1913" style="position:absolute;flip:y;visibility:visible;mso-wrap-style:square" from="729,1615" to="1361,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" strokecolor="#212830" strokeweight=".5pt"/>
                          <v:line id="Line 2567" o:spid="_x0000_s1914" style="position:absolute;flip:y;visibility:visible;mso-wrap-style:square" from="847,1672"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" strokecolor="#212830" strokeweight=".5pt"/>
                          <v:line id="Line 2568" o:spid="_x0000_s1915" style="position:absolute;flip:y;visibility:visible;mso-wrap-style:square" from="965,1790"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" strokecolor="#212830" strokeweight=".5pt"/>
                          <v:line id="Line 2569" o:spid="_x0000_s1916" style="position:absolute;flip:y;visibility:visible;mso-wrap-style:square" from="1083,1908"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" strokecolor="#212830" strokeweight=".5pt"/>
                          <v:line id="Line 2570" o:spid="_x0000_s1917" style="position:absolute;flip:y;visibility:visible;mso-wrap-style:square" from="1201,2027"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" strokecolor="#212830" strokeweight=".5pt"/>
                          <v:line id="Line 2571" o:spid="_x0000_s1918" style="position:absolute;flip:y;visibility:visible;mso-wrap-style:square" from="1320,2145"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" strokecolor="#212830" strokeweight=".5pt"/>
                          <v:line id="Line 2573" o:spid="_x0000_s1919" style="position:absolute;visibility:visible;mso-wrap-style:square" from="243,667" to="243,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" strokecolor="#212830" strokeweight=".5pt"/>
                          <v:line id="Line 2574" o:spid="_x0000_s1920" style="position:absolute;visibility:visible;mso-wrap-style:square" from="174,667" to="31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" strokecolor="#212830" strokeweight=".5pt"/>
                          <v:line id="Line 2575" o:spid="_x0000_s1921" style="position:absolute;visibility:visible;mso-wrap-style:square" from="174,2247" to="313,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" strokecolor="#212830" strokeweight=".5pt"/>
                          <v:line id="Line 2576" o:spid="_x0000_s1922" style="position:absolute;visibility:visible;mso-wrap-style:square" from="243,1908" to="243,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" strokecolor="#212830" strokeweight=".5pt"/>
                        </v:group>
                        <v:shape id="テキスト ボックス 16734" o:spid="_x0000_s1923" type="#_x0000_t202" style="position:absolute;left:11360;top:366;width:34823;height:13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" filled="f" stroked="f" strokeweight=".5pt">
                          <v:textbox>
                            <w:txbxContent>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畳表（</w:t>
                                </w:r>
                                <w:r w:rsidRPr="00202BBC">
                                  <w:rPr>
                                    <w:rFonts w:ascii="UD デジタル 教科書体 NP-R" w:eastAsia="UD デジタル 教科書体 NP-R" w:hAnsi="Century" w:cs="Times New Roman" w:hint="eastAsia"/>
                                    <w:kern w:val="2"/>
                                    <w:sz w:val="18"/>
                                    <w:szCs w:val="18"/>
                                  </w:rPr>
                                  <w:t>JAS3</w:t>
                                </w:r>
                                <w:r w:rsidRPr="00202BBC">
                                  <w:rPr>
                                    <w:rFonts w:ascii="UD デジタル 教科書体 NP-R" w:eastAsia="UD デジタル 教科書体 NP-R" w:hAnsi="ＭＳ 明朝" w:cs="Times New Roman" w:hint="eastAsia"/>
                                    <w:kern w:val="2"/>
                                    <w:sz w:val="18"/>
                                    <w:szCs w:val="18"/>
                                  </w:rPr>
                                  <w:t>種表</w:t>
                                </w:r>
                                <w:r w:rsidRPr="00202BBC">
                                  <w:rPr>
                                    <w:rFonts w:ascii="UD デジタル 教科書体 NP-R" w:eastAsia="UD デジタル 教科書体 NP-R" w:hAnsi="Century" w:cs="Times New Roman" w:hint="eastAsia"/>
                                    <w:kern w:val="2"/>
                                    <w:sz w:val="18"/>
                                    <w:szCs w:val="18"/>
                                  </w:rPr>
                                  <w:t>2</w:t>
                                </w:r>
                                <w:r w:rsidRPr="00202BBC">
                                  <w:rPr>
                                    <w:rFonts w:ascii="UD デジタル 教科書体 NP-R" w:eastAsia="UD デジタル 教科書体 NP-R" w:hAnsi="ＭＳ 明朝" w:cs="Times New Roman" w:hint="eastAsia"/>
                                    <w:kern w:val="2"/>
                                    <w:sz w:val="18"/>
                                    <w:szCs w:val="18"/>
                                  </w:rPr>
                                  <w:t>等又は同等品以上）</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緩衝材（丸網式緩衝紙厚</w:t>
                                </w:r>
                                <w:r w:rsidRPr="00202BBC">
                                  <w:rPr>
                                    <w:rFonts w:ascii="UD デジタル 教科書体 NP-R" w:eastAsia="UD デジタル 教科書体 NP-R" w:hAnsi="Century" w:cs="Times New Roman" w:hint="eastAsia"/>
                                    <w:kern w:val="2"/>
                                    <w:sz w:val="18"/>
                                    <w:szCs w:val="18"/>
                                  </w:rPr>
                                  <w:t>2mm</w:t>
                                </w:r>
                                <w:r w:rsidRPr="00202BBC">
                                  <w:rPr>
                                    <w:rFonts w:ascii="UD デジタル 教科書体 NP-R" w:eastAsia="UD デジタル 教科書体 NP-R" w:hAnsi="ＭＳ 明朝" w:cs="Times New Roman" w:hint="eastAsia"/>
                                    <w:kern w:val="2"/>
                                    <w:sz w:val="18"/>
                                    <w:szCs w:val="18"/>
                                  </w:rPr>
                                  <w:t>または新聞、ダンボール</w:t>
                                </w:r>
                              </w:p>
                              <w:p w:rsidR="009F0C5A" w:rsidRPr="00202BBC" w:rsidRDefault="009F0C5A" w:rsidP="00E562AC">
                                <w:pPr>
                                  <w:pStyle w:val="Web"/>
                                  <w:spacing w:before="0" w:beforeAutospacing="0" w:after="0" w:afterAutospacing="0" w:line="240" w:lineRule="exact"/>
                                  <w:ind w:firstLine="806"/>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再生紙厚</w:t>
                                </w:r>
                                <w:r w:rsidRPr="00202BBC">
                                  <w:rPr>
                                    <w:rFonts w:ascii="UD デジタル 教科書体 NP-R" w:eastAsia="UD デジタル 教科書体 NP-R" w:hAnsi="Century" w:cs="Times New Roman" w:hint="eastAsia"/>
                                    <w:kern w:val="2"/>
                                    <w:sz w:val="18"/>
                                    <w:szCs w:val="18"/>
                                  </w:rPr>
                                  <w:t>2mm</w:t>
                                </w:r>
                                <w:r w:rsidRPr="00202BBC">
                                  <w:rPr>
                                    <w:rFonts w:ascii="UD デジタル 教科書体 NP-R" w:eastAsia="UD デジタル 教科書体 NP-R" w:hAnsi="ＭＳ 明朝" w:cs="Times New Roman" w:hint="eastAsia"/>
                                    <w:kern w:val="2"/>
                                    <w:sz w:val="18"/>
                                    <w:szCs w:val="18"/>
                                  </w:rPr>
                                  <w:t>以上）</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タタミボード</w:t>
                                </w:r>
                                <w:r w:rsidRPr="00202BBC">
                                  <w:rPr>
                                    <w:rFonts w:ascii="UD デジタル 教科書体 NP-R" w:eastAsia="UD デジタル 教科書体 NP-R" w:hAnsi="Century" w:cs="Times New Roman" w:hint="eastAsia"/>
                                    <w:kern w:val="2"/>
                                    <w:sz w:val="18"/>
                                    <w:szCs w:val="18"/>
                                  </w:rPr>
                                  <w:t>T</w:t>
                                </w:r>
                                <w:r w:rsidRPr="00202BBC">
                                  <w:rPr>
                                    <w:rFonts w:ascii="UD デジタル 教科書体 NP-R" w:eastAsia="UD デジタル 教科書体 NP-R" w:hAnsi="ＭＳ 明朝" w:cs="Times New Roman" w:hint="eastAsia"/>
                                    <w:kern w:val="2"/>
                                    <w:sz w:val="18"/>
                                    <w:szCs w:val="18"/>
                                  </w:rPr>
                                  <w:t>－</w:t>
                                </w:r>
                                <w:r w:rsidRPr="00202BBC">
                                  <w:rPr>
                                    <w:rFonts w:ascii="UD デジタル 教科書体 NP-R" w:eastAsia="UD デジタル 教科書体 NP-R" w:hAnsi="Century" w:cs="Times New Roman" w:hint="eastAsia"/>
                                    <w:kern w:val="2"/>
                                    <w:sz w:val="18"/>
                                    <w:szCs w:val="18"/>
                                  </w:rPr>
                                  <w:t>1B</w:t>
                                </w:r>
                                <w:r w:rsidRPr="00202BBC">
                                  <w:rPr>
                                    <w:rFonts w:ascii="UD デジタル 教科書体 NP-R" w:eastAsia="UD デジタル 教科書体 NP-R" w:hAnsi="ＭＳ 明朝" w:cs="Times New Roman" w:hint="eastAsia"/>
                                    <w:kern w:val="2"/>
                                    <w:sz w:val="18"/>
                                    <w:szCs w:val="18"/>
                                  </w:rPr>
                                  <w:t>（</w:t>
                                </w:r>
                                <w:r w:rsidRPr="00202BBC">
                                  <w:rPr>
                                    <w:rFonts w:ascii="UD デジタル 教科書体 NP-R" w:eastAsia="UD デジタル 教科書体 NP-R" w:hAnsi="Century" w:cs="Times New Roman" w:hint="eastAsia"/>
                                    <w:kern w:val="2"/>
                                    <w:sz w:val="18"/>
                                    <w:szCs w:val="18"/>
                                  </w:rPr>
                                  <w:t>JIS A5905</w:t>
                                </w:r>
                                <w:r w:rsidRPr="00202BBC">
                                  <w:rPr>
                                    <w:rFonts w:ascii="UD デジタル 教科書体 NP-R" w:eastAsia="UD デジタル 教科書体 NP-R" w:hAnsi="ＭＳ 明朝" w:cs="Times New Roman" w:hint="eastAsia"/>
                                    <w:kern w:val="2"/>
                                    <w:sz w:val="18"/>
                                    <w:szCs w:val="18"/>
                                  </w:rPr>
                                  <w:t>品）厚</w:t>
                                </w:r>
                                <w:r w:rsidRPr="00202BBC">
                                  <w:rPr>
                                    <w:rFonts w:ascii="UD デジタル 教科書体 NP-R" w:eastAsia="UD デジタル 教科書体 NP-R" w:hAnsi="Century" w:cs="Times New Roman" w:hint="eastAsia"/>
                                    <w:kern w:val="2"/>
                                    <w:sz w:val="18"/>
                                    <w:szCs w:val="18"/>
                                  </w:rPr>
                                  <w:t>20mm×1</w:t>
                                </w:r>
                                <w:r w:rsidRPr="00202BBC">
                                  <w:rPr>
                                    <w:rFonts w:ascii="UD デジタル 教科書体 NP-R" w:eastAsia="UD デジタル 教科書体 NP-R" w:hAnsi="ＭＳ 明朝" w:cs="Times New Roman" w:hint="eastAsia"/>
                                    <w:kern w:val="2"/>
                                    <w:sz w:val="18"/>
                                    <w:szCs w:val="18"/>
                                  </w:rPr>
                                  <w:t>枚</w:t>
                                </w:r>
                              </w:p>
                              <w:p w:rsidR="009F0C5A" w:rsidRPr="00202BBC" w:rsidRDefault="009F0C5A" w:rsidP="00E562AC">
                                <w:pPr>
                                  <w:pStyle w:val="Web"/>
                                  <w:spacing w:before="0" w:beforeAutospacing="0" w:after="0" w:afterAutospacing="0" w:line="240" w:lineRule="exact"/>
                                  <w:ind w:firstLineChars="1400" w:firstLine="2520"/>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または厚</w:t>
                                </w:r>
                                <w:r w:rsidRPr="00202BBC">
                                  <w:rPr>
                                    <w:rFonts w:ascii="UD デジタル 教科書体 NP-R" w:eastAsia="UD デジタル 教科書体 NP-R" w:hAnsi="Century" w:cs="Times New Roman" w:hint="eastAsia"/>
                                    <w:kern w:val="2"/>
                                    <w:sz w:val="18"/>
                                    <w:szCs w:val="18"/>
                                  </w:rPr>
                                  <w:t>10mm×2</w:t>
                                </w:r>
                                <w:r w:rsidRPr="00202BBC">
                                  <w:rPr>
                                    <w:rFonts w:ascii="UD デジタル 教科書体 NP-R" w:eastAsia="UD デジタル 教科書体 NP-R" w:hAnsi="ＭＳ 明朝" w:cs="Times New Roman" w:hint="eastAsia"/>
                                    <w:kern w:val="2"/>
                                    <w:sz w:val="18"/>
                                    <w:szCs w:val="18"/>
                                  </w:rPr>
                                  <w:t>枚</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フォームポリスチレンボード（</w:t>
                                </w:r>
                                <w:r w:rsidRPr="00202BBC">
                                  <w:rPr>
                                    <w:rFonts w:ascii="UD デジタル 教科書体 NP-R" w:eastAsia="UD デジタル 教科書体 NP-R" w:hAnsi="Century" w:cs="Times New Roman" w:hint="eastAsia"/>
                                    <w:kern w:val="2"/>
                                    <w:sz w:val="18"/>
                                    <w:szCs w:val="18"/>
                                  </w:rPr>
                                  <w:t>JIS A9521 B</w:t>
                                </w:r>
                                <w:r w:rsidRPr="00202BBC">
                                  <w:rPr>
                                    <w:rFonts w:ascii="UD デジタル 教科書体 NP-R" w:eastAsia="UD デジタル 教科書体 NP-R" w:hAnsi="ＭＳ 明朝" w:cs="Times New Roman" w:hint="eastAsia"/>
                                    <w:kern w:val="2"/>
                                    <w:sz w:val="18"/>
                                    <w:szCs w:val="18"/>
                                  </w:rPr>
                                  <w:t>類</w:t>
                                </w:r>
                                <w:r w:rsidRPr="00202BBC">
                                  <w:rPr>
                                    <w:rFonts w:ascii="UD デジタル 教科書体 NP-R" w:eastAsia="UD デジタル 教科書体 NP-R" w:hAnsi="Century" w:cs="Times New Roman" w:hint="eastAsia"/>
                                    <w:kern w:val="2"/>
                                    <w:sz w:val="18"/>
                                    <w:szCs w:val="18"/>
                                  </w:rPr>
                                  <w:t>1</w:t>
                                </w:r>
                                <w:r w:rsidRPr="00202BBC">
                                  <w:rPr>
                                    <w:rFonts w:ascii="UD デジタル 教科書体 NP-R" w:eastAsia="UD デジタル 教科書体 NP-R" w:hAnsi="ＭＳ 明朝" w:cs="Times New Roman" w:hint="eastAsia"/>
                                    <w:kern w:val="2"/>
                                    <w:sz w:val="18"/>
                                    <w:szCs w:val="18"/>
                                  </w:rPr>
                                  <w:t>種）厚</w:t>
                                </w:r>
                                <w:r w:rsidRPr="00202BBC">
                                  <w:rPr>
                                    <w:rFonts w:ascii="UD デジタル 教科書体 NP-R" w:eastAsia="UD デジタル 教科書体 NP-R" w:hAnsi="Century" w:cs="Times New Roman" w:hint="eastAsia"/>
                                    <w:kern w:val="2"/>
                                    <w:sz w:val="18"/>
                                    <w:szCs w:val="18"/>
                                  </w:rPr>
                                  <w:t>25mm</w:t>
                                </w:r>
                              </w:p>
                              <w:p w:rsidR="009F0C5A" w:rsidRPr="00202BBC" w:rsidRDefault="009F0C5A" w:rsidP="00E562AC">
                                <w:pPr>
                                  <w:pStyle w:val="Web"/>
                                  <w:spacing w:before="0" w:beforeAutospacing="0" w:after="0" w:afterAutospacing="0" w:line="240" w:lineRule="exact"/>
                                  <w:jc w:val="both"/>
                                  <w:rPr>
                                    <w:rFonts w:ascii="UD デジタル 教科書体 NP-R" w:eastAsia="UD デジタル 教科書体 NP-R" w:hAnsi="ＭＳ 明朝" w:cs="Times New Roman"/>
                                    <w:kern w:val="2"/>
                                    <w:sz w:val="18"/>
                                    <w:szCs w:val="18"/>
                                  </w:rPr>
                                </w:pPr>
                                <w:r w:rsidRPr="00202BBC">
                                  <w:rPr>
                                    <w:rFonts w:ascii="UD デジタル 教科書体 NP-R" w:eastAsia="UD デジタル 教科書体 NP-R" w:hAnsi="Century" w:cs="Times New Roman" w:hint="eastAsia"/>
                                    <w:kern w:val="2"/>
                                    <w:sz w:val="18"/>
                                    <w:szCs w:val="18"/>
                                  </w:rPr>
                                  <w:t> </w:t>
                                </w:r>
                                <w:r w:rsidRPr="00202BBC">
                                  <w:rPr>
                                    <w:rFonts w:ascii="UD デジタル 教科書体 NP-R" w:eastAsia="UD デジタル 教科書体 NP-R" w:hAnsi="ＭＳ 明朝" w:cs="Times New Roman" w:hint="eastAsia"/>
                                    <w:kern w:val="2"/>
                                    <w:sz w:val="18"/>
                                    <w:szCs w:val="18"/>
                                  </w:rPr>
                                  <w:t>防湿シート：ポリエチレンクロス（</w:t>
                                </w:r>
                                <w:r w:rsidRPr="00202BBC">
                                  <w:rPr>
                                    <w:rFonts w:ascii="UD デジタル 教科書体 NP-R" w:eastAsia="UD デジタル 教科書体 NP-R" w:hAnsi="Century" w:cs="Times New Roman" w:hint="eastAsia"/>
                                    <w:kern w:val="2"/>
                                    <w:sz w:val="18"/>
                                    <w:szCs w:val="18"/>
                                  </w:rPr>
                                  <w:t>10</w:t>
                                </w:r>
                                <w:r w:rsidRPr="00202BBC">
                                  <w:rPr>
                                    <w:rFonts w:ascii="UD デジタル 教科書体 NP-R" w:eastAsia="UD デジタル 教科書体 NP-R" w:hAnsi="ＭＳ 明朝" w:cs="Times New Roman" w:hint="eastAsia"/>
                                    <w:kern w:val="2"/>
                                    <w:sz w:val="18"/>
                                    <w:szCs w:val="18"/>
                                  </w:rPr>
                                  <w:t>本×10本／</w:t>
                                </w:r>
                                <w:r w:rsidRPr="00202BBC">
                                  <w:rPr>
                                    <w:rFonts w:ascii="UD デジタル 教科書体 NP-R" w:eastAsia="UD デジタル 教科書体 NP-R" w:hAnsi="Century" w:cs="Times New Roman" w:hint="eastAsia"/>
                                    <w:kern w:val="2"/>
                                    <w:sz w:val="18"/>
                                    <w:szCs w:val="18"/>
                                  </w:rPr>
                                  <w:t>inch</w:t>
                                </w:r>
                                <w:r w:rsidRPr="00202BBC">
                                  <w:rPr>
                                    <w:rFonts w:ascii="UD デジタル 教科書体 NP-R" w:eastAsia="UD デジタル 教科書体 NP-R" w:hAnsi="ＭＳ 明朝" w:cs="Times New Roman" w:hint="eastAsia"/>
                                    <w:kern w:val="2"/>
                                    <w:sz w:val="18"/>
                                    <w:szCs w:val="18"/>
                                  </w:rPr>
                                  <w:t>）と</w:t>
                                </w:r>
                              </w:p>
                              <w:p w:rsidR="009F0C5A" w:rsidRPr="00202BBC" w:rsidRDefault="009F0C5A" w:rsidP="00E562AC">
                                <w:pPr>
                                  <w:pStyle w:val="Web"/>
                                  <w:spacing w:before="0" w:beforeAutospacing="0" w:after="0" w:afterAutospacing="0" w:line="240" w:lineRule="exact"/>
                                  <w:ind w:firstLineChars="600" w:firstLine="1080"/>
                                  <w:jc w:val="both"/>
                                  <w:rPr>
                                    <w:rFonts w:ascii="UD デジタル 教科書体 NP-R" w:eastAsia="UD デジタル 教科書体 NP-R"/>
                                    <w:sz w:val="18"/>
                                    <w:szCs w:val="18"/>
                                  </w:rPr>
                                </w:pPr>
                                <w:r w:rsidRPr="00202BBC">
                                  <w:rPr>
                                    <w:rFonts w:ascii="UD デジタル 教科書体 NP-R" w:eastAsia="UD デジタル 教科書体 NP-R" w:hAnsi="ＭＳ 明朝" w:cs="Times New Roman" w:hint="eastAsia"/>
                                    <w:kern w:val="2"/>
                                    <w:sz w:val="18"/>
                                    <w:szCs w:val="18"/>
                                  </w:rPr>
                                  <w:t>クラフト紙（</w:t>
                                </w:r>
                                <w:r w:rsidRPr="00202BBC">
                                  <w:rPr>
                                    <w:rFonts w:ascii="UD デジタル 教科書体 NP-R" w:eastAsia="UD デジタル 教科書体 NP-R" w:hAnsi="Century" w:cs="Times New Roman" w:hint="eastAsia"/>
                                    <w:kern w:val="2"/>
                                    <w:sz w:val="18"/>
                                    <w:szCs w:val="18"/>
                                  </w:rPr>
                                  <w:t>75</w:t>
                                </w:r>
                                <w:r w:rsidRPr="00202BBC">
                                  <w:rPr>
                                    <w:rFonts w:ascii="UD デジタル 教科書体 NP-R" w:eastAsia="UD デジタル 教科書体 NP-R" w:hAnsi="ＭＳ 明朝" w:cs="Times New Roman" w:hint="eastAsia"/>
                                    <w:kern w:val="2"/>
                                    <w:sz w:val="18"/>
                                    <w:szCs w:val="18"/>
                                  </w:rPr>
                                  <w:t>ｇ／㎡）のラミネートクロス</w:t>
                                </w:r>
                              </w:p>
                            </w:txbxContent>
                          </v:textbox>
                        </v:shape>
                        <v:shape id="直線矢印コネクタ 2937" o:spid="_x0000_s1924" type="#_x0000_t32" style="position:absolute;left:8199;top:1735;width:3714;height:14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" strokecolor="black [3200]" strokeweight=".25pt">
                          <v:stroke endarrow="open" joinstyle="miter"/>
                        </v:shape>
                        <v:shape id="直線矢印コネクタ 2938" o:spid="_x0000_s1925" type="#_x0000_t32" style="position:absolute;left:8124;top:3237;width:3723;height:1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" strokecolor="black [3200]" strokeweight=".25pt">
                          <v:stroke endarrow="open" joinstyle="miter"/>
                        </v:shape>
                        <v:shape id="直線矢印コネクタ 2939" o:spid="_x0000_s1926" type="#_x0000_t32" style="position:absolute;left:8123;top:6291;width:3790;height:5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" strokecolor="black [3200]" strokeweight=".25pt">
                          <v:stroke endarrow="open" joinstyle="miter"/>
                        </v:shape>
                        <v:shape id="直線矢印コネクタ 2940" o:spid="_x0000_s1927" type="#_x0000_t32" style="position:absolute;left:8340;top:9413;width:3240;height: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" strokecolor="black [3200]" strokeweight=".25pt">
                          <v:stroke endarrow="open" joinstyle="miter"/>
                        </v:shape>
                        <v:shape id="直線矢印コネクタ 2941" o:spid="_x0000_s1928" type="#_x0000_t32" style="position:absolute;left:8242;top:11079;width:3671;height:6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" strokecolor="black [3200]" strokeweight=".25pt">
                          <v:stroke endarrow="open" joinstyle="miter"/>
                        </v:shape>
                      </v:group>
                      <v:shape id="テキスト ボックス 17" o:spid="_x0000_s1929" type="#_x0000_t202" style="position:absolute;left:-1127;top:5980;width:5588;height:33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" filled="f" stroked="f" strokeweight=".5pt">
                        <v:textbox>
                          <w:txbxContent>
                            <w:p w:rsidR="009F0C5A" w:rsidRDefault="009F0C5A" w:rsidP="00E562AC">
                              <w:pPr>
                                <w:pStyle w:val="Web"/>
                                <w:spacing w:before="0" w:beforeAutospacing="0" w:after="0" w:afterAutospacing="0"/>
                                <w:jc w:val="both"/>
                              </w:pPr>
                              <w:r>
                                <w:rPr>
                                  <w:rFonts w:ascii="Century" w:eastAsia="ＭＳ 明朝" w:hAnsi="Century" w:cs="Times New Roman"/>
                                  <w:kern w:val="2"/>
                                  <w:sz w:val="21"/>
                                  <w:szCs w:val="21"/>
                                </w:rPr>
                                <w:t>55</w:t>
                              </w:r>
                              <w:r>
                                <w:rPr>
                                  <w:rFonts w:ascii="Century" w:eastAsia="ＭＳ 明朝" w:hAnsi="ＭＳ 明朝" w:cs="Times New Roman" w:hint="eastAsia"/>
                                  <w:kern w:val="2"/>
                                  <w:sz w:val="21"/>
                                  <w:szCs w:val="21"/>
                                </w:rPr>
                                <w:t>㎜</w:t>
                              </w:r>
                            </w:p>
                          </w:txbxContent>
                        </v:textbox>
                      </v:shape>
                      <w10:wrap type="topAndBottom"/>
                    </v:group>
                  </w:pict>
                </mc:Fallback>
              </mc:AlternateContent>
            </w:r>
            <w:r w:rsidRPr="00202BBC">
              <w:rPr>
                <w:rFonts w:ascii="UD デジタル 教科書体 NP-R" w:eastAsia="UD デジタル 教科書体 NP-R" w:hint="eastAsia"/>
                <w:szCs w:val="18"/>
              </w:rPr>
              <w:t>特殊畳神戸市型は下記による。</w:t>
            </w:r>
          </w:p>
        </w:tc>
      </w:tr>
      <w:tr w:rsidR="00E562AC" w:rsidRPr="001F40F2" w:rsidTr="00E562AC">
        <w:tc>
          <w:tcPr>
            <w:tcW w:w="1838" w:type="dxa"/>
            <w:tcBorders>
              <w:top w:val="nil"/>
              <w:left w:val="single" w:sz="4" w:space="0" w:color="auto"/>
              <w:bottom w:val="single" w:sz="4" w:space="0" w:color="auto"/>
            </w:tcBorders>
          </w:tcPr>
          <w:p w:rsidR="00E562AC" w:rsidRPr="005803CF" w:rsidRDefault="00E562AC" w:rsidP="00E562AC">
            <w:pPr>
              <w:ind w:left="199" w:hanging="284"/>
              <w:rPr>
                <w:rFonts w:ascii="UD デジタル 教科書体 NP-R" w:eastAsia="UD デジタル 教科書体 NP-R"/>
              </w:rPr>
            </w:pPr>
          </w:p>
        </w:tc>
        <w:tc>
          <w:tcPr>
            <w:tcW w:w="9105" w:type="dxa"/>
            <w:tcBorders>
              <w:top w:val="nil"/>
              <w:bottom w:val="single" w:sz="4" w:space="0" w:color="auto"/>
            </w:tcBorders>
          </w:tcPr>
          <w:p w:rsidR="00E562AC" w:rsidRPr="00202BBC" w:rsidRDefault="00E562AC" w:rsidP="00E562AC">
            <w:pPr>
              <w:widowControl w:val="0"/>
              <w:numPr>
                <w:ilvl w:val="0"/>
                <w:numId w:val="27"/>
              </w:numPr>
              <w:rPr>
                <w:rFonts w:ascii="UD デジタル 教科書体 NP-R" w:eastAsia="UD デジタル 教科書体 NP-R"/>
              </w:rPr>
            </w:pPr>
            <w:r w:rsidRPr="00202BBC">
              <w:rPr>
                <w:rFonts w:ascii="UD デジタル 教科書体 NP-R" w:eastAsia="UD デジタル 教科書体 NP-R" w:hint="eastAsia"/>
                <w:szCs w:val="18"/>
              </w:rPr>
              <w:t>畳床は、</w:t>
            </w:r>
            <w:hyperlink r:id="rId992" w:anchor=":~:text=%E3%83%BC%E3%82%B7%E3%83%A7%E3%83%B3%0A%E3%83%9C%E3%83%BC%E3%83%89-,%E3%82%BF%E3%82%BF%E3%83%9F%E3%83%9C%E3%83%BC%E3%83%89%C2%A0,T%E2%88%92IB,-0.27%C2%A0g/cm3" w:history="1">
              <w:r w:rsidRPr="00202BBC">
                <w:rPr>
                  <w:rStyle w:val="af6"/>
                  <w:rFonts w:ascii="UD デジタル 教科書体 NP-R" w:eastAsia="UD デジタル 教科書体 NP-R" w:hint="eastAsia"/>
                  <w:color w:val="auto"/>
                  <w:szCs w:val="18"/>
                </w:rPr>
                <w:t>タタミボードT－IB</w:t>
              </w:r>
            </w:hyperlink>
            <w:r w:rsidRPr="00202BBC">
              <w:rPr>
                <w:rFonts w:ascii="UD デジタル 教科書体 NP-R" w:eastAsia="UD デジタル 教科書体 NP-R" w:hint="eastAsia"/>
                <w:szCs w:val="18"/>
              </w:rPr>
              <w:t>、フォームポリスチレンボードの２層形とし、図18.7.1及び（２）～（７）により製造する。</w:t>
            </w:r>
          </w:p>
          <w:p w:rsidR="00E562AC" w:rsidRPr="00202BBC" w:rsidRDefault="00E562AC" w:rsidP="00E562AC">
            <w:pPr>
              <w:widowControl w:val="0"/>
              <w:numPr>
                <w:ilvl w:val="0"/>
                <w:numId w:val="27"/>
              </w:numPr>
              <w:ind w:rightChars="759" w:right="1366"/>
              <w:rPr>
                <w:rFonts w:ascii="UD デジタル 教科書体 NP-R" w:eastAsia="UD デジタル 教科書体 NP-R"/>
              </w:rPr>
            </w:pPr>
            <w:r w:rsidRPr="00202BBC">
              <w:rPr>
                <w:rFonts w:ascii="UD デジタル 教科書体 NP-R" w:eastAsia="UD デジタル 教科書体 NP-R" w:hint="eastAsia"/>
              </w:rPr>
              <w:t>各畳床素材は、畳床用下糸（ヨリ糸以上）で機械縫着により一体化する。縫着は畳縦方向に標準11～12本とする。</w:t>
            </w:r>
          </w:p>
          <w:p w:rsidR="00E562AC" w:rsidRPr="00202BBC" w:rsidRDefault="00E562AC" w:rsidP="00E562AC">
            <w:pPr>
              <w:widowControl w:val="0"/>
              <w:numPr>
                <w:ilvl w:val="0"/>
                <w:numId w:val="27"/>
              </w:numPr>
              <w:ind w:rightChars="759" w:right="1366"/>
              <w:rPr>
                <w:rFonts w:ascii="UD デジタル 教科書体 NP-R" w:eastAsia="UD デジタル 教科書体 NP-R"/>
              </w:rPr>
            </w:pPr>
            <w:r w:rsidRPr="00202BBC">
              <w:rPr>
                <w:rFonts w:ascii="UD デジタル 教科書体 NP-R" w:eastAsia="UD デジタル 教科書体 NP-R" w:hint="eastAsia"/>
              </w:rPr>
              <w:t>畳床には、合成樹脂製又は畳縫糸による手掛けを付ける。</w:t>
            </w:r>
          </w:p>
          <w:p w:rsidR="00E562AC" w:rsidRPr="00202BBC" w:rsidRDefault="00E562AC" w:rsidP="00E562AC">
            <w:pPr>
              <w:widowControl w:val="0"/>
              <w:numPr>
                <w:ilvl w:val="0"/>
                <w:numId w:val="27"/>
              </w:numPr>
              <w:ind w:rightChars="759" w:right="1366"/>
              <w:rPr>
                <w:rFonts w:ascii="UD デジタル 教科書体 NP-R" w:eastAsia="UD デジタル 教科書体 NP-R"/>
              </w:rPr>
            </w:pPr>
            <w:r w:rsidRPr="00202BBC">
              <w:rPr>
                <w:rFonts w:ascii="UD デジタル 教科書体 NP-R" w:eastAsia="UD デジタル 教科書体 NP-R" w:hint="eastAsia"/>
              </w:rPr>
              <w:t>畳表は、綿糸立引通しとし、織傷がなく赤蘭、枯蘭の無い良質品とする。</w:t>
            </w:r>
          </w:p>
          <w:p w:rsidR="00E562AC" w:rsidRPr="00202BBC" w:rsidRDefault="00E562AC" w:rsidP="00E562AC">
            <w:pPr>
              <w:widowControl w:val="0"/>
              <w:numPr>
                <w:ilvl w:val="0"/>
                <w:numId w:val="27"/>
              </w:numPr>
              <w:ind w:rightChars="759" w:right="1366"/>
              <w:rPr>
                <w:rFonts w:ascii="UD デジタル 教科書体 NP-R" w:eastAsia="UD デジタル 教科書体 NP-R"/>
              </w:rPr>
            </w:pPr>
            <w:r w:rsidRPr="00202BBC">
              <w:rPr>
                <w:rFonts w:ascii="UD デジタル 教科書体 NP-R" w:eastAsia="UD デジタル 教科書体 NP-R" w:hint="eastAsia"/>
              </w:rPr>
              <w:t>畳べりは、純綿光輝べり、混紡べり又は化学繊維べりとする。</w:t>
            </w:r>
          </w:p>
          <w:p w:rsidR="00E562AC" w:rsidRPr="00202BBC" w:rsidRDefault="00E562AC" w:rsidP="00E562AC">
            <w:pPr>
              <w:widowControl w:val="0"/>
              <w:numPr>
                <w:ilvl w:val="0"/>
                <w:numId w:val="27"/>
              </w:numPr>
              <w:ind w:rightChars="759" w:right="1366"/>
              <w:rPr>
                <w:rFonts w:ascii="UD デジタル 教科書体 NP-R" w:eastAsia="UD デジタル 教科書体 NP-R"/>
              </w:rPr>
            </w:pPr>
            <w:r w:rsidRPr="00202BBC">
              <w:rPr>
                <w:rFonts w:ascii="UD デジタル 教科書体 NP-R" w:eastAsia="UD デジタル 教科書体 NP-R" w:hint="eastAsia"/>
              </w:rPr>
              <w:t>畳へり返しは、フォームポリスチレンシートを使用必要量入れる。</w:t>
            </w:r>
          </w:p>
          <w:p w:rsidR="00E562AC" w:rsidRPr="00202BBC" w:rsidRDefault="00E562AC" w:rsidP="00E562AC">
            <w:pPr>
              <w:widowControl w:val="0"/>
              <w:numPr>
                <w:ilvl w:val="0"/>
                <w:numId w:val="27"/>
              </w:numPr>
              <w:ind w:rightChars="759" w:right="1366"/>
              <w:rPr>
                <w:rFonts w:ascii="UD デジタル 教科書体 NP-R" w:eastAsia="UD デジタル 教科書体 NP-R"/>
              </w:rPr>
            </w:pPr>
            <w:r w:rsidRPr="00202BBC">
              <w:rPr>
                <w:rFonts w:ascii="UD デジタル 教科書体 NP-R" w:eastAsia="UD デジタル 教科書体 NP-R" w:hint="eastAsia"/>
              </w:rPr>
              <w:t>畳には、畳の種類及び等級、製造業者名、製造年月日並びに畳床に防虫処理を施した場合、その防虫処理方法を標示する。</w:t>
            </w:r>
          </w:p>
          <w:p w:rsidR="00E562AC" w:rsidRPr="00202BBC" w:rsidRDefault="00E562AC" w:rsidP="00E562AC">
            <w:pPr>
              <w:rPr>
                <w:rFonts w:ascii="UD デジタル 教科書体 NP-R" w:eastAsia="UD デジタル 教科書体 NP-R"/>
                <w:szCs w:val="18"/>
              </w:rPr>
            </w:pPr>
            <w:r w:rsidRPr="00202BBC">
              <w:rPr>
                <w:rFonts w:ascii="UD デジタル 教科書体 NP-R" w:eastAsia="UD デジタル 教科書体 NP-R" w:hint="eastAsia"/>
                <w:szCs w:val="18"/>
              </w:rPr>
              <w:t>・(2)衝撃緩和型畳の畳表</w:t>
            </w:r>
          </w:p>
          <w:p w:rsidR="00E562AC" w:rsidRPr="00202BBC" w:rsidRDefault="002B15F6" w:rsidP="00E562AC">
            <w:pPr>
              <w:spacing w:afterLines="20" w:after="72"/>
              <w:ind w:leftChars="300" w:left="540"/>
              <w:rPr>
                <w:szCs w:val="18"/>
              </w:rPr>
            </w:pPr>
            <w:hyperlink r:id="rId993" w:anchor=":~:text=%E8%A1%A83%E3%81%AB%E3%82%88%E3%82%8B%E3%80%82-,%E8%A1%A8%C2%A03%C2%A0%E7%95%B3%E5%BA%8A%E3%81%AB%E3%82%88%E3%82%8B%E5%8C%BA%E5%88%86,-%E5%8C%BA%E5%88%86%C2%A0" w:history="1">
              <w:r w:rsidR="00E562AC" w:rsidRPr="00202BBC">
                <w:rPr>
                  <w:rStyle w:val="af6"/>
                  <w:rFonts w:ascii="UD デジタル 教科書体 NP-R" w:eastAsia="UD デジタル 教科書体 NP-R" w:hint="eastAsia"/>
                  <w:color w:val="auto"/>
                  <w:szCs w:val="18"/>
                </w:rPr>
                <w:t>JIS A 5902</w:t>
              </w:r>
            </w:hyperlink>
            <w:r w:rsidR="00E562AC" w:rsidRPr="00202BBC">
              <w:rPr>
                <w:rFonts w:ascii="UD デジタル 教科書体 NP-R" w:eastAsia="UD デジタル 教科書体 NP-R" w:hint="eastAsia"/>
                <w:szCs w:val="18"/>
              </w:rPr>
              <w:t>（畳）に基づく　　・C1　　・C2</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1F40F2" w:rsidRDefault="00E562AC" w:rsidP="00E562AC">
            <w:pPr>
              <w:jc w:val="both"/>
              <w:rPr>
                <w:rFonts w:ascii="UD デジタル 教科書体 NP-R" w:eastAsia="UD デジタル 教科書体 NP-R"/>
                <w:szCs w:val="18"/>
              </w:rPr>
            </w:pPr>
            <w:r>
              <w:rPr>
                <w:rFonts w:ascii="UD デジタル 教科書体 NP-R" w:eastAsia="UD デジタル 教科書体 NP-R" w:hint="eastAsia"/>
                <w:szCs w:val="18"/>
              </w:rPr>
              <w:t>7節　せっこうボード、その他ボード及び</w:t>
            </w:r>
          </w:p>
        </w:tc>
      </w:tr>
      <w:tr w:rsidR="00E562AC" w:rsidRPr="001F40F2" w:rsidTr="00E562AC">
        <w:trPr>
          <w:trHeight w:val="341"/>
        </w:trPr>
        <w:tc>
          <w:tcPr>
            <w:tcW w:w="1838" w:type="dxa"/>
            <w:tcBorders>
              <w:top w:val="single" w:sz="4" w:space="0" w:color="auto"/>
              <w:left w:val="single" w:sz="4" w:space="0" w:color="auto"/>
              <w:bottom w:val="single" w:sz="4" w:space="0" w:color="auto"/>
            </w:tcBorders>
          </w:tcPr>
          <w:p w:rsidR="00E562AC" w:rsidRPr="006A39B3"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6A39B3">
              <w:rPr>
                <w:rFonts w:ascii="UD デジタル 教科書体 NP-R" w:eastAsia="UD デジタル 教科書体 NP-R" w:hint="eastAsia"/>
              </w:rPr>
              <w:t>材料</w:t>
            </w:r>
          </w:p>
          <w:p w:rsidR="00E562AC" w:rsidRPr="006A39B3" w:rsidRDefault="00E562AC" w:rsidP="00E562AC">
            <w:pPr>
              <w:ind w:left="180" w:hangingChars="100" w:hanging="180"/>
              <w:rPr>
                <w:rFonts w:ascii="UD デジタル 教科書体 NP-R" w:eastAsia="UD デジタル 教科書体 NP-R"/>
              </w:rPr>
            </w:pPr>
            <w:r w:rsidRPr="006A39B3">
              <w:rPr>
                <w:rFonts w:ascii="UD デジタル 教科書体 NP-R" w:eastAsia="UD デジタル 教科書体 NP-R" w:hint="eastAsia"/>
              </w:rPr>
              <w:t>（</w:t>
            </w:r>
            <w:hyperlink r:id="rId994" w:anchor="page=289" w:history="1">
              <w:r w:rsidRPr="006A39B3">
                <w:rPr>
                  <w:rStyle w:val="af6"/>
                  <w:rFonts w:ascii="UD デジタル 教科書体 NP-R" w:eastAsia="UD デジタル 教科書体 NP-R" w:hint="eastAsia"/>
                </w:rPr>
                <w:t>標仕19.7.2</w:t>
              </w:r>
            </w:hyperlink>
            <w:r w:rsidRPr="006A39B3">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(1)ボードの種類・厚さ等</w:t>
            </w:r>
          </w:p>
          <w:tbl>
            <w:tblPr>
              <w:tblStyle w:val="af5"/>
              <w:tblpPr w:leftFromText="142" w:rightFromText="142" w:vertAnchor="text" w:horzAnchor="margin" w:tblpYSpec="inside"/>
              <w:tblOverlap w:val="never"/>
              <w:tblW w:w="8647" w:type="dxa"/>
              <w:tblBorders>
                <w:left w:val="none" w:sz="0" w:space="0" w:color="auto"/>
                <w:right w:val="none" w:sz="0" w:space="0" w:color="auto"/>
              </w:tblBorders>
              <w:tblLayout w:type="fixed"/>
              <w:tblLook w:val="04A0" w:firstRow="1" w:lastRow="0" w:firstColumn="1" w:lastColumn="0" w:noHBand="0" w:noVBand="1"/>
            </w:tblPr>
            <w:tblGrid>
              <w:gridCol w:w="1837"/>
              <w:gridCol w:w="1986"/>
              <w:gridCol w:w="1842"/>
              <w:gridCol w:w="1276"/>
              <w:gridCol w:w="1706"/>
            </w:tblGrid>
            <w:tr w:rsidR="00E562AC" w:rsidRPr="006A39B3" w:rsidTr="00E562AC">
              <w:trPr>
                <w:trHeight w:val="268"/>
              </w:trPr>
              <w:tc>
                <w:tcPr>
                  <w:tcW w:w="1837" w:type="dxa"/>
                  <w:tcBorders>
                    <w:left w:val="single" w:sz="4" w:space="0" w:color="auto"/>
                  </w:tcBorders>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規格名称</w:t>
                  </w:r>
                </w:p>
              </w:tc>
              <w:tc>
                <w:tcPr>
                  <w:tcW w:w="3828" w:type="dxa"/>
                  <w:gridSpan w:val="2"/>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種類</w:t>
                  </w:r>
                </w:p>
              </w:tc>
              <w:tc>
                <w:tcPr>
                  <w:tcW w:w="1276" w:type="dxa"/>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記号</w:t>
                  </w:r>
                </w:p>
              </w:tc>
              <w:tc>
                <w:tcPr>
                  <w:tcW w:w="1706" w:type="dxa"/>
                  <w:tcBorders>
                    <w:right w:val="single" w:sz="4" w:space="0" w:color="auto"/>
                  </w:tcBorders>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厚さ（㎜）</w:t>
                  </w:r>
                </w:p>
              </w:tc>
            </w:tr>
            <w:tr w:rsidR="00E562AC" w:rsidRPr="006A39B3" w:rsidTr="00E562AC">
              <w:tc>
                <w:tcPr>
                  <w:tcW w:w="1837" w:type="dxa"/>
                  <w:vMerge w:val="restart"/>
                  <w:tcBorders>
                    <w:lef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木質系セメント板</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hyperlink r:id="rId995" w:anchor=":~:text=A%C2%A05404%EF%BC%9A2019-,%E6%9C%A8%E8%B3%AA%E7%B3%BB%E3%82%BB%E3%83%A1%E3%83%B3%E3%83%88%E6%9D%BF,-Cement%C2%A0bonded%C2%A0wood" w:history="1">
                    <w:r w:rsidRPr="006A39B3">
                      <w:rPr>
                        <w:rStyle w:val="af6"/>
                        <w:rFonts w:ascii="UD デジタル 教科書体 NP-R" w:eastAsia="UD デジタル 教科書体 NP-R" w:hint="eastAsia"/>
                        <w:szCs w:val="18"/>
                      </w:rPr>
                      <w:t>JIS A5404</w:t>
                    </w:r>
                  </w:hyperlink>
                  <w:r w:rsidRPr="006A39B3">
                    <w:rPr>
                      <w:rFonts w:ascii="UD デジタル 教科書体 NP-R" w:eastAsia="UD デジタル 教科書体 NP-R" w:hint="eastAsia"/>
                      <w:szCs w:val="18"/>
                    </w:rPr>
                    <w:t>）</w:t>
                  </w:r>
                </w:p>
              </w:tc>
              <w:tc>
                <w:tcPr>
                  <w:tcW w:w="3828" w:type="dxa"/>
                  <w:gridSpan w:val="2"/>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 xml:space="preserve">・木毛セメント板 </w:t>
                  </w:r>
                </w:p>
              </w:tc>
              <w:tc>
                <w:tcPr>
                  <w:tcW w:w="1276"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・HW ・NW</w:t>
                  </w:r>
                </w:p>
              </w:tc>
              <w:tc>
                <w:tcPr>
                  <w:tcW w:w="1706" w:type="dxa"/>
                  <w:vMerge w:val="restart"/>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 xml:space="preserve">・25　・50 </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p>
              </w:tc>
            </w:tr>
            <w:tr w:rsidR="00E562AC" w:rsidRPr="006A39B3" w:rsidTr="00E562AC">
              <w:tc>
                <w:tcPr>
                  <w:tcW w:w="1837"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3828" w:type="dxa"/>
                  <w:gridSpan w:val="2"/>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・木片セメント板</w:t>
                  </w:r>
                </w:p>
              </w:tc>
              <w:tc>
                <w:tcPr>
                  <w:tcW w:w="1276"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・HF ・NF</w:t>
                  </w:r>
                </w:p>
              </w:tc>
              <w:tc>
                <w:tcPr>
                  <w:tcW w:w="1706" w:type="dxa"/>
                  <w:vMerge/>
                  <w:tcBorders>
                    <w:right w:val="single" w:sz="4" w:space="0" w:color="auto"/>
                  </w:tcBorders>
                </w:tcPr>
                <w:p w:rsidR="00E562AC" w:rsidRPr="006A39B3" w:rsidRDefault="00E562AC" w:rsidP="00E562AC">
                  <w:pPr>
                    <w:rPr>
                      <w:rFonts w:ascii="UD デジタル 教科書体 NP-R" w:eastAsia="UD デジタル 教科書体 NP-R"/>
                      <w:szCs w:val="18"/>
                    </w:rPr>
                  </w:pPr>
                </w:p>
              </w:tc>
            </w:tr>
            <w:tr w:rsidR="00E562AC" w:rsidRPr="006A39B3" w:rsidTr="00E562AC">
              <w:tc>
                <w:tcPr>
                  <w:tcW w:w="1837" w:type="dxa"/>
                  <w:vMerge w:val="restart"/>
                  <w:tcBorders>
                    <w:lef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せっこうボード製品</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hyperlink r:id="rId996" w:anchor=":~:text=A%C2%A06901%EF%BC%9A2014-,%E3%81%9B%E3%81%A3%E3%81%93%E3%81%86%E3%83%9C%E3%83%BC%E3%83%89%E8%A3%BD%E5%93%81,-Gypsum%C2%A0boards%C2%A0" w:history="1">
                    <w:r w:rsidRPr="006A39B3">
                      <w:rPr>
                        <w:rStyle w:val="af6"/>
                        <w:rFonts w:ascii="UD デジタル 教科書体 NP-R" w:eastAsia="UD デジタル 教科書体 NP-R" w:hint="eastAsia"/>
                        <w:szCs w:val="18"/>
                      </w:rPr>
                      <w:t>JIS A6901</w:t>
                    </w:r>
                  </w:hyperlink>
                  <w:r w:rsidRPr="006A39B3">
                    <w:rPr>
                      <w:rFonts w:ascii="UD デジタル 教科書体 NP-R" w:eastAsia="UD デジタル 教科書体 NP-R" w:hint="eastAsia"/>
                      <w:szCs w:val="18"/>
                    </w:rPr>
                    <w:t>）</w:t>
                  </w:r>
                </w:p>
              </w:tc>
              <w:tc>
                <w:tcPr>
                  <w:tcW w:w="3828" w:type="dxa"/>
                  <w:gridSpan w:val="2"/>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・せっこうボード</w:t>
                  </w:r>
                </w:p>
              </w:tc>
              <w:tc>
                <w:tcPr>
                  <w:tcW w:w="1276" w:type="dxa"/>
                </w:tcPr>
                <w:p w:rsidR="00E562AC" w:rsidRPr="006A39B3" w:rsidRDefault="00E562AC" w:rsidP="00E562AC">
                  <w:pPr>
                    <w:ind w:leftChars="50" w:left="90"/>
                    <w:rPr>
                      <w:rFonts w:ascii="UD デジタル 教科書体 NP-R" w:eastAsia="UD デジタル 教科書体 NP-R"/>
                      <w:szCs w:val="18"/>
                    </w:rPr>
                  </w:pPr>
                  <w:r w:rsidRPr="006A39B3">
                    <w:rPr>
                      <w:rFonts w:ascii="UD デジタル 教科書体 NP-R" w:eastAsia="UD デジタル 教科書体 NP-R" w:hint="eastAsia"/>
                      <w:szCs w:val="18"/>
                    </w:rPr>
                    <w:t>GB－R</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・9.5 ・12.5 ・</w:t>
                  </w:r>
                </w:p>
              </w:tc>
            </w:tr>
            <w:tr w:rsidR="00E562AC" w:rsidRPr="006A39B3" w:rsidTr="00E562AC">
              <w:tc>
                <w:tcPr>
                  <w:tcW w:w="1837"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3828" w:type="dxa"/>
                  <w:gridSpan w:val="2"/>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・シージングせっこうボード</w:t>
                  </w:r>
                </w:p>
              </w:tc>
              <w:tc>
                <w:tcPr>
                  <w:tcW w:w="1276" w:type="dxa"/>
                </w:tcPr>
                <w:p w:rsidR="00E562AC" w:rsidRPr="006A39B3" w:rsidRDefault="00E562AC" w:rsidP="00E562AC">
                  <w:pPr>
                    <w:ind w:leftChars="50" w:left="90"/>
                    <w:rPr>
                      <w:rFonts w:ascii="UD デジタル 教科書体 NP-R" w:eastAsia="UD デジタル 教科書体 NP-R"/>
                      <w:szCs w:val="18"/>
                    </w:rPr>
                  </w:pPr>
                  <w:r w:rsidRPr="006A39B3">
                    <w:rPr>
                      <w:rFonts w:ascii="UD デジタル 教科書体 NP-R" w:eastAsia="UD デジタル 教科書体 NP-R" w:hint="eastAsia"/>
                      <w:szCs w:val="18"/>
                    </w:rPr>
                    <w:t>GB－S</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・9.5 ・12.5 ・</w:t>
                  </w:r>
                </w:p>
              </w:tc>
            </w:tr>
            <w:tr w:rsidR="00E562AC" w:rsidRPr="006A39B3" w:rsidTr="00E562AC">
              <w:tc>
                <w:tcPr>
                  <w:tcW w:w="1837"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3828" w:type="dxa"/>
                  <w:gridSpan w:val="2"/>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・強化せっこうボード</w:t>
                  </w:r>
                </w:p>
              </w:tc>
              <w:tc>
                <w:tcPr>
                  <w:tcW w:w="1276" w:type="dxa"/>
                </w:tcPr>
                <w:p w:rsidR="00E562AC" w:rsidRPr="006A39B3" w:rsidRDefault="00E562AC" w:rsidP="00E562AC">
                  <w:pPr>
                    <w:ind w:leftChars="50" w:left="90"/>
                    <w:rPr>
                      <w:rFonts w:ascii="UD デジタル 教科書体 NP-R" w:eastAsia="UD デジタル 教科書体 NP-R"/>
                      <w:szCs w:val="18"/>
                    </w:rPr>
                  </w:pPr>
                  <w:r w:rsidRPr="006A39B3">
                    <w:rPr>
                      <w:rFonts w:ascii="UD デジタル 教科書体 NP-R" w:eastAsia="UD デジタル 教科書体 NP-R" w:hint="eastAsia"/>
                      <w:szCs w:val="18"/>
                    </w:rPr>
                    <w:t>GB－F</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・12.5 ・15.0 ・</w:t>
                  </w:r>
                </w:p>
              </w:tc>
            </w:tr>
            <w:tr w:rsidR="00E562AC" w:rsidRPr="006A39B3" w:rsidTr="00E562AC">
              <w:tc>
                <w:tcPr>
                  <w:tcW w:w="1837"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3828" w:type="dxa"/>
                  <w:gridSpan w:val="2"/>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・せっこうラスボード</w:t>
                  </w:r>
                </w:p>
              </w:tc>
              <w:tc>
                <w:tcPr>
                  <w:tcW w:w="1276" w:type="dxa"/>
                </w:tcPr>
                <w:p w:rsidR="00E562AC" w:rsidRPr="006A39B3" w:rsidRDefault="00E562AC" w:rsidP="00E562AC">
                  <w:pPr>
                    <w:ind w:leftChars="50" w:left="90"/>
                    <w:rPr>
                      <w:rFonts w:ascii="UD デジタル 教科書体 NP-R" w:eastAsia="UD デジタル 教科書体 NP-R"/>
                      <w:szCs w:val="18"/>
                    </w:rPr>
                  </w:pPr>
                  <w:r w:rsidRPr="006A39B3">
                    <w:rPr>
                      <w:rFonts w:ascii="UD デジタル 教科書体 NP-R" w:eastAsia="UD デジタル 教科書体 NP-R" w:hint="eastAsia"/>
                      <w:szCs w:val="18"/>
                    </w:rPr>
                    <w:t>GB－L</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※9.5</w:t>
                  </w:r>
                </w:p>
              </w:tc>
            </w:tr>
            <w:tr w:rsidR="00E562AC" w:rsidRPr="006A39B3" w:rsidTr="00E562AC">
              <w:tc>
                <w:tcPr>
                  <w:tcW w:w="1837"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1986" w:type="dxa"/>
                  <w:tcMar>
                    <w:right w:w="0" w:type="dxa"/>
                  </w:tcMar>
                </w:tcPr>
                <w:p w:rsidR="00E562AC" w:rsidRPr="006A39B3" w:rsidRDefault="00E562AC" w:rsidP="00E562AC">
                  <w:pPr>
                    <w:ind w:left="180" w:hangingChars="100" w:hanging="180"/>
                    <w:rPr>
                      <w:rFonts w:ascii="UD デジタル 教科書体 NP-R" w:eastAsia="UD デジタル 教科書体 NP-R"/>
                      <w:szCs w:val="18"/>
                    </w:rPr>
                  </w:pPr>
                  <w:r w:rsidRPr="006A39B3">
                    <w:rPr>
                      <w:rFonts w:ascii="UD デジタル 教科書体 NP-R" w:eastAsia="UD デジタル 教科書体 NP-R" w:hint="eastAsia"/>
                      <w:szCs w:val="18"/>
                    </w:rPr>
                    <w:t>・化粧せっこうボード</w:t>
                  </w:r>
                </w:p>
              </w:tc>
              <w:tc>
                <w:tcPr>
                  <w:tcW w:w="1842" w:type="dxa"/>
                  <w:tcMar>
                    <w:right w:w="0" w:type="dxa"/>
                  </w:tcMar>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・トラバーチン</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p>
              </w:tc>
              <w:tc>
                <w:tcPr>
                  <w:tcW w:w="1276" w:type="dxa"/>
                </w:tcPr>
                <w:p w:rsidR="00E562AC" w:rsidRPr="006A39B3" w:rsidRDefault="00E562AC" w:rsidP="00E562AC">
                  <w:pPr>
                    <w:ind w:leftChars="50" w:left="90"/>
                    <w:rPr>
                      <w:rFonts w:ascii="UD デジタル 教科書体 NP-R" w:eastAsia="UD デジタル 教科書体 NP-R"/>
                      <w:szCs w:val="18"/>
                    </w:rPr>
                  </w:pPr>
                  <w:r w:rsidRPr="006A39B3">
                    <w:rPr>
                      <w:rFonts w:ascii="UD デジタル 教科書体 NP-R" w:eastAsia="UD デジタル 教科書体 NP-R" w:hint="eastAsia"/>
                      <w:szCs w:val="18"/>
                    </w:rPr>
                    <w:t>GB－D</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・9.5 ・12.5 ・</w:t>
                  </w:r>
                </w:p>
                <w:p w:rsidR="00E562AC" w:rsidRPr="006A39B3" w:rsidRDefault="00E562AC" w:rsidP="00E562AC">
                  <w:pPr>
                    <w:rPr>
                      <w:rFonts w:ascii="UD デジタル 教科書体 NP-R" w:eastAsia="UD デジタル 教科書体 NP-R"/>
                      <w:szCs w:val="18"/>
                    </w:rPr>
                  </w:pPr>
                </w:p>
              </w:tc>
            </w:tr>
            <w:tr w:rsidR="00E562AC" w:rsidRPr="006A39B3" w:rsidTr="00E562AC">
              <w:tc>
                <w:tcPr>
                  <w:tcW w:w="1837"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3828" w:type="dxa"/>
                  <w:gridSpan w:val="2"/>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・不燃積層せっこうボード</w:t>
                  </w:r>
                </w:p>
              </w:tc>
              <w:tc>
                <w:tcPr>
                  <w:tcW w:w="1276" w:type="dxa"/>
                </w:tcPr>
                <w:p w:rsidR="00E562AC" w:rsidRPr="006A39B3" w:rsidRDefault="00E562AC" w:rsidP="00E562AC">
                  <w:pPr>
                    <w:ind w:leftChars="50" w:left="90"/>
                    <w:rPr>
                      <w:rFonts w:ascii="UD デジタル 教科書体 NP-R" w:eastAsia="UD デジタル 教科書体 NP-R"/>
                      <w:szCs w:val="18"/>
                    </w:rPr>
                  </w:pPr>
                  <w:r w:rsidRPr="006A39B3">
                    <w:rPr>
                      <w:rFonts w:ascii="UD デジタル 教科書体 NP-R" w:eastAsia="UD デジタル 教科書体 NP-R" w:hint="eastAsia"/>
                      <w:szCs w:val="18"/>
                    </w:rPr>
                    <w:t>GB－NC</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※9.5</w:t>
                  </w:r>
                </w:p>
              </w:tc>
            </w:tr>
            <w:tr w:rsidR="00E562AC" w:rsidRPr="006A39B3" w:rsidTr="00E562AC">
              <w:tc>
                <w:tcPr>
                  <w:tcW w:w="1837" w:type="dxa"/>
                  <w:vMerge w:val="restart"/>
                  <w:tcBorders>
                    <w:lef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繊維強化セメント板</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hyperlink r:id="rId997" w:anchor=":~:text=A%C2%A05430%EF%BC%9A2018-,%E7%B9%8A%E7%B6%AD%E5%BC%B7%E5%8C%96%E3%82%BB%E3%83%A1%E3%83%B3%E3%83%88%E6%9D%BF,-Fibre%C2%A0reinforced%C2%A0cement" w:history="1">
                    <w:r w:rsidRPr="006A39B3">
                      <w:rPr>
                        <w:rStyle w:val="af6"/>
                        <w:rFonts w:ascii="UD デジタル 教科書体 NP-R" w:eastAsia="UD デジタル 教科書体 NP-R" w:hint="eastAsia"/>
                        <w:szCs w:val="18"/>
                      </w:rPr>
                      <w:t>JIS A5430</w:t>
                    </w:r>
                  </w:hyperlink>
                  <w:r w:rsidRPr="006A39B3">
                    <w:rPr>
                      <w:rFonts w:ascii="UD デジタル 教科書体 NP-R" w:eastAsia="UD デジタル 教科書体 NP-R" w:hint="eastAsia"/>
                      <w:szCs w:val="18"/>
                    </w:rPr>
                    <w:t>）</w:t>
                  </w:r>
                </w:p>
              </w:tc>
              <w:tc>
                <w:tcPr>
                  <w:tcW w:w="3828" w:type="dxa"/>
                  <w:gridSpan w:val="2"/>
                </w:tcPr>
                <w:p w:rsidR="00E562AC" w:rsidRPr="006A39B3"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6A39B3">
                    <w:rPr>
                      <w:rFonts w:ascii="UD デジタル 教科書体 NP-R" w:eastAsia="UD デジタル 教科書体 NP-R" w:hint="eastAsia"/>
                      <w:szCs w:val="18"/>
                    </w:rPr>
                    <w:t>ケイ酸カルシウム板（タイプ2）</w:t>
                  </w:r>
                </w:p>
              </w:tc>
              <w:tc>
                <w:tcPr>
                  <w:tcW w:w="1276"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 xml:space="preserve">・0.8FK </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・1.0FK</w:t>
                  </w:r>
                </w:p>
              </w:tc>
              <w:tc>
                <w:tcPr>
                  <w:tcW w:w="1706" w:type="dxa"/>
                  <w:tcBorders>
                    <w:right w:val="single" w:sz="4" w:space="0" w:color="auto"/>
                  </w:tcBorders>
                </w:tcPr>
                <w:p w:rsidR="00E562AC" w:rsidRPr="006A39B3" w:rsidRDefault="005B1FCF"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00E562AC" w:rsidRPr="006A39B3">
                    <w:rPr>
                      <w:rFonts w:ascii="UD デジタル 教科書体 NP-R" w:eastAsia="UD デジタル 教科書体 NP-R" w:hint="eastAsia"/>
                      <w:szCs w:val="18"/>
                    </w:rPr>
                    <w:t>6 ・8 ・10 ・</w:t>
                  </w:r>
                </w:p>
                <w:p w:rsidR="00E562AC" w:rsidRPr="006A39B3" w:rsidRDefault="005B1FCF"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00E562AC" w:rsidRPr="006A39B3">
                    <w:rPr>
                      <w:rFonts w:ascii="UD デジタル 教科書体 NP-R" w:eastAsia="UD デジタル 教科書体 NP-R" w:hint="eastAsia"/>
                      <w:szCs w:val="18"/>
                    </w:rPr>
                    <w:t>6 ・8 ・10 ・</w:t>
                  </w:r>
                </w:p>
              </w:tc>
            </w:tr>
            <w:tr w:rsidR="00E562AC" w:rsidRPr="006A39B3" w:rsidTr="00E562AC">
              <w:tc>
                <w:tcPr>
                  <w:tcW w:w="1837"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3828" w:type="dxa"/>
                  <w:gridSpan w:val="2"/>
                </w:tcPr>
                <w:p w:rsidR="00E562AC" w:rsidRPr="006A39B3"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・化粧ボード</w:t>
                  </w:r>
                </w:p>
              </w:tc>
              <w:tc>
                <w:tcPr>
                  <w:tcW w:w="1276"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p>
              </w:tc>
            </w:tr>
            <w:tr w:rsidR="00E562AC" w:rsidRPr="006A39B3" w:rsidTr="00E562AC">
              <w:tc>
                <w:tcPr>
                  <w:tcW w:w="1837" w:type="dxa"/>
                  <w:tcBorders>
                    <w:lef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パーティクルボード（</w:t>
                  </w:r>
                  <w:hyperlink r:id="rId998" w:anchor=":~:text=A%C2%A05908%EF%BC%9A2015-,%E3%83%91%E3%83%BC%E3%83%86%E3%82%A3%E3%82%AF%E3%83%AB%E3%83%9C%E3%83%BC%E3%83%89,-Particleboards%C2%A0" w:history="1">
                    <w:r w:rsidRPr="006A39B3">
                      <w:rPr>
                        <w:rStyle w:val="af6"/>
                        <w:rFonts w:ascii="UD デジタル 教科書体 NP-R" w:eastAsia="UD デジタル 教科書体 NP-R" w:hint="eastAsia"/>
                        <w:szCs w:val="18"/>
                      </w:rPr>
                      <w:t>JIS A5908</w:t>
                    </w:r>
                  </w:hyperlink>
                  <w:r w:rsidRPr="006A39B3">
                    <w:rPr>
                      <w:rFonts w:ascii="UD デジタル 教科書体 NP-R" w:eastAsia="UD デジタル 教科書体 NP-R" w:hint="eastAsia"/>
                      <w:szCs w:val="18"/>
                    </w:rPr>
                    <w:t>）</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繊維板</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hyperlink r:id="rId999" w:anchor=":~:text=A%C2%A05905%EF%BC%9A2014-,%E7%B9%8A%E7%B6%AD%E6%9D%BF,-Fiberboards%C2%A0" w:history="1">
                    <w:r w:rsidRPr="006A39B3">
                      <w:rPr>
                        <w:rStyle w:val="af6"/>
                        <w:rFonts w:ascii="UD デジタル 教科書体 NP-R" w:eastAsia="UD デジタル 教科書体 NP-R" w:hint="eastAsia"/>
                        <w:szCs w:val="18"/>
                      </w:rPr>
                      <w:t>JIS A5905</w:t>
                    </w:r>
                  </w:hyperlink>
                  <w:r w:rsidRPr="006A39B3">
                    <w:rPr>
                      <w:rFonts w:ascii="UD デジタル 教科書体 NP-R" w:eastAsia="UD デジタル 教科書体 NP-R" w:hint="eastAsia"/>
                      <w:szCs w:val="18"/>
                    </w:rPr>
                    <w:t>）</w:t>
                  </w:r>
                </w:p>
              </w:tc>
              <w:tc>
                <w:tcPr>
                  <w:tcW w:w="3828" w:type="dxa"/>
                  <w:gridSpan w:val="2"/>
                </w:tcPr>
                <w:p w:rsidR="00E562AC"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r>
                    <w:rPr>
                      <w:rFonts w:ascii="UD デジタル 教科書体 NP-R" w:eastAsia="UD デジタル 教科書体 NP-R" w:hint="eastAsia"/>
                      <w:szCs w:val="18"/>
                    </w:rPr>
                    <w:t>素地パーティクルボード研磨板</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・単板張りパーティクルボード研磨板</w:t>
                  </w:r>
                </w:p>
                <w:p w:rsidR="00E562AC"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・化粧パーティクルボード単板オーバーレイ</w:t>
                  </w:r>
                </w:p>
                <w:p w:rsidR="00E562AC"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・化粧MDFプラスティックオーバーレイ</w:t>
                  </w:r>
                </w:p>
                <w:p w:rsidR="00E562AC" w:rsidRPr="006A39B3"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・化粧MDF塗装</w:t>
                  </w:r>
                </w:p>
              </w:tc>
              <w:tc>
                <w:tcPr>
                  <w:tcW w:w="1276" w:type="dxa"/>
                </w:tcPr>
                <w:p w:rsidR="00E562AC"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・RS</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 xml:space="preserve">・VS </w:t>
                  </w:r>
                </w:p>
                <w:p w:rsidR="00E562AC"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・DV</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・DO</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・DC</w:t>
                  </w: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p>
              </w:tc>
            </w:tr>
            <w:tr w:rsidR="00E562AC" w:rsidRPr="006A39B3" w:rsidTr="00E562AC">
              <w:tc>
                <w:tcPr>
                  <w:tcW w:w="1837" w:type="dxa"/>
                  <w:tcBorders>
                    <w:lef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火山性ガラス質複層板（VSボード）</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hyperlink r:id="rId1000" w:anchor=":~:text=A%C2%A05440%EF%BC%9A2009-,%E7%81%AB%E5%B1%B1%E6%80%A7%E3%82%AC%E3%83%A9%E3%82%B9%E8%B3%AA%E8%A4%87%E5%B1%A4%E6%9D%BF%EF%BC%88VS%E3%83%9C%E3%83%BC%E3%83%89%EF%BC%89,-Volcanic%C2%A0silicates%C2%A0fiber" w:history="1">
                    <w:r w:rsidRPr="006A39B3">
                      <w:rPr>
                        <w:rStyle w:val="af6"/>
                        <w:rFonts w:ascii="UD デジタル 教科書体 NP-R" w:eastAsia="UD デジタル 教科書体 NP-R" w:hint="eastAsia"/>
                        <w:szCs w:val="18"/>
                      </w:rPr>
                      <w:t>JIS A5440</w:t>
                    </w:r>
                  </w:hyperlink>
                  <w:r w:rsidRPr="006A39B3">
                    <w:rPr>
                      <w:rFonts w:ascii="UD デジタル 教科書体 NP-R" w:eastAsia="UD デジタル 教科書体 NP-R" w:hint="eastAsia"/>
                      <w:szCs w:val="18"/>
                    </w:rPr>
                    <w:t>）</w:t>
                  </w:r>
                </w:p>
              </w:tc>
              <w:tc>
                <w:tcPr>
                  <w:tcW w:w="3828" w:type="dxa"/>
                  <w:gridSpan w:val="2"/>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p>
                <w:p w:rsidR="00E562AC" w:rsidRPr="006A39B3" w:rsidRDefault="00E562AC" w:rsidP="00E562AC">
                  <w:pPr>
                    <w:rPr>
                      <w:rFonts w:ascii="UD デジタル 教科書体 NP-R" w:eastAsia="UD デジタル 教科書体 NP-R"/>
                      <w:szCs w:val="18"/>
                    </w:rPr>
                  </w:pPr>
                </w:p>
              </w:tc>
              <w:tc>
                <w:tcPr>
                  <w:tcW w:w="1276"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p>
                <w:p w:rsidR="00E562AC" w:rsidRPr="006A39B3" w:rsidRDefault="00E562AC" w:rsidP="00E562AC">
                  <w:pPr>
                    <w:rPr>
                      <w:rFonts w:ascii="UD デジタル 教科書体 NP-R" w:eastAsia="UD デジタル 教科書体 NP-R"/>
                      <w:strike/>
                      <w:szCs w:val="18"/>
                    </w:rPr>
                  </w:pPr>
                </w:p>
              </w:tc>
              <w:tc>
                <w:tcPr>
                  <w:tcW w:w="1706"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p>
              </w:tc>
            </w:tr>
          </w:tbl>
          <w:p w:rsidR="00E562AC" w:rsidRPr="002E3E80" w:rsidRDefault="00E562AC" w:rsidP="00E562AC">
            <w:pPr>
              <w:spacing w:beforeLines="20" w:before="72"/>
              <w:ind w:left="180" w:hangingChars="100" w:hanging="180"/>
              <w:rPr>
                <w:rFonts w:ascii="UD デジタル 教科書体 NK-R" w:eastAsia="UD デジタル 教科書体 NK-R"/>
                <w:szCs w:val="18"/>
              </w:rPr>
            </w:pPr>
            <w:r w:rsidRPr="002E3E80">
              <w:rPr>
                <w:rFonts w:ascii="UD デジタル 教科書体 NK-R" w:eastAsia="UD デジタル 教科書体 NK-R" w:hint="eastAsia"/>
                <w:szCs w:val="18"/>
              </w:rPr>
              <w:t>※パーティクルボード、MDFのホルムアルデヒド放散量：※F☆☆☆☆</w:t>
            </w:r>
          </w:p>
          <w:p w:rsidR="00E562AC" w:rsidRDefault="00E562AC" w:rsidP="00E562AC">
            <w:pPr>
              <w:ind w:left="180" w:hangingChars="100" w:hanging="180"/>
              <w:rPr>
                <w:rFonts w:ascii="UD デジタル 教科書体 NP-R" w:eastAsia="UD デジタル 教科書体 NP-R"/>
                <w:szCs w:val="18"/>
              </w:rPr>
            </w:pPr>
            <w:r w:rsidRPr="006A39B3">
              <w:rPr>
                <w:rFonts w:ascii="UD デジタル 教科書体 NP-R" w:eastAsia="UD デジタル 教科書体 NP-R" w:hint="eastAsia"/>
                <w:szCs w:val="18"/>
              </w:rPr>
              <w:t>※木質系セメント板・繊維板・パーティクルボードは、再生木質ボード（再生資源である木質材料又は植物繊維の重量比配割合が1/2以上である事）を使用する。</w:t>
            </w:r>
          </w:p>
          <w:p w:rsidR="005B1FCF" w:rsidRDefault="005B1FCF" w:rsidP="00E562AC">
            <w:pPr>
              <w:ind w:left="180" w:hangingChars="100" w:hanging="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※シージングせっこうボードは水廻り部分のみ</w:t>
            </w:r>
          </w:p>
          <w:p w:rsidR="00E562AC" w:rsidRDefault="00E562AC" w:rsidP="00E562AC">
            <w:pPr>
              <w:spacing w:beforeLines="20" w:before="72"/>
              <w:rPr>
                <w:rFonts w:ascii="UD デジタル 教科書体 NP-R" w:eastAsia="UD デジタル 教科書体 NP-R"/>
                <w:szCs w:val="18"/>
              </w:rPr>
            </w:pPr>
            <w:r w:rsidRPr="006A39B3">
              <w:rPr>
                <w:rFonts w:ascii="UD デジタル 教科書体 NP-R" w:eastAsia="UD デジタル 教科書体 NP-R" w:hint="eastAsia"/>
                <w:szCs w:val="18"/>
              </w:rPr>
              <w:t>・吸音板</w:t>
            </w:r>
          </w:p>
          <w:tbl>
            <w:tblPr>
              <w:tblStyle w:val="af5"/>
              <w:tblW w:w="8688" w:type="dxa"/>
              <w:tblBorders>
                <w:left w:val="none" w:sz="0" w:space="0" w:color="auto"/>
                <w:right w:val="none" w:sz="0" w:space="0" w:color="auto"/>
              </w:tblBorders>
              <w:tblLayout w:type="fixed"/>
              <w:tblLook w:val="04A0" w:firstRow="1" w:lastRow="0" w:firstColumn="1" w:lastColumn="0" w:noHBand="0" w:noVBand="1"/>
            </w:tblPr>
            <w:tblGrid>
              <w:gridCol w:w="1885"/>
              <w:gridCol w:w="1842"/>
              <w:gridCol w:w="1843"/>
              <w:gridCol w:w="1276"/>
              <w:gridCol w:w="1842"/>
            </w:tblGrid>
            <w:tr w:rsidR="00E562AC" w:rsidRPr="006A39B3" w:rsidTr="00E562AC">
              <w:tc>
                <w:tcPr>
                  <w:tcW w:w="1885" w:type="dxa"/>
                  <w:tcBorders>
                    <w:left w:val="single" w:sz="4" w:space="0" w:color="auto"/>
                  </w:tcBorders>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規格名称</w:t>
                  </w:r>
                </w:p>
              </w:tc>
              <w:tc>
                <w:tcPr>
                  <w:tcW w:w="3685" w:type="dxa"/>
                  <w:gridSpan w:val="2"/>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種類</w:t>
                  </w:r>
                </w:p>
              </w:tc>
              <w:tc>
                <w:tcPr>
                  <w:tcW w:w="1276" w:type="dxa"/>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記号</w:t>
                  </w:r>
                </w:p>
              </w:tc>
              <w:tc>
                <w:tcPr>
                  <w:tcW w:w="1842" w:type="dxa"/>
                  <w:tcBorders>
                    <w:right w:val="single" w:sz="4" w:space="0" w:color="auto"/>
                  </w:tcBorders>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厚さ（㎜）</w:t>
                  </w:r>
                </w:p>
              </w:tc>
            </w:tr>
            <w:tr w:rsidR="00E562AC" w:rsidRPr="006A39B3" w:rsidTr="00E562AC">
              <w:tc>
                <w:tcPr>
                  <w:tcW w:w="1885" w:type="dxa"/>
                  <w:vMerge w:val="restart"/>
                  <w:tcBorders>
                    <w:lef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吸音材料</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hyperlink r:id="rId1001" w:anchor=":~:text=A%C2%A06301%EF%BC%9A2020-,%E5%90%B8%E9%9F%B3%E6%9D%90%E6%96%99,-Sound%C2%A0absorbing%C2%A0materials" w:history="1">
                    <w:r w:rsidRPr="006A39B3">
                      <w:rPr>
                        <w:rStyle w:val="af6"/>
                        <w:rFonts w:ascii="UD デジタル 教科書体 NP-R" w:eastAsia="UD デジタル 教科書体 NP-R" w:hint="eastAsia"/>
                        <w:szCs w:val="18"/>
                      </w:rPr>
                      <w:t>JISA6301</w:t>
                    </w:r>
                  </w:hyperlink>
                  <w:r w:rsidRPr="006A39B3">
                    <w:rPr>
                      <w:rFonts w:ascii="UD デジタル 教科書体 NP-R" w:eastAsia="UD デジタル 教科書体 NP-R" w:hint="eastAsia"/>
                      <w:szCs w:val="18"/>
                    </w:rPr>
                    <w:t>）</w:t>
                  </w:r>
                </w:p>
              </w:tc>
              <w:tc>
                <w:tcPr>
                  <w:tcW w:w="3685" w:type="dxa"/>
                  <w:gridSpan w:val="2"/>
                </w:tcPr>
                <w:p w:rsidR="00E562AC" w:rsidRPr="006A39B3" w:rsidRDefault="00E562AC" w:rsidP="00E562AC">
                  <w:pPr>
                    <w:ind w:left="90" w:hangingChars="50" w:hanging="90"/>
                    <w:rPr>
                      <w:rFonts w:ascii="UD デジタル 教科書体 NP-R" w:eastAsia="UD デジタル 教科書体 NP-R"/>
                      <w:szCs w:val="18"/>
                    </w:rPr>
                  </w:pPr>
                  <w:r w:rsidRPr="006A39B3">
                    <w:rPr>
                      <w:rFonts w:ascii="UD デジタル 教科書体 NP-R" w:eastAsia="UD デジタル 教科書体 NP-R" w:hint="eastAsia"/>
                      <w:szCs w:val="18"/>
                    </w:rPr>
                    <w:t>・吸音用あなあきせっこうボード</w:t>
                  </w:r>
                </w:p>
              </w:tc>
              <w:tc>
                <w:tcPr>
                  <w:tcW w:w="1276"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GB－P</w:t>
                  </w:r>
                </w:p>
              </w:tc>
              <w:tc>
                <w:tcPr>
                  <w:tcW w:w="1842"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・9.5 ・12.5</w:t>
                  </w:r>
                </w:p>
              </w:tc>
            </w:tr>
            <w:tr w:rsidR="00E562AC" w:rsidRPr="006A39B3" w:rsidTr="00E562AC">
              <w:tc>
                <w:tcPr>
                  <w:tcW w:w="1885" w:type="dxa"/>
                  <w:vMerge/>
                  <w:tcBorders>
                    <w:left w:val="single" w:sz="4" w:space="0" w:color="auto"/>
                  </w:tcBorders>
                </w:tcPr>
                <w:p w:rsidR="00E562AC" w:rsidRPr="006A39B3" w:rsidRDefault="00E562AC" w:rsidP="00E562AC">
                  <w:pPr>
                    <w:rPr>
                      <w:rFonts w:ascii="UD デジタル 教科書体 NP-R" w:eastAsia="UD デジタル 教科書体 NP-R"/>
                      <w:szCs w:val="18"/>
                    </w:rPr>
                  </w:pPr>
                </w:p>
              </w:tc>
              <w:tc>
                <w:tcPr>
                  <w:tcW w:w="1842" w:type="dxa"/>
                </w:tcPr>
                <w:p w:rsidR="00E562AC" w:rsidRPr="006A39B3" w:rsidRDefault="00E562AC" w:rsidP="00E562AC">
                  <w:pPr>
                    <w:ind w:left="180" w:hangingChars="100" w:hanging="180"/>
                    <w:rPr>
                      <w:rFonts w:ascii="UD デジタル 教科書体 NP-R" w:eastAsia="UD デジタル 教科書体 NP-R"/>
                      <w:szCs w:val="18"/>
                    </w:rPr>
                  </w:pPr>
                  <w:r w:rsidRPr="006A39B3">
                    <w:rPr>
                      <w:rFonts w:ascii="UD デジタル 教科書体 NP-R" w:eastAsia="UD デジタル 教科書体 NP-R" w:hint="eastAsia"/>
                      <w:szCs w:val="18"/>
                    </w:rPr>
                    <w:t>・ロックウール化粧吸音板</w:t>
                  </w:r>
                </w:p>
              </w:tc>
              <w:tc>
                <w:tcPr>
                  <w:tcW w:w="1843"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・普　通</w:t>
                  </w:r>
                </w:p>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・立体模様</w:t>
                  </w:r>
                </w:p>
              </w:tc>
              <w:tc>
                <w:tcPr>
                  <w:tcW w:w="1276"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DR</w:t>
                  </w:r>
                </w:p>
              </w:tc>
              <w:tc>
                <w:tcPr>
                  <w:tcW w:w="1842"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・9  ・12 ・15</w:t>
                  </w:r>
                </w:p>
              </w:tc>
            </w:tr>
          </w:tbl>
          <w:p w:rsidR="00E562AC" w:rsidRPr="006A39B3" w:rsidRDefault="00E562AC" w:rsidP="00E562AC">
            <w:pPr>
              <w:spacing w:beforeLines="20" w:before="72"/>
              <w:rPr>
                <w:rFonts w:ascii="UD デジタル 教科書体 NP-R" w:eastAsia="UD デジタル 教科書体 NP-R"/>
                <w:szCs w:val="18"/>
              </w:rPr>
            </w:pPr>
            <w:r w:rsidRPr="006A39B3">
              <w:rPr>
                <w:rFonts w:ascii="UD デジタル 教科書体 NP-R" w:eastAsia="UD デジタル 教科書体 NP-R" w:hint="eastAsia"/>
              </w:rPr>
              <w:t xml:space="preserve">・吸音材　</w:t>
            </w:r>
            <w:hyperlink r:id="rId1002" w:anchor=":~:text=A%C2%A06301%EF%BC%9A2020-,%E5%90%B8%E9%9F%B3%E6%9D%90%E6%96%99,-Sound%C2%A0absorbing%C2%A0materials" w:history="1">
              <w:r w:rsidRPr="006A39B3">
                <w:rPr>
                  <w:rStyle w:val="af6"/>
                  <w:rFonts w:ascii="UD デジタル 教科書体 NP-R" w:eastAsia="UD デジタル 教科書体 NP-R" w:hint="eastAsia"/>
                  <w:szCs w:val="18"/>
                </w:rPr>
                <w:t>JIS A 6301</w:t>
              </w:r>
            </w:hyperlink>
            <w:r>
              <w:rPr>
                <w:rFonts w:ascii="UD デジタル 教科書体 NP-R" w:eastAsia="UD デジタル 教科書体 NP-R" w:hint="eastAsia"/>
                <w:szCs w:val="18"/>
              </w:rPr>
              <w:t>（吸音材料</w:t>
            </w:r>
            <w:r w:rsidRPr="006A39B3">
              <w:rPr>
                <w:rFonts w:ascii="UD デジタル 教科書体 NP-R" w:eastAsia="UD デジタル 教科書体 NP-R" w:hint="eastAsia"/>
                <w:szCs w:val="18"/>
              </w:rPr>
              <w:t>）</w:t>
            </w:r>
          </w:p>
          <w:tbl>
            <w:tblPr>
              <w:tblStyle w:val="af5"/>
              <w:tblW w:w="8688" w:type="dxa"/>
              <w:tblBorders>
                <w:left w:val="none" w:sz="0" w:space="0" w:color="auto"/>
                <w:right w:val="none" w:sz="0" w:space="0" w:color="auto"/>
              </w:tblBorders>
              <w:tblLayout w:type="fixed"/>
              <w:tblLook w:val="04A0" w:firstRow="1" w:lastRow="0" w:firstColumn="1" w:lastColumn="0" w:noHBand="0" w:noVBand="1"/>
            </w:tblPr>
            <w:tblGrid>
              <w:gridCol w:w="1885"/>
              <w:gridCol w:w="3685"/>
              <w:gridCol w:w="1276"/>
              <w:gridCol w:w="1842"/>
            </w:tblGrid>
            <w:tr w:rsidR="00E562AC" w:rsidRPr="006A39B3" w:rsidTr="00E562AC">
              <w:tc>
                <w:tcPr>
                  <w:tcW w:w="5570" w:type="dxa"/>
                  <w:gridSpan w:val="2"/>
                  <w:tcBorders>
                    <w:left w:val="single" w:sz="4" w:space="0" w:color="auto"/>
                  </w:tcBorders>
                  <w:shd w:val="clear" w:color="auto" w:fill="D9D9D9" w:themeFill="background1" w:themeFillShade="D9"/>
                </w:tcPr>
                <w:p w:rsidR="00E562AC" w:rsidRPr="006A39B3" w:rsidRDefault="00E562AC" w:rsidP="00E562AC">
                  <w:pPr>
                    <w:ind w:leftChars="-109" w:hangingChars="109" w:hanging="196"/>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材種</w:t>
                  </w:r>
                </w:p>
              </w:tc>
              <w:tc>
                <w:tcPr>
                  <w:tcW w:w="1276" w:type="dxa"/>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記号</w:t>
                  </w:r>
                </w:p>
              </w:tc>
              <w:tc>
                <w:tcPr>
                  <w:tcW w:w="1842" w:type="dxa"/>
                  <w:tcBorders>
                    <w:right w:val="single" w:sz="4" w:space="0" w:color="auto"/>
                  </w:tcBorders>
                  <w:shd w:val="clear" w:color="auto" w:fill="D9D9D9" w:themeFill="background1" w:themeFillShade="D9"/>
                </w:tcPr>
                <w:p w:rsidR="00E562AC" w:rsidRPr="006A39B3" w:rsidRDefault="00E562AC" w:rsidP="00E562AC">
                  <w:pPr>
                    <w:jc w:val="center"/>
                    <w:rPr>
                      <w:rFonts w:ascii="UD デジタル 教科書体 NP-R" w:eastAsia="UD デジタル 教科書体 NP-R"/>
                      <w:szCs w:val="18"/>
                    </w:rPr>
                  </w:pPr>
                  <w:r w:rsidRPr="006A39B3">
                    <w:rPr>
                      <w:rFonts w:ascii="UD デジタル 教科書体 NP-R" w:eastAsia="UD デジタル 教科書体 NP-R" w:hint="eastAsia"/>
                      <w:szCs w:val="18"/>
                    </w:rPr>
                    <w:t>厚さ（㎜）</w:t>
                  </w:r>
                </w:p>
              </w:tc>
            </w:tr>
            <w:tr w:rsidR="00E562AC" w:rsidRPr="006A39B3" w:rsidTr="00E562AC">
              <w:tc>
                <w:tcPr>
                  <w:tcW w:w="1885" w:type="dxa"/>
                  <w:tcBorders>
                    <w:lef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ロックウール吸音材</w:t>
                  </w:r>
                </w:p>
              </w:tc>
              <w:tc>
                <w:tcPr>
                  <w:tcW w:w="3685" w:type="dxa"/>
                </w:tcPr>
                <w:p w:rsidR="00E562AC" w:rsidRPr="006A39B3" w:rsidRDefault="00E562AC" w:rsidP="00E562AC">
                  <w:pPr>
                    <w:ind w:left="180" w:hangingChars="100" w:hanging="180"/>
                    <w:rPr>
                      <w:rFonts w:ascii="UD デジタル 教科書体 NP-R" w:eastAsia="UD デジタル 教科書体 NP-R"/>
                      <w:szCs w:val="18"/>
                    </w:rPr>
                  </w:pPr>
                  <w:r w:rsidRPr="006A39B3">
                    <w:rPr>
                      <w:rFonts w:ascii="UD デジタル 教科書体 NP-R" w:eastAsia="UD デジタル 教科書体 NP-R" w:hint="eastAsia"/>
                      <w:szCs w:val="18"/>
                    </w:rPr>
                    <w:t>・ロックウール吸音ベルト1号</w:t>
                  </w:r>
                </w:p>
                <w:p w:rsidR="00E562AC" w:rsidRPr="006A39B3" w:rsidRDefault="00E562AC" w:rsidP="00E562AC">
                  <w:pPr>
                    <w:ind w:left="180" w:hangingChars="100" w:hanging="180"/>
                    <w:rPr>
                      <w:rFonts w:ascii="UD デジタル 教科書体 NP-R" w:eastAsia="UD デジタル 教科書体 NP-R"/>
                      <w:szCs w:val="18"/>
                    </w:rPr>
                  </w:pPr>
                  <w:r w:rsidRPr="006A39B3">
                    <w:rPr>
                      <w:rFonts w:ascii="UD デジタル 教科書体 NP-R" w:eastAsia="UD デジタル 教科書体 NP-R" w:hint="eastAsia"/>
                      <w:szCs w:val="18"/>
                    </w:rPr>
                    <w:t>・</w:t>
                  </w:r>
                </w:p>
              </w:tc>
              <w:tc>
                <w:tcPr>
                  <w:tcW w:w="1276" w:type="dxa"/>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RW－B</w:t>
                  </w:r>
                  <w:r>
                    <w:rPr>
                      <w:rFonts w:ascii="UD デジタル 教科書体 NP-R" w:eastAsia="UD デジタル 教科書体 NP-R" w:hint="eastAsia"/>
                      <w:szCs w:val="18"/>
                    </w:rPr>
                    <w:t>E</w:t>
                  </w:r>
                </w:p>
              </w:tc>
              <w:tc>
                <w:tcPr>
                  <w:tcW w:w="1842" w:type="dxa"/>
                  <w:tcBorders>
                    <w:right w:val="single" w:sz="4" w:space="0" w:color="auto"/>
                  </w:tcBorders>
                </w:tcPr>
                <w:p w:rsidR="00E562AC" w:rsidRPr="006A39B3" w:rsidRDefault="00E562AC"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・25　・30</w:t>
                  </w:r>
                </w:p>
              </w:tc>
            </w:tr>
            <w:tr w:rsidR="00270260" w:rsidRPr="006A39B3" w:rsidTr="00E562AC">
              <w:tc>
                <w:tcPr>
                  <w:tcW w:w="1885" w:type="dxa"/>
                  <w:vMerge w:val="restart"/>
                  <w:tcBorders>
                    <w:left w:val="single" w:sz="4" w:space="0" w:color="auto"/>
                  </w:tcBorders>
                </w:tcPr>
                <w:p w:rsidR="00270260" w:rsidRPr="006A39B3" w:rsidRDefault="00270260"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グラスウール吸音材</w:t>
                  </w:r>
                </w:p>
              </w:tc>
              <w:tc>
                <w:tcPr>
                  <w:tcW w:w="3685" w:type="dxa"/>
                </w:tcPr>
                <w:p w:rsidR="00270260" w:rsidRPr="00270260" w:rsidRDefault="00270260"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・グラスウール吸音ボード</w:t>
                  </w:r>
                  <w:r w:rsidRPr="001D65DE">
                    <w:rPr>
                      <w:rFonts w:ascii="UD デジタル 教科書体 NP-R" w:eastAsia="UD デジタル 教科書体 NP-R" w:hint="eastAsia"/>
                      <w:color w:val="000000" w:themeColor="text1"/>
                      <w:szCs w:val="18"/>
                    </w:rPr>
                    <w:t>（JIS</w:t>
                  </w:r>
                  <w:r w:rsidRPr="001D65DE">
                    <w:rPr>
                      <w:rFonts w:ascii="UD デジタル 教科書体 NP-R" w:eastAsia="UD デジタル 教科書体 NP-R"/>
                      <w:color w:val="000000" w:themeColor="text1"/>
                      <w:szCs w:val="18"/>
                    </w:rPr>
                    <w:t xml:space="preserve"> </w:t>
                  </w:r>
                  <w:r w:rsidRPr="001D65DE">
                    <w:rPr>
                      <w:rFonts w:ascii="UD デジタル 教科書体 NP-R" w:eastAsia="UD デジタル 教科書体 NP-R" w:hint="eastAsia"/>
                      <w:color w:val="000000" w:themeColor="text1"/>
                      <w:szCs w:val="18"/>
                    </w:rPr>
                    <w:t>A 6301）</w:t>
                  </w:r>
                </w:p>
                <w:p w:rsidR="00270260" w:rsidRPr="006A39B3" w:rsidRDefault="00270260"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w:t>
                  </w:r>
                </w:p>
                <w:p w:rsidR="00270260" w:rsidRPr="006A39B3" w:rsidRDefault="00270260"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 xml:space="preserve">　　（・32K　　・</w:t>
                  </w:r>
                  <w:r>
                    <w:rPr>
                      <w:rFonts w:ascii="UD デジタル 教科書体 NP-R" w:eastAsia="UD デジタル 教科書体 NP-R" w:hint="eastAsia"/>
                      <w:szCs w:val="18"/>
                    </w:rPr>
                    <w:t>64Ｋ</w:t>
                  </w:r>
                  <w:r w:rsidRPr="006A39B3">
                    <w:rPr>
                      <w:rFonts w:ascii="UD デジタル 教科書体 NP-R" w:eastAsia="UD デジタル 教科書体 NP-R" w:hint="eastAsia"/>
                      <w:szCs w:val="18"/>
                    </w:rPr>
                    <w:t xml:space="preserve">　　　）</w:t>
                  </w:r>
                </w:p>
              </w:tc>
              <w:tc>
                <w:tcPr>
                  <w:tcW w:w="1276" w:type="dxa"/>
                </w:tcPr>
                <w:p w:rsidR="00270260" w:rsidRPr="006A39B3" w:rsidRDefault="00270260" w:rsidP="00E562AC">
                  <w:pPr>
                    <w:rPr>
                      <w:rFonts w:ascii="UD デジタル 教科書体 NP-R" w:eastAsia="UD デジタル 教科書体 NP-R"/>
                      <w:szCs w:val="18"/>
                    </w:rPr>
                  </w:pPr>
                  <w:r w:rsidRPr="006A39B3">
                    <w:rPr>
                      <w:rFonts w:ascii="UD デジタル 教科書体 NP-R" w:eastAsia="UD デジタル 教科書体 NP-R" w:hint="eastAsia"/>
                      <w:szCs w:val="18"/>
                    </w:rPr>
                    <w:t>GW－B</w:t>
                  </w:r>
                </w:p>
              </w:tc>
              <w:tc>
                <w:tcPr>
                  <w:tcW w:w="1842" w:type="dxa"/>
                  <w:tcBorders>
                    <w:right w:val="single" w:sz="4" w:space="0" w:color="auto"/>
                  </w:tcBorders>
                </w:tcPr>
                <w:p w:rsidR="00270260" w:rsidRDefault="00270260" w:rsidP="00E562A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6A39B3">
                    <w:rPr>
                      <w:rFonts w:ascii="UD デジタル 教科書体 NP-R" w:eastAsia="UD デジタル 教科書体 NP-R" w:hint="eastAsia"/>
                      <w:szCs w:val="18"/>
                    </w:rPr>
                    <w:t xml:space="preserve">25　</w:t>
                  </w:r>
                  <w:r w:rsidRPr="001D65DE">
                    <w:rPr>
                      <w:rFonts w:ascii="UD デジタル 教科書体 NP-R" w:eastAsia="UD デジタル 教科書体 NP-R" w:hint="eastAsia"/>
                      <w:color w:val="000000" w:themeColor="text1"/>
                      <w:szCs w:val="18"/>
                    </w:rPr>
                    <w:t>※</w:t>
                  </w:r>
                  <w:r w:rsidRPr="006A39B3">
                    <w:rPr>
                      <w:rFonts w:ascii="UD デジタル 教科書体 NP-R" w:eastAsia="UD デジタル 教科書体 NP-R" w:hint="eastAsia"/>
                      <w:szCs w:val="18"/>
                    </w:rPr>
                    <w:t>50</w:t>
                  </w:r>
                </w:p>
                <w:p w:rsidR="00270260" w:rsidRPr="006A39B3" w:rsidRDefault="00270260" w:rsidP="00E562A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※100　※40</w:t>
                  </w:r>
                </w:p>
              </w:tc>
            </w:tr>
            <w:tr w:rsidR="00270260" w:rsidRPr="006A39B3" w:rsidTr="00E562AC">
              <w:tc>
                <w:tcPr>
                  <w:tcW w:w="1885" w:type="dxa"/>
                  <w:vMerge/>
                  <w:tcBorders>
                    <w:left w:val="single" w:sz="4" w:space="0" w:color="auto"/>
                  </w:tcBorders>
                </w:tcPr>
                <w:p w:rsidR="00270260" w:rsidRPr="006A39B3" w:rsidRDefault="00270260">
                  <w:pPr>
                    <w:rPr>
                      <w:rFonts w:ascii="UD デジタル 教科書体 NP-R" w:eastAsia="UD デジタル 教科書体 NP-R"/>
                      <w:szCs w:val="18"/>
                    </w:rPr>
                  </w:pPr>
                </w:p>
              </w:tc>
              <w:tc>
                <w:tcPr>
                  <w:tcW w:w="3685" w:type="dxa"/>
                </w:tcPr>
                <w:p w:rsidR="00270260" w:rsidRPr="001D65DE" w:rsidRDefault="00270260"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・グラスウール保温版（JIS</w:t>
                  </w:r>
                  <w:r w:rsidRPr="001D65DE">
                    <w:rPr>
                      <w:rFonts w:ascii="UD デジタル 教科書体 NP-R" w:eastAsia="UD デジタル 教科書体 NP-R"/>
                      <w:color w:val="000000" w:themeColor="text1"/>
                      <w:szCs w:val="18"/>
                    </w:rPr>
                    <w:t xml:space="preserve"> </w:t>
                  </w:r>
                  <w:r w:rsidRPr="001D65DE">
                    <w:rPr>
                      <w:rFonts w:ascii="UD デジタル 教科書体 NP-R" w:eastAsia="UD デジタル 教科書体 NP-R" w:hint="eastAsia"/>
                      <w:color w:val="000000" w:themeColor="text1"/>
                      <w:szCs w:val="18"/>
                    </w:rPr>
                    <w:t>A 9521）</w:t>
                  </w:r>
                </w:p>
                <w:p w:rsidR="00270260" w:rsidRPr="001D65DE" w:rsidRDefault="00270260" w:rsidP="00E562AC">
                  <w:pPr>
                    <w:rPr>
                      <w:rFonts w:ascii="UD デジタル 教科書体 NP-R" w:eastAsia="UD デジタル 教科書体 NP-R"/>
                      <w:color w:val="000000" w:themeColor="text1"/>
                      <w:szCs w:val="18"/>
                    </w:rPr>
                  </w:pPr>
                </w:p>
                <w:p w:rsidR="00270260" w:rsidRPr="00270260" w:rsidRDefault="00270260" w:rsidP="00E562A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 xml:space="preserve">　　（・24K　　・　　　）</w:t>
                  </w:r>
                </w:p>
              </w:tc>
              <w:tc>
                <w:tcPr>
                  <w:tcW w:w="1276" w:type="dxa"/>
                </w:tcPr>
                <w:p w:rsidR="00270260" w:rsidRPr="00270260" w:rsidRDefault="00270260" w:rsidP="00E562AC">
                  <w:pPr>
                    <w:rPr>
                      <w:rFonts w:ascii="UD デジタル 教科書体 NP-R" w:eastAsia="UD デジタル 教科書体 NP-R"/>
                      <w:szCs w:val="18"/>
                    </w:rPr>
                  </w:pPr>
                </w:p>
              </w:tc>
              <w:tc>
                <w:tcPr>
                  <w:tcW w:w="1842" w:type="dxa"/>
                  <w:tcBorders>
                    <w:right w:val="single" w:sz="4" w:space="0" w:color="auto"/>
                  </w:tcBorders>
                </w:tcPr>
                <w:p w:rsidR="00270260" w:rsidRDefault="00270260" w:rsidP="00E562A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※50</w:t>
                  </w:r>
                </w:p>
              </w:tc>
            </w:tr>
          </w:tbl>
          <w:p w:rsidR="00E562AC" w:rsidRPr="006A39B3" w:rsidRDefault="00E562AC" w:rsidP="00E562AC">
            <w:pPr>
              <w:spacing w:beforeLines="20" w:before="72"/>
              <w:rPr>
                <w:rFonts w:ascii="UD デジタル 教科書体 NP-R" w:eastAsia="UD デジタル 教科書体 NP-R"/>
                <w:szCs w:val="18"/>
              </w:rPr>
            </w:pPr>
            <w:r w:rsidRPr="006A39B3">
              <w:rPr>
                <w:rFonts w:ascii="UD デジタル 教科書体 NP-R" w:eastAsia="UD デジタル 教科書体 NP-R" w:hint="eastAsia"/>
                <w:szCs w:val="18"/>
              </w:rPr>
              <w:t>・特殊木毛セメント版　種類：・図示　　・</w:t>
            </w:r>
          </w:p>
          <w:p w:rsidR="00E562AC" w:rsidRPr="006A39B3" w:rsidRDefault="00E562AC" w:rsidP="00E562AC">
            <w:pPr>
              <w:spacing w:afterLines="20" w:after="72"/>
              <w:ind w:leftChars="1100" w:left="1980"/>
              <w:rPr>
                <w:rFonts w:ascii="UD デジタル 教科書体 NP-R" w:eastAsia="UD デジタル 教科書体 NP-R"/>
                <w:szCs w:val="18"/>
              </w:rPr>
            </w:pPr>
            <w:r w:rsidRPr="006A39B3">
              <w:rPr>
                <w:rFonts w:ascii="UD デジタル 教科書体 NP-R" w:eastAsia="UD デジタル 教科書体 NP-R" w:hint="eastAsia"/>
                <w:szCs w:val="18"/>
              </w:rPr>
              <w:t>厚さ（㎜）：　・25　・30　・</w:t>
            </w:r>
          </w:p>
          <w:p w:rsidR="00E562AC" w:rsidRDefault="00E562AC" w:rsidP="00E562AC">
            <w:pPr>
              <w:spacing w:beforeLines="20" w:before="72" w:afterLines="20" w:after="72"/>
              <w:rPr>
                <w:rFonts w:ascii="UD デジタル 教科書体 NP-R" w:eastAsia="UD デジタル 教科書体 NP-R"/>
                <w:szCs w:val="18"/>
              </w:rPr>
            </w:pPr>
            <w:r w:rsidRPr="006A39B3">
              <w:rPr>
                <w:rFonts w:ascii="UD デジタル 教科書体 NP-R" w:eastAsia="UD デジタル 教科書体 NP-R" w:hint="eastAsia"/>
                <w:szCs w:val="18"/>
              </w:rPr>
              <w:t>・</w:t>
            </w:r>
            <w:r w:rsidRPr="006A39B3">
              <w:rPr>
                <w:rFonts w:ascii="UD デジタル 教科書体 NP-R" w:eastAsia="UD デジタル 教科書体 NP-R" w:hint="eastAsia"/>
              </w:rPr>
              <w:t>メラミン樹脂化粧板　表面仕上げ厚さ(</w:t>
            </w:r>
            <w:r w:rsidRPr="006A39B3">
              <w:rPr>
                <w:rFonts w:ascii="UD デジタル 教科書体 NP-R" w:eastAsia="UD デジタル 教科書体 NP-R" w:hint="eastAsia"/>
                <w:szCs w:val="18"/>
              </w:rPr>
              <w:t>㎜)：　※1.2　・</w:t>
            </w:r>
          </w:p>
          <w:p w:rsidR="00E562AC" w:rsidRPr="006A39B3" w:rsidRDefault="00E562AC" w:rsidP="00E562AC">
            <w:pPr>
              <w:spacing w:beforeLines="20" w:before="72" w:afterLines="20" w:after="72"/>
              <w:rPr>
                <w:rFonts w:ascii="UD デジタル 教科書体 NP-R" w:eastAsia="UD デジタル 教科書体 NP-R"/>
                <w:szCs w:val="18"/>
              </w:rPr>
            </w:pPr>
          </w:p>
          <w:p w:rsidR="00E562AC" w:rsidRPr="003129C8" w:rsidRDefault="00E562AC" w:rsidP="00E562AC">
            <w:pPr>
              <w:spacing w:beforeLines="50" w:before="180" w:afterLines="20" w:after="72"/>
              <w:rPr>
                <w:rStyle w:val="af6"/>
                <w:rFonts w:ascii="UD デジタル 教科書体 NP-R" w:eastAsia="UD デジタル 教科書体 NP-R"/>
                <w:szCs w:val="18"/>
              </w:rPr>
            </w:pPr>
            <w:r w:rsidRPr="003129C8">
              <w:rPr>
                <w:rFonts w:ascii="UD デジタル 教科書体 NP-R" w:eastAsia="UD デジタル 教科書体 NP-R" w:hint="eastAsia"/>
                <w:szCs w:val="18"/>
              </w:rPr>
              <w:t xml:space="preserve">(2)合板　</w:t>
            </w:r>
            <w:hyperlink r:id="rId1003" w:history="1">
              <w:r w:rsidRPr="00C67C71">
                <w:rPr>
                  <w:rStyle w:val="af6"/>
                  <w:rFonts w:ascii="UD デジタル 教科書体 NP-R" w:eastAsia="UD デジタル 教科書体 NP-R" w:hint="eastAsia"/>
                  <w:szCs w:val="18"/>
                </w:rPr>
                <w:t>合板の日本農林規格（JAS0233）</w:t>
              </w:r>
            </w:hyperlink>
          </w:p>
          <w:p w:rsidR="00E562AC" w:rsidRPr="003129C8" w:rsidRDefault="00E562AC" w:rsidP="00E562AC">
            <w:pPr>
              <w:rPr>
                <w:rFonts w:ascii="UD デジタル 教科書体 NP-R" w:eastAsia="UD デジタル 教科書体 NP-R"/>
                <w:szCs w:val="18"/>
              </w:rPr>
            </w:pPr>
            <w:r w:rsidRPr="003129C8">
              <w:rPr>
                <w:rFonts w:ascii="UD デジタル 教科書体 NP-R" w:eastAsia="UD デジタル 教科書体 NP-R" w:hint="eastAsia"/>
                <w:szCs w:val="18"/>
              </w:rPr>
              <w:t>・(ｱ)(a)</w:t>
            </w:r>
            <w:hyperlink r:id="rId1004" w:anchor="page=40" w:history="1">
              <w:r w:rsidRPr="00ED67D0">
                <w:rPr>
                  <w:rStyle w:val="af6"/>
                  <w:rFonts w:ascii="UD デジタル 教科書体 NP-R" w:eastAsia="UD デジタル 教科書体 NP-R" w:hint="eastAsia"/>
                  <w:szCs w:val="18"/>
                </w:rPr>
                <w:t>普通合板</w:t>
              </w:r>
            </w:hyperlink>
          </w:p>
          <w:tbl>
            <w:tblPr>
              <w:tblStyle w:val="af5"/>
              <w:tblW w:w="8683" w:type="dxa"/>
              <w:tblLayout w:type="fixed"/>
              <w:tblLook w:val="04A0" w:firstRow="1" w:lastRow="0" w:firstColumn="1" w:lastColumn="0" w:noHBand="0" w:noVBand="1"/>
            </w:tblPr>
            <w:tblGrid>
              <w:gridCol w:w="1171"/>
              <w:gridCol w:w="2245"/>
              <w:gridCol w:w="1015"/>
              <w:gridCol w:w="2693"/>
              <w:gridCol w:w="1559"/>
            </w:tblGrid>
            <w:tr w:rsidR="00E562AC" w:rsidRPr="003129C8" w:rsidTr="00E562AC">
              <w:tc>
                <w:tcPr>
                  <w:tcW w:w="1171" w:type="dxa"/>
                  <w:shd w:val="clear" w:color="auto" w:fill="D0CECE" w:themeFill="background2" w:themeFillShade="E6"/>
                  <w:vAlign w:val="center"/>
                </w:tcPr>
                <w:p w:rsidR="00E562AC" w:rsidRPr="003129C8" w:rsidRDefault="00E562AC" w:rsidP="00E562AC">
                  <w:pPr>
                    <w:jc w:val="center"/>
                    <w:rPr>
                      <w:rFonts w:ascii="UD デジタル 教科書体 NP-R" w:eastAsia="UD デジタル 教科書体 NP-R"/>
                      <w:szCs w:val="18"/>
                    </w:rPr>
                  </w:pPr>
                  <w:r w:rsidRPr="003129C8">
                    <w:rPr>
                      <w:rFonts w:ascii="UD デジタル 教科書体 NP-R" w:eastAsia="UD デジタル 教科書体 NP-R" w:hint="eastAsia"/>
                      <w:szCs w:val="18"/>
                    </w:rPr>
                    <w:t>部位</w:t>
                  </w:r>
                </w:p>
              </w:tc>
              <w:tc>
                <w:tcPr>
                  <w:tcW w:w="2245" w:type="dxa"/>
                  <w:shd w:val="clear" w:color="auto" w:fill="D0CECE" w:themeFill="background2" w:themeFillShade="E6"/>
                  <w:vAlign w:val="center"/>
                </w:tcPr>
                <w:p w:rsidR="00E562AC" w:rsidRPr="003129C8" w:rsidRDefault="00E562AC" w:rsidP="00E562AC">
                  <w:pPr>
                    <w:jc w:val="center"/>
                    <w:rPr>
                      <w:rFonts w:ascii="UD デジタル 教科書体 NP-R" w:eastAsia="UD デジタル 教科書体 NP-R"/>
                      <w:szCs w:val="18"/>
                    </w:rPr>
                  </w:pPr>
                  <w:r w:rsidRPr="003129C8">
                    <w:rPr>
                      <w:rFonts w:ascii="UD デジタル 教科書体 NP-R" w:eastAsia="UD デジタル 教科書体 NP-R" w:hint="eastAsia"/>
                      <w:szCs w:val="18"/>
                    </w:rPr>
                    <w:t>品名</w:t>
                  </w:r>
                </w:p>
              </w:tc>
              <w:tc>
                <w:tcPr>
                  <w:tcW w:w="1015" w:type="dxa"/>
                  <w:shd w:val="clear" w:color="auto" w:fill="D0CECE" w:themeFill="background2" w:themeFillShade="E6"/>
                  <w:vAlign w:val="center"/>
                </w:tcPr>
                <w:p w:rsidR="00E562AC" w:rsidRPr="00497D74" w:rsidRDefault="00E562AC" w:rsidP="00E562AC">
                  <w:pPr>
                    <w:jc w:val="center"/>
                    <w:rPr>
                      <w:rFonts w:ascii="UD デジタル 教科書体 NK-R" w:eastAsia="UD デジタル 教科書体 NK-R"/>
                      <w:szCs w:val="18"/>
                    </w:rPr>
                  </w:pPr>
                  <w:r w:rsidRPr="00497D74">
                    <w:rPr>
                      <w:rFonts w:ascii="UD デジタル 教科書体 NK-R" w:eastAsia="UD デジタル 教科書体 NK-R" w:hint="eastAsia"/>
                      <w:szCs w:val="18"/>
                    </w:rPr>
                    <w:t>厚さ(㎜)</w:t>
                  </w:r>
                </w:p>
              </w:tc>
              <w:tc>
                <w:tcPr>
                  <w:tcW w:w="2693" w:type="dxa"/>
                  <w:shd w:val="clear" w:color="auto" w:fill="D0CECE" w:themeFill="background2" w:themeFillShade="E6"/>
                  <w:tcMar>
                    <w:left w:w="28" w:type="dxa"/>
                    <w:right w:w="28" w:type="dxa"/>
                  </w:tcMar>
                  <w:vAlign w:val="center"/>
                </w:tcPr>
                <w:p w:rsidR="00E562AC" w:rsidRPr="003129C8" w:rsidRDefault="00E562AC" w:rsidP="00E562AC">
                  <w:pPr>
                    <w:jc w:val="center"/>
                    <w:rPr>
                      <w:rFonts w:ascii="UD デジタル 教科書体 NP-R" w:eastAsia="UD デジタル 教科書体 NP-R"/>
                      <w:szCs w:val="18"/>
                    </w:rPr>
                  </w:pPr>
                  <w:r w:rsidRPr="003129C8">
                    <w:rPr>
                      <w:rFonts w:ascii="UD デジタル 教科書体 NP-R" w:eastAsia="UD デジタル 教科書体 NP-R" w:hint="eastAsia"/>
                      <w:szCs w:val="18"/>
                    </w:rPr>
                    <w:t>板面の品質</w:t>
                  </w:r>
                </w:p>
              </w:tc>
              <w:tc>
                <w:tcPr>
                  <w:tcW w:w="1559" w:type="dxa"/>
                  <w:shd w:val="clear" w:color="auto" w:fill="D0CECE" w:themeFill="background2" w:themeFillShade="E6"/>
                  <w:tcMar>
                    <w:left w:w="28" w:type="dxa"/>
                    <w:right w:w="28" w:type="dxa"/>
                  </w:tcMar>
                  <w:vAlign w:val="center"/>
                </w:tcPr>
                <w:p w:rsidR="00E562AC" w:rsidRPr="003129C8" w:rsidRDefault="00E562AC" w:rsidP="00E562AC">
                  <w:pPr>
                    <w:jc w:val="center"/>
                    <w:rPr>
                      <w:rFonts w:ascii="UD デジタル 教科書体 NP-R" w:eastAsia="UD デジタル 教科書体 NP-R"/>
                      <w:szCs w:val="18"/>
                    </w:rPr>
                  </w:pPr>
                  <w:r w:rsidRPr="003129C8">
                    <w:rPr>
                      <w:rFonts w:ascii="UD デジタル 教科書体 NP-R" w:eastAsia="UD デジタル 教科書体 NP-R" w:hint="eastAsia"/>
                      <w:szCs w:val="18"/>
                    </w:rPr>
                    <w:t>単板の樹種名</w:t>
                  </w:r>
                </w:p>
              </w:tc>
            </w:tr>
            <w:tr w:rsidR="00E562AC" w:rsidRPr="003129C8" w:rsidTr="00E562AC">
              <w:tc>
                <w:tcPr>
                  <w:tcW w:w="1171" w:type="dxa"/>
                </w:tcPr>
                <w:p w:rsidR="00E562AC" w:rsidRPr="003129C8" w:rsidRDefault="00E562AC" w:rsidP="00E562AC">
                  <w:pPr>
                    <w:rPr>
                      <w:rFonts w:ascii="UD デジタル 教科書体 NP-R" w:eastAsia="UD デジタル 教科書体 NP-R"/>
                      <w:szCs w:val="18"/>
                    </w:rPr>
                  </w:pPr>
                  <w:r w:rsidRPr="003129C8">
                    <w:rPr>
                      <w:rFonts w:ascii="UD デジタル 教科書体 NP-R" w:eastAsia="UD デジタル 教科書体 NP-R" w:hint="eastAsia"/>
                      <w:szCs w:val="18"/>
                    </w:rPr>
                    <w:t>・図示</w:t>
                  </w:r>
                </w:p>
              </w:tc>
              <w:tc>
                <w:tcPr>
                  <w:tcW w:w="2245"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・普通合板</w:t>
                  </w:r>
                </w:p>
                <w:p w:rsidR="00E562AC" w:rsidRPr="003129C8"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・普通合板（防虫処理）</w:t>
                  </w:r>
                </w:p>
              </w:tc>
              <w:tc>
                <w:tcPr>
                  <w:tcW w:w="1015" w:type="dxa"/>
                </w:tcPr>
                <w:p w:rsidR="00E562AC" w:rsidRPr="00497D74" w:rsidRDefault="00E562AC" w:rsidP="00E562AC">
                  <w:pPr>
                    <w:rPr>
                      <w:rFonts w:ascii="UD デジタル 教科書体 NP-R" w:eastAsia="UD デジタル 教科書体 NP-R"/>
                      <w:szCs w:val="18"/>
                    </w:rPr>
                  </w:pPr>
                  <w:r w:rsidRPr="00497D74">
                    <w:rPr>
                      <w:rFonts w:ascii="UD デジタル 教科書体 NP-R" w:eastAsia="UD デジタル 教科書体 NP-R" w:hint="eastAsia"/>
                      <w:szCs w:val="18"/>
                    </w:rPr>
                    <w:t>・</w:t>
                  </w:r>
                  <w:r w:rsidRPr="00497D74">
                    <w:rPr>
                      <w:rFonts w:ascii="UD デジタル 教科書体 NP-R" w:eastAsia="UD デジタル 教科書体 NP-R"/>
                      <w:szCs w:val="18"/>
                    </w:rPr>
                    <w:t>4.0</w:t>
                  </w:r>
                </w:p>
                <w:p w:rsidR="00E562AC" w:rsidRPr="00497D74" w:rsidRDefault="00E562AC" w:rsidP="00E562AC">
                  <w:pPr>
                    <w:rPr>
                      <w:rFonts w:ascii="UD デジタル 教科書体 NP-R" w:eastAsia="UD デジタル 教科書体 NP-R"/>
                      <w:szCs w:val="18"/>
                    </w:rPr>
                  </w:pPr>
                  <w:r w:rsidRPr="00497D74">
                    <w:rPr>
                      <w:rFonts w:ascii="UD デジタル 教科書体 NP-R" w:eastAsia="UD デジタル 教科書体 NP-R" w:hint="eastAsia"/>
                      <w:szCs w:val="18"/>
                    </w:rPr>
                    <w:t>※</w:t>
                  </w:r>
                  <w:r w:rsidRPr="00497D74">
                    <w:rPr>
                      <w:rFonts w:ascii="UD デジタル 教科書体 NP-R" w:eastAsia="UD デジタル 教科書体 NP-R"/>
                      <w:szCs w:val="18"/>
                    </w:rPr>
                    <w:t>5.5</w:t>
                  </w:r>
                </w:p>
                <w:p w:rsidR="00E562AC" w:rsidRPr="00497D74" w:rsidRDefault="00E562AC" w:rsidP="00E562AC">
                  <w:pPr>
                    <w:rPr>
                      <w:rFonts w:ascii="UD デジタル 教科書体 NP-R" w:eastAsia="UD デジタル 教科書体 NP-R"/>
                      <w:szCs w:val="18"/>
                    </w:rPr>
                  </w:pPr>
                  <w:r w:rsidRPr="00497D74">
                    <w:rPr>
                      <w:rFonts w:ascii="UD デジタル 教科書体 NP-R" w:eastAsia="UD デジタル 教科書体 NP-R" w:hint="eastAsia"/>
                      <w:szCs w:val="18"/>
                    </w:rPr>
                    <w:t>・</w:t>
                  </w:r>
                  <w:r w:rsidRPr="00497D74">
                    <w:rPr>
                      <w:rFonts w:ascii="UD デジタル 教科書体 NP-R" w:eastAsia="UD デジタル 教科書体 NP-R"/>
                      <w:szCs w:val="18"/>
                    </w:rPr>
                    <w:t>6.0</w:t>
                  </w:r>
                </w:p>
                <w:p w:rsidR="00E562AC" w:rsidRPr="003129C8" w:rsidRDefault="00E562AC" w:rsidP="00E562AC">
                  <w:pPr>
                    <w:rPr>
                      <w:rFonts w:ascii="UD デジタル 教科書体 NP-R" w:eastAsia="UD デジタル 教科書体 NP-R"/>
                      <w:szCs w:val="18"/>
                    </w:rPr>
                  </w:pPr>
                  <w:r w:rsidRPr="00497D74">
                    <w:rPr>
                      <w:rFonts w:ascii="UD デジタル 教科書体 NP-R" w:eastAsia="UD デジタル 教科書体 NP-R" w:hint="eastAsia"/>
                      <w:szCs w:val="18"/>
                    </w:rPr>
                    <w:t>・</w:t>
                  </w:r>
                </w:p>
              </w:tc>
              <w:tc>
                <w:tcPr>
                  <w:tcW w:w="2693"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・広葉樹：・1等　・2等</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・針葉樹</w:t>
                  </w:r>
                </w:p>
                <w:p w:rsidR="00E562AC" w:rsidRDefault="00E562AC"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表面：・A ・B ・C</w:t>
                  </w:r>
                </w:p>
                <w:p w:rsidR="00E562AC" w:rsidRPr="003129C8" w:rsidRDefault="00E562AC" w:rsidP="00E562AC">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裏面：・A ・B ・C ・D</w:t>
                  </w:r>
                </w:p>
              </w:tc>
              <w:tc>
                <w:tcPr>
                  <w:tcW w:w="1559" w:type="dxa"/>
                </w:tcPr>
                <w:p w:rsidR="00E562AC" w:rsidRPr="003129C8"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p>
              </w:tc>
            </w:tr>
          </w:tbl>
          <w:p w:rsidR="00E562AC" w:rsidRDefault="00E562AC" w:rsidP="00E562AC">
            <w:pPr>
              <w:spacing w:beforeLines="20" w:before="72"/>
              <w:rPr>
                <w:rFonts w:ascii="UD デジタル 教科書体 NP-R" w:eastAsia="UD デジタル 教科書体 NP-R"/>
                <w:szCs w:val="18"/>
              </w:rPr>
            </w:pPr>
          </w:p>
          <w:p w:rsidR="00E562AC" w:rsidRDefault="00E562AC" w:rsidP="00E562AC">
            <w:pPr>
              <w:spacing w:beforeLines="20" w:before="72"/>
              <w:rPr>
                <w:rStyle w:val="af6"/>
                <w:szCs w:val="18"/>
              </w:rPr>
            </w:pPr>
            <w:r w:rsidRPr="003129C8">
              <w:rPr>
                <w:rFonts w:ascii="UD デジタル 教科書体 NP-R" w:eastAsia="UD デジタル 教科書体 NP-R" w:hint="eastAsia"/>
                <w:szCs w:val="18"/>
              </w:rPr>
              <w:t>・(</w:t>
            </w:r>
            <w:r>
              <w:rPr>
                <w:rFonts w:ascii="UD デジタル 教科書体 NP-R" w:eastAsia="UD デジタル 教科書体 NP-R" w:hint="eastAsia"/>
                <w:szCs w:val="18"/>
              </w:rPr>
              <w:t>ｱ</w:t>
            </w:r>
            <w:r w:rsidRPr="003129C8">
              <w:rPr>
                <w:rFonts w:ascii="UD デジタル 教科書体 NP-R" w:eastAsia="UD デジタル 教科書体 NP-R" w:hint="eastAsia"/>
                <w:szCs w:val="18"/>
              </w:rPr>
              <w:t>)</w:t>
            </w:r>
            <w:r>
              <w:rPr>
                <w:rFonts w:ascii="UD デジタル 教科書体 NP-R" w:eastAsia="UD デジタル 教科書体 NP-R" w:hint="eastAsia"/>
                <w:szCs w:val="18"/>
              </w:rPr>
              <w:t>(b)</w:t>
            </w:r>
            <w:hyperlink r:id="rId1005" w:anchor="page=45" w:history="1">
              <w:r w:rsidRPr="000D73F1">
                <w:rPr>
                  <w:rStyle w:val="af6"/>
                  <w:rFonts w:ascii="UD デジタル 教科書体 NP-R" w:eastAsia="UD デジタル 教科書体 NP-R" w:hint="eastAsia"/>
                  <w:szCs w:val="18"/>
                </w:rPr>
                <w:t>天然木化粧合板</w:t>
              </w:r>
            </w:hyperlink>
          </w:p>
          <w:tbl>
            <w:tblPr>
              <w:tblStyle w:val="af5"/>
              <w:tblW w:w="8598" w:type="dxa"/>
              <w:tblLayout w:type="fixed"/>
              <w:tblLook w:val="04A0" w:firstRow="1" w:lastRow="0" w:firstColumn="1" w:lastColumn="0" w:noHBand="0" w:noVBand="1"/>
            </w:tblPr>
            <w:tblGrid>
              <w:gridCol w:w="1086"/>
              <w:gridCol w:w="1502"/>
              <w:gridCol w:w="1701"/>
              <w:gridCol w:w="2892"/>
              <w:gridCol w:w="1417"/>
            </w:tblGrid>
            <w:tr w:rsidR="00E562AC" w:rsidRPr="008129DD" w:rsidTr="00E562AC">
              <w:tc>
                <w:tcPr>
                  <w:tcW w:w="1086" w:type="dxa"/>
                  <w:shd w:val="clear" w:color="auto" w:fill="D9D9D9" w:themeFill="background1" w:themeFillShade="D9"/>
                  <w:vAlign w:val="center"/>
                </w:tcPr>
                <w:p w:rsidR="00E562AC" w:rsidRPr="008129DD" w:rsidRDefault="00E562AC" w:rsidP="00E562A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部位</w:t>
                  </w:r>
                </w:p>
              </w:tc>
              <w:tc>
                <w:tcPr>
                  <w:tcW w:w="1502" w:type="dxa"/>
                  <w:shd w:val="clear" w:color="auto" w:fill="D9D9D9" w:themeFill="background1" w:themeFillShade="D9"/>
                  <w:vAlign w:val="center"/>
                </w:tcPr>
                <w:p w:rsidR="00E562AC" w:rsidRPr="008129DD" w:rsidRDefault="00E562AC" w:rsidP="00E562A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厚さ</w:t>
                  </w:r>
                </w:p>
              </w:tc>
              <w:tc>
                <w:tcPr>
                  <w:tcW w:w="1701" w:type="dxa"/>
                  <w:shd w:val="clear" w:color="auto" w:fill="D9D9D9" w:themeFill="background1" w:themeFillShade="D9"/>
                  <w:vAlign w:val="center"/>
                </w:tcPr>
                <w:p w:rsidR="00E562AC" w:rsidRPr="008129DD" w:rsidRDefault="00E562AC" w:rsidP="00E562A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接着の程度</w:t>
                  </w:r>
                </w:p>
              </w:tc>
              <w:tc>
                <w:tcPr>
                  <w:tcW w:w="2892" w:type="dxa"/>
                  <w:shd w:val="clear" w:color="auto" w:fill="D9D9D9" w:themeFill="background1" w:themeFillShade="D9"/>
                  <w:tcMar>
                    <w:left w:w="28" w:type="dxa"/>
                    <w:right w:w="28" w:type="dxa"/>
                  </w:tcMar>
                  <w:vAlign w:val="center"/>
                </w:tcPr>
                <w:p w:rsidR="00E562AC" w:rsidRPr="008129DD" w:rsidRDefault="00E562AC" w:rsidP="00E562A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化粧</w:t>
                  </w:r>
                  <w:r>
                    <w:rPr>
                      <w:rFonts w:ascii="UD デジタル 教科書体 NP-R" w:eastAsia="UD デジタル 教科書体 NP-R" w:hint="eastAsia"/>
                      <w:szCs w:val="18"/>
                    </w:rPr>
                    <w:t>板</w:t>
                  </w:r>
                  <w:r w:rsidRPr="008129DD">
                    <w:rPr>
                      <w:rFonts w:ascii="UD デジタル 教科書体 NP-R" w:eastAsia="UD デジタル 教科書体 NP-R" w:hint="eastAsia"/>
                      <w:szCs w:val="18"/>
                    </w:rPr>
                    <w:t>に使用する単板の樹種名</w:t>
                  </w:r>
                </w:p>
              </w:tc>
              <w:tc>
                <w:tcPr>
                  <w:tcW w:w="1417" w:type="dxa"/>
                  <w:shd w:val="clear" w:color="auto" w:fill="D9D9D9" w:themeFill="background1" w:themeFillShade="D9"/>
                </w:tcPr>
                <w:p w:rsidR="00E562AC" w:rsidRPr="008129DD" w:rsidRDefault="00E562AC" w:rsidP="00E562AC">
                  <w:pPr>
                    <w:jc w:val="center"/>
                    <w:rPr>
                      <w:rFonts w:ascii="UD デジタル 教科書体 NP-R" w:eastAsia="UD デジタル 教科書体 NP-R"/>
                      <w:szCs w:val="18"/>
                    </w:rPr>
                  </w:pPr>
                  <w:r w:rsidRPr="008129DD">
                    <w:rPr>
                      <w:rFonts w:ascii="UD デジタル 教科書体 NP-R" w:eastAsia="UD デジタル 教科書体 NP-R" w:hint="eastAsia"/>
                      <w:szCs w:val="18"/>
                    </w:rPr>
                    <w:t>防虫処理</w:t>
                  </w:r>
                </w:p>
              </w:tc>
            </w:tr>
            <w:tr w:rsidR="00E562AC" w:rsidRPr="008129DD" w:rsidTr="00E562AC">
              <w:tc>
                <w:tcPr>
                  <w:tcW w:w="1086" w:type="dxa"/>
                </w:tcPr>
                <w:p w:rsidR="00E562AC" w:rsidRPr="008129DD" w:rsidRDefault="00E562AC" w:rsidP="00E562AC">
                  <w:pPr>
                    <w:rPr>
                      <w:rFonts w:ascii="UD デジタル 教科書体 NP-R" w:eastAsia="UD デジタル 教科書体 NP-R"/>
                      <w:szCs w:val="18"/>
                    </w:rPr>
                  </w:pPr>
                  <w:r w:rsidRPr="008129DD">
                    <w:rPr>
                      <w:rFonts w:ascii="UD デジタル 教科書体 NP-R" w:eastAsia="UD デジタル 教科書体 NP-R" w:hint="eastAsia"/>
                      <w:szCs w:val="18"/>
                    </w:rPr>
                    <w:t>・図示</w:t>
                  </w:r>
                </w:p>
              </w:tc>
              <w:tc>
                <w:tcPr>
                  <w:tcW w:w="1502" w:type="dxa"/>
                </w:tcPr>
                <w:p w:rsidR="00E562AC" w:rsidRPr="008129DD" w:rsidRDefault="00E562AC" w:rsidP="00E562AC">
                  <w:pPr>
                    <w:jc w:val="center"/>
                    <w:rPr>
                      <w:rFonts w:ascii="UD デジタル 教科書体 NP-R" w:eastAsia="UD デジタル 教科書体 NP-R"/>
                      <w:szCs w:val="18"/>
                    </w:rPr>
                  </w:pPr>
                </w:p>
              </w:tc>
              <w:tc>
                <w:tcPr>
                  <w:tcW w:w="1701" w:type="dxa"/>
                </w:tcPr>
                <w:p w:rsidR="00E562AC" w:rsidRPr="008129DD" w:rsidRDefault="00E562AC" w:rsidP="00E562AC">
                  <w:pPr>
                    <w:jc w:val="center"/>
                    <w:rPr>
                      <w:rFonts w:ascii="UD デジタル 教科書体 NP-R" w:eastAsia="UD デジタル 教科書体 NP-R"/>
                      <w:szCs w:val="18"/>
                    </w:rPr>
                  </w:pPr>
                </w:p>
              </w:tc>
              <w:tc>
                <w:tcPr>
                  <w:tcW w:w="2892" w:type="dxa"/>
                </w:tcPr>
                <w:p w:rsidR="00E562AC" w:rsidRPr="008129DD" w:rsidRDefault="00E562AC" w:rsidP="00E562AC">
                  <w:pPr>
                    <w:rPr>
                      <w:rFonts w:ascii="UD デジタル 教科書体 NP-R" w:eastAsia="UD デジタル 教科書体 NP-R"/>
                      <w:szCs w:val="18"/>
                    </w:rPr>
                  </w:pPr>
                </w:p>
              </w:tc>
              <w:tc>
                <w:tcPr>
                  <w:tcW w:w="1417" w:type="dxa"/>
                </w:tcPr>
                <w:p w:rsidR="00E562AC" w:rsidRPr="008129DD" w:rsidRDefault="00E562AC" w:rsidP="00E562AC">
                  <w:pPr>
                    <w:jc w:val="center"/>
                    <w:rPr>
                      <w:rFonts w:ascii="UD デジタル 教科書体 NP-R" w:eastAsia="UD デジタル 教科書体 NP-R"/>
                      <w:szCs w:val="18"/>
                    </w:rPr>
                  </w:pPr>
                </w:p>
              </w:tc>
            </w:tr>
            <w:tr w:rsidR="00E562AC" w:rsidRPr="008129DD" w:rsidTr="00E562AC">
              <w:tc>
                <w:tcPr>
                  <w:tcW w:w="1086" w:type="dxa"/>
                </w:tcPr>
                <w:p w:rsidR="00E562AC" w:rsidRPr="008129DD" w:rsidRDefault="00E562AC" w:rsidP="00E562A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E562AC" w:rsidRPr="008129DD" w:rsidRDefault="00E562AC" w:rsidP="00E562AC">
                  <w:pPr>
                    <w:jc w:val="center"/>
                    <w:rPr>
                      <w:rFonts w:ascii="UD デジタル 教科書体 NP-R" w:eastAsia="UD デジタル 教科書体 NP-R"/>
                      <w:szCs w:val="18"/>
                    </w:rPr>
                  </w:pPr>
                </w:p>
              </w:tc>
              <w:tc>
                <w:tcPr>
                  <w:tcW w:w="1701" w:type="dxa"/>
                </w:tcPr>
                <w:p w:rsidR="00E562AC" w:rsidRPr="008129DD" w:rsidRDefault="00E562AC" w:rsidP="00E562AC">
                  <w:pPr>
                    <w:jc w:val="center"/>
                    <w:rPr>
                      <w:rFonts w:ascii="UD デジタル 教科書体 NP-R" w:eastAsia="UD デジタル 教科書体 NP-R"/>
                      <w:szCs w:val="18"/>
                    </w:rPr>
                  </w:pPr>
                </w:p>
              </w:tc>
              <w:tc>
                <w:tcPr>
                  <w:tcW w:w="2892" w:type="dxa"/>
                </w:tcPr>
                <w:p w:rsidR="00E562AC" w:rsidRPr="008129DD" w:rsidRDefault="00E562AC" w:rsidP="00E562AC">
                  <w:pPr>
                    <w:jc w:val="center"/>
                    <w:rPr>
                      <w:rFonts w:ascii="UD デジタル 教科書体 NP-R" w:eastAsia="UD デジタル 教科書体 NP-R"/>
                      <w:szCs w:val="18"/>
                    </w:rPr>
                  </w:pPr>
                </w:p>
              </w:tc>
              <w:tc>
                <w:tcPr>
                  <w:tcW w:w="1417" w:type="dxa"/>
                </w:tcPr>
                <w:p w:rsidR="00E562AC" w:rsidRPr="008129DD" w:rsidRDefault="00E562AC" w:rsidP="00E562AC">
                  <w:pPr>
                    <w:jc w:val="center"/>
                    <w:rPr>
                      <w:rFonts w:ascii="UD デジタル 教科書体 NP-R" w:eastAsia="UD デジタル 教科書体 NP-R"/>
                      <w:szCs w:val="18"/>
                    </w:rPr>
                  </w:pPr>
                </w:p>
              </w:tc>
            </w:tr>
            <w:tr w:rsidR="00E562AC" w:rsidRPr="008129DD" w:rsidTr="00E562AC">
              <w:tc>
                <w:tcPr>
                  <w:tcW w:w="1086" w:type="dxa"/>
                </w:tcPr>
                <w:p w:rsidR="00E562AC" w:rsidRPr="008129DD" w:rsidRDefault="00E562AC" w:rsidP="00E562AC">
                  <w:pPr>
                    <w:rPr>
                      <w:rFonts w:ascii="UD デジタル 教科書体 NP-R" w:eastAsia="UD デジタル 教科書体 NP-R"/>
                      <w:szCs w:val="18"/>
                    </w:rPr>
                  </w:pPr>
                  <w:r w:rsidRPr="008129DD">
                    <w:rPr>
                      <w:rFonts w:ascii="UD デジタル 教科書体 NP-R" w:eastAsia="UD デジタル 教科書体 NP-R" w:hint="eastAsia"/>
                      <w:szCs w:val="18"/>
                    </w:rPr>
                    <w:t>・</w:t>
                  </w:r>
                </w:p>
              </w:tc>
              <w:tc>
                <w:tcPr>
                  <w:tcW w:w="1502" w:type="dxa"/>
                </w:tcPr>
                <w:p w:rsidR="00E562AC" w:rsidRPr="008129DD" w:rsidRDefault="00E562AC" w:rsidP="00E562AC">
                  <w:pPr>
                    <w:jc w:val="center"/>
                    <w:rPr>
                      <w:rFonts w:ascii="UD デジタル 教科書体 NP-R" w:eastAsia="UD デジタル 教科書体 NP-R"/>
                      <w:szCs w:val="18"/>
                    </w:rPr>
                  </w:pPr>
                </w:p>
              </w:tc>
              <w:tc>
                <w:tcPr>
                  <w:tcW w:w="1701" w:type="dxa"/>
                </w:tcPr>
                <w:p w:rsidR="00E562AC" w:rsidRPr="008129DD" w:rsidRDefault="00E562AC" w:rsidP="00E562AC">
                  <w:pPr>
                    <w:jc w:val="center"/>
                    <w:rPr>
                      <w:rFonts w:ascii="UD デジタル 教科書体 NP-R" w:eastAsia="UD デジタル 教科書体 NP-R"/>
                      <w:szCs w:val="18"/>
                    </w:rPr>
                  </w:pPr>
                </w:p>
              </w:tc>
              <w:tc>
                <w:tcPr>
                  <w:tcW w:w="2892" w:type="dxa"/>
                </w:tcPr>
                <w:p w:rsidR="00E562AC" w:rsidRPr="008129DD" w:rsidRDefault="00E562AC" w:rsidP="00E562AC">
                  <w:pPr>
                    <w:jc w:val="center"/>
                    <w:rPr>
                      <w:rFonts w:ascii="UD デジタル 教科書体 NP-R" w:eastAsia="UD デジタル 教科書体 NP-R"/>
                      <w:szCs w:val="18"/>
                    </w:rPr>
                  </w:pPr>
                </w:p>
              </w:tc>
              <w:tc>
                <w:tcPr>
                  <w:tcW w:w="1417" w:type="dxa"/>
                </w:tcPr>
                <w:p w:rsidR="00E562AC" w:rsidRPr="008129DD" w:rsidRDefault="00E562AC" w:rsidP="00E562AC">
                  <w:pPr>
                    <w:jc w:val="center"/>
                    <w:rPr>
                      <w:rFonts w:ascii="UD デジタル 教科書体 NP-R" w:eastAsia="UD デジタル 教科書体 NP-R"/>
                      <w:szCs w:val="18"/>
                    </w:rPr>
                  </w:pPr>
                </w:p>
              </w:tc>
            </w:tr>
          </w:tbl>
          <w:p w:rsidR="00E562AC" w:rsidRPr="00AB3A11" w:rsidRDefault="00E562AC" w:rsidP="00E562AC">
            <w:pPr>
              <w:spacing w:beforeLines="20" w:before="72"/>
              <w:rPr>
                <w:rStyle w:val="af6"/>
                <w:rFonts w:ascii="UD デジタル 教科書体 NP-R" w:eastAsia="UD デジタル 教科書体 NP-R"/>
                <w:szCs w:val="18"/>
              </w:rPr>
            </w:pPr>
          </w:p>
          <w:p w:rsidR="00E562AC" w:rsidRDefault="00E562AC" w:rsidP="00E562AC">
            <w:pPr>
              <w:spacing w:beforeLines="20" w:before="72"/>
              <w:rPr>
                <w:rStyle w:val="af6"/>
                <w:szCs w:val="18"/>
              </w:rPr>
            </w:pPr>
            <w:r>
              <w:rPr>
                <w:rFonts w:ascii="UD デジタル 教科書体 NP-R" w:eastAsia="UD デジタル 教科書体 NP-R" w:hint="eastAsia"/>
                <w:szCs w:val="18"/>
              </w:rPr>
              <w:t>・(ｱ)(c)</w:t>
            </w:r>
            <w:hyperlink r:id="rId1006" w:anchor="page=46" w:history="1">
              <w:r w:rsidRPr="000D73F1">
                <w:rPr>
                  <w:rStyle w:val="af6"/>
                  <w:rFonts w:ascii="UD デジタル 教科書体 NP-R" w:eastAsia="UD デジタル 教科書体 NP-R" w:hint="eastAsia"/>
                  <w:szCs w:val="18"/>
                </w:rPr>
                <w:t>特殊加工化粧合板</w:t>
              </w:r>
            </w:hyperlink>
          </w:p>
          <w:tbl>
            <w:tblPr>
              <w:tblStyle w:val="af5"/>
              <w:tblW w:w="8683" w:type="dxa"/>
              <w:tblLayout w:type="fixed"/>
              <w:tblLook w:val="04A0" w:firstRow="1" w:lastRow="0" w:firstColumn="1" w:lastColumn="0" w:noHBand="0" w:noVBand="1"/>
            </w:tblPr>
            <w:tblGrid>
              <w:gridCol w:w="1171"/>
              <w:gridCol w:w="1984"/>
              <w:gridCol w:w="992"/>
              <w:gridCol w:w="993"/>
              <w:gridCol w:w="1417"/>
              <w:gridCol w:w="2126"/>
            </w:tblGrid>
            <w:tr w:rsidR="00E562AC" w:rsidRPr="003129C8" w:rsidTr="00E562AC">
              <w:tc>
                <w:tcPr>
                  <w:tcW w:w="1171" w:type="dxa"/>
                  <w:shd w:val="clear" w:color="auto" w:fill="D0CECE" w:themeFill="background2" w:themeFillShade="E6"/>
                  <w:vAlign w:val="center"/>
                </w:tcPr>
                <w:p w:rsidR="00E562AC" w:rsidRPr="003129C8" w:rsidRDefault="00E562AC" w:rsidP="00E562AC">
                  <w:pPr>
                    <w:jc w:val="center"/>
                    <w:rPr>
                      <w:rFonts w:ascii="UD デジタル 教科書体 NP-R" w:eastAsia="UD デジタル 教科書体 NP-R"/>
                      <w:szCs w:val="18"/>
                    </w:rPr>
                  </w:pPr>
                  <w:r w:rsidRPr="003129C8">
                    <w:rPr>
                      <w:rFonts w:ascii="UD デジタル 教科書体 NP-R" w:eastAsia="UD デジタル 教科書体 NP-R" w:hint="eastAsia"/>
                      <w:szCs w:val="18"/>
                    </w:rPr>
                    <w:t>部位</w:t>
                  </w:r>
                </w:p>
              </w:tc>
              <w:tc>
                <w:tcPr>
                  <w:tcW w:w="1984" w:type="dxa"/>
                  <w:shd w:val="clear" w:color="auto" w:fill="D0CECE" w:themeFill="background2" w:themeFillShade="E6"/>
                  <w:vAlign w:val="center"/>
                </w:tcPr>
                <w:p w:rsidR="00E562AC" w:rsidRPr="003129C8" w:rsidRDefault="00E562AC" w:rsidP="00E562AC">
                  <w:pPr>
                    <w:jc w:val="center"/>
                    <w:rPr>
                      <w:rFonts w:ascii="UD デジタル 教科書体 NP-R" w:eastAsia="UD デジタル 教科書体 NP-R"/>
                      <w:szCs w:val="18"/>
                    </w:rPr>
                  </w:pPr>
                  <w:r w:rsidRPr="003129C8">
                    <w:rPr>
                      <w:rFonts w:ascii="UD デジタル 教科書体 NP-R" w:eastAsia="UD デジタル 教科書体 NP-R" w:hint="eastAsia"/>
                      <w:szCs w:val="18"/>
                    </w:rPr>
                    <w:t>品名</w:t>
                  </w:r>
                </w:p>
              </w:tc>
              <w:tc>
                <w:tcPr>
                  <w:tcW w:w="992" w:type="dxa"/>
                  <w:shd w:val="clear" w:color="auto" w:fill="D0CECE" w:themeFill="background2" w:themeFillShade="E6"/>
                  <w:vAlign w:val="center"/>
                </w:tcPr>
                <w:p w:rsidR="00E562AC" w:rsidRPr="003129C8" w:rsidRDefault="00E562AC" w:rsidP="00E562AC">
                  <w:pPr>
                    <w:jc w:val="center"/>
                    <w:rPr>
                      <w:rFonts w:ascii="UD デジタル 教科書体 NP-R" w:eastAsia="UD デジタル 教科書体 NP-R"/>
                      <w:szCs w:val="18"/>
                    </w:rPr>
                  </w:pPr>
                  <w:r w:rsidRPr="00497D74">
                    <w:rPr>
                      <w:rFonts w:ascii="UD デジタル 教科書体 NP-R" w:eastAsia="UD デジタル 教科書体 NP-R" w:hint="eastAsia"/>
                      <w:szCs w:val="18"/>
                    </w:rPr>
                    <w:t>厚さ</w:t>
                  </w:r>
                  <w:r w:rsidRPr="00497D74">
                    <w:rPr>
                      <w:rFonts w:ascii="UD デジタル 教科書体 NP-R" w:eastAsia="UD デジタル 教科書体 NP-R"/>
                      <w:szCs w:val="18"/>
                    </w:rPr>
                    <w:t>(㎜)</w:t>
                  </w:r>
                </w:p>
              </w:tc>
              <w:tc>
                <w:tcPr>
                  <w:tcW w:w="993" w:type="dxa"/>
                  <w:shd w:val="clear" w:color="auto" w:fill="D0CECE" w:themeFill="background2" w:themeFillShade="E6"/>
                  <w:tcMar>
                    <w:left w:w="28" w:type="dxa"/>
                    <w:right w:w="28" w:type="dxa"/>
                  </w:tcMar>
                  <w:vAlign w:val="center"/>
                </w:tcPr>
                <w:p w:rsidR="00E562AC" w:rsidRPr="003129C8"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接着の程度</w:t>
                  </w:r>
                </w:p>
              </w:tc>
              <w:tc>
                <w:tcPr>
                  <w:tcW w:w="1417" w:type="dxa"/>
                  <w:shd w:val="clear" w:color="auto" w:fill="D0CECE" w:themeFill="background2" w:themeFillShade="E6"/>
                  <w:tcMar>
                    <w:left w:w="28" w:type="dxa"/>
                    <w:right w:w="28" w:type="dxa"/>
                  </w:tcMar>
                  <w:vAlign w:val="center"/>
                </w:tcPr>
                <w:p w:rsidR="00E562AC" w:rsidRPr="003129C8" w:rsidRDefault="00E562AC" w:rsidP="00E562AC">
                  <w:pPr>
                    <w:jc w:val="center"/>
                    <w:rPr>
                      <w:rFonts w:ascii="UD デジタル 教科書体 NP-R" w:eastAsia="UD デジタル 教科書体 NP-R"/>
                      <w:szCs w:val="18"/>
                    </w:rPr>
                  </w:pPr>
                  <w:r>
                    <w:rPr>
                      <w:rFonts w:ascii="UD デジタル 教科書体 NP-R" w:eastAsia="UD デジタル 教科書体 NP-R" w:hint="eastAsia"/>
                      <w:szCs w:val="18"/>
                    </w:rPr>
                    <w:t>化粧</w:t>
                  </w:r>
                  <w:r w:rsidRPr="003129C8">
                    <w:rPr>
                      <w:rFonts w:ascii="UD デジタル 教科書体 NP-R" w:eastAsia="UD デジタル 教科書体 NP-R" w:hint="eastAsia"/>
                      <w:szCs w:val="18"/>
                    </w:rPr>
                    <w:t>単板</w:t>
                  </w:r>
                </w:p>
              </w:tc>
              <w:tc>
                <w:tcPr>
                  <w:tcW w:w="2126" w:type="dxa"/>
                  <w:shd w:val="clear" w:color="auto" w:fill="D0CECE" w:themeFill="background2" w:themeFillShade="E6"/>
                </w:tcPr>
                <w:p w:rsidR="00E562AC" w:rsidRPr="006F4715" w:rsidRDefault="00E562AC" w:rsidP="00E562AC">
                  <w:pPr>
                    <w:jc w:val="center"/>
                    <w:rPr>
                      <w:rFonts w:ascii="UD デジタル 教科書体 NP-R" w:eastAsia="UD デジタル 教科書体 NP-R"/>
                      <w:szCs w:val="18"/>
                    </w:rPr>
                  </w:pPr>
                  <w:r w:rsidRPr="006F4715">
                    <w:rPr>
                      <w:rFonts w:ascii="UD デジタル 教科書体 NP-R" w:eastAsia="UD デジタル 教科書体 NP-R" w:hint="eastAsia"/>
                      <w:szCs w:val="18"/>
                    </w:rPr>
                    <w:t>化粧加工の方法</w:t>
                  </w:r>
                </w:p>
              </w:tc>
            </w:tr>
            <w:tr w:rsidR="00E562AC" w:rsidRPr="003129C8" w:rsidTr="00E562AC">
              <w:tc>
                <w:tcPr>
                  <w:tcW w:w="1171" w:type="dxa"/>
                </w:tcPr>
                <w:p w:rsidR="00E562AC" w:rsidRPr="003129C8" w:rsidRDefault="00E562AC" w:rsidP="00E562AC">
                  <w:pPr>
                    <w:rPr>
                      <w:rFonts w:ascii="UD デジタル 教科書体 NP-R" w:eastAsia="UD デジタル 教科書体 NP-R"/>
                      <w:szCs w:val="18"/>
                    </w:rPr>
                  </w:pPr>
                  <w:r w:rsidRPr="003129C8">
                    <w:rPr>
                      <w:rFonts w:ascii="UD デジタル 教科書体 NP-R" w:eastAsia="UD デジタル 教科書体 NP-R" w:hint="eastAsia"/>
                      <w:szCs w:val="18"/>
                    </w:rPr>
                    <w:t>・図示</w:t>
                  </w:r>
                </w:p>
              </w:tc>
              <w:tc>
                <w:tcPr>
                  <w:tcW w:w="1984"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・特殊加工化粧合板</w:t>
                  </w:r>
                </w:p>
                <w:p w:rsidR="00E562AC" w:rsidRPr="003129C8"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・特殊加工化粧合板（防虫処理）</w:t>
                  </w:r>
                </w:p>
              </w:tc>
              <w:tc>
                <w:tcPr>
                  <w:tcW w:w="992"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・4.0</w:t>
                  </w:r>
                </w:p>
                <w:p w:rsidR="00E562AC" w:rsidRPr="003129C8"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993"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・１類</w:t>
                  </w:r>
                </w:p>
                <w:p w:rsidR="00E562AC" w:rsidRPr="003129C8"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・２類</w:t>
                  </w:r>
                </w:p>
              </w:tc>
              <w:tc>
                <w:tcPr>
                  <w:tcW w:w="1417" w:type="dxa"/>
                </w:tcPr>
                <w:p w:rsidR="00E562AC" w:rsidRDefault="00E562AC" w:rsidP="00E562AC">
                  <w:pPr>
                    <w:rPr>
                      <w:rFonts w:ascii="UD デジタル 教科書体 NP-R" w:eastAsia="UD デジタル 教科書体 NP-R"/>
                      <w:szCs w:val="18"/>
                    </w:rPr>
                  </w:pPr>
                </w:p>
                <w:p w:rsidR="00E562AC" w:rsidRPr="003129C8" w:rsidRDefault="00E562AC" w:rsidP="00E562AC">
                  <w:pPr>
                    <w:rPr>
                      <w:rFonts w:ascii="UD デジタル 教科書体 NP-R" w:eastAsia="UD デジタル 教科書体 NP-R"/>
                      <w:szCs w:val="18"/>
                    </w:rPr>
                  </w:pPr>
                </w:p>
              </w:tc>
              <w:tc>
                <w:tcPr>
                  <w:tcW w:w="2126"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・オーバーレイ</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・メラミン</w:t>
                  </w:r>
                </w:p>
                <w:p w:rsidR="00E562AC"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・ポリエステル</w:t>
                  </w:r>
                </w:p>
                <w:p w:rsidR="00E562AC"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・プリント</w:t>
                  </w:r>
                </w:p>
                <w:p w:rsidR="00E562AC"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・塩化ビニル</w:t>
                  </w:r>
                </w:p>
                <w:p w:rsidR="00E562AC" w:rsidRPr="006F4715" w:rsidRDefault="00E562AC" w:rsidP="00E562AC">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・塗装</w:t>
                  </w:r>
                </w:p>
              </w:tc>
            </w:tr>
          </w:tbl>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6A39B3">
              <w:rPr>
                <w:rFonts w:ascii="UD デジタル 教科書体 NP-R" w:eastAsia="UD デジタル 教科書体 NP-R" w:hint="eastAsia"/>
                <w:szCs w:val="18"/>
              </w:rPr>
              <w:t>(2)(ｲ) ホルムアルデヒド放散量</w:t>
            </w:r>
            <w:r>
              <w:rPr>
                <w:rFonts w:ascii="UD デジタル 教科書体 NP-R" w:eastAsia="UD デジタル 教科書体 NP-R" w:hint="eastAsia"/>
                <w:szCs w:val="18"/>
              </w:rPr>
              <w:t xml:space="preserve">：　</w:t>
            </w:r>
            <w:r w:rsidRPr="006A39B3">
              <w:rPr>
                <w:rFonts w:ascii="UD デジタル 教科書体 NP-R" w:eastAsia="UD デジタル 教科書体 NP-R" w:hint="eastAsia"/>
                <w:szCs w:val="18"/>
              </w:rPr>
              <w:t>※</w:t>
            </w:r>
            <w:r>
              <w:rPr>
                <w:rFonts w:ascii="UD デジタル 教科書体 NP-R" w:eastAsia="UD デジタル 教科書体 NP-R" w:hint="eastAsia"/>
                <w:szCs w:val="18"/>
              </w:rPr>
              <w:t>Ｆ</w:t>
            </w:r>
            <w:r w:rsidRPr="006A39B3">
              <w:rPr>
                <w:rFonts w:ascii="UD デジタル 教科書体 NP-R" w:eastAsia="UD デジタル 教科書体 NP-R" w:hint="eastAsia"/>
                <w:szCs w:val="18"/>
              </w:rPr>
              <w:t>☆☆☆☆</w:t>
            </w:r>
          </w:p>
          <w:p w:rsidR="00E562AC" w:rsidRPr="00AB3A11" w:rsidRDefault="00E562AC" w:rsidP="00E562AC">
            <w:pPr>
              <w:rPr>
                <w:rFonts w:ascii="UD デジタル 教科書体 NK-R" w:eastAsia="UD デジタル 教科書体 NK-R"/>
                <w:szCs w:val="18"/>
              </w:rPr>
            </w:pPr>
            <w:r w:rsidRPr="00AB3A11">
              <w:rPr>
                <w:rFonts w:ascii="UD デジタル 教科書体 NK-R" w:eastAsia="UD デジタル 教科書体 NK-R" w:hint="eastAsia"/>
                <w:szCs w:val="18"/>
              </w:rPr>
              <w:t xml:space="preserve">・(ｳ)防虫処理　</w:t>
            </w:r>
          </w:p>
          <w:p w:rsidR="00E562AC" w:rsidRPr="00AB3A11" w:rsidRDefault="00E562AC" w:rsidP="00E562AC">
            <w:pPr>
              <w:ind w:firstLineChars="200" w:firstLine="360"/>
              <w:rPr>
                <w:rFonts w:ascii="UD デジタル 教科書体 NK-R" w:eastAsia="UD デジタル 教科書体 NK-R"/>
                <w:szCs w:val="18"/>
              </w:rPr>
            </w:pPr>
            <w:r w:rsidRPr="00AB3A11">
              <w:rPr>
                <w:rFonts w:ascii="UD デジタル 教科書体 NK-R" w:eastAsia="UD デジタル 教科書体 NK-R" w:hint="eastAsia"/>
                <w:szCs w:val="18"/>
              </w:rPr>
              <w:t>・ラワン材及びなら　　※K1</w:t>
            </w:r>
          </w:p>
          <w:p w:rsidR="00E562AC" w:rsidRPr="006A39B3" w:rsidRDefault="00E562AC" w:rsidP="00E562AC">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6A39B3">
              <w:rPr>
                <w:rFonts w:ascii="UD デジタル 教科書体 NP-R" w:eastAsia="UD デジタル 教科書体 NP-R" w:hint="eastAsia"/>
                <w:szCs w:val="18"/>
              </w:rPr>
              <w:t>(4)接着剤のホルムアルデヒド放散量</w:t>
            </w:r>
            <w:r>
              <w:rPr>
                <w:rFonts w:ascii="UD デジタル 教科書体 NP-R" w:eastAsia="UD デジタル 教科書体 NP-R" w:hint="eastAsia"/>
                <w:szCs w:val="18"/>
              </w:rPr>
              <w:t>：Ｆ☆☆☆☆及び本特記19章1節一般事項による</w:t>
            </w:r>
          </w:p>
        </w:tc>
      </w:tr>
      <w:tr w:rsidR="00E562AC" w:rsidRPr="001F40F2" w:rsidTr="00E562AC">
        <w:trPr>
          <w:trHeight w:val="341"/>
        </w:trPr>
        <w:tc>
          <w:tcPr>
            <w:tcW w:w="1838" w:type="dxa"/>
            <w:tcBorders>
              <w:top w:val="single" w:sz="4" w:space="0" w:color="auto"/>
              <w:left w:val="single" w:sz="4" w:space="0" w:color="auto"/>
              <w:bottom w:val="single" w:sz="4" w:space="0" w:color="auto"/>
            </w:tcBorders>
          </w:tcPr>
          <w:p w:rsidR="00E562AC" w:rsidRPr="00AC18D5"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AC18D5">
              <w:rPr>
                <w:rFonts w:ascii="UD デジタル 教科書体 NP-R" w:eastAsia="UD デジタル 教科書体 NP-R" w:hint="eastAsia"/>
              </w:rPr>
              <w:t>工法</w:t>
            </w:r>
          </w:p>
          <w:p w:rsidR="00E562AC" w:rsidRPr="00AC18D5" w:rsidRDefault="00E562AC" w:rsidP="00E562AC">
            <w:pPr>
              <w:ind w:left="180" w:hangingChars="100" w:hanging="180"/>
              <w:rPr>
                <w:rFonts w:ascii="UD デジタル 教科書体 NP-R" w:eastAsia="UD デジタル 教科書体 NP-R" w:hAnsiTheme="majorEastAsia"/>
                <w:szCs w:val="18"/>
              </w:rPr>
            </w:pPr>
            <w:r w:rsidRPr="00AC18D5">
              <w:rPr>
                <w:rFonts w:ascii="UD デジタル 教科書体 NP-R" w:eastAsia="UD デジタル 教科書体 NP-R" w:hint="eastAsia"/>
              </w:rPr>
              <w:t>（</w:t>
            </w:r>
            <w:hyperlink r:id="rId1007" w:anchor="page=290" w:history="1">
              <w:r w:rsidRPr="00AC18D5">
                <w:rPr>
                  <w:rStyle w:val="af6"/>
                  <w:rFonts w:ascii="UD デジタル 教科書体 NP-R" w:eastAsia="UD デジタル 教科書体 NP-R" w:hint="eastAsia"/>
                </w:rPr>
                <w:t>標仕19.7.3</w:t>
              </w:r>
            </w:hyperlink>
            <w:r w:rsidRPr="00AC18D5">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AC18D5" w:rsidRDefault="00E562AC" w:rsidP="00E562AC">
            <w:pPr>
              <w:rPr>
                <w:rFonts w:ascii="UD デジタル 教科書体 NP-R" w:eastAsia="UD デジタル 教科書体 NP-R" w:cs="ＭＳ 明朝"/>
                <w:kern w:val="0"/>
                <w:szCs w:val="18"/>
              </w:rPr>
            </w:pPr>
            <w:r>
              <w:rPr>
                <w:rFonts w:ascii="UD デジタル 教科書体 NP-R" w:eastAsia="UD デジタル 教科書体 NP-R" w:hint="eastAsia"/>
                <w:szCs w:val="18"/>
              </w:rPr>
              <w:t>・</w:t>
            </w:r>
            <w:r w:rsidRPr="00AC18D5">
              <w:rPr>
                <w:rFonts w:ascii="UD デジタル 教科書体 NP-R" w:eastAsia="UD デジタル 教科書体 NP-R" w:hint="eastAsia"/>
                <w:szCs w:val="18"/>
              </w:rPr>
              <w:t>(4)(ｲ)</w:t>
            </w:r>
            <w:r w:rsidRPr="00AC18D5">
              <w:rPr>
                <w:rFonts w:ascii="UD デジタル 教科書体 NP-R" w:eastAsia="UD デジタル 教科書体 NP-R" w:cs="ＭＳ 明朝" w:hint="eastAsia"/>
                <w:kern w:val="0"/>
                <w:szCs w:val="18"/>
              </w:rPr>
              <w:t xml:space="preserve"> 天井のボードの重ね張りを行う場合</w:t>
            </w:r>
          </w:p>
          <w:p w:rsidR="00E562AC" w:rsidRPr="00AC18D5" w:rsidRDefault="00E562AC" w:rsidP="00E562AC">
            <w:pPr>
              <w:ind w:leftChars="100" w:left="180"/>
              <w:rPr>
                <w:rFonts w:ascii="UD デジタル 教科書体 NP-R" w:eastAsia="UD デジタル 教科書体 NP-R" w:cs="ＭＳ 明朝"/>
                <w:kern w:val="0"/>
                <w:szCs w:val="18"/>
              </w:rPr>
            </w:pPr>
            <w:r w:rsidRPr="00AC18D5">
              <w:rPr>
                <w:rFonts w:ascii="UD デジタル 教科書体 NP-R" w:eastAsia="UD デジタル 教科書体 NP-R" w:cs="ＭＳ 明朝" w:hint="eastAsia"/>
                <w:kern w:val="0"/>
                <w:szCs w:val="18"/>
              </w:rPr>
              <w:t>※下地に直接留めつけ　　・</w:t>
            </w:r>
          </w:p>
          <w:p w:rsidR="00E562AC" w:rsidRPr="00AC18D5" w:rsidRDefault="00E562AC" w:rsidP="00E562AC">
            <w:pPr>
              <w:rPr>
                <w:rFonts w:ascii="UD デジタル 教科書体 NP-R" w:eastAsia="UD デジタル 教科書体 NP-R"/>
                <w:szCs w:val="18"/>
              </w:rPr>
            </w:pPr>
            <w:r>
              <w:rPr>
                <w:rFonts w:ascii="UD デジタル 教科書体 NP-R" w:eastAsia="UD デジタル 教科書体 NP-R" w:cs="ＭＳ 明朝" w:hint="eastAsia"/>
                <w:kern w:val="0"/>
                <w:szCs w:val="18"/>
              </w:rPr>
              <w:t>・</w:t>
            </w:r>
            <w:r w:rsidRPr="00AC18D5">
              <w:rPr>
                <w:rFonts w:ascii="UD デジタル 教科書体 NP-R" w:eastAsia="UD デジタル 教科書体 NP-R" w:cs="ＭＳ 明朝" w:hint="eastAsia"/>
                <w:kern w:val="0"/>
                <w:szCs w:val="18"/>
              </w:rPr>
              <w:t>(4)(ｳ)合板の張付けの種別（</w:t>
            </w:r>
            <w:hyperlink r:id="rId1008" w:anchor="page=290" w:history="1">
              <w:r w:rsidRPr="00AC18D5">
                <w:rPr>
                  <w:rStyle w:val="af6"/>
                  <w:rFonts w:ascii="UD デジタル 教科書体 NP-R" w:eastAsia="UD デジタル 教科書体 NP-R" w:cs="ＭＳ 明朝" w:hint="eastAsia"/>
                  <w:kern w:val="0"/>
                  <w:szCs w:val="18"/>
                </w:rPr>
                <w:t>標仕 表19.7.3</w:t>
              </w:r>
            </w:hyperlink>
            <w:r w:rsidRPr="00AC18D5">
              <w:rPr>
                <w:rFonts w:ascii="UD デジタル 教科書体 NP-R" w:eastAsia="UD デジタル 教科書体 NP-R" w:cs="ＭＳ 明朝" w:hint="eastAsia"/>
                <w:kern w:val="0"/>
                <w:szCs w:val="18"/>
              </w:rPr>
              <w:t xml:space="preserve">）：　・Ａ種　　</w:t>
            </w:r>
            <w:r w:rsidR="005B1FCF" w:rsidRPr="001D65DE">
              <w:rPr>
                <w:rFonts w:ascii="UD デジタル 教科書体 NP-R" w:eastAsia="UD デジタル 教科書体 NP-R" w:cs="ＭＳ 明朝" w:hint="eastAsia"/>
                <w:color w:val="000000" w:themeColor="text1"/>
                <w:kern w:val="0"/>
                <w:szCs w:val="18"/>
              </w:rPr>
              <w:t>※</w:t>
            </w:r>
            <w:r w:rsidRPr="00AC18D5">
              <w:rPr>
                <w:rFonts w:ascii="UD デジタル 教科書体 NP-R" w:eastAsia="UD デジタル 教科書体 NP-R" w:cs="ＭＳ 明朝" w:hint="eastAsia"/>
                <w:kern w:val="0"/>
                <w:szCs w:val="18"/>
              </w:rPr>
              <w:t>Ｂ種</w:t>
            </w:r>
          </w:p>
          <w:p w:rsidR="00E562AC" w:rsidRPr="00AC18D5" w:rsidRDefault="00E562AC" w:rsidP="00E562AC">
            <w:pPr>
              <w:spacing w:afterLines="20" w:after="72"/>
              <w:rPr>
                <w:rFonts w:ascii="UD デジタル 教科書体 NP-R" w:eastAsia="UD デジタル 教科書体 NP-R" w:cs="ＭＳ 明朝"/>
                <w:kern w:val="0"/>
                <w:szCs w:val="18"/>
              </w:rPr>
            </w:pPr>
            <w:r>
              <w:rPr>
                <w:rFonts w:ascii="UD デジタル 教科書体 NP-R" w:eastAsia="UD デジタル 教科書体 NP-R" w:hint="eastAsia"/>
                <w:szCs w:val="18"/>
              </w:rPr>
              <w:t>・</w:t>
            </w:r>
            <w:r w:rsidRPr="00AC18D5">
              <w:rPr>
                <w:rFonts w:ascii="UD デジタル 教科書体 NP-R" w:eastAsia="UD デジタル 教科書体 NP-R" w:hint="eastAsia"/>
                <w:szCs w:val="18"/>
              </w:rPr>
              <w:t xml:space="preserve">(6)(ｱ,ｲ) 石こうボードの目地工法等　</w:t>
            </w:r>
            <w:hyperlink r:id="rId1009" w:anchor="page=291" w:history="1">
              <w:r w:rsidRPr="00AC18D5">
                <w:rPr>
                  <w:rStyle w:val="af6"/>
                  <w:rFonts w:ascii="UD デジタル 教科書体 NP-R" w:eastAsia="UD デジタル 教科書体 NP-R" w:cs="ＭＳ 明朝" w:hint="eastAsia"/>
                  <w:kern w:val="0"/>
                  <w:szCs w:val="18"/>
                </w:rPr>
                <w:t>標仕 表19.7.</w:t>
              </w:r>
              <w:r>
                <w:rPr>
                  <w:rStyle w:val="af6"/>
                  <w:rFonts w:ascii="UD デジタル 教科書体 NP-R" w:eastAsia="UD デジタル 教科書体 NP-R" w:cs="ＭＳ 明朝" w:hint="eastAsia"/>
                  <w:kern w:val="0"/>
                  <w:szCs w:val="18"/>
                </w:rPr>
                <w:t>5</w:t>
              </w:r>
            </w:hyperlink>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317"/>
              <w:gridCol w:w="4678"/>
            </w:tblGrid>
            <w:tr w:rsidR="00E562AC" w:rsidRPr="00AC18D5" w:rsidTr="00E562AC">
              <w:tc>
                <w:tcPr>
                  <w:tcW w:w="2317" w:type="dxa"/>
                  <w:tcBorders>
                    <w:left w:val="single" w:sz="4" w:space="0" w:color="auto"/>
                  </w:tcBorders>
                  <w:shd w:val="clear" w:color="auto" w:fill="D9D9D9" w:themeFill="background1" w:themeFillShade="D9"/>
                </w:tcPr>
                <w:p w:rsidR="00E562AC" w:rsidRPr="00AC18D5" w:rsidRDefault="00E562AC" w:rsidP="00E562AC">
                  <w:pPr>
                    <w:jc w:val="center"/>
                    <w:rPr>
                      <w:rFonts w:ascii="UD デジタル 教科書体 NP-R" w:eastAsia="UD デジタル 教科書体 NP-R"/>
                      <w:szCs w:val="18"/>
                    </w:rPr>
                  </w:pPr>
                  <w:r w:rsidRPr="00AC18D5">
                    <w:rPr>
                      <w:rFonts w:ascii="UD デジタル 教科書体 NP-R" w:eastAsia="UD デジタル 教科書体 NP-R" w:hint="eastAsia"/>
                      <w:szCs w:val="18"/>
                    </w:rPr>
                    <w:t>目地工法の種類</w:t>
                  </w:r>
                </w:p>
              </w:tc>
              <w:tc>
                <w:tcPr>
                  <w:tcW w:w="4678" w:type="dxa"/>
                  <w:tcBorders>
                    <w:right w:val="single" w:sz="4" w:space="0" w:color="auto"/>
                  </w:tcBorders>
                  <w:shd w:val="clear" w:color="auto" w:fill="D9D9D9" w:themeFill="background1" w:themeFillShade="D9"/>
                </w:tcPr>
                <w:p w:rsidR="00E562AC" w:rsidRPr="00AC18D5" w:rsidRDefault="00E562AC" w:rsidP="00E562AC">
                  <w:pPr>
                    <w:jc w:val="center"/>
                    <w:rPr>
                      <w:rFonts w:ascii="UD デジタル 教科書体 NP-R" w:eastAsia="UD デジタル 教科書体 NP-R"/>
                      <w:szCs w:val="18"/>
                    </w:rPr>
                  </w:pPr>
                  <w:r w:rsidRPr="00AC18D5">
                    <w:rPr>
                      <w:rFonts w:ascii="UD デジタル 教科書体 NP-R" w:eastAsia="UD デジタル 教科書体 NP-R" w:hint="eastAsia"/>
                      <w:szCs w:val="18"/>
                    </w:rPr>
                    <w:t>せっこうボードのエッジの処理</w:t>
                  </w:r>
                </w:p>
              </w:tc>
            </w:tr>
            <w:tr w:rsidR="00E562AC" w:rsidRPr="00AC18D5" w:rsidTr="00E562AC">
              <w:tc>
                <w:tcPr>
                  <w:tcW w:w="2317" w:type="dxa"/>
                  <w:tcBorders>
                    <w:left w:val="single" w:sz="4" w:space="0" w:color="auto"/>
                  </w:tcBorders>
                </w:tcPr>
                <w:p w:rsidR="00E562AC" w:rsidRPr="00AC18D5"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AC18D5">
                    <w:rPr>
                      <w:rFonts w:ascii="UD デジタル 教科書体 NP-R" w:eastAsia="UD デジタル 教科書体 NP-R" w:hint="eastAsia"/>
                      <w:szCs w:val="18"/>
                    </w:rPr>
                    <w:t>継目処理工法</w:t>
                  </w:r>
                </w:p>
              </w:tc>
              <w:tc>
                <w:tcPr>
                  <w:tcW w:w="4678" w:type="dxa"/>
                  <w:tcBorders>
                    <w:right w:val="single" w:sz="4" w:space="0" w:color="auto"/>
                  </w:tcBorders>
                </w:tcPr>
                <w:p w:rsidR="00E562AC" w:rsidRPr="00AC18D5" w:rsidRDefault="00E562AC" w:rsidP="00E562AC">
                  <w:pPr>
                    <w:rPr>
                      <w:rFonts w:ascii="UD デジタル 教科書体 NP-R" w:eastAsia="UD デジタル 教科書体 NP-R"/>
                      <w:szCs w:val="18"/>
                    </w:rPr>
                  </w:pPr>
                  <w:r w:rsidRPr="00AC18D5">
                    <w:rPr>
                      <w:rFonts w:ascii="UD デジタル 教科書体 NP-R" w:eastAsia="UD デジタル 教科書体 NP-R" w:hint="eastAsia"/>
                      <w:szCs w:val="18"/>
                    </w:rPr>
                    <w:t>・テーパーエッジ</w:t>
                  </w:r>
                </w:p>
                <w:p w:rsidR="00E562AC" w:rsidRPr="00AC18D5" w:rsidRDefault="00E562AC" w:rsidP="00E562AC">
                  <w:pPr>
                    <w:rPr>
                      <w:rFonts w:ascii="UD デジタル 教科書体 NP-R" w:eastAsia="UD デジタル 教科書体 NP-R"/>
                      <w:szCs w:val="18"/>
                    </w:rPr>
                  </w:pPr>
                  <w:r w:rsidRPr="00AC18D5">
                    <w:rPr>
                      <w:rFonts w:ascii="UD デジタル 教科書体 NP-R" w:eastAsia="UD デジタル 教科書体 NP-R" w:hint="eastAsia"/>
                      <w:szCs w:val="18"/>
                    </w:rPr>
                    <w:t>・ベベルエッジ</w:t>
                  </w:r>
                </w:p>
              </w:tc>
            </w:tr>
            <w:tr w:rsidR="00E562AC" w:rsidRPr="00AC18D5" w:rsidTr="00E562AC">
              <w:tc>
                <w:tcPr>
                  <w:tcW w:w="2317" w:type="dxa"/>
                  <w:tcBorders>
                    <w:left w:val="single" w:sz="4" w:space="0" w:color="auto"/>
                  </w:tcBorders>
                </w:tcPr>
                <w:p w:rsidR="00E562AC" w:rsidRPr="00AC18D5" w:rsidRDefault="005B1FCF" w:rsidP="00E562A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E562AC" w:rsidRPr="00AC18D5">
                    <w:rPr>
                      <w:rFonts w:ascii="UD デジタル 教科書体 NP-R" w:eastAsia="UD デジタル 教科書体 NP-R" w:hint="eastAsia"/>
                      <w:szCs w:val="18"/>
                    </w:rPr>
                    <w:t>突付け工法</w:t>
                  </w:r>
                </w:p>
              </w:tc>
              <w:tc>
                <w:tcPr>
                  <w:tcW w:w="4678" w:type="dxa"/>
                  <w:vMerge w:val="restart"/>
                  <w:tcBorders>
                    <w:right w:val="single" w:sz="4" w:space="0" w:color="auto"/>
                  </w:tcBorders>
                </w:tcPr>
                <w:p w:rsidR="00E562AC" w:rsidRPr="00AC18D5" w:rsidRDefault="00E562AC" w:rsidP="00E562AC">
                  <w:pPr>
                    <w:rPr>
                      <w:rFonts w:ascii="UD デジタル 教科書体 NP-R" w:eastAsia="UD デジタル 教科書体 NP-R"/>
                      <w:szCs w:val="18"/>
                    </w:rPr>
                  </w:pPr>
                  <w:r w:rsidRPr="00AC18D5">
                    <w:rPr>
                      <w:rFonts w:ascii="UD デジタル 教科書体 NP-R" w:eastAsia="UD デジタル 教科書体 NP-R" w:hint="eastAsia"/>
                      <w:szCs w:val="18"/>
                    </w:rPr>
                    <w:t>・ベベルエッジ</w:t>
                  </w:r>
                </w:p>
                <w:p w:rsidR="00E562AC" w:rsidRPr="00AC18D5" w:rsidRDefault="00E562AC" w:rsidP="00E562AC">
                  <w:pPr>
                    <w:rPr>
                      <w:rFonts w:ascii="UD デジタル 教科書体 NP-R" w:eastAsia="UD デジタル 教科書体 NP-R"/>
                      <w:szCs w:val="18"/>
                    </w:rPr>
                  </w:pPr>
                  <w:r w:rsidRPr="00AC18D5">
                    <w:rPr>
                      <w:rFonts w:ascii="UD デジタル 教科書体 NP-R" w:eastAsia="UD デジタル 教科書体 NP-R" w:hint="eastAsia"/>
                      <w:szCs w:val="18"/>
                    </w:rPr>
                    <w:t>・スクェアエッジ</w:t>
                  </w:r>
                </w:p>
              </w:tc>
            </w:tr>
            <w:tr w:rsidR="00E562AC" w:rsidRPr="00AC18D5" w:rsidTr="00E562AC">
              <w:tc>
                <w:tcPr>
                  <w:tcW w:w="2317" w:type="dxa"/>
                  <w:tcBorders>
                    <w:left w:val="single" w:sz="4" w:space="0" w:color="auto"/>
                  </w:tcBorders>
                </w:tcPr>
                <w:p w:rsidR="00E562AC" w:rsidRPr="00AC18D5"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AC18D5">
                    <w:rPr>
                      <w:rFonts w:ascii="UD デジタル 教科書体 NP-R" w:eastAsia="UD デジタル 教科書体 NP-R" w:hint="eastAsia"/>
                      <w:szCs w:val="18"/>
                    </w:rPr>
                    <w:t>目透かし工法</w:t>
                  </w:r>
                </w:p>
              </w:tc>
              <w:tc>
                <w:tcPr>
                  <w:tcW w:w="4678" w:type="dxa"/>
                  <w:vMerge/>
                  <w:tcBorders>
                    <w:right w:val="single" w:sz="4" w:space="0" w:color="auto"/>
                  </w:tcBorders>
                </w:tcPr>
                <w:p w:rsidR="00E562AC" w:rsidRPr="00AC18D5" w:rsidRDefault="00E562AC" w:rsidP="00E562AC">
                  <w:pPr>
                    <w:rPr>
                      <w:rFonts w:ascii="UD デジタル 教科書体 NP-R" w:eastAsia="UD デジタル 教科書体 NP-R"/>
                      <w:szCs w:val="18"/>
                    </w:rPr>
                  </w:pPr>
                </w:p>
              </w:tc>
            </w:tr>
          </w:tbl>
          <w:p w:rsidR="00E562AC" w:rsidRPr="00AC18D5" w:rsidRDefault="00E562AC" w:rsidP="00E562AC">
            <w:pPr>
              <w:rPr>
                <w:rFonts w:ascii="UD デジタル 教科書体 NP-R" w:eastAsia="UD デジタル 教科書体 NP-R"/>
                <w:szCs w:val="18"/>
              </w:rPr>
            </w:pPr>
            <w:r w:rsidRPr="00AC18D5">
              <w:rPr>
                <w:rFonts w:ascii="UD デジタル 教科書体 NP-R" w:eastAsia="UD デジタル 教科書体 NP-R" w:hint="eastAsia"/>
                <w:szCs w:val="18"/>
              </w:rPr>
              <w:t>・合板類の造作材化粧面の釘打ち</w:t>
            </w:r>
          </w:p>
          <w:p w:rsidR="00E562AC" w:rsidRDefault="005B1FCF" w:rsidP="00E562AC">
            <w:pPr>
              <w:ind w:leftChars="400" w:left="720"/>
              <w:rPr>
                <w:rFonts w:ascii="UD デジタル 教科書体 NP-R" w:eastAsia="UD デジタル 教科書体 NP-R"/>
                <w:szCs w:val="18"/>
              </w:rPr>
            </w:pPr>
            <w:r>
              <w:rPr>
                <w:rFonts w:ascii="UD デジタル 教科書体 NP-R" w:eastAsia="UD デジタル 教科書体 NP-R" w:hint="eastAsia"/>
                <w:szCs w:val="18"/>
              </w:rPr>
              <w:t>・</w:t>
            </w:r>
            <w:r w:rsidR="00E562AC" w:rsidRPr="00AC18D5">
              <w:rPr>
                <w:rFonts w:ascii="UD デジタル 教科書体 NP-R" w:eastAsia="UD デジタル 教科書体 NP-R" w:hint="eastAsia"/>
                <w:szCs w:val="18"/>
              </w:rPr>
              <w:t>隠し釘打ち　・釘頭埋め木　・つぶし頭釘打ち　・釘頭現し</w:t>
            </w:r>
          </w:p>
          <w:p w:rsidR="005B1FCF" w:rsidRPr="005B1FCF" w:rsidRDefault="005B1FCF" w:rsidP="00E562AC">
            <w:pPr>
              <w:ind w:leftChars="400" w:left="72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※止め付けは釘及び小ねじ</w:t>
            </w:r>
            <w:r w:rsidRPr="001D65DE">
              <w:rPr>
                <w:rFonts w:ascii="UD デジタル 教科書体 NP-R" w:eastAsia="UD デジタル 教科書体 NP-R"/>
                <w:color w:val="000000" w:themeColor="text1"/>
                <w:szCs w:val="18"/>
              </w:rPr>
              <w:t>(ステンレスSUS304)とし､同系色カラー釘等の使用も可とする</w:t>
            </w:r>
          </w:p>
          <w:p w:rsidR="00E562AC" w:rsidRPr="00AC18D5" w:rsidRDefault="00E562AC" w:rsidP="00E562AC">
            <w:pPr>
              <w:rPr>
                <w:rFonts w:ascii="UD デジタル 教科書体 NP-R" w:eastAsia="UD デジタル 教科書体 NP-R"/>
                <w:szCs w:val="18"/>
              </w:rPr>
            </w:pPr>
            <w:r w:rsidRPr="00AC18D5">
              <w:rPr>
                <w:rFonts w:ascii="UD デジタル 教科書体 NP-R" w:eastAsia="UD デジタル 教科書体 NP-R" w:hint="eastAsia"/>
                <w:szCs w:val="18"/>
              </w:rPr>
              <w:t>・諸金物　形状　・</w:t>
            </w:r>
          </w:p>
          <w:p w:rsidR="00E562AC" w:rsidRPr="00AC18D5" w:rsidRDefault="00E562AC" w:rsidP="00E562AC">
            <w:pPr>
              <w:ind w:leftChars="500" w:left="900"/>
              <w:rPr>
                <w:rFonts w:ascii="UD デジタル 教科書体 NP-R" w:eastAsia="UD デジタル 教科書体 NP-R"/>
                <w:szCs w:val="18"/>
              </w:rPr>
            </w:pPr>
            <w:r w:rsidRPr="00AC18D5">
              <w:rPr>
                <w:rFonts w:ascii="UD デジタル 教科書体 NP-R" w:eastAsia="UD デジタル 教科書体 NP-R" w:hint="eastAsia"/>
                <w:szCs w:val="18"/>
              </w:rPr>
              <w:t>寸法　・</w:t>
            </w:r>
          </w:p>
          <w:p w:rsidR="00E562AC" w:rsidRPr="00AC18D5" w:rsidRDefault="00E562AC" w:rsidP="00E562AC">
            <w:pPr>
              <w:spacing w:afterLines="20" w:after="72"/>
              <w:ind w:leftChars="500" w:left="900"/>
              <w:rPr>
                <w:rFonts w:ascii="UD デジタル 教科書体 NP-R" w:eastAsia="UD デジタル 教科書体 NP-R"/>
                <w:szCs w:val="18"/>
              </w:rPr>
            </w:pPr>
            <w:r w:rsidRPr="00AC18D5">
              <w:rPr>
                <w:rFonts w:ascii="UD デジタル 教科書体 NP-R" w:eastAsia="UD デジタル 教科書体 NP-R" w:hint="eastAsia"/>
                <w:szCs w:val="18"/>
              </w:rPr>
              <w:t>材質　・</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DB6777" w:rsidRDefault="00E562AC" w:rsidP="00E562AC">
            <w:pPr>
              <w:jc w:val="both"/>
              <w:rPr>
                <w:rFonts w:ascii="UD デジタル 教科書体 NP-R" w:eastAsia="UD デジタル 教科書体 NP-R"/>
                <w:szCs w:val="18"/>
              </w:rPr>
            </w:pPr>
            <w:r w:rsidRPr="00DB6777">
              <w:rPr>
                <w:rFonts w:ascii="UD デジタル 教科書体 NP-R" w:eastAsia="UD デジタル 教科書体 NP-R" w:hint="eastAsia"/>
                <w:szCs w:val="18"/>
              </w:rPr>
              <w:t>8節　壁紙張り</w:t>
            </w:r>
          </w:p>
        </w:tc>
      </w:tr>
      <w:tr w:rsidR="00E562AC" w:rsidRPr="001F40F2" w:rsidTr="00E562AC">
        <w:trPr>
          <w:trHeight w:val="341"/>
        </w:trPr>
        <w:tc>
          <w:tcPr>
            <w:tcW w:w="1838" w:type="dxa"/>
            <w:tcBorders>
              <w:top w:val="single" w:sz="4" w:space="0" w:color="auto"/>
              <w:left w:val="single" w:sz="4" w:space="0" w:color="auto"/>
              <w:bottom w:val="single" w:sz="4" w:space="0" w:color="auto"/>
            </w:tcBorders>
          </w:tcPr>
          <w:p w:rsidR="00E562AC" w:rsidRPr="00DB6777"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DB6777">
              <w:rPr>
                <w:rFonts w:ascii="UD デジタル 教科書体 NP-R" w:eastAsia="UD デジタル 教科書体 NP-R" w:hint="eastAsia"/>
              </w:rPr>
              <w:t>材料</w:t>
            </w:r>
          </w:p>
          <w:p w:rsidR="00E562AC" w:rsidRPr="00DB6777" w:rsidRDefault="00E562AC" w:rsidP="00E562AC">
            <w:pPr>
              <w:ind w:left="180" w:hangingChars="100" w:hanging="180"/>
              <w:rPr>
                <w:rFonts w:ascii="UD デジタル 教科書体 NP-R" w:eastAsia="UD デジタル 教科書体 NP-R"/>
              </w:rPr>
            </w:pPr>
            <w:r w:rsidRPr="00DB6777">
              <w:rPr>
                <w:rFonts w:ascii="UD デジタル 教科書体 NP-R" w:eastAsia="UD デジタル 教科書体 NP-R" w:hint="eastAsia"/>
              </w:rPr>
              <w:t>（</w:t>
            </w:r>
            <w:hyperlink r:id="rId1010" w:anchor="page=292" w:history="1">
              <w:r w:rsidRPr="00DB6777">
                <w:rPr>
                  <w:rStyle w:val="af6"/>
                  <w:rFonts w:ascii="UD デジタル 教科書体 NP-R" w:eastAsia="UD デジタル 教科書体 NP-R" w:hint="eastAsia"/>
                </w:rPr>
                <w:t>標仕19.8.2</w:t>
              </w:r>
            </w:hyperlink>
            <w:r w:rsidRPr="00DB6777">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DB6777" w:rsidRDefault="00E562AC" w:rsidP="00E562AC">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DB6777">
              <w:rPr>
                <w:rFonts w:ascii="UD デジタル 教科書体 NP-R" w:eastAsia="UD デジタル 教科書体 NP-R" w:hint="eastAsia"/>
                <w:szCs w:val="18"/>
              </w:rPr>
              <w:t>(1)壁紙は、</w:t>
            </w:r>
            <w:hyperlink r:id="rId1011" w:history="1">
              <w:r w:rsidRPr="00DB6777">
                <w:rPr>
                  <w:rStyle w:val="af6"/>
                  <w:rFonts w:ascii="UD デジタル 教科書体 NP-R" w:eastAsia="UD デジタル 教科書体 NP-R" w:hint="eastAsia"/>
                  <w:szCs w:val="18"/>
                </w:rPr>
                <w:t>JIS A6921</w:t>
              </w:r>
            </w:hyperlink>
            <w:r w:rsidRPr="00DB6777">
              <w:rPr>
                <w:rFonts w:ascii="UD デジタル 教科書体 NP-R" w:eastAsia="UD デジタル 教科書体 NP-R" w:hint="eastAsia"/>
                <w:szCs w:val="18"/>
              </w:rPr>
              <w:t>（壁紙）</w:t>
            </w:r>
            <w:r>
              <w:rPr>
                <w:rFonts w:ascii="UD デジタル 教科書体 NP-R" w:eastAsia="UD デジタル 教科書体 NP-R" w:hint="eastAsia"/>
                <w:szCs w:val="18"/>
              </w:rPr>
              <w:t>により、</w:t>
            </w:r>
            <w:hyperlink r:id="rId1012" w:history="1">
              <w:r w:rsidRPr="00DB6777">
                <w:rPr>
                  <w:rStyle w:val="af6"/>
                  <w:rFonts w:ascii="UD デジタル 教科書体 NP-R" w:eastAsia="UD デジタル 教科書体 NP-R" w:hint="eastAsia"/>
                  <w:szCs w:val="18"/>
                </w:rPr>
                <w:t>ISM</w:t>
              </w:r>
            </w:hyperlink>
            <w:r w:rsidRPr="00DB6777">
              <w:rPr>
                <w:rFonts w:ascii="UD デジタル 教科書体 NP-R" w:eastAsia="UD デジタル 教科書体 NP-R" w:hint="eastAsia"/>
                <w:szCs w:val="18"/>
              </w:rPr>
              <w:t>（生活環境の安全に配慮したインテリア材料に関するガイドライン）又は</w:t>
            </w:r>
            <w:hyperlink r:id="rId1013" w:history="1">
              <w:r w:rsidRPr="00DB6777">
                <w:rPr>
                  <w:rStyle w:val="af6"/>
                  <w:rFonts w:ascii="UD デジタル 教科書体 NP-R" w:eastAsia="UD デジタル 教科書体 NP-R" w:hint="eastAsia"/>
                  <w:szCs w:val="18"/>
                </w:rPr>
                <w:t>SV規格品</w:t>
              </w:r>
            </w:hyperlink>
            <w:r>
              <w:rPr>
                <w:rFonts w:ascii="UD デジタル 教科書体 NP-R" w:eastAsia="UD デジタル 教科書体 NP-R" w:hint="eastAsia"/>
                <w:szCs w:val="18"/>
              </w:rPr>
              <w:t>と</w:t>
            </w:r>
            <w:r w:rsidRPr="00DB6777">
              <w:rPr>
                <w:rFonts w:ascii="UD デジタル 教科書体 NP-R" w:eastAsia="UD デジタル 教科書体 NP-R" w:hint="eastAsia"/>
                <w:szCs w:val="18"/>
              </w:rPr>
              <w:t>する。</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305"/>
              <w:gridCol w:w="2551"/>
              <w:gridCol w:w="1843"/>
              <w:gridCol w:w="1984"/>
            </w:tblGrid>
            <w:tr w:rsidR="00E562AC" w:rsidRPr="00A030FA" w:rsidTr="00E562AC">
              <w:tc>
                <w:tcPr>
                  <w:tcW w:w="2305" w:type="dxa"/>
                  <w:tcBorders>
                    <w:left w:val="single" w:sz="4" w:space="0" w:color="auto"/>
                  </w:tcBorders>
                  <w:shd w:val="clear" w:color="auto" w:fill="D9D9D9" w:themeFill="background1" w:themeFillShade="D9"/>
                </w:tcPr>
                <w:p w:rsidR="00E562AC" w:rsidRPr="00A030FA" w:rsidRDefault="00E562AC" w:rsidP="00E562AC">
                  <w:pPr>
                    <w:jc w:val="center"/>
                    <w:rPr>
                      <w:rFonts w:ascii="UD デジタル 教科書体 NP-R" w:eastAsia="UD デジタル 教科書体 NP-R"/>
                      <w:szCs w:val="18"/>
                    </w:rPr>
                  </w:pPr>
                  <w:r w:rsidRPr="00A030FA">
                    <w:rPr>
                      <w:rFonts w:ascii="UD デジタル 教科書体 NP-R" w:eastAsia="UD デジタル 教科書体 NP-R" w:hint="eastAsia"/>
                      <w:szCs w:val="18"/>
                    </w:rPr>
                    <w:t>品質</w:t>
                  </w:r>
                </w:p>
              </w:tc>
              <w:tc>
                <w:tcPr>
                  <w:tcW w:w="2551" w:type="dxa"/>
                  <w:shd w:val="clear" w:color="auto" w:fill="D9D9D9" w:themeFill="background1" w:themeFillShade="D9"/>
                </w:tcPr>
                <w:p w:rsidR="00E562AC" w:rsidRPr="00A030FA" w:rsidRDefault="00E562AC" w:rsidP="00E562AC">
                  <w:pPr>
                    <w:jc w:val="center"/>
                    <w:rPr>
                      <w:rFonts w:ascii="UD デジタル 教科書体 NP-R" w:eastAsia="UD デジタル 教科書体 NP-R"/>
                      <w:szCs w:val="18"/>
                    </w:rPr>
                  </w:pPr>
                  <w:r w:rsidRPr="00A030FA">
                    <w:rPr>
                      <w:rFonts w:ascii="UD デジタル 教科書体 NP-R" w:eastAsia="UD デジタル 教科書体 NP-R" w:hint="eastAsia"/>
                      <w:szCs w:val="18"/>
                    </w:rPr>
                    <w:t>摩擦色落ち度</w:t>
                  </w:r>
                </w:p>
              </w:tc>
              <w:tc>
                <w:tcPr>
                  <w:tcW w:w="1843" w:type="dxa"/>
                  <w:shd w:val="clear" w:color="auto" w:fill="D9D9D9" w:themeFill="background1" w:themeFillShade="D9"/>
                </w:tcPr>
                <w:p w:rsidR="00E562AC" w:rsidRPr="00A030FA" w:rsidRDefault="00E562AC" w:rsidP="00E562AC">
                  <w:pPr>
                    <w:jc w:val="center"/>
                    <w:rPr>
                      <w:rFonts w:ascii="UD デジタル 教科書体 NP-R" w:eastAsia="UD デジタル 教科書体 NP-R"/>
                      <w:szCs w:val="18"/>
                    </w:rPr>
                  </w:pPr>
                  <w:r w:rsidRPr="00A030FA">
                    <w:rPr>
                      <w:rFonts w:ascii="UD デジタル 教科書体 NP-R" w:eastAsia="UD デジタル 教科書体 NP-R" w:hint="eastAsia"/>
                      <w:szCs w:val="18"/>
                    </w:rPr>
                    <w:t>隠蔽性</w:t>
                  </w:r>
                </w:p>
              </w:tc>
              <w:tc>
                <w:tcPr>
                  <w:tcW w:w="1984" w:type="dxa"/>
                  <w:tcBorders>
                    <w:right w:val="single" w:sz="4" w:space="0" w:color="auto"/>
                  </w:tcBorders>
                  <w:shd w:val="clear" w:color="auto" w:fill="D9D9D9" w:themeFill="background1" w:themeFillShade="D9"/>
                </w:tcPr>
                <w:p w:rsidR="00E562AC" w:rsidRPr="00A030FA" w:rsidRDefault="00E562AC" w:rsidP="00E562AC">
                  <w:pPr>
                    <w:jc w:val="center"/>
                    <w:rPr>
                      <w:rFonts w:ascii="UD デジタル 教科書体 NP-R" w:eastAsia="UD デジタル 教科書体 NP-R"/>
                      <w:szCs w:val="18"/>
                    </w:rPr>
                  </w:pPr>
                  <w:r w:rsidRPr="00A030FA">
                    <w:rPr>
                      <w:rFonts w:ascii="UD デジタル 教科書体 NP-R" w:eastAsia="UD デジタル 教科書体 NP-R" w:hint="eastAsia"/>
                      <w:szCs w:val="18"/>
                    </w:rPr>
                    <w:t>施工箇所</w:t>
                  </w:r>
                </w:p>
              </w:tc>
            </w:tr>
            <w:tr w:rsidR="00E562AC" w:rsidRPr="00A030FA" w:rsidTr="00E562AC">
              <w:tc>
                <w:tcPr>
                  <w:tcW w:w="2305" w:type="dxa"/>
                  <w:tcBorders>
                    <w:left w:val="single" w:sz="4" w:space="0" w:color="auto"/>
                  </w:tcBorders>
                  <w:shd w:val="clear" w:color="auto" w:fill="auto"/>
                </w:tcPr>
                <w:p w:rsidR="00E562AC" w:rsidRPr="00A030FA" w:rsidRDefault="00E562AC" w:rsidP="00E562AC">
                  <w:pPr>
                    <w:rPr>
                      <w:rFonts w:ascii="UD デジタル 教科書体 NP-R" w:eastAsia="UD デジタル 教科書体 NP-R"/>
                      <w:szCs w:val="18"/>
                    </w:rPr>
                  </w:pPr>
                  <w:r w:rsidRPr="00A030FA">
                    <w:rPr>
                      <w:rFonts w:ascii="UD デジタル 教科書体 NP-R" w:eastAsia="UD デジタル 教科書体 NP-R" w:hint="eastAsia"/>
                      <w:szCs w:val="18"/>
                    </w:rPr>
                    <w:t>・塩化ビニル樹脂製系</w:t>
                  </w:r>
                </w:p>
              </w:tc>
              <w:tc>
                <w:tcPr>
                  <w:tcW w:w="2551" w:type="dxa"/>
                  <w:shd w:val="clear" w:color="auto" w:fill="auto"/>
                </w:tcPr>
                <w:p w:rsidR="00E562AC" w:rsidRPr="00A030FA" w:rsidRDefault="00E562AC" w:rsidP="00E562AC">
                  <w:pPr>
                    <w:rPr>
                      <w:rFonts w:ascii="UD デジタル 教科書体 NP-R" w:eastAsia="UD デジタル 教科書体 NP-R"/>
                      <w:szCs w:val="18"/>
                    </w:rPr>
                  </w:pPr>
                  <w:r w:rsidRPr="00A030FA">
                    <w:rPr>
                      <w:rFonts w:ascii="UD デジタル 教科書体 NP-R" w:eastAsia="UD デジタル 教科書体 NP-R" w:hint="eastAsia"/>
                      <w:szCs w:val="18"/>
                    </w:rPr>
                    <w:t>・１級・２級・３級・４級</w:t>
                  </w:r>
                </w:p>
              </w:tc>
              <w:tc>
                <w:tcPr>
                  <w:tcW w:w="1843" w:type="dxa"/>
                </w:tcPr>
                <w:p w:rsidR="00E562AC" w:rsidRPr="00A030FA" w:rsidRDefault="00E562AC" w:rsidP="00E562AC">
                  <w:pPr>
                    <w:rPr>
                      <w:rFonts w:ascii="UD デジタル 教科書体 NP-R" w:eastAsia="UD デジタル 教科書体 NP-R"/>
                      <w:szCs w:val="18"/>
                    </w:rPr>
                  </w:pPr>
                  <w:r w:rsidRPr="00A030FA">
                    <w:rPr>
                      <w:rFonts w:ascii="UD デジタル 教科書体 NP-R" w:eastAsia="UD デジタル 教科書体 NP-R" w:hint="eastAsia"/>
                      <w:szCs w:val="18"/>
                    </w:rPr>
                    <w:t>・1級・2級・3級</w:t>
                  </w:r>
                </w:p>
              </w:tc>
              <w:tc>
                <w:tcPr>
                  <w:tcW w:w="1984" w:type="dxa"/>
                  <w:tcBorders>
                    <w:right w:val="single" w:sz="4" w:space="0" w:color="auto"/>
                  </w:tcBorders>
                  <w:shd w:val="clear" w:color="auto" w:fill="auto"/>
                </w:tcPr>
                <w:p w:rsidR="00E562AC" w:rsidRPr="00A030FA" w:rsidRDefault="00E562AC" w:rsidP="00E562AC">
                  <w:pPr>
                    <w:rPr>
                      <w:rFonts w:ascii="UD デジタル 教科書体 NP-R" w:eastAsia="UD デジタル 教科書体 NP-R"/>
                      <w:szCs w:val="18"/>
                    </w:rPr>
                  </w:pPr>
                </w:p>
              </w:tc>
            </w:tr>
            <w:tr w:rsidR="00E562AC" w:rsidRPr="00A030FA" w:rsidTr="00E562AC">
              <w:tc>
                <w:tcPr>
                  <w:tcW w:w="2305" w:type="dxa"/>
                  <w:tcBorders>
                    <w:left w:val="single" w:sz="4" w:space="0" w:color="auto"/>
                  </w:tcBorders>
                </w:tcPr>
                <w:p w:rsidR="00E562AC" w:rsidRPr="00A030FA" w:rsidRDefault="00E562AC" w:rsidP="00E562AC">
                  <w:pPr>
                    <w:rPr>
                      <w:rFonts w:ascii="UD デジタル 教科書体 NP-R" w:eastAsia="UD デジタル 教科書体 NP-R"/>
                      <w:szCs w:val="18"/>
                    </w:rPr>
                  </w:pPr>
                  <w:r w:rsidRPr="00A030FA">
                    <w:rPr>
                      <w:rFonts w:ascii="UD デジタル 教科書体 NP-R" w:eastAsia="UD デジタル 教科書体 NP-R" w:hint="eastAsia"/>
                      <w:szCs w:val="18"/>
                    </w:rPr>
                    <w:t>・オレフィン系</w:t>
                  </w:r>
                </w:p>
              </w:tc>
              <w:tc>
                <w:tcPr>
                  <w:tcW w:w="2551" w:type="dxa"/>
                </w:tcPr>
                <w:p w:rsidR="00E562AC" w:rsidRPr="00A030FA" w:rsidRDefault="00E562AC" w:rsidP="00E562AC">
                  <w:pPr>
                    <w:rPr>
                      <w:rFonts w:ascii="UD デジタル 教科書体 NP-R" w:eastAsia="UD デジタル 教科書体 NP-R"/>
                      <w:szCs w:val="18"/>
                    </w:rPr>
                  </w:pPr>
                </w:p>
              </w:tc>
              <w:tc>
                <w:tcPr>
                  <w:tcW w:w="1843" w:type="dxa"/>
                </w:tcPr>
                <w:p w:rsidR="00E562AC" w:rsidRPr="00A030FA" w:rsidRDefault="00E562AC" w:rsidP="00E562AC">
                  <w:pPr>
                    <w:rPr>
                      <w:rFonts w:ascii="UD デジタル 教科書体 NP-R" w:eastAsia="UD デジタル 教科書体 NP-R"/>
                      <w:szCs w:val="18"/>
                    </w:rPr>
                  </w:pPr>
                </w:p>
              </w:tc>
              <w:tc>
                <w:tcPr>
                  <w:tcW w:w="1984" w:type="dxa"/>
                  <w:tcBorders>
                    <w:right w:val="single" w:sz="4" w:space="0" w:color="auto"/>
                  </w:tcBorders>
                </w:tcPr>
                <w:p w:rsidR="00E562AC" w:rsidRPr="00A030FA" w:rsidRDefault="00E562AC" w:rsidP="00E562AC">
                  <w:pPr>
                    <w:rPr>
                      <w:rFonts w:ascii="UD デジタル 教科書体 NP-R" w:eastAsia="UD デジタル 教科書体 NP-R"/>
                      <w:szCs w:val="18"/>
                    </w:rPr>
                  </w:pPr>
                </w:p>
              </w:tc>
            </w:tr>
            <w:tr w:rsidR="00E562AC" w:rsidRPr="00A030FA" w:rsidTr="00E562AC">
              <w:tc>
                <w:tcPr>
                  <w:tcW w:w="2305" w:type="dxa"/>
                  <w:tcBorders>
                    <w:left w:val="single" w:sz="4" w:space="0" w:color="auto"/>
                  </w:tcBorders>
                </w:tcPr>
                <w:p w:rsidR="00E562AC" w:rsidRPr="00A030FA" w:rsidRDefault="00E562AC" w:rsidP="00E562AC">
                  <w:pPr>
                    <w:rPr>
                      <w:rFonts w:ascii="UD デジタル 教科書体 NP-R" w:eastAsia="UD デジタル 教科書体 NP-R"/>
                      <w:szCs w:val="18"/>
                    </w:rPr>
                  </w:pPr>
                  <w:r w:rsidRPr="00A030FA">
                    <w:rPr>
                      <w:rFonts w:ascii="UD デジタル 教科書体 NP-R" w:eastAsia="UD デジタル 教科書体 NP-R" w:hint="eastAsia"/>
                      <w:szCs w:val="18"/>
                    </w:rPr>
                    <w:t>・紙系</w:t>
                  </w:r>
                </w:p>
              </w:tc>
              <w:tc>
                <w:tcPr>
                  <w:tcW w:w="2551" w:type="dxa"/>
                </w:tcPr>
                <w:p w:rsidR="00E562AC" w:rsidRPr="00A030FA" w:rsidRDefault="00E562AC" w:rsidP="00E562AC">
                  <w:pPr>
                    <w:rPr>
                      <w:rFonts w:ascii="UD デジタル 教科書体 NP-R" w:eastAsia="UD デジタル 教科書体 NP-R"/>
                      <w:szCs w:val="18"/>
                    </w:rPr>
                  </w:pPr>
                </w:p>
              </w:tc>
              <w:tc>
                <w:tcPr>
                  <w:tcW w:w="1843" w:type="dxa"/>
                </w:tcPr>
                <w:p w:rsidR="00E562AC" w:rsidRPr="00A030FA" w:rsidRDefault="00E562AC" w:rsidP="00E562AC">
                  <w:pPr>
                    <w:rPr>
                      <w:rFonts w:ascii="UD デジタル 教科書体 NP-R" w:eastAsia="UD デジタル 教科書体 NP-R"/>
                      <w:szCs w:val="18"/>
                    </w:rPr>
                  </w:pPr>
                </w:p>
              </w:tc>
              <w:tc>
                <w:tcPr>
                  <w:tcW w:w="1984" w:type="dxa"/>
                  <w:tcBorders>
                    <w:right w:val="single" w:sz="4" w:space="0" w:color="auto"/>
                  </w:tcBorders>
                </w:tcPr>
                <w:p w:rsidR="00E562AC" w:rsidRPr="00A030FA" w:rsidRDefault="00E562AC" w:rsidP="00E562AC">
                  <w:pPr>
                    <w:rPr>
                      <w:rFonts w:ascii="UD デジタル 教科書体 NP-R" w:eastAsia="UD デジタル 教科書体 NP-R"/>
                      <w:szCs w:val="18"/>
                    </w:rPr>
                  </w:pPr>
                </w:p>
              </w:tc>
            </w:tr>
            <w:tr w:rsidR="00E562AC" w:rsidRPr="00A030FA" w:rsidTr="00E562AC">
              <w:tc>
                <w:tcPr>
                  <w:tcW w:w="2305" w:type="dxa"/>
                  <w:tcBorders>
                    <w:left w:val="single" w:sz="4" w:space="0" w:color="auto"/>
                  </w:tcBorders>
                </w:tcPr>
                <w:p w:rsidR="00E562AC" w:rsidRPr="00A030FA" w:rsidRDefault="00E562AC" w:rsidP="00E562AC">
                  <w:pPr>
                    <w:rPr>
                      <w:rFonts w:ascii="UD デジタル 教科書体 NP-R" w:eastAsia="UD デジタル 教科書体 NP-R"/>
                      <w:szCs w:val="18"/>
                    </w:rPr>
                  </w:pPr>
                  <w:r w:rsidRPr="00A030FA">
                    <w:rPr>
                      <w:rFonts w:ascii="UD デジタル 教科書体 NP-R" w:eastAsia="UD デジタル 教科書体 NP-R" w:hint="eastAsia"/>
                      <w:szCs w:val="18"/>
                    </w:rPr>
                    <w:t>・織物系</w:t>
                  </w:r>
                </w:p>
              </w:tc>
              <w:tc>
                <w:tcPr>
                  <w:tcW w:w="2551" w:type="dxa"/>
                </w:tcPr>
                <w:p w:rsidR="00E562AC" w:rsidRPr="00A030FA" w:rsidRDefault="00E562AC" w:rsidP="00E562AC">
                  <w:pPr>
                    <w:rPr>
                      <w:rFonts w:ascii="UD デジタル 教科書体 NP-R" w:eastAsia="UD デジタル 教科書体 NP-R"/>
                      <w:szCs w:val="18"/>
                    </w:rPr>
                  </w:pPr>
                </w:p>
              </w:tc>
              <w:tc>
                <w:tcPr>
                  <w:tcW w:w="1843" w:type="dxa"/>
                </w:tcPr>
                <w:p w:rsidR="00E562AC" w:rsidRPr="00A030FA" w:rsidRDefault="00E562AC" w:rsidP="00E562AC">
                  <w:pPr>
                    <w:rPr>
                      <w:rFonts w:ascii="UD デジタル 教科書体 NP-R" w:eastAsia="UD デジタル 教科書体 NP-R"/>
                      <w:szCs w:val="18"/>
                    </w:rPr>
                  </w:pPr>
                </w:p>
              </w:tc>
              <w:tc>
                <w:tcPr>
                  <w:tcW w:w="1984" w:type="dxa"/>
                  <w:tcBorders>
                    <w:right w:val="single" w:sz="4" w:space="0" w:color="auto"/>
                  </w:tcBorders>
                </w:tcPr>
                <w:p w:rsidR="00E562AC" w:rsidRPr="00A030FA" w:rsidRDefault="00E562AC" w:rsidP="00E562AC">
                  <w:pPr>
                    <w:rPr>
                      <w:rFonts w:ascii="UD デジタル 教科書体 NP-R" w:eastAsia="UD デジタル 教科書体 NP-R"/>
                      <w:szCs w:val="18"/>
                    </w:rPr>
                  </w:pPr>
                </w:p>
              </w:tc>
            </w:tr>
            <w:tr w:rsidR="00E562AC" w:rsidRPr="00A030FA" w:rsidTr="00E562AC">
              <w:tc>
                <w:tcPr>
                  <w:tcW w:w="2305" w:type="dxa"/>
                  <w:tcBorders>
                    <w:left w:val="single" w:sz="4" w:space="0" w:color="auto"/>
                  </w:tcBorders>
                </w:tcPr>
                <w:p w:rsidR="00E562AC" w:rsidRPr="00A030FA" w:rsidRDefault="00E562AC" w:rsidP="00E562AC">
                  <w:pPr>
                    <w:rPr>
                      <w:rFonts w:ascii="UD デジタル 教科書体 NP-R" w:eastAsia="UD デジタル 教科書体 NP-R"/>
                      <w:szCs w:val="18"/>
                    </w:rPr>
                  </w:pPr>
                  <w:r w:rsidRPr="00A030FA">
                    <w:rPr>
                      <w:rFonts w:ascii="UD デジタル 教科書体 NP-R" w:eastAsia="UD デジタル 教科書体 NP-R" w:hint="eastAsia"/>
                      <w:szCs w:val="18"/>
                    </w:rPr>
                    <w:t>・不織布</w:t>
                  </w:r>
                </w:p>
              </w:tc>
              <w:tc>
                <w:tcPr>
                  <w:tcW w:w="2551" w:type="dxa"/>
                </w:tcPr>
                <w:p w:rsidR="00E562AC" w:rsidRPr="00A030FA" w:rsidRDefault="00E562AC" w:rsidP="00E562AC">
                  <w:pPr>
                    <w:rPr>
                      <w:rFonts w:ascii="UD デジタル 教科書体 NP-R" w:eastAsia="UD デジタル 教科書体 NP-R"/>
                      <w:szCs w:val="18"/>
                    </w:rPr>
                  </w:pPr>
                </w:p>
              </w:tc>
              <w:tc>
                <w:tcPr>
                  <w:tcW w:w="1843" w:type="dxa"/>
                </w:tcPr>
                <w:p w:rsidR="00E562AC" w:rsidRPr="00A030FA" w:rsidRDefault="00E562AC" w:rsidP="00E562AC">
                  <w:pPr>
                    <w:rPr>
                      <w:rFonts w:ascii="UD デジタル 教科書体 NP-R" w:eastAsia="UD デジタル 教科書体 NP-R"/>
                      <w:szCs w:val="18"/>
                    </w:rPr>
                  </w:pPr>
                </w:p>
              </w:tc>
              <w:tc>
                <w:tcPr>
                  <w:tcW w:w="1984" w:type="dxa"/>
                  <w:tcBorders>
                    <w:right w:val="single" w:sz="4" w:space="0" w:color="auto"/>
                  </w:tcBorders>
                </w:tcPr>
                <w:p w:rsidR="00E562AC" w:rsidRPr="00A030FA" w:rsidRDefault="00E562AC" w:rsidP="00E562AC">
                  <w:pPr>
                    <w:rPr>
                      <w:rFonts w:ascii="UD デジタル 教科書体 NP-R" w:eastAsia="UD デジタル 教科書体 NP-R"/>
                      <w:szCs w:val="18"/>
                    </w:rPr>
                  </w:pPr>
                </w:p>
              </w:tc>
            </w:tr>
          </w:tbl>
          <w:p w:rsidR="00E562AC" w:rsidRPr="00DB6777"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DB6777">
              <w:rPr>
                <w:rFonts w:ascii="UD デジタル 教科書体 NP-R" w:eastAsia="UD デジタル 教科書体 NP-R" w:hint="eastAsia"/>
                <w:szCs w:val="18"/>
              </w:rPr>
              <w:t>防火性能： ・不燃　　・準不燃　　・難燃</w:t>
            </w:r>
          </w:p>
          <w:p w:rsidR="00E562AC" w:rsidRPr="00DB6777"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DB6777">
              <w:rPr>
                <w:rFonts w:ascii="UD デジタル 教科書体 NP-R" w:eastAsia="UD デジタル 教科書体 NP-R" w:hint="eastAsia"/>
                <w:szCs w:val="18"/>
              </w:rPr>
              <w:t>ホルムアルデヒド放散量：　※F☆☆☆☆</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DB6777">
              <w:rPr>
                <w:rFonts w:ascii="UD デジタル 教科書体 NP-R" w:eastAsia="UD デジタル 教科書体 NP-R" w:hint="eastAsia"/>
                <w:szCs w:val="18"/>
              </w:rPr>
              <w:t>接着剤　　※</w:t>
            </w:r>
            <w:hyperlink r:id="rId1014" w:anchor=":~:text=A%C2%A06922%EF%BC%9A2003-,%E5%A3%81%E7%B4%99%E6%96%BD%E5%B7%A5%E7%94%A8%E5%8F%8A%E3%81%B3%E5%BB%BA%E5%85%B7%E7%94%A8%E3%81%A7%E3%82%93%E7%B2%89%E7%B3%BB%E6%8E%A5%E7%9D%80%E5%89%A4,-Adhesives%C2%A0for%C2%A0wallpaper" w:history="1">
              <w:r w:rsidRPr="00DB6777">
                <w:rPr>
                  <w:rStyle w:val="af6"/>
                  <w:rFonts w:ascii="UD デジタル 教科書体 NP-R" w:eastAsia="UD デジタル 教科書体 NP-R" w:hint="eastAsia"/>
                  <w:szCs w:val="18"/>
                </w:rPr>
                <w:t>JIS A 6922</w:t>
              </w:r>
            </w:hyperlink>
            <w:r w:rsidRPr="00DB6777">
              <w:rPr>
                <w:rFonts w:ascii="UD デジタル 教科書体 NP-R" w:eastAsia="UD デジタル 教科書体 NP-R" w:hint="eastAsia"/>
                <w:szCs w:val="18"/>
              </w:rPr>
              <w:t>による2種1号又は2種2号</w:t>
            </w:r>
          </w:p>
          <w:p w:rsidR="00E562AC" w:rsidRDefault="00E562AC" w:rsidP="00E562AC">
            <w:pPr>
              <w:ind w:leftChars="600" w:left="1080"/>
              <w:rPr>
                <w:rFonts w:ascii="UD デジタル 教科書体 NP-R" w:eastAsia="UD デジタル 教科書体 NP-R"/>
                <w:szCs w:val="18"/>
              </w:rPr>
            </w:pPr>
            <w:r>
              <w:rPr>
                <w:rFonts w:ascii="UD デジタル 教科書体 NP-R" w:eastAsia="UD デジタル 教科書体 NP-R" w:hint="eastAsia"/>
                <w:szCs w:val="18"/>
              </w:rPr>
              <w:t>※Ｆ☆☆☆☆</w:t>
            </w:r>
          </w:p>
          <w:p w:rsidR="00E562AC" w:rsidRPr="00BA396F" w:rsidRDefault="00E562AC" w:rsidP="00E562AC">
            <w:pPr>
              <w:spacing w:afterLines="20" w:after="72"/>
              <w:ind w:leftChars="600" w:left="1080"/>
              <w:rPr>
                <w:rFonts w:ascii="UD デジタル 教科書体 NP-R" w:eastAsia="UD デジタル 教科書体 NP-R"/>
                <w:szCs w:val="18"/>
              </w:rPr>
            </w:pPr>
            <w:r w:rsidRPr="00BA396F">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E562AC" w:rsidRPr="001F40F2" w:rsidTr="00E562AC">
        <w:trPr>
          <w:trHeight w:val="341"/>
        </w:trPr>
        <w:tc>
          <w:tcPr>
            <w:tcW w:w="1838" w:type="dxa"/>
            <w:tcBorders>
              <w:top w:val="single" w:sz="4" w:space="0" w:color="auto"/>
              <w:left w:val="single" w:sz="4" w:space="0" w:color="auto"/>
              <w:bottom w:val="single" w:sz="4" w:space="0" w:color="auto"/>
            </w:tcBorders>
          </w:tcPr>
          <w:p w:rsidR="00E562AC" w:rsidRPr="00DB6777" w:rsidRDefault="00E562AC" w:rsidP="00E562AC">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DB6777">
              <w:rPr>
                <w:rFonts w:ascii="UD デジタル 教科書体 NP-R" w:eastAsia="UD デジタル 教科書体 NP-R" w:hint="eastAsia"/>
              </w:rPr>
              <w:t>施工</w:t>
            </w:r>
          </w:p>
          <w:p w:rsidR="00E562AC" w:rsidRPr="00DB6777" w:rsidRDefault="00E562AC" w:rsidP="00E562AC">
            <w:pPr>
              <w:ind w:left="180" w:hangingChars="100" w:hanging="180"/>
              <w:rPr>
                <w:rFonts w:ascii="UD デジタル 教科書体 NP-R" w:eastAsia="UD デジタル 教科書体 NP-R"/>
              </w:rPr>
            </w:pPr>
            <w:r w:rsidRPr="00DB6777">
              <w:rPr>
                <w:rFonts w:ascii="UD デジタル 教科書体 NP-R" w:eastAsia="UD デジタル 教科書体 NP-R" w:hint="eastAsia"/>
              </w:rPr>
              <w:t>（</w:t>
            </w:r>
            <w:hyperlink r:id="rId1015" w:anchor="page=293" w:history="1">
              <w:r w:rsidRPr="00DB6777">
                <w:rPr>
                  <w:rStyle w:val="af6"/>
                  <w:rFonts w:ascii="UD デジタル 教科書体 NP-R" w:eastAsia="UD デジタル 教科書体 NP-R" w:hint="eastAsia"/>
                </w:rPr>
                <w:t>標仕19.8.3</w:t>
              </w:r>
            </w:hyperlink>
            <w:r w:rsidRPr="00DB6777">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E562AC" w:rsidRPr="00514EC1" w:rsidRDefault="00E562AC" w:rsidP="00E562AC">
            <w:pPr>
              <w:rPr>
                <w:rStyle w:val="af6"/>
                <w:rFonts w:ascii="UD デジタル 教科書体 NP-R" w:eastAsia="UD デジタル 教科書体 NP-R"/>
                <w:szCs w:val="18"/>
              </w:rPr>
            </w:pPr>
            <w:r w:rsidRPr="00514EC1">
              <w:rPr>
                <w:rFonts w:ascii="UD デジタル 教科書体 NP-R" w:eastAsia="UD デジタル 教科書体 NP-R" w:hint="eastAsia"/>
              </w:rPr>
              <w:t xml:space="preserve">・(1)モルタル面及びせっこうプラスター面の素地ごしらえ　</w:t>
            </w:r>
            <w:hyperlink r:id="rId1016" w:anchor="page=293" w:history="1">
              <w:r w:rsidRPr="00514EC1">
                <w:rPr>
                  <w:rStyle w:val="af6"/>
                  <w:rFonts w:ascii="UD デジタル 教科書体 NP-R" w:eastAsia="UD デジタル 教科書体 NP-R" w:hint="eastAsia"/>
                  <w:szCs w:val="18"/>
                </w:rPr>
                <w:t>標仕 表19.8.1</w:t>
              </w:r>
            </w:hyperlink>
          </w:p>
          <w:p w:rsidR="00E562AC" w:rsidRPr="00514EC1" w:rsidRDefault="00E562AC" w:rsidP="00E562AC">
            <w:pPr>
              <w:ind w:leftChars="200" w:left="360"/>
              <w:rPr>
                <w:rFonts w:ascii="UD デジタル 教科書体 NP-R" w:eastAsia="UD デジタル 教科書体 NP-R"/>
                <w:szCs w:val="18"/>
              </w:rPr>
            </w:pPr>
            <w:r w:rsidRPr="00514EC1">
              <w:rPr>
                <w:rFonts w:ascii="UD デジタル 教科書体 NP-R" w:eastAsia="UD デジタル 教科書体 NP-R" w:hint="eastAsia"/>
                <w:szCs w:val="18"/>
              </w:rPr>
              <w:t>※B種　　・A種</w:t>
            </w:r>
          </w:p>
          <w:p w:rsidR="00E562AC" w:rsidRPr="00514EC1" w:rsidRDefault="00E562AC" w:rsidP="00E562AC">
            <w:pPr>
              <w:rPr>
                <w:rFonts w:ascii="UD デジタル 教科書体 NP-R" w:eastAsia="UD デジタル 教科書体 NP-R"/>
                <w:szCs w:val="18"/>
              </w:rPr>
            </w:pPr>
            <w:r w:rsidRPr="00514EC1">
              <w:rPr>
                <w:rFonts w:ascii="UD デジタル 教科書体 NP-R" w:eastAsia="UD デジタル 教科書体 NP-R" w:hint="eastAsia"/>
                <w:szCs w:val="18"/>
              </w:rPr>
              <w:t xml:space="preserve">・(2)コンクリート面の素地ごしらえ　</w:t>
            </w:r>
            <w:hyperlink r:id="rId1017" w:anchor="page=293" w:history="1">
              <w:r w:rsidRPr="00514EC1">
                <w:rPr>
                  <w:rStyle w:val="af6"/>
                  <w:rFonts w:ascii="UD デジタル 教科書体 NP-R" w:eastAsia="UD デジタル 教科書体 NP-R" w:hint="eastAsia"/>
                  <w:szCs w:val="18"/>
                </w:rPr>
                <w:t>標仕 表19.8.2</w:t>
              </w:r>
            </w:hyperlink>
          </w:p>
          <w:p w:rsidR="00E562AC" w:rsidRPr="00514EC1" w:rsidRDefault="00E562AC" w:rsidP="00E562AC">
            <w:pPr>
              <w:ind w:leftChars="200" w:left="360"/>
              <w:rPr>
                <w:rFonts w:ascii="UD デジタル 教科書体 NP-R" w:eastAsia="UD デジタル 教科書体 NP-R"/>
                <w:szCs w:val="18"/>
              </w:rPr>
            </w:pPr>
            <w:r w:rsidRPr="00514EC1">
              <w:rPr>
                <w:rFonts w:ascii="UD デジタル 教科書体 NP-R" w:eastAsia="UD デジタル 教科書体 NP-R" w:hint="eastAsia"/>
                <w:szCs w:val="18"/>
              </w:rPr>
              <w:t>※B種　　・A種</w:t>
            </w:r>
          </w:p>
          <w:p w:rsidR="00E562AC" w:rsidRDefault="00E562AC" w:rsidP="00E562AC">
            <w:pPr>
              <w:rPr>
                <w:rFonts w:ascii="UD デジタル 教科書体 NP-R" w:eastAsia="UD デジタル 教科書体 NP-R"/>
              </w:rPr>
            </w:pPr>
            <w:r w:rsidRPr="00514EC1">
              <w:rPr>
                <w:rFonts w:ascii="UD デジタル 教科書体 NP-R" w:eastAsia="UD デジタル 教科書体 NP-R" w:hint="eastAsia"/>
                <w:szCs w:val="18"/>
              </w:rPr>
              <w:t>・(3)</w:t>
            </w:r>
            <w:r w:rsidRPr="00514EC1">
              <w:rPr>
                <w:rFonts w:ascii="UD デジタル 教科書体 NP-R" w:eastAsia="UD デジタル 教科書体 NP-R" w:hint="eastAsia"/>
              </w:rPr>
              <w:t>せっこうボード面の素地ごしらえ及びけい酸カルシウム板面の素地ごしらえ</w:t>
            </w:r>
            <w:r>
              <w:rPr>
                <w:rFonts w:ascii="UD デジタル 教科書体 NP-R" w:eastAsia="UD デジタル 教科書体 NP-R" w:hint="eastAsia"/>
              </w:rPr>
              <w:t xml:space="preserve">　</w:t>
            </w:r>
            <w:hyperlink r:id="rId1018" w:anchor="page=294" w:history="1">
              <w:r w:rsidRPr="00514EC1">
                <w:rPr>
                  <w:rStyle w:val="af6"/>
                  <w:rFonts w:ascii="UD デジタル 教科書体 NP-R" w:eastAsia="UD デジタル 教科書体 NP-R" w:hint="eastAsia"/>
                </w:rPr>
                <w:t xml:space="preserve">標仕 </w:t>
              </w:r>
              <w:r w:rsidRPr="00514EC1">
                <w:rPr>
                  <w:rStyle w:val="af6"/>
                  <w:rFonts w:ascii="UD デジタル 教科書体 NP-R" w:eastAsia="UD デジタル 教科書体 NP-R"/>
                </w:rPr>
                <w:t>表 19.8.3</w:t>
              </w:r>
            </w:hyperlink>
          </w:p>
          <w:p w:rsidR="00E562AC" w:rsidRPr="00514EC1" w:rsidRDefault="00E562AC" w:rsidP="00E562AC">
            <w:pPr>
              <w:spacing w:afterLines="20" w:after="72"/>
              <w:ind w:leftChars="200" w:left="360"/>
              <w:rPr>
                <w:rFonts w:ascii="UD デジタル 教科書体 NP-R" w:eastAsia="UD デジタル 教科書体 NP-R"/>
                <w:szCs w:val="18"/>
              </w:rPr>
            </w:pPr>
            <w:r w:rsidRPr="00514EC1">
              <w:rPr>
                <w:rFonts w:ascii="UD デジタル 教科書体 NP-R" w:eastAsia="UD デジタル 教科書体 NP-R" w:hint="eastAsia"/>
                <w:szCs w:val="18"/>
              </w:rPr>
              <w:t>※B種　　・A種</w:t>
            </w:r>
          </w:p>
        </w:tc>
      </w:tr>
      <w:tr w:rsidR="00E562AC" w:rsidRPr="001F40F2" w:rsidTr="00E562A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E562AC" w:rsidRPr="00514EC1" w:rsidRDefault="00E562AC" w:rsidP="00E562AC">
            <w:pPr>
              <w:jc w:val="both"/>
              <w:rPr>
                <w:rFonts w:ascii="UD デジタル 教科書体 NP-R" w:eastAsia="UD デジタル 教科書体 NP-R"/>
                <w:szCs w:val="18"/>
              </w:rPr>
            </w:pPr>
            <w:r w:rsidRPr="00514EC1">
              <w:rPr>
                <w:rFonts w:ascii="UD デジタル 教科書体 NP-R" w:eastAsia="UD デジタル 教科書体 NP-R" w:hint="eastAsia"/>
                <w:szCs w:val="18"/>
              </w:rPr>
              <w:t>9節　断熱・防露</w:t>
            </w:r>
          </w:p>
        </w:tc>
      </w:tr>
      <w:tr w:rsidR="00E562AC" w:rsidRPr="001F40F2" w:rsidTr="00E562AC">
        <w:trPr>
          <w:trHeight w:val="341"/>
        </w:trPr>
        <w:tc>
          <w:tcPr>
            <w:tcW w:w="1838" w:type="dxa"/>
            <w:tcBorders>
              <w:top w:val="single" w:sz="4" w:space="0" w:color="auto"/>
              <w:left w:val="single" w:sz="4" w:space="0" w:color="auto"/>
              <w:bottom w:val="single" w:sz="4" w:space="0" w:color="auto"/>
            </w:tcBorders>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・断熱材打込み工法</w:t>
            </w:r>
          </w:p>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019" w:anchor="page=294" w:history="1">
              <w:r w:rsidRPr="000D024B">
                <w:rPr>
                  <w:rStyle w:val="af6"/>
                  <w:rFonts w:ascii="UD デジタル 教科書体 NP-R" w:eastAsia="UD デジタル 教科書体 NP-R" w:hAnsiTheme="majorEastAsia" w:hint="eastAsia"/>
                  <w:szCs w:val="18"/>
                </w:rPr>
                <w:t>標仕19.9.3</w:t>
              </w:r>
            </w:hyperlink>
            <w:r>
              <w:rPr>
                <w:rFonts w:ascii="UD デジタル 教科書体 NP-R" w:eastAsia="UD デジタル 教科書体 NP-R" w:hAnsiTheme="majorEastAsia" w:hint="eastAsia"/>
                <w:szCs w:val="18"/>
              </w:rPr>
              <w:t>）</w:t>
            </w:r>
          </w:p>
          <w:p w:rsidR="00E562AC" w:rsidRPr="00514EC1" w:rsidRDefault="00E562AC" w:rsidP="00E562AC">
            <w:pPr>
              <w:rPr>
                <w:rFonts w:ascii="UD デジタル 教科書体 NP-R" w:eastAsia="UD デジタル 教科書体 NP-R" w:hAnsiTheme="majorEastAsia"/>
                <w:szCs w:val="18"/>
              </w:rPr>
            </w:pPr>
          </w:p>
        </w:tc>
        <w:tc>
          <w:tcPr>
            <w:tcW w:w="9105" w:type="dxa"/>
            <w:tcBorders>
              <w:top w:val="single" w:sz="4" w:space="0" w:color="auto"/>
              <w:bottom w:val="single" w:sz="4" w:space="0" w:color="auto"/>
            </w:tcBorders>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・(1)材料</w:t>
            </w:r>
          </w:p>
          <w:p w:rsidR="00E562AC" w:rsidRPr="001F40F2" w:rsidRDefault="00E562AC" w:rsidP="00E562AC">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(a)</w:t>
            </w:r>
            <w:r w:rsidRPr="001F40F2">
              <w:rPr>
                <w:rFonts w:ascii="UD デジタル 教科書体 NP-R" w:eastAsia="UD デジタル 教科書体 NP-R" w:hint="eastAsia"/>
                <w:szCs w:val="18"/>
              </w:rPr>
              <w:t xml:space="preserve">発泡プラスチック断熱材　</w:t>
            </w:r>
            <w:hyperlink r:id="rId1020" w:anchor=":~:text=A%C2%A09521%EF%BC%9A2017-,%E5%BB%BA%E7%AF%89%E7%94%A8%E6%96%AD%E7%86%B1%E6%9D%90,-Thermal%C2%A0insulation%C2%A0materials" w:history="1">
              <w:r w:rsidRPr="001F40F2">
                <w:rPr>
                  <w:rStyle w:val="af6"/>
                  <w:rFonts w:ascii="UD デジタル 教科書体 NP-R" w:eastAsia="UD デジタル 教科書体 NP-R" w:hint="eastAsia"/>
                  <w:szCs w:val="18"/>
                </w:rPr>
                <w:t>JIS A 9521</w:t>
              </w:r>
            </w:hyperlink>
            <w:r w:rsidRPr="001F40F2">
              <w:rPr>
                <w:rFonts w:ascii="UD デジタル 教科書体 NP-R" w:eastAsia="UD デジタル 教科書体 NP-R" w:hint="eastAsia"/>
                <w:szCs w:val="18"/>
              </w:rPr>
              <w:t>（建築用断熱材）</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3051"/>
              <w:gridCol w:w="813"/>
              <w:gridCol w:w="450"/>
              <w:gridCol w:w="400"/>
              <w:gridCol w:w="863"/>
              <w:gridCol w:w="413"/>
              <w:gridCol w:w="851"/>
              <w:gridCol w:w="1842"/>
            </w:tblGrid>
            <w:tr w:rsidR="00E562AC" w:rsidRPr="001F40F2" w:rsidTr="00E562AC">
              <w:tc>
                <w:tcPr>
                  <w:tcW w:w="3051" w:type="dxa"/>
                  <w:tcBorders>
                    <w:left w:val="single" w:sz="4" w:space="0" w:color="auto"/>
                  </w:tcBorders>
                  <w:shd w:val="clear" w:color="auto" w:fill="D9D9D9" w:themeFill="background1" w:themeFillShade="D9"/>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種類</w:t>
                  </w:r>
                </w:p>
              </w:tc>
              <w:tc>
                <w:tcPr>
                  <w:tcW w:w="3790" w:type="dxa"/>
                  <w:gridSpan w:val="6"/>
                  <w:shd w:val="clear" w:color="auto" w:fill="D9D9D9" w:themeFill="background1" w:themeFillShade="D9"/>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種別</w:t>
                  </w:r>
                </w:p>
              </w:tc>
              <w:tc>
                <w:tcPr>
                  <w:tcW w:w="1842" w:type="dxa"/>
                  <w:tcBorders>
                    <w:right w:val="single" w:sz="4" w:space="0" w:color="auto"/>
                  </w:tcBorders>
                  <w:shd w:val="clear" w:color="auto" w:fill="D9D9D9" w:themeFill="background1" w:themeFillShade="D9"/>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厚さ（㎜）</w:t>
                  </w:r>
                </w:p>
              </w:tc>
            </w:tr>
            <w:tr w:rsidR="00E562AC" w:rsidRPr="001F40F2" w:rsidTr="00E562AC">
              <w:tc>
                <w:tcPr>
                  <w:tcW w:w="3051" w:type="dxa"/>
                  <w:tcBorders>
                    <w:left w:val="single" w:sz="4" w:space="0" w:color="auto"/>
                  </w:tcBorders>
                </w:tcPr>
                <w:p w:rsidR="00E562AC" w:rsidRPr="001F40F2" w:rsidRDefault="00E562AC" w:rsidP="00E562AC">
                  <w:pPr>
                    <w:ind w:left="180" w:hangingChars="100" w:hanging="180"/>
                    <w:rPr>
                      <w:rFonts w:ascii="UD デジタル 教科書体 NP-R" w:eastAsia="UD デジタル 教科書体 NP-R"/>
                      <w:szCs w:val="18"/>
                    </w:rPr>
                  </w:pPr>
                  <w:r w:rsidRPr="001F40F2">
                    <w:rPr>
                      <w:rFonts w:ascii="UD デジタル 教科書体 NP-R" w:eastAsia="UD デジタル 教科書体 NP-R" w:hint="eastAsia"/>
                      <w:szCs w:val="18"/>
                    </w:rPr>
                    <w:t>・ビーズ法ポリスチレンフォーム</w:t>
                  </w:r>
                </w:p>
              </w:tc>
              <w:tc>
                <w:tcPr>
                  <w:tcW w:w="3790" w:type="dxa"/>
                  <w:gridSpan w:val="6"/>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Pr>
                      <w:rFonts w:ascii="UD デジタル 教科書体 NP-R" w:eastAsia="UD デジタル 教科書体 NP-R" w:hint="eastAsia"/>
                      <w:szCs w:val="18"/>
                    </w:rPr>
                    <w:t>1号　・2号　・3号</w:t>
                  </w:r>
                  <w:r w:rsidRPr="001F40F2">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4号</w:t>
                  </w:r>
                </w:p>
              </w:tc>
              <w:tc>
                <w:tcPr>
                  <w:tcW w:w="1842" w:type="dxa"/>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 xml:space="preserve">・25　・　　</w:t>
                  </w:r>
                </w:p>
              </w:tc>
            </w:tr>
            <w:tr w:rsidR="00E562AC" w:rsidRPr="001F40F2" w:rsidTr="00E562AC">
              <w:tc>
                <w:tcPr>
                  <w:tcW w:w="3051" w:type="dxa"/>
                  <w:tcBorders>
                    <w:left w:val="single" w:sz="4" w:space="0" w:color="auto"/>
                  </w:tcBorders>
                </w:tcPr>
                <w:p w:rsidR="00E562AC" w:rsidRPr="001F40F2" w:rsidRDefault="00B737C0" w:rsidP="00E562AC">
                  <w:pPr>
                    <w:ind w:left="180" w:hangingChars="100" w:hanging="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00E562AC" w:rsidRPr="001F40F2">
                    <w:rPr>
                      <w:rFonts w:ascii="UD デジタル 教科書体 NP-R" w:eastAsia="UD デジタル 教科書体 NP-R" w:hint="eastAsia"/>
                      <w:szCs w:val="18"/>
                    </w:rPr>
                    <w:t>押出法ポリスチレンフォーム</w:t>
                  </w:r>
                </w:p>
              </w:tc>
              <w:tc>
                <w:tcPr>
                  <w:tcW w:w="1263" w:type="dxa"/>
                  <w:gridSpan w:val="2"/>
                </w:tcPr>
                <w:p w:rsidR="00E562AC"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Pr>
                      <w:rFonts w:ascii="UD デジタル 教科書体 NP-R" w:eastAsia="UD デジタル 教科書体 NP-R" w:hint="eastAsia"/>
                      <w:szCs w:val="18"/>
                    </w:rPr>
                    <w:t>1種</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・2種</w:t>
                  </w:r>
                </w:p>
                <w:p w:rsidR="00E562AC" w:rsidRPr="001F40F2" w:rsidRDefault="00B737C0" w:rsidP="00E562AC">
                  <w:pPr>
                    <w:rPr>
                      <w:szCs w:val="18"/>
                    </w:rPr>
                  </w:pPr>
                  <w:r w:rsidRPr="001D65DE">
                    <w:rPr>
                      <w:rFonts w:ascii="UD デジタル 教科書体 NP-R" w:eastAsia="UD デジタル 教科書体 NP-R" w:hint="eastAsia"/>
                      <w:color w:val="000000" w:themeColor="text1"/>
                      <w:szCs w:val="18"/>
                    </w:rPr>
                    <w:t>※</w:t>
                  </w:r>
                  <w:r w:rsidR="00E562AC">
                    <w:rPr>
                      <w:rFonts w:ascii="UD デジタル 教科書体 NP-R" w:eastAsia="UD デジタル 教科書体 NP-R" w:hint="eastAsia"/>
                      <w:szCs w:val="18"/>
                    </w:rPr>
                    <w:t>3種</w:t>
                  </w:r>
                </w:p>
              </w:tc>
              <w:tc>
                <w:tcPr>
                  <w:tcW w:w="1263" w:type="dxa"/>
                  <w:gridSpan w:val="2"/>
                </w:tcPr>
                <w:p w:rsidR="00E562AC" w:rsidRDefault="00E562AC" w:rsidP="00E562AC">
                  <w:pPr>
                    <w:rPr>
                      <w:szCs w:val="18"/>
                    </w:rPr>
                  </w:pPr>
                  <w:r>
                    <w:rPr>
                      <w:rFonts w:hint="eastAsia"/>
                      <w:szCs w:val="18"/>
                    </w:rPr>
                    <w:t>・a</w:t>
                  </w:r>
                </w:p>
                <w:p w:rsidR="00E562AC" w:rsidRPr="001F40F2" w:rsidRDefault="00B737C0" w:rsidP="00E562AC">
                  <w:pPr>
                    <w:rPr>
                      <w:szCs w:val="18"/>
                    </w:rPr>
                  </w:pPr>
                  <w:r w:rsidRPr="001D65DE">
                    <w:rPr>
                      <w:rFonts w:hint="eastAsia"/>
                      <w:color w:val="000000" w:themeColor="text1"/>
                      <w:szCs w:val="18"/>
                    </w:rPr>
                    <w:t>※</w:t>
                  </w:r>
                  <w:r w:rsidR="00E562AC">
                    <w:rPr>
                      <w:rFonts w:hint="eastAsia"/>
                      <w:szCs w:val="18"/>
                    </w:rPr>
                    <w:t>b</w:t>
                  </w:r>
                </w:p>
              </w:tc>
              <w:tc>
                <w:tcPr>
                  <w:tcW w:w="1264" w:type="dxa"/>
                  <w:gridSpan w:val="2"/>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・A　・B</w:t>
                  </w:r>
                </w:p>
                <w:p w:rsidR="00E562AC" w:rsidRPr="001F40F2"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・C　・D</w:t>
                  </w:r>
                </w:p>
              </w:tc>
              <w:tc>
                <w:tcPr>
                  <w:tcW w:w="1842" w:type="dxa"/>
                  <w:tcBorders>
                    <w:right w:val="single" w:sz="4" w:space="0" w:color="auto"/>
                  </w:tcBorders>
                </w:tcPr>
                <w:p w:rsidR="00B737C0" w:rsidRPr="001D65DE" w:rsidRDefault="00B737C0" w:rsidP="00E562A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00E562AC" w:rsidRPr="001F40F2">
                    <w:rPr>
                      <w:rFonts w:ascii="UD デジタル 教科書体 NP-R" w:eastAsia="UD デジタル 教科書体 NP-R" w:hint="eastAsia"/>
                      <w:szCs w:val="18"/>
                    </w:rPr>
                    <w:t xml:space="preserve">25　</w:t>
                  </w:r>
                  <w:r w:rsidRPr="001D65DE">
                    <w:rPr>
                      <w:rFonts w:ascii="UD デジタル 教科書体 NP-R" w:eastAsia="UD デジタル 教科書体 NP-R" w:hint="eastAsia"/>
                      <w:color w:val="000000" w:themeColor="text1"/>
                      <w:szCs w:val="18"/>
                    </w:rPr>
                    <w:t>※20</w:t>
                  </w:r>
                </w:p>
                <w:p w:rsidR="00E562AC" w:rsidRPr="001F40F2" w:rsidRDefault="00B737C0" w:rsidP="00E562A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※35</w:t>
                  </w:r>
                  <w:r w:rsidR="00E562AC" w:rsidRPr="001F40F2">
                    <w:rPr>
                      <w:rFonts w:ascii="UD デジタル 教科書体 NP-R" w:eastAsia="UD デジタル 教科書体 NP-R" w:hint="eastAsia"/>
                      <w:szCs w:val="18"/>
                    </w:rPr>
                    <w:t xml:space="preserve">　　</w:t>
                  </w:r>
                </w:p>
              </w:tc>
            </w:tr>
            <w:tr w:rsidR="00E562AC" w:rsidRPr="001F40F2" w:rsidTr="00E562AC">
              <w:tc>
                <w:tcPr>
                  <w:tcW w:w="3051" w:type="dxa"/>
                  <w:tcBorders>
                    <w:lef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・硬質ウレタンフォーム</w:t>
                  </w:r>
                </w:p>
              </w:tc>
              <w:tc>
                <w:tcPr>
                  <w:tcW w:w="813" w:type="dxa"/>
                </w:tcPr>
                <w:p w:rsidR="00E562AC"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Pr>
                      <w:rFonts w:ascii="UD デジタル 教科書体 NP-R" w:eastAsia="UD デジタル 教科書体 NP-R" w:hint="eastAsia"/>
                      <w:szCs w:val="18"/>
                    </w:rPr>
                    <w:t>1種</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・2種</w:t>
                  </w:r>
                </w:p>
                <w:p w:rsidR="00E562AC" w:rsidRPr="001F40F2" w:rsidRDefault="00E562AC" w:rsidP="00E562AC">
                  <w:pPr>
                    <w:rPr>
                      <w:szCs w:val="18"/>
                    </w:rPr>
                  </w:pPr>
                  <w:r>
                    <w:rPr>
                      <w:rFonts w:ascii="UD デジタル 教科書体 NP-R" w:eastAsia="UD デジタル 教科書体 NP-R" w:hint="eastAsia"/>
                      <w:szCs w:val="18"/>
                    </w:rPr>
                    <w:t>・3種</w:t>
                  </w:r>
                </w:p>
              </w:tc>
              <w:tc>
                <w:tcPr>
                  <w:tcW w:w="850" w:type="dxa"/>
                  <w:gridSpan w:val="2"/>
                </w:tcPr>
                <w:p w:rsidR="00E562AC"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Pr>
                      <w:rFonts w:ascii="UD デジタル 教科書体 NP-R" w:eastAsia="UD デジタル 教科書体 NP-R" w:hint="eastAsia"/>
                      <w:szCs w:val="18"/>
                    </w:rPr>
                    <w:t>1号</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・2号</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・3号</w:t>
                  </w:r>
                </w:p>
                <w:p w:rsidR="00E562AC" w:rsidRPr="001F40F2" w:rsidRDefault="00E562AC" w:rsidP="00E562AC">
                  <w:pPr>
                    <w:rPr>
                      <w:szCs w:val="18"/>
                    </w:rPr>
                  </w:pPr>
                  <w:r>
                    <w:rPr>
                      <w:rFonts w:ascii="UD デジタル 教科書体 NP-R" w:eastAsia="UD デジタル 教科書体 NP-R" w:hint="eastAsia"/>
                      <w:szCs w:val="18"/>
                    </w:rPr>
                    <w:t>・4号</w:t>
                  </w:r>
                </w:p>
              </w:tc>
              <w:tc>
                <w:tcPr>
                  <w:tcW w:w="1276" w:type="dxa"/>
                  <w:gridSpan w:val="2"/>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・A　・B</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・C　・D</w:t>
                  </w:r>
                </w:p>
                <w:p w:rsidR="00E562AC" w:rsidRPr="009C6CAA"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・E　・Ｆ</w:t>
                  </w:r>
                </w:p>
              </w:tc>
              <w:tc>
                <w:tcPr>
                  <w:tcW w:w="851"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・Ⅰ</w:t>
                  </w:r>
                </w:p>
                <w:p w:rsidR="00E562AC" w:rsidRPr="001F40F2"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・Ⅱ</w:t>
                  </w:r>
                </w:p>
              </w:tc>
              <w:tc>
                <w:tcPr>
                  <w:tcW w:w="1842" w:type="dxa"/>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 xml:space="preserve">・25　・　　</w:t>
                  </w:r>
                </w:p>
              </w:tc>
            </w:tr>
            <w:tr w:rsidR="00E562AC" w:rsidRPr="001F40F2" w:rsidTr="00E562AC">
              <w:tc>
                <w:tcPr>
                  <w:tcW w:w="3051" w:type="dxa"/>
                  <w:tcBorders>
                    <w:left w:val="single" w:sz="4" w:space="0" w:color="auto"/>
                  </w:tcBorders>
                </w:tcPr>
                <w:p w:rsidR="00E562AC"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・フェノールフォーム</w:t>
                  </w:r>
                </w:p>
                <w:p w:rsidR="00E562AC" w:rsidRPr="001F40F2"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w:t>
                  </w:r>
                  <w:r w:rsidRPr="00DB6777">
                    <w:rPr>
                      <w:rFonts w:ascii="UD デジタル 教科書体 NP-R" w:eastAsia="UD デジタル 教科書体 NP-R" w:hint="eastAsia"/>
                      <w:szCs w:val="18"/>
                    </w:rPr>
                    <w:t>※F☆☆☆☆</w:t>
                  </w:r>
                  <w:r>
                    <w:rPr>
                      <w:rFonts w:ascii="UD デジタル 教科書体 NP-R" w:eastAsia="UD デジタル 教科書体 NP-R" w:hint="eastAsia"/>
                      <w:szCs w:val="18"/>
                    </w:rPr>
                    <w:t>とする）</w:t>
                  </w:r>
                </w:p>
              </w:tc>
              <w:tc>
                <w:tcPr>
                  <w:tcW w:w="813" w:type="dxa"/>
                </w:tcPr>
                <w:p w:rsidR="00E562AC"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Pr>
                      <w:rFonts w:ascii="UD デジタル 教科書体 NP-R" w:eastAsia="UD デジタル 教科書体 NP-R" w:hint="eastAsia"/>
                      <w:szCs w:val="18"/>
                    </w:rPr>
                    <w:t>1種</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・2種</w:t>
                  </w:r>
                </w:p>
                <w:p w:rsidR="00E562AC" w:rsidRPr="001F40F2" w:rsidRDefault="00E562AC" w:rsidP="00E562AC">
                  <w:pPr>
                    <w:rPr>
                      <w:szCs w:val="18"/>
                    </w:rPr>
                  </w:pPr>
                  <w:r>
                    <w:rPr>
                      <w:rFonts w:ascii="UD デジタル 教科書体 NP-R" w:eastAsia="UD デジタル 教科書体 NP-R" w:hint="eastAsia"/>
                      <w:szCs w:val="18"/>
                    </w:rPr>
                    <w:t>・3種</w:t>
                  </w:r>
                </w:p>
              </w:tc>
              <w:tc>
                <w:tcPr>
                  <w:tcW w:w="850" w:type="dxa"/>
                  <w:gridSpan w:val="2"/>
                </w:tcPr>
                <w:p w:rsidR="00E562AC"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Pr>
                      <w:rFonts w:ascii="UD デジタル 教科書体 NP-R" w:eastAsia="UD デジタル 教科書体 NP-R" w:hint="eastAsia"/>
                      <w:szCs w:val="18"/>
                    </w:rPr>
                    <w:t>1号</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・2号</w:t>
                  </w:r>
                </w:p>
                <w:p w:rsidR="00E562AC" w:rsidRPr="001F40F2" w:rsidRDefault="00E562AC" w:rsidP="00E562AC">
                  <w:pPr>
                    <w:rPr>
                      <w:szCs w:val="18"/>
                    </w:rPr>
                  </w:pPr>
                  <w:r>
                    <w:rPr>
                      <w:rFonts w:ascii="UD デジタル 教科書体 NP-R" w:eastAsia="UD デジタル 教科書体 NP-R" w:hint="eastAsia"/>
                      <w:szCs w:val="18"/>
                    </w:rPr>
                    <w:t>・3号</w:t>
                  </w:r>
                </w:p>
              </w:tc>
              <w:tc>
                <w:tcPr>
                  <w:tcW w:w="1276" w:type="dxa"/>
                  <w:gridSpan w:val="2"/>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・A　・B</w:t>
                  </w:r>
                </w:p>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・C　・D</w:t>
                  </w:r>
                </w:p>
                <w:p w:rsidR="00E562AC" w:rsidRPr="009C6CAA"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・E</w:t>
                  </w:r>
                </w:p>
              </w:tc>
              <w:tc>
                <w:tcPr>
                  <w:tcW w:w="851" w:type="dxa"/>
                </w:tcPr>
                <w:p w:rsidR="00E562AC"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・Ⅰ</w:t>
                  </w:r>
                </w:p>
                <w:p w:rsidR="00E562AC" w:rsidRPr="001F40F2"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・Ⅱ</w:t>
                  </w:r>
                </w:p>
              </w:tc>
              <w:tc>
                <w:tcPr>
                  <w:tcW w:w="1842" w:type="dxa"/>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 xml:space="preserve">・25　・　　</w:t>
                  </w:r>
                </w:p>
              </w:tc>
            </w:tr>
          </w:tbl>
          <w:p w:rsidR="00E562AC" w:rsidRDefault="00E562AC" w:rsidP="00E562AC">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(ｲ)</w:t>
            </w:r>
            <w:r w:rsidRPr="006A39B3">
              <w:rPr>
                <w:rFonts w:ascii="UD デジタル 教科書体 NP-R" w:eastAsia="UD デジタル 教科書体 NP-R" w:hint="eastAsia"/>
                <w:szCs w:val="18"/>
              </w:rPr>
              <w:t>接着剤のホルムアルデヒド放散量</w:t>
            </w:r>
          </w:p>
          <w:p w:rsidR="00E562AC" w:rsidRPr="00514EC1" w:rsidRDefault="00E562AC" w:rsidP="00E562AC">
            <w:pPr>
              <w:spacing w:afterLines="20" w:after="72"/>
              <w:ind w:leftChars="200" w:left="360"/>
              <w:rPr>
                <w:rFonts w:ascii="UD デジタル 教科書体 NP-R" w:eastAsia="UD デジタル 教科書体 NP-R"/>
                <w:szCs w:val="18"/>
              </w:rPr>
            </w:pPr>
            <w:r w:rsidRPr="006A39B3">
              <w:rPr>
                <w:rFonts w:ascii="UD デジタル 教科書体 NP-R" w:eastAsia="UD デジタル 教科書体 NP-R" w:hint="eastAsia"/>
                <w:szCs w:val="18"/>
              </w:rPr>
              <w:t>※</w:t>
            </w:r>
            <w:r>
              <w:rPr>
                <w:rFonts w:ascii="UD デジタル 教科書体 NP-R" w:eastAsia="UD デジタル 教科書体 NP-R" w:hint="eastAsia"/>
                <w:szCs w:val="18"/>
              </w:rPr>
              <w:t>Ｆ☆☆☆☆及び本特記19章1節一般事項による</w:t>
            </w:r>
          </w:p>
        </w:tc>
      </w:tr>
      <w:tr w:rsidR="00E562AC" w:rsidRPr="001F40F2" w:rsidTr="00E562AC">
        <w:trPr>
          <w:trHeight w:val="341"/>
        </w:trPr>
        <w:tc>
          <w:tcPr>
            <w:tcW w:w="1838" w:type="dxa"/>
            <w:tcBorders>
              <w:top w:val="single" w:sz="4" w:space="0" w:color="auto"/>
              <w:left w:val="single" w:sz="4" w:space="0" w:color="auto"/>
              <w:bottom w:val="single" w:sz="4" w:space="0" w:color="auto"/>
            </w:tcBorders>
            <w:tcMar>
              <w:right w:w="28" w:type="dxa"/>
            </w:tcMar>
          </w:tcPr>
          <w:p w:rsidR="00E562AC" w:rsidRPr="00DB312F"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DB312F">
              <w:rPr>
                <w:rFonts w:ascii="UD デジタル 教科書体 NP-R" w:eastAsia="UD デジタル 教科書体 NP-R" w:hAnsiTheme="majorEastAsia" w:hint="eastAsia"/>
                <w:szCs w:val="18"/>
              </w:rPr>
              <w:t>断熱材現場発泡工法</w:t>
            </w:r>
          </w:p>
          <w:p w:rsidR="00E562AC" w:rsidRPr="00DB312F" w:rsidRDefault="00E562AC" w:rsidP="00E562AC">
            <w:pPr>
              <w:ind w:left="180" w:hangingChars="100" w:hanging="180"/>
              <w:rPr>
                <w:rFonts w:ascii="UD デジタル 教科書体 NP-R" w:eastAsia="UD デジタル 教科書体 NP-R" w:hAnsiTheme="majorEastAsia"/>
                <w:szCs w:val="18"/>
              </w:rPr>
            </w:pPr>
            <w:r w:rsidRPr="00DB312F">
              <w:rPr>
                <w:rFonts w:ascii="UD デジタル 教科書体 NP-R" w:eastAsia="UD デジタル 教科書体 NP-R" w:hAnsiTheme="majorEastAsia" w:hint="eastAsia"/>
                <w:szCs w:val="18"/>
              </w:rPr>
              <w:t>（</w:t>
            </w:r>
            <w:hyperlink r:id="rId1021" w:anchor="page=294" w:history="1">
              <w:r w:rsidRPr="00DB312F">
                <w:rPr>
                  <w:rStyle w:val="af6"/>
                  <w:rFonts w:ascii="UD デジタル 教科書体 NP-R" w:eastAsia="UD デジタル 教科書体 NP-R" w:hAnsiTheme="majorEastAsia" w:hint="eastAsia"/>
                  <w:szCs w:val="18"/>
                </w:rPr>
                <w:t>標仕19.9.3</w:t>
              </w:r>
            </w:hyperlink>
            <w:r w:rsidRPr="00DB312F">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rsidR="00E562AC" w:rsidRPr="001F40F2" w:rsidRDefault="00E562AC" w:rsidP="00E562AC">
            <w:pPr>
              <w:rPr>
                <w:rFonts w:ascii="UD デジタル 教科書体 NP-R" w:eastAsia="UD デジタル 教科書体 NP-R"/>
                <w:szCs w:val="18"/>
              </w:rPr>
            </w:pPr>
            <w:r>
              <w:rPr>
                <w:rFonts w:ascii="UD デジタル 教科書体 NP-R" w:eastAsia="UD デジタル 教科書体 NP-R" w:hint="eastAsia"/>
                <w:szCs w:val="18"/>
              </w:rPr>
              <w:t>(1)</w:t>
            </w:r>
            <w:r w:rsidRPr="001F40F2">
              <w:rPr>
                <w:rFonts w:ascii="UD デジタル 教科書体 NP-R" w:eastAsia="UD デジタル 教科書体 NP-R" w:hint="eastAsia"/>
                <w:szCs w:val="18"/>
              </w:rPr>
              <w:t>材料</w:t>
            </w:r>
            <w:r>
              <w:rPr>
                <w:rFonts w:ascii="UD デジタル 教科書体 NP-R" w:eastAsia="UD デジタル 教科書体 NP-R" w:hint="eastAsia"/>
                <w:szCs w:val="18"/>
              </w:rPr>
              <w:t>：</w:t>
            </w:r>
            <w:r w:rsidRPr="001F40F2">
              <w:rPr>
                <w:rFonts w:ascii="UD デジタル 教科書体 NP-R" w:eastAsia="UD デジタル 教科書体 NP-R" w:hint="eastAsia"/>
                <w:szCs w:val="18"/>
              </w:rPr>
              <w:t xml:space="preserve">　※建築物断熱用吹付け硬質ウレタンフォーム</w:t>
            </w:r>
            <w:r>
              <w:rPr>
                <w:rFonts w:ascii="UD デジタル 教科書体 NP-R" w:eastAsia="UD デジタル 教科書体 NP-R" w:hint="eastAsia"/>
                <w:szCs w:val="18"/>
              </w:rPr>
              <w:t>（</w:t>
            </w:r>
            <w:hyperlink r:id="rId1022" w:anchor=":~:text=A%C2%A09526%EF%BC%9A2015-,%E5%BB%BA%E7%AF%89%E7%89%A9%E6%96%AD%E7%86%B1%E7%94%A8%E5%90%B9%E4%BB%98%E3%81%91%E7%A1%AC%E8%B3%AA%E3%82%A6%E3%83%AC%E3%82%BF%E3%83%B3%E3%83%95%E3%82%A9%E3%83%BC%E3%83%A0,-Spray%2Dapplied%C2%A0rigid" w:history="1">
              <w:r w:rsidRPr="001F40F2">
                <w:rPr>
                  <w:rStyle w:val="af6"/>
                  <w:rFonts w:ascii="UD デジタル 教科書体 NP-R" w:eastAsia="UD デジタル 教科書体 NP-R" w:hint="eastAsia"/>
                  <w:szCs w:val="18"/>
                </w:rPr>
                <w:t>JIS A 9526</w:t>
              </w:r>
            </w:hyperlink>
            <w:r>
              <w:rPr>
                <w:rFonts w:ascii="UD デジタル 教科書体 NP-R" w:eastAsia="UD デジタル 教科書体 NP-R" w:hint="eastAsia"/>
                <w:szCs w:val="18"/>
              </w:rPr>
              <w:t>）</w:t>
            </w:r>
          </w:p>
          <w:p w:rsidR="00E562AC" w:rsidRPr="001F40F2" w:rsidRDefault="00E562AC" w:rsidP="00E562AC">
            <w:pPr>
              <w:ind w:leftChars="300" w:left="540"/>
              <w:rPr>
                <w:rFonts w:ascii="UD デジタル 教科書体 NP-R" w:eastAsia="UD デジタル 教科書体 NP-R"/>
                <w:szCs w:val="18"/>
              </w:rPr>
            </w:pPr>
            <w:r w:rsidRPr="001F40F2">
              <w:rPr>
                <w:rFonts w:ascii="UD デジタル 教科書体 NP-R" w:eastAsia="UD デジタル 教科書体 NP-R" w:hint="eastAsia"/>
                <w:szCs w:val="18"/>
              </w:rPr>
              <w:t>種類　　・A種1（難燃材料適合品）</w:t>
            </w:r>
            <w:r>
              <w:rPr>
                <w:rFonts w:ascii="UD デジタル 教科書体 NP-R" w:eastAsia="UD デジタル 教科書体 NP-R" w:hint="eastAsia"/>
                <w:szCs w:val="18"/>
              </w:rPr>
              <w:t xml:space="preserve">　　</w:t>
            </w:r>
            <w:r w:rsidRPr="001F40F2">
              <w:rPr>
                <w:rFonts w:ascii="UD デジタル 教科書体 NP-R" w:eastAsia="UD デジタル 教科書体 NP-R" w:hint="eastAsia"/>
                <w:szCs w:val="18"/>
              </w:rPr>
              <w:t>・A種1H</w:t>
            </w:r>
          </w:p>
          <w:p w:rsidR="00E562AC" w:rsidRPr="00DB312F" w:rsidRDefault="00E562AC" w:rsidP="00E562AC">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(2)</w:t>
            </w:r>
            <w:r w:rsidRPr="001F40F2">
              <w:rPr>
                <w:rFonts w:ascii="UD デジタル 教科書体 NP-R" w:eastAsia="UD デジタル 教科書体 NP-R" w:hint="eastAsia"/>
                <w:szCs w:val="18"/>
              </w:rPr>
              <w:t>吹付け厚さ（㎜）</w:t>
            </w:r>
            <w:r>
              <w:rPr>
                <w:rFonts w:ascii="UD デジタル 教科書体 NP-R" w:eastAsia="UD デジタル 教科書体 NP-R" w:hint="eastAsia"/>
                <w:szCs w:val="18"/>
              </w:rPr>
              <w:t>：</w:t>
            </w:r>
            <w:r w:rsidRPr="001F40F2">
              <w:rPr>
                <w:rFonts w:ascii="UD デジタル 教科書体 NP-R" w:eastAsia="UD デジタル 教科書体 NP-R" w:hint="eastAsia"/>
                <w:szCs w:val="18"/>
              </w:rPr>
              <w:t>・</w:t>
            </w:r>
            <w:r>
              <w:rPr>
                <w:rFonts w:ascii="UD デジタル 教科書体 NP-R" w:eastAsia="UD デジタル 教科書体 NP-R" w:hint="eastAsia"/>
                <w:szCs w:val="18"/>
              </w:rPr>
              <w:t>図示　　・</w:t>
            </w:r>
          </w:p>
        </w:tc>
      </w:tr>
      <w:tr w:rsidR="00E562AC" w:rsidRPr="001F40F2" w:rsidTr="00E562AC">
        <w:trPr>
          <w:trHeight w:val="3992"/>
        </w:trPr>
        <w:tc>
          <w:tcPr>
            <w:tcW w:w="1838" w:type="dxa"/>
            <w:tcBorders>
              <w:top w:val="single" w:sz="4" w:space="0" w:color="auto"/>
              <w:left w:val="single" w:sz="4" w:space="0" w:color="auto"/>
              <w:bottom w:val="single" w:sz="4" w:space="0" w:color="auto"/>
            </w:tcBorders>
            <w:tcMar>
              <w:right w:w="28" w:type="dxa"/>
            </w:tcMar>
          </w:tcPr>
          <w:p w:rsidR="00E562AC" w:rsidRDefault="00E562AC" w:rsidP="00E562A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40F2">
              <w:rPr>
                <w:rFonts w:ascii="UD デジタル 教科書体 NP-R" w:eastAsia="UD デジタル 教科書体 NP-R" w:hAnsiTheme="majorEastAsia" w:hint="eastAsia"/>
                <w:szCs w:val="18"/>
              </w:rPr>
              <w:t>後付け断熱・防露材</w:t>
            </w:r>
          </w:p>
          <w:p w:rsidR="00B737C0" w:rsidRPr="001F40F2" w:rsidRDefault="00B737C0" w:rsidP="00E562AC">
            <w:pPr>
              <w:ind w:left="180" w:hangingChars="100" w:hanging="180"/>
              <w:rPr>
                <w:rFonts w:ascii="UD デジタル 教科書体 NP-R" w:eastAsia="UD デジタル 教科書体 NP-R" w:hAnsiTheme="majorEastAsia"/>
                <w:szCs w:val="18"/>
              </w:rPr>
            </w:pPr>
          </w:p>
        </w:tc>
        <w:tc>
          <w:tcPr>
            <w:tcW w:w="9105" w:type="dxa"/>
            <w:tcBorders>
              <w:top w:val="single" w:sz="4" w:space="0" w:color="auto"/>
              <w:bottom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材料　　　　　・</w:t>
            </w:r>
            <w:r w:rsidR="00B737C0" w:rsidRPr="001D65DE">
              <w:rPr>
                <w:rFonts w:ascii="UD デジタル 教科書体 NP-R" w:eastAsia="UD デジタル 教科書体 NP-R" w:hint="eastAsia"/>
                <w:color w:val="000000" w:themeColor="text1"/>
                <w:szCs w:val="18"/>
              </w:rPr>
              <w:t>発泡プラスチック保温材　・ラワン合板</w:t>
            </w:r>
          </w:p>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厚さ（㎜）　・</w:t>
            </w:r>
            <w:r w:rsidR="00B737C0" w:rsidRPr="001D65DE">
              <w:rPr>
                <w:rFonts w:ascii="UD デジタル 教科書体 NP-R" w:eastAsia="UD デジタル 教科書体 NP-R"/>
                <w:color w:val="000000" w:themeColor="text1"/>
                <w:szCs w:val="18"/>
              </w:rPr>
              <w:t>25mm　・50mm</w:t>
            </w:r>
            <w:r w:rsidR="00B737C0" w:rsidRPr="001D65DE">
              <w:rPr>
                <w:rFonts w:ascii="UD デジタル 教科書体 NP-R" w:eastAsia="UD デジタル 教科書体 NP-R" w:hint="eastAsia"/>
                <w:color w:val="000000" w:themeColor="text1"/>
                <w:szCs w:val="18"/>
              </w:rPr>
              <w:t xml:space="preserve">　・</w:t>
            </w:r>
            <w:r w:rsidR="00B737C0" w:rsidRPr="001D65DE">
              <w:rPr>
                <w:rFonts w:ascii="UD デジタル 教科書体 NP-R" w:eastAsia="UD デジタル 教科書体 NP-R"/>
                <w:color w:val="000000" w:themeColor="text1"/>
                <w:szCs w:val="18"/>
              </w:rPr>
              <w:t>5.5mm　・9mm　・12mm</w:t>
            </w:r>
          </w:p>
          <w:p w:rsidR="00E562AC" w:rsidRDefault="00E562AC" w:rsidP="00E562AC">
            <w:pPr>
              <w:autoSpaceDE w:val="0"/>
              <w:autoSpaceDN w:val="0"/>
              <w:adjustRightInd w:val="0"/>
              <w:snapToGrid w:val="0"/>
              <w:spacing w:afterLines="20" w:after="72"/>
              <w:rPr>
                <w:rFonts w:ascii="UD デジタル 教科書体 NP-R" w:eastAsia="UD デジタル 教科書体 NP-R"/>
                <w:szCs w:val="18"/>
              </w:rPr>
            </w:pPr>
            <w:r w:rsidRPr="001F40F2">
              <w:rPr>
                <w:rFonts w:ascii="UD デジタル 教科書体 NP-R" w:eastAsia="UD デジタル 教科書体 NP-R" w:hint="eastAsia"/>
                <w:szCs w:val="18"/>
              </w:rPr>
              <w:t>施工箇所　　　・天井　・壁　・床　・</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704"/>
              <w:gridCol w:w="3583"/>
              <w:gridCol w:w="3584"/>
            </w:tblGrid>
            <w:tr w:rsidR="00E562AC" w:rsidRPr="001F40F2" w:rsidTr="00E562AC">
              <w:tc>
                <w:tcPr>
                  <w:tcW w:w="704" w:type="dxa"/>
                  <w:tcBorders>
                    <w:left w:val="single" w:sz="4" w:space="0" w:color="auto"/>
                  </w:tcBorders>
                  <w:shd w:val="clear" w:color="auto" w:fill="D9D9D9" w:themeFill="background1" w:themeFillShade="D9"/>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部位</w:t>
                  </w:r>
                </w:p>
              </w:tc>
              <w:tc>
                <w:tcPr>
                  <w:tcW w:w="3583" w:type="dxa"/>
                  <w:shd w:val="clear" w:color="auto" w:fill="D9D9D9" w:themeFill="background1" w:themeFillShade="D9"/>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材料</w:t>
                  </w:r>
                </w:p>
              </w:tc>
              <w:tc>
                <w:tcPr>
                  <w:tcW w:w="3584" w:type="dxa"/>
                  <w:tcBorders>
                    <w:right w:val="single" w:sz="4" w:space="0" w:color="auto"/>
                  </w:tcBorders>
                  <w:shd w:val="clear" w:color="auto" w:fill="D9D9D9" w:themeFill="background1" w:themeFillShade="D9"/>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工法</w:t>
                  </w:r>
                </w:p>
              </w:tc>
            </w:tr>
            <w:tr w:rsidR="00E562AC" w:rsidRPr="001F40F2" w:rsidTr="00E562AC">
              <w:tc>
                <w:tcPr>
                  <w:tcW w:w="704" w:type="dxa"/>
                  <w:vMerge w:val="restart"/>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天井</w:t>
                  </w: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sidRPr="001F40F2">
                    <w:rPr>
                      <w:rFonts w:ascii="UD デジタル 教科書体 NP-R" w:eastAsia="UD デジタル 教科書体 NP-R" w:hint="eastAsia"/>
                      <w:spacing w:val="-10"/>
                      <w:szCs w:val="18"/>
                    </w:rPr>
                    <w:t>ポリエチレンフォーム保温材裏打ち合板</w:t>
                  </w:r>
                </w:p>
              </w:tc>
              <w:tc>
                <w:tcPr>
                  <w:tcW w:w="3584" w:type="dxa"/>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コンクリート素地天井面に直張り</w:t>
                  </w:r>
                </w:p>
              </w:tc>
            </w:tr>
            <w:tr w:rsidR="00E562AC" w:rsidRPr="001F40F2" w:rsidTr="00E562AC">
              <w:tc>
                <w:tcPr>
                  <w:tcW w:w="704" w:type="dxa"/>
                  <w:vMerge/>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p>
              </w:tc>
              <w:tc>
                <w:tcPr>
                  <w:tcW w:w="3584" w:type="dxa"/>
                  <w:tcBorders>
                    <w:right w:val="single" w:sz="4" w:space="0" w:color="auto"/>
                  </w:tcBorders>
                </w:tcPr>
                <w:p w:rsidR="00E562AC" w:rsidRPr="001F40F2" w:rsidRDefault="00E562AC" w:rsidP="00E562AC">
                  <w:pPr>
                    <w:rPr>
                      <w:rFonts w:ascii="UD デジタル 教科書体 NP-R" w:eastAsia="UD デジタル 教科書体 NP-R"/>
                      <w:szCs w:val="18"/>
                    </w:rPr>
                  </w:pPr>
                </w:p>
              </w:tc>
            </w:tr>
            <w:tr w:rsidR="00E562AC" w:rsidRPr="001F40F2" w:rsidTr="00E562AC">
              <w:tc>
                <w:tcPr>
                  <w:tcW w:w="704" w:type="dxa"/>
                  <w:vMerge w:val="restart"/>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壁</w:t>
                  </w: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r w:rsidRPr="001F40F2">
                    <w:rPr>
                      <w:rFonts w:ascii="UD デジタル 教科書体 NP-R" w:eastAsia="UD デジタル 教科書体 NP-R" w:hint="eastAsia"/>
                      <w:spacing w:val="-10"/>
                      <w:szCs w:val="18"/>
                    </w:rPr>
                    <w:t>ポリエチレンフォーム保温材裏打ち合板</w:t>
                  </w:r>
                </w:p>
              </w:tc>
              <w:tc>
                <w:tcPr>
                  <w:tcW w:w="3584" w:type="dxa"/>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コンクリート及びモルタル壁面に直張り</w:t>
                  </w:r>
                </w:p>
              </w:tc>
            </w:tr>
            <w:tr w:rsidR="00E562AC" w:rsidRPr="001F40F2" w:rsidTr="00E562AC">
              <w:tc>
                <w:tcPr>
                  <w:tcW w:w="704" w:type="dxa"/>
                  <w:vMerge/>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p>
              </w:tc>
              <w:tc>
                <w:tcPr>
                  <w:tcW w:w="3583" w:type="dxa"/>
                </w:tcPr>
                <w:p w:rsidR="00E562AC" w:rsidRPr="001F40F2" w:rsidRDefault="00E562AC" w:rsidP="00E562AC">
                  <w:pPr>
                    <w:ind w:left="180" w:hangingChars="100" w:hanging="180"/>
                    <w:rPr>
                      <w:rFonts w:ascii="UD デジタル 教科書体 NP-R" w:eastAsia="UD デジタル 教科書体 NP-R"/>
                      <w:szCs w:val="18"/>
                    </w:rPr>
                  </w:pPr>
                  <w:r w:rsidRPr="001F40F2">
                    <w:rPr>
                      <w:rFonts w:ascii="UD デジタル 教科書体 NP-R" w:eastAsia="UD デジタル 教科書体 NP-R" w:hint="eastAsia"/>
                      <w:szCs w:val="18"/>
                    </w:rPr>
                    <w:t>・ポリエチレンフォーム保温材裏打ち石こうボード</w:t>
                  </w:r>
                </w:p>
              </w:tc>
              <w:tc>
                <w:tcPr>
                  <w:tcW w:w="3584" w:type="dxa"/>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あと張り工法</w:t>
                  </w:r>
                </w:p>
              </w:tc>
            </w:tr>
            <w:tr w:rsidR="00E562AC" w:rsidRPr="001F40F2" w:rsidTr="00E562AC">
              <w:tc>
                <w:tcPr>
                  <w:tcW w:w="704" w:type="dxa"/>
                  <w:vMerge/>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・ロックウールフェルト及び保温板</w:t>
                  </w:r>
                </w:p>
              </w:tc>
              <w:tc>
                <w:tcPr>
                  <w:tcW w:w="3584" w:type="dxa"/>
                  <w:vMerge w:val="restart"/>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壁面の胴縁内に断熱材を張る。</w:t>
                  </w:r>
                </w:p>
              </w:tc>
            </w:tr>
            <w:tr w:rsidR="00E562AC" w:rsidRPr="001F40F2" w:rsidTr="00E562AC">
              <w:tc>
                <w:tcPr>
                  <w:tcW w:w="704" w:type="dxa"/>
                  <w:vMerge/>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・グラスウール保温板</w:t>
                  </w:r>
                </w:p>
              </w:tc>
              <w:tc>
                <w:tcPr>
                  <w:tcW w:w="3584" w:type="dxa"/>
                  <w:vMerge/>
                  <w:tcBorders>
                    <w:right w:val="single" w:sz="4" w:space="0" w:color="auto"/>
                  </w:tcBorders>
                </w:tcPr>
                <w:p w:rsidR="00E562AC" w:rsidRPr="001F40F2" w:rsidRDefault="00E562AC" w:rsidP="00E562AC">
                  <w:pPr>
                    <w:rPr>
                      <w:rFonts w:ascii="UD デジタル 教科書体 NP-R" w:eastAsia="UD デジタル 教科書体 NP-R"/>
                      <w:szCs w:val="18"/>
                    </w:rPr>
                  </w:pPr>
                </w:p>
              </w:tc>
            </w:tr>
            <w:tr w:rsidR="00E562AC" w:rsidRPr="001F40F2" w:rsidTr="00E562AC">
              <w:tc>
                <w:tcPr>
                  <w:tcW w:w="704" w:type="dxa"/>
                  <w:vMerge/>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p>
              </w:tc>
              <w:tc>
                <w:tcPr>
                  <w:tcW w:w="3584" w:type="dxa"/>
                  <w:tcBorders>
                    <w:right w:val="single" w:sz="4" w:space="0" w:color="auto"/>
                  </w:tcBorders>
                </w:tcPr>
                <w:p w:rsidR="00E562AC" w:rsidRPr="001F40F2" w:rsidRDefault="00E562AC" w:rsidP="00E562AC">
                  <w:pPr>
                    <w:rPr>
                      <w:rFonts w:ascii="UD デジタル 教科書体 NP-R" w:eastAsia="UD デジタル 教科書体 NP-R"/>
                      <w:szCs w:val="18"/>
                    </w:rPr>
                  </w:pPr>
                </w:p>
              </w:tc>
            </w:tr>
            <w:tr w:rsidR="00E562AC" w:rsidRPr="001F40F2" w:rsidTr="00E562AC">
              <w:tc>
                <w:tcPr>
                  <w:tcW w:w="704" w:type="dxa"/>
                  <w:vMerge w:val="restart"/>
                  <w:tcBorders>
                    <w:left w:val="single" w:sz="4" w:space="0" w:color="auto"/>
                  </w:tcBorders>
                  <w:vAlign w:val="center"/>
                </w:tcPr>
                <w:p w:rsidR="00E562AC" w:rsidRPr="001F40F2" w:rsidRDefault="00E562AC" w:rsidP="00E562AC">
                  <w:pPr>
                    <w:jc w:val="center"/>
                    <w:rPr>
                      <w:rFonts w:ascii="UD デジタル 教科書体 NP-R" w:eastAsia="UD デジタル 教科書体 NP-R"/>
                      <w:szCs w:val="18"/>
                    </w:rPr>
                  </w:pPr>
                  <w:r w:rsidRPr="001F40F2">
                    <w:rPr>
                      <w:rFonts w:ascii="UD デジタル 教科書体 NP-R" w:eastAsia="UD デジタル 教科書体 NP-R" w:hint="eastAsia"/>
                      <w:szCs w:val="18"/>
                    </w:rPr>
                    <w:t>床</w:t>
                  </w: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・ロックウールマット</w:t>
                  </w:r>
                </w:p>
              </w:tc>
              <w:tc>
                <w:tcPr>
                  <w:tcW w:w="3584" w:type="dxa"/>
                  <w:vMerge w:val="restart"/>
                  <w:tcBorders>
                    <w:right w:val="single" w:sz="4" w:space="0" w:color="auto"/>
                  </w:tcBorders>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床、根太間にロックウールマット及び住宅用グラスウール断熱材を敷き込む。</w:t>
                  </w:r>
                </w:p>
              </w:tc>
            </w:tr>
            <w:tr w:rsidR="00E562AC" w:rsidRPr="001F40F2" w:rsidTr="00E562AC">
              <w:tc>
                <w:tcPr>
                  <w:tcW w:w="704" w:type="dxa"/>
                  <w:vMerge/>
                  <w:tcBorders>
                    <w:left w:val="single" w:sz="4" w:space="0" w:color="auto"/>
                  </w:tcBorders>
                </w:tcPr>
                <w:p w:rsidR="00E562AC" w:rsidRPr="001F40F2" w:rsidRDefault="00E562AC" w:rsidP="00E562AC">
                  <w:pPr>
                    <w:jc w:val="center"/>
                    <w:rPr>
                      <w:rFonts w:ascii="UD デジタル 教科書体 NP-R" w:eastAsia="UD デジタル 教科書体 NP-R"/>
                      <w:szCs w:val="18"/>
                    </w:rPr>
                  </w:pP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・住宅用グラスウール断熱材</w:t>
                  </w:r>
                </w:p>
              </w:tc>
              <w:tc>
                <w:tcPr>
                  <w:tcW w:w="3584" w:type="dxa"/>
                  <w:vMerge/>
                  <w:tcBorders>
                    <w:right w:val="single" w:sz="4" w:space="0" w:color="auto"/>
                  </w:tcBorders>
                </w:tcPr>
                <w:p w:rsidR="00E562AC" w:rsidRPr="001F40F2" w:rsidRDefault="00E562AC" w:rsidP="00E562AC">
                  <w:pPr>
                    <w:rPr>
                      <w:rFonts w:ascii="UD デジタル 教科書体 NP-R" w:eastAsia="UD デジタル 教科書体 NP-R"/>
                      <w:szCs w:val="18"/>
                    </w:rPr>
                  </w:pPr>
                </w:p>
              </w:tc>
            </w:tr>
            <w:tr w:rsidR="00E562AC" w:rsidRPr="001F40F2" w:rsidTr="00E562AC">
              <w:tc>
                <w:tcPr>
                  <w:tcW w:w="704" w:type="dxa"/>
                  <w:vMerge/>
                  <w:tcBorders>
                    <w:left w:val="single" w:sz="4" w:space="0" w:color="auto"/>
                  </w:tcBorders>
                </w:tcPr>
                <w:p w:rsidR="00E562AC" w:rsidRPr="001F40F2" w:rsidRDefault="00E562AC" w:rsidP="00E562AC">
                  <w:pPr>
                    <w:jc w:val="center"/>
                    <w:rPr>
                      <w:rFonts w:ascii="UD デジタル 教科書体 NP-R" w:eastAsia="UD デジタル 教科書体 NP-R"/>
                      <w:szCs w:val="18"/>
                    </w:rPr>
                  </w:pPr>
                </w:p>
              </w:tc>
              <w:tc>
                <w:tcPr>
                  <w:tcW w:w="3583" w:type="dxa"/>
                </w:tcPr>
                <w:p w:rsidR="00E562AC" w:rsidRPr="001F40F2" w:rsidRDefault="00E562AC" w:rsidP="00E562AC">
                  <w:pPr>
                    <w:rPr>
                      <w:rFonts w:ascii="UD デジタル 教科書体 NP-R" w:eastAsia="UD デジタル 教科書体 NP-R"/>
                      <w:szCs w:val="18"/>
                    </w:rPr>
                  </w:pPr>
                  <w:r w:rsidRPr="001F40F2">
                    <w:rPr>
                      <w:rFonts w:ascii="UD デジタル 教科書体 NP-R" w:eastAsia="UD デジタル 教科書体 NP-R" w:hint="eastAsia"/>
                      <w:szCs w:val="18"/>
                    </w:rPr>
                    <w:t>・</w:t>
                  </w:r>
                </w:p>
              </w:tc>
              <w:tc>
                <w:tcPr>
                  <w:tcW w:w="3584" w:type="dxa"/>
                  <w:tcBorders>
                    <w:right w:val="single" w:sz="4" w:space="0" w:color="auto"/>
                  </w:tcBorders>
                </w:tcPr>
                <w:p w:rsidR="00E562AC" w:rsidRPr="001F40F2" w:rsidRDefault="00E562AC" w:rsidP="00E562AC">
                  <w:pPr>
                    <w:rPr>
                      <w:rFonts w:ascii="UD デジタル 教科書体 NP-R" w:eastAsia="UD デジタル 教科書体 NP-R"/>
                      <w:szCs w:val="18"/>
                    </w:rPr>
                  </w:pPr>
                </w:p>
              </w:tc>
            </w:tr>
          </w:tbl>
          <w:p w:rsidR="00E562AC" w:rsidRPr="001F40F2" w:rsidRDefault="00E562AC" w:rsidP="00E562AC">
            <w:pPr>
              <w:autoSpaceDE w:val="0"/>
              <w:autoSpaceDN w:val="0"/>
              <w:adjustRightInd w:val="0"/>
              <w:snapToGrid w:val="0"/>
              <w:rPr>
                <w:rFonts w:ascii="UD デジタル 教科書体 NP-R" w:eastAsia="UD デジタル 教科書体 NP-R"/>
                <w:szCs w:val="18"/>
              </w:rPr>
            </w:pPr>
          </w:p>
        </w:tc>
      </w:tr>
      <w:tr w:rsidR="00D713A6" w:rsidRPr="001F40F2" w:rsidTr="00A473AA">
        <w:trPr>
          <w:trHeight w:val="341"/>
        </w:trPr>
        <w:tc>
          <w:tcPr>
            <w:tcW w:w="10943" w:type="dxa"/>
            <w:gridSpan w:val="2"/>
            <w:tcBorders>
              <w:top w:val="single" w:sz="4" w:space="0" w:color="auto"/>
              <w:left w:val="single" w:sz="4" w:space="0" w:color="auto"/>
              <w:bottom w:val="single" w:sz="4" w:space="0" w:color="auto"/>
            </w:tcBorders>
            <w:shd w:val="clear" w:color="auto" w:fill="BFBFBF" w:themeFill="background1" w:themeFillShade="BF"/>
            <w:tcMar>
              <w:right w:w="28" w:type="dxa"/>
            </w:tcMar>
          </w:tcPr>
          <w:p w:rsidR="00D713A6" w:rsidRPr="001D65DE" w:rsidRDefault="00D713A6" w:rsidP="00EF6FB9">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・内装プレハブ</w:t>
            </w:r>
          </w:p>
        </w:tc>
      </w:tr>
      <w:tr w:rsidR="00D713A6" w:rsidRPr="001F40F2" w:rsidTr="00EF6FB9">
        <w:trPr>
          <w:trHeight w:val="341"/>
        </w:trPr>
        <w:tc>
          <w:tcPr>
            <w:tcW w:w="1838" w:type="dxa"/>
            <w:tcBorders>
              <w:top w:val="single" w:sz="4" w:space="0" w:color="auto"/>
              <w:left w:val="single" w:sz="4" w:space="0" w:color="auto"/>
              <w:bottom w:val="single" w:sz="4" w:space="0" w:color="auto"/>
            </w:tcBorders>
            <w:tcMar>
              <w:right w:w="28" w:type="dxa"/>
            </w:tcMar>
          </w:tcPr>
          <w:p w:rsidR="00D713A6" w:rsidRPr="00A473AA" w:rsidRDefault="00D713A6" w:rsidP="00EF6FB9">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・一般事項</w:t>
            </w:r>
          </w:p>
        </w:tc>
        <w:tc>
          <w:tcPr>
            <w:tcW w:w="9105" w:type="dxa"/>
            <w:tcBorders>
              <w:top w:val="single" w:sz="4" w:space="0" w:color="auto"/>
              <w:bottom w:val="single" w:sz="4" w:space="0" w:color="auto"/>
            </w:tcBorders>
          </w:tcPr>
          <w:p w:rsidR="00D713A6" w:rsidRPr="001D65DE" w:rsidRDefault="00D713A6" w:rsidP="00EF6FB9">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※内装プレハブ工法を使用する場合には、監督員の承諾を得る</w:t>
            </w:r>
          </w:p>
          <w:p w:rsidR="00D713A6" w:rsidRPr="001D65DE" w:rsidRDefault="00D713A6" w:rsidP="00D713A6">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※補足標準仕様書第</w:t>
            </w:r>
            <w:r w:rsidRPr="001D65DE">
              <w:rPr>
                <w:rFonts w:ascii="UD デジタル 教科書体 NP-R" w:eastAsia="UD デジタル 教科書体 NP-R"/>
                <w:color w:val="000000" w:themeColor="text1"/>
                <w:szCs w:val="18"/>
              </w:rPr>
              <w:t>19章による</w:t>
            </w:r>
          </w:p>
          <w:p w:rsidR="00D713A6" w:rsidRPr="001D65DE" w:rsidRDefault="00D713A6"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内装部材は内装の壁パネル､天井パネル､その他内装パネル､見え掛り造作材及び付属部分を適用する</w:t>
            </w:r>
          </w:p>
          <w:p w:rsidR="00D713A6" w:rsidRPr="001D65DE" w:rsidRDefault="00D713A6"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造作材は化粧ばり造作用集成材も可とする</w:t>
            </w:r>
          </w:p>
          <w:p w:rsidR="00D713A6" w:rsidRPr="001D65DE" w:rsidRDefault="00D713A6"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ただし､</w:t>
            </w:r>
            <w:r w:rsidRPr="001D65DE">
              <w:rPr>
                <w:rFonts w:ascii="UD デジタル 教科書体 NP-R" w:eastAsia="UD デジタル 教科書体 NP-R"/>
                <w:color w:val="000000" w:themeColor="text1"/>
                <w:szCs w:val="18"/>
              </w:rPr>
              <w:t>JAS認定工場製品とする</w:t>
            </w:r>
          </w:p>
        </w:tc>
      </w:tr>
      <w:tr w:rsidR="00D713A6" w:rsidRPr="001F40F2" w:rsidTr="00EF6FB9">
        <w:trPr>
          <w:trHeight w:val="341"/>
        </w:trPr>
        <w:tc>
          <w:tcPr>
            <w:tcW w:w="1838" w:type="dxa"/>
            <w:tcBorders>
              <w:top w:val="single" w:sz="4" w:space="0" w:color="auto"/>
              <w:left w:val="single" w:sz="4" w:space="0" w:color="auto"/>
              <w:bottom w:val="single" w:sz="4" w:space="0" w:color="auto"/>
            </w:tcBorders>
            <w:tcMar>
              <w:right w:w="28" w:type="dxa"/>
            </w:tcMar>
          </w:tcPr>
          <w:p w:rsidR="00D713A6" w:rsidRPr="00A473AA" w:rsidRDefault="00D713A6" w:rsidP="00EF6FB9">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・材料</w:t>
            </w:r>
          </w:p>
        </w:tc>
        <w:tc>
          <w:tcPr>
            <w:tcW w:w="9105" w:type="dxa"/>
            <w:tcBorders>
              <w:top w:val="single" w:sz="4" w:space="0" w:color="auto"/>
              <w:bottom w:val="single" w:sz="4" w:space="0" w:color="auto"/>
            </w:tcBorders>
          </w:tcPr>
          <w:p w:rsidR="00D713A6" w:rsidRPr="001D65DE" w:rsidRDefault="00D713A6" w:rsidP="00D713A6">
            <w:pPr>
              <w:rPr>
                <w:color w:val="000000" w:themeColor="text1"/>
                <w:szCs w:val="18"/>
              </w:rPr>
            </w:pPr>
            <w:r w:rsidRPr="001D65DE">
              <w:rPr>
                <w:rFonts w:hint="eastAsia"/>
                <w:color w:val="000000" w:themeColor="text1"/>
                <w:szCs w:val="18"/>
              </w:rPr>
              <w:t>内装用付属部材</w:t>
            </w:r>
          </w:p>
          <w:p w:rsidR="00D713A6" w:rsidRPr="001D65DE" w:rsidRDefault="00D713A6" w:rsidP="00D713A6">
            <w:pPr>
              <w:ind w:firstLineChars="100" w:firstLine="180"/>
              <w:rPr>
                <w:color w:val="000000" w:themeColor="text1"/>
                <w:szCs w:val="18"/>
              </w:rPr>
            </w:pPr>
            <w:r w:rsidRPr="001D65DE">
              <w:rPr>
                <w:rFonts w:hint="eastAsia"/>
                <w:color w:val="000000" w:themeColor="text1"/>
                <w:szCs w:val="18"/>
              </w:rPr>
              <w:t>※見本品を提出し､監督員の承諾を得る</w:t>
            </w:r>
          </w:p>
          <w:p w:rsidR="00D713A6" w:rsidRPr="001D65DE" w:rsidRDefault="00D713A6" w:rsidP="00D713A6">
            <w:pPr>
              <w:rPr>
                <w:color w:val="000000" w:themeColor="text1"/>
                <w:szCs w:val="18"/>
              </w:rPr>
            </w:pPr>
            <w:r w:rsidRPr="001D65DE">
              <w:rPr>
                <w:rFonts w:hint="eastAsia"/>
                <w:color w:val="000000" w:themeColor="text1"/>
                <w:szCs w:val="18"/>
              </w:rPr>
              <w:t>準不燃､不燃パネル</w:t>
            </w:r>
          </w:p>
          <w:p w:rsidR="00D713A6" w:rsidRPr="001D65DE" w:rsidRDefault="00D713A6" w:rsidP="00D713A6">
            <w:pPr>
              <w:ind w:firstLineChars="100" w:firstLine="180"/>
              <w:rPr>
                <w:color w:val="000000" w:themeColor="text1"/>
                <w:szCs w:val="18"/>
              </w:rPr>
            </w:pPr>
            <w:r w:rsidRPr="001D65DE">
              <w:rPr>
                <w:rFonts w:hint="eastAsia"/>
                <w:color w:val="000000" w:themeColor="text1"/>
                <w:szCs w:val="18"/>
              </w:rPr>
              <w:t>施工範囲　※図示</w:t>
            </w:r>
          </w:p>
          <w:p w:rsidR="00D713A6" w:rsidRPr="001D65DE" w:rsidRDefault="00D713A6" w:rsidP="00D713A6">
            <w:pPr>
              <w:rPr>
                <w:color w:val="000000" w:themeColor="text1"/>
                <w:szCs w:val="18"/>
              </w:rPr>
            </w:pPr>
            <w:r w:rsidRPr="001D65DE">
              <w:rPr>
                <w:rFonts w:hint="eastAsia"/>
                <w:color w:val="000000" w:themeColor="text1"/>
                <w:szCs w:val="18"/>
              </w:rPr>
              <w:t>飼物材（調整材等）</w:t>
            </w:r>
          </w:p>
          <w:p w:rsidR="00D713A6" w:rsidRPr="001D65DE" w:rsidRDefault="00D713A6" w:rsidP="00D713A6">
            <w:pPr>
              <w:ind w:firstLineChars="100" w:firstLine="180"/>
              <w:rPr>
                <w:color w:val="000000" w:themeColor="text1"/>
                <w:szCs w:val="18"/>
              </w:rPr>
            </w:pPr>
            <w:r w:rsidRPr="001D65DE">
              <w:rPr>
                <w:rFonts w:hint="eastAsia"/>
                <w:color w:val="000000" w:themeColor="text1"/>
                <w:szCs w:val="18"/>
              </w:rPr>
              <w:t>※床、壁、天井、パネル等の飼物材は本工事に含む</w:t>
            </w:r>
          </w:p>
          <w:p w:rsidR="00D713A6" w:rsidRPr="001D65DE" w:rsidRDefault="00D713A6" w:rsidP="00D713A6">
            <w:pPr>
              <w:rPr>
                <w:color w:val="000000" w:themeColor="text1"/>
                <w:szCs w:val="18"/>
              </w:rPr>
            </w:pPr>
            <w:r w:rsidRPr="001D65DE">
              <w:rPr>
                <w:rFonts w:hint="eastAsia"/>
                <w:color w:val="000000" w:themeColor="text1"/>
                <w:szCs w:val="18"/>
              </w:rPr>
              <w:t>その他</w:t>
            </w:r>
          </w:p>
          <w:p w:rsidR="00D713A6" w:rsidRPr="001D65DE" w:rsidRDefault="00D713A6" w:rsidP="00D713A6">
            <w:pPr>
              <w:ind w:leftChars="100" w:left="360" w:hangingChars="100" w:hanging="180"/>
              <w:rPr>
                <w:color w:val="000000" w:themeColor="text1"/>
                <w:szCs w:val="18"/>
              </w:rPr>
            </w:pPr>
            <w:r w:rsidRPr="001D65DE">
              <w:rPr>
                <w:rFonts w:hint="eastAsia"/>
                <w:color w:val="000000" w:themeColor="text1"/>
                <w:szCs w:val="18"/>
              </w:rPr>
              <w:t>※補足標準仕様書第19章及び内装プレハブ工事標準図に規定のないものは標準仕様書第12章を適用する</w:t>
            </w:r>
          </w:p>
          <w:p w:rsidR="00D713A6" w:rsidRPr="001D65DE" w:rsidRDefault="00D713A6" w:rsidP="00D713A6">
            <w:pPr>
              <w:rPr>
                <w:color w:val="000000" w:themeColor="text1"/>
                <w:szCs w:val="18"/>
              </w:rPr>
            </w:pPr>
            <w:r w:rsidRPr="001D65DE">
              <w:rPr>
                <w:rFonts w:hint="eastAsia"/>
                <w:color w:val="000000" w:themeColor="text1"/>
                <w:szCs w:val="18"/>
              </w:rPr>
              <w:t>化粧ばり造作用集成材製作基準</w:t>
            </w:r>
          </w:p>
          <w:p w:rsidR="00D713A6" w:rsidRPr="001D65DE" w:rsidRDefault="00D713A6" w:rsidP="00D713A6">
            <w:pPr>
              <w:ind w:leftChars="100" w:left="630" w:hangingChars="250" w:hanging="450"/>
              <w:rPr>
                <w:color w:val="000000" w:themeColor="text1"/>
                <w:szCs w:val="18"/>
              </w:rPr>
            </w:pPr>
            <w:r w:rsidRPr="001D65DE">
              <w:rPr>
                <w:rFonts w:hint="eastAsia"/>
                <w:color w:val="000000" w:themeColor="text1"/>
                <w:szCs w:val="18"/>
              </w:rPr>
              <w:t>（a）集成材は「化粧ばり造作用集成材」の日本農林規格の一等品により製作し、「内装部品製作図」により加工したもので主として主要造作材に用いる室内構成材をいう</w:t>
            </w:r>
          </w:p>
          <w:p w:rsidR="00D713A6" w:rsidRPr="001D65DE" w:rsidRDefault="00D713A6" w:rsidP="00D713A6">
            <w:pPr>
              <w:ind w:leftChars="100" w:left="630" w:hangingChars="250" w:hanging="450"/>
              <w:rPr>
                <w:color w:val="000000" w:themeColor="text1"/>
                <w:szCs w:val="18"/>
              </w:rPr>
            </w:pPr>
            <w:r w:rsidRPr="001D65DE">
              <w:rPr>
                <w:rFonts w:hint="eastAsia"/>
                <w:color w:val="000000" w:themeColor="text1"/>
                <w:szCs w:val="18"/>
              </w:rPr>
              <w:t>（b）製造基準は（社）日本木材加工技術協会の製造基準に基づき、製作したものとする</w:t>
            </w:r>
          </w:p>
          <w:p w:rsidR="00D713A6" w:rsidRPr="001D65DE" w:rsidRDefault="00D713A6" w:rsidP="00D713A6">
            <w:pPr>
              <w:ind w:leftChars="320" w:left="576"/>
              <w:rPr>
                <w:color w:val="000000" w:themeColor="text1"/>
                <w:szCs w:val="18"/>
              </w:rPr>
            </w:pPr>
            <w:r w:rsidRPr="001D65DE">
              <w:rPr>
                <w:rFonts w:hint="eastAsia"/>
                <w:color w:val="000000" w:themeColor="text1"/>
                <w:szCs w:val="18"/>
              </w:rPr>
              <w:t>ただし、接着時のひき板寸法は、厚さ30mm以下、中20mm以下とする</w:t>
            </w:r>
          </w:p>
          <w:p w:rsidR="00D713A6" w:rsidRPr="001D65DE" w:rsidRDefault="00D713A6" w:rsidP="00D713A6">
            <w:pPr>
              <w:ind w:leftChars="325" w:left="585"/>
              <w:rPr>
                <w:color w:val="000000" w:themeColor="text1"/>
                <w:szCs w:val="18"/>
              </w:rPr>
            </w:pPr>
            <w:r w:rsidRPr="001D65DE">
              <w:rPr>
                <w:rFonts w:hint="eastAsia"/>
                <w:color w:val="000000" w:themeColor="text1"/>
                <w:szCs w:val="18"/>
              </w:rPr>
              <w:t>※鴨居は3層以上とし、フィンガージョイントを原則とする</w:t>
            </w:r>
          </w:p>
          <w:p w:rsidR="00D713A6" w:rsidRPr="001D65DE" w:rsidRDefault="00D713A6" w:rsidP="00D713A6">
            <w:pPr>
              <w:ind w:leftChars="100" w:left="630" w:hangingChars="250" w:hanging="450"/>
              <w:rPr>
                <w:color w:val="000000" w:themeColor="text1"/>
                <w:szCs w:val="18"/>
              </w:rPr>
            </w:pPr>
            <w:r w:rsidRPr="001D65DE">
              <w:rPr>
                <w:rFonts w:hint="eastAsia"/>
                <w:color w:val="000000" w:themeColor="text1"/>
                <w:szCs w:val="18"/>
              </w:rPr>
              <w:t>（c）敷居､上がり框の上部表面材の仕上り厚さは6mm以上、敷居の溝底部の仕上り厚さは3mm以上とし、磨耗に強いものとする</w:t>
            </w:r>
          </w:p>
          <w:p w:rsidR="00D713A6" w:rsidRPr="001D65DE" w:rsidRDefault="00D713A6" w:rsidP="00D713A6">
            <w:pPr>
              <w:ind w:leftChars="320" w:left="576"/>
              <w:rPr>
                <w:color w:val="000000" w:themeColor="text1"/>
                <w:szCs w:val="18"/>
              </w:rPr>
            </w:pPr>
            <w:r w:rsidRPr="001D65DE">
              <w:rPr>
                <w:rFonts w:hint="eastAsia"/>
                <w:color w:val="000000" w:themeColor="text1"/>
                <w:szCs w:val="18"/>
              </w:rPr>
              <w:t>ただし､仕上材は1枚板とする</w:t>
            </w:r>
          </w:p>
          <w:p w:rsidR="00D713A6" w:rsidRPr="001D65DE" w:rsidRDefault="00D713A6" w:rsidP="00A473AA">
            <w:pPr>
              <w:ind w:left="540" w:hangingChars="300" w:hanging="540"/>
              <w:rPr>
                <w:rFonts w:ascii="UD デジタル 教科書体 NP-R" w:eastAsia="UD デジタル 教科書体 NP-R"/>
                <w:color w:val="000000" w:themeColor="text1"/>
                <w:szCs w:val="18"/>
              </w:rPr>
            </w:pPr>
            <w:r w:rsidRPr="001D65DE">
              <w:rPr>
                <w:rFonts w:hint="eastAsia"/>
                <w:color w:val="000000" w:themeColor="text1"/>
                <w:szCs w:val="18"/>
              </w:rPr>
              <w:t>（d）中鴨居に「スベリ」を使用する場合は、指定の「市販塩ビ製スベリ」を波打ちなきよう十分圧着するものとする</w:t>
            </w:r>
          </w:p>
        </w:tc>
      </w:tr>
      <w:tr w:rsidR="00D713A6" w:rsidRPr="001F40F2" w:rsidTr="00EF6FB9">
        <w:trPr>
          <w:trHeight w:val="341"/>
        </w:trPr>
        <w:tc>
          <w:tcPr>
            <w:tcW w:w="10943" w:type="dxa"/>
            <w:gridSpan w:val="2"/>
            <w:tcBorders>
              <w:top w:val="single" w:sz="4" w:space="0" w:color="auto"/>
              <w:left w:val="single" w:sz="4" w:space="0" w:color="auto"/>
              <w:bottom w:val="single" w:sz="4" w:space="0" w:color="auto"/>
            </w:tcBorders>
            <w:tcMar>
              <w:right w:w="28" w:type="dxa"/>
            </w:tcMar>
          </w:tcPr>
          <w:p w:rsidR="00D713A6" w:rsidRPr="001D65DE" w:rsidRDefault="00D713A6" w:rsidP="00D713A6">
            <w:pPr>
              <w:rPr>
                <w:color w:val="000000" w:themeColor="text1"/>
                <w:szCs w:val="18"/>
              </w:rPr>
            </w:pPr>
            <w:r w:rsidRPr="001D65DE">
              <w:rPr>
                <w:rFonts w:hint="eastAsia"/>
                <w:color w:val="000000" w:themeColor="text1"/>
                <w:szCs w:val="18"/>
              </w:rPr>
              <w:t>・釘及びドリリングタッピンねじ（スクリュー釘）等</w:t>
            </w:r>
          </w:p>
        </w:tc>
      </w:tr>
      <w:tr w:rsidR="00D713A6" w:rsidRPr="001F40F2" w:rsidTr="00EF6FB9">
        <w:trPr>
          <w:trHeight w:val="341"/>
        </w:trPr>
        <w:tc>
          <w:tcPr>
            <w:tcW w:w="1838" w:type="dxa"/>
            <w:tcBorders>
              <w:top w:val="single" w:sz="4" w:space="0" w:color="auto"/>
              <w:left w:val="single" w:sz="4" w:space="0" w:color="auto"/>
              <w:bottom w:val="single" w:sz="4" w:space="0" w:color="auto"/>
            </w:tcBorders>
            <w:tcMar>
              <w:right w:w="28" w:type="dxa"/>
            </w:tcMar>
          </w:tcPr>
          <w:p w:rsidR="00D713A6" w:rsidRPr="00A473AA" w:rsidRDefault="00D713A6" w:rsidP="00EF6FB9">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・仕様、材料</w:t>
            </w:r>
          </w:p>
        </w:tc>
        <w:tc>
          <w:tcPr>
            <w:tcW w:w="9105" w:type="dxa"/>
            <w:tcBorders>
              <w:top w:val="single" w:sz="4" w:space="0" w:color="auto"/>
              <w:bottom w:val="single" w:sz="4" w:space="0" w:color="auto"/>
            </w:tcBorders>
          </w:tcPr>
          <w:p w:rsidR="00D713A6" w:rsidRPr="001D65DE" w:rsidRDefault="00D713A6" w:rsidP="00D713A6">
            <w:pPr>
              <w:ind w:left="220" w:hangingChars="122" w:hanging="220"/>
              <w:rPr>
                <w:color w:val="000000" w:themeColor="text1"/>
                <w:szCs w:val="18"/>
              </w:rPr>
            </w:pPr>
            <w:r w:rsidRPr="001D65DE">
              <w:rPr>
                <w:rFonts w:hint="eastAsia"/>
                <w:color w:val="000000" w:themeColor="text1"/>
                <w:szCs w:val="18"/>
              </w:rPr>
              <w:t>※使用する釘、ビス等について、木軸見え隠れ部分については鉄、めっき製　も可とするが、その他の部分については全て以下のとおりとする</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2205"/>
              <w:gridCol w:w="2977"/>
              <w:gridCol w:w="971"/>
            </w:tblGrid>
            <w:tr w:rsidR="00D713A6" w:rsidRPr="00A473AA" w:rsidTr="00EF6FB9">
              <w:tc>
                <w:tcPr>
                  <w:tcW w:w="2205" w:type="dxa"/>
                </w:tcPr>
                <w:p w:rsidR="00D713A6" w:rsidRPr="00A473AA" w:rsidRDefault="00D713A6" w:rsidP="00D713A6">
                  <w:pPr>
                    <w:jc w:val="center"/>
                    <w:rPr>
                      <w:color w:val="FF0000"/>
                      <w:szCs w:val="18"/>
                    </w:rPr>
                  </w:pPr>
                  <w:r w:rsidRPr="001D65DE">
                    <w:rPr>
                      <w:rFonts w:hint="eastAsia"/>
                      <w:color w:val="000000" w:themeColor="text1"/>
                      <w:szCs w:val="18"/>
                    </w:rPr>
                    <w:t>対象材料</w:t>
                  </w:r>
                </w:p>
              </w:tc>
              <w:tc>
                <w:tcPr>
                  <w:tcW w:w="2977" w:type="dxa"/>
                </w:tcPr>
                <w:p w:rsidR="00D713A6" w:rsidRPr="00A473AA" w:rsidRDefault="00D713A6" w:rsidP="00D713A6">
                  <w:pPr>
                    <w:jc w:val="center"/>
                    <w:rPr>
                      <w:color w:val="FF0000"/>
                      <w:szCs w:val="18"/>
                    </w:rPr>
                  </w:pPr>
                  <w:r w:rsidRPr="001D65DE">
                    <w:rPr>
                      <w:rFonts w:hint="eastAsia"/>
                      <w:color w:val="000000" w:themeColor="text1"/>
                      <w:szCs w:val="18"/>
                    </w:rPr>
                    <w:t>使用材料</w:t>
                  </w:r>
                </w:p>
              </w:tc>
              <w:tc>
                <w:tcPr>
                  <w:tcW w:w="971" w:type="dxa"/>
                </w:tcPr>
                <w:p w:rsidR="00D713A6" w:rsidRPr="001D65DE" w:rsidRDefault="00D713A6" w:rsidP="00D713A6">
                  <w:pPr>
                    <w:jc w:val="center"/>
                    <w:rPr>
                      <w:color w:val="000000" w:themeColor="text1"/>
                      <w:szCs w:val="18"/>
                    </w:rPr>
                  </w:pPr>
                  <w:r w:rsidRPr="001D65DE">
                    <w:rPr>
                      <w:rFonts w:hint="eastAsia"/>
                      <w:color w:val="000000" w:themeColor="text1"/>
                      <w:szCs w:val="18"/>
                    </w:rPr>
                    <w:t>仕様</w:t>
                  </w:r>
                </w:p>
              </w:tc>
            </w:tr>
            <w:tr w:rsidR="00D713A6" w:rsidRPr="00A473AA" w:rsidTr="00EF6FB9">
              <w:tc>
                <w:tcPr>
                  <w:tcW w:w="2205" w:type="dxa"/>
                </w:tcPr>
                <w:p w:rsidR="00D713A6" w:rsidRPr="00A473AA" w:rsidRDefault="00D713A6" w:rsidP="00D713A6">
                  <w:pPr>
                    <w:rPr>
                      <w:color w:val="FF0000"/>
                      <w:szCs w:val="18"/>
                    </w:rPr>
                  </w:pPr>
                  <w:r w:rsidRPr="001D65DE">
                    <w:rPr>
                      <w:rFonts w:hint="eastAsia"/>
                      <w:color w:val="000000" w:themeColor="text1"/>
                      <w:szCs w:val="18"/>
                    </w:rPr>
                    <w:t>(</w:t>
                  </w:r>
                  <w:r w:rsidRPr="001D65DE">
                    <w:rPr>
                      <w:color w:val="000000" w:themeColor="text1"/>
                      <w:szCs w:val="18"/>
                    </w:rPr>
                    <w:t>a)</w:t>
                  </w:r>
                  <w:r w:rsidRPr="001D65DE">
                    <w:rPr>
                      <w:rFonts w:hint="eastAsia"/>
                      <w:color w:val="000000" w:themeColor="text1"/>
                      <w:szCs w:val="18"/>
                    </w:rPr>
                    <w:t>せっこうボード製品</w:t>
                  </w:r>
                </w:p>
              </w:tc>
              <w:tc>
                <w:tcPr>
                  <w:tcW w:w="2977" w:type="dxa"/>
                </w:tcPr>
                <w:p w:rsidR="00D713A6" w:rsidRPr="001D65DE" w:rsidRDefault="00D713A6" w:rsidP="00D713A6">
                  <w:pPr>
                    <w:rPr>
                      <w:color w:val="000000" w:themeColor="text1"/>
                      <w:szCs w:val="18"/>
                    </w:rPr>
                  </w:pPr>
                  <w:r w:rsidRPr="001D65DE">
                    <w:rPr>
                      <w:rFonts w:hint="eastAsia"/>
                      <w:color w:val="000000" w:themeColor="text1"/>
                      <w:szCs w:val="18"/>
                    </w:rPr>
                    <w:t>JIS A 5508　GNS釘</w:t>
                  </w:r>
                </w:p>
                <w:p w:rsidR="00D713A6" w:rsidRPr="001D65DE" w:rsidRDefault="00D713A6" w:rsidP="00D713A6">
                  <w:pPr>
                    <w:rPr>
                      <w:color w:val="000000" w:themeColor="text1"/>
                      <w:szCs w:val="18"/>
                    </w:rPr>
                  </w:pPr>
                  <w:r w:rsidRPr="001D65DE">
                    <w:rPr>
                      <w:rFonts w:hint="eastAsia"/>
                      <w:color w:val="000000" w:themeColor="text1"/>
                      <w:szCs w:val="18"/>
                    </w:rPr>
                    <w:t>JIS B 1112　十字穴付き木ねじ</w:t>
                  </w:r>
                </w:p>
                <w:p w:rsidR="00D713A6" w:rsidRPr="00A473AA" w:rsidRDefault="00D713A6" w:rsidP="00D713A6">
                  <w:pPr>
                    <w:rPr>
                      <w:color w:val="FF0000"/>
                      <w:szCs w:val="18"/>
                    </w:rPr>
                  </w:pPr>
                  <w:r w:rsidRPr="001D65DE">
                    <w:rPr>
                      <w:rFonts w:hint="eastAsia"/>
                      <w:color w:val="000000" w:themeColor="text1"/>
                      <w:szCs w:val="18"/>
                    </w:rPr>
                    <w:t>JIS B 1125　ドリリングタッピンねじ</w:t>
                  </w:r>
                </w:p>
              </w:tc>
              <w:tc>
                <w:tcPr>
                  <w:tcW w:w="971" w:type="dxa"/>
                </w:tcPr>
                <w:p w:rsidR="00D713A6" w:rsidRPr="001D65DE" w:rsidRDefault="00D713A6" w:rsidP="00D713A6">
                  <w:pPr>
                    <w:rPr>
                      <w:color w:val="000000" w:themeColor="text1"/>
                      <w:szCs w:val="18"/>
                    </w:rPr>
                  </w:pPr>
                  <w:r w:rsidRPr="001D65DE">
                    <w:rPr>
                      <w:rFonts w:hint="eastAsia"/>
                      <w:color w:val="000000" w:themeColor="text1"/>
                      <w:szCs w:val="18"/>
                    </w:rPr>
                    <w:t>S</w:t>
                  </w:r>
                  <w:r w:rsidRPr="001D65DE">
                    <w:rPr>
                      <w:color w:val="000000" w:themeColor="text1"/>
                      <w:szCs w:val="18"/>
                    </w:rPr>
                    <w:t>US304</w:t>
                  </w:r>
                </w:p>
              </w:tc>
            </w:tr>
            <w:tr w:rsidR="00D713A6" w:rsidRPr="00A473AA" w:rsidTr="00EF6FB9">
              <w:tc>
                <w:tcPr>
                  <w:tcW w:w="2205" w:type="dxa"/>
                </w:tcPr>
                <w:p w:rsidR="00D713A6" w:rsidRPr="00A473AA" w:rsidRDefault="00D713A6" w:rsidP="00D713A6">
                  <w:pPr>
                    <w:rPr>
                      <w:color w:val="FF0000"/>
                      <w:szCs w:val="18"/>
                    </w:rPr>
                  </w:pPr>
                  <w:r w:rsidRPr="001D65DE">
                    <w:rPr>
                      <w:rFonts w:hint="eastAsia"/>
                      <w:color w:val="000000" w:themeColor="text1"/>
                      <w:szCs w:val="18"/>
                    </w:rPr>
                    <w:t>(</w:t>
                  </w:r>
                  <w:r w:rsidRPr="001D65DE">
                    <w:rPr>
                      <w:color w:val="000000" w:themeColor="text1"/>
                      <w:szCs w:val="18"/>
                    </w:rPr>
                    <w:t>b)</w:t>
                  </w:r>
                  <w:r w:rsidRPr="001D65DE">
                    <w:rPr>
                      <w:rFonts w:hint="eastAsia"/>
                      <w:color w:val="000000" w:themeColor="text1"/>
                      <w:szCs w:val="18"/>
                    </w:rPr>
                    <w:t>けい酸カルシウム板</w:t>
                  </w:r>
                  <w:r w:rsidRPr="001D65DE">
                    <w:rPr>
                      <w:color w:val="000000" w:themeColor="text1"/>
                      <w:szCs w:val="18"/>
                    </w:rPr>
                    <w:t xml:space="preserve"> </w:t>
                  </w:r>
                </w:p>
              </w:tc>
              <w:tc>
                <w:tcPr>
                  <w:tcW w:w="2977" w:type="dxa"/>
                </w:tcPr>
                <w:p w:rsidR="00D713A6" w:rsidRPr="00A473AA" w:rsidRDefault="00D713A6" w:rsidP="00D713A6">
                  <w:pPr>
                    <w:rPr>
                      <w:color w:val="FF0000"/>
                      <w:szCs w:val="18"/>
                    </w:rPr>
                  </w:pPr>
                  <w:r w:rsidRPr="001D65DE">
                    <w:rPr>
                      <w:rFonts w:hint="eastAsia"/>
                      <w:color w:val="000000" w:themeColor="text1"/>
                      <w:szCs w:val="18"/>
                    </w:rPr>
                    <w:t>釘、スクリュー</w:t>
                  </w:r>
                </w:p>
              </w:tc>
              <w:tc>
                <w:tcPr>
                  <w:tcW w:w="971" w:type="dxa"/>
                </w:tcPr>
                <w:p w:rsidR="00D713A6" w:rsidRPr="001D65DE" w:rsidRDefault="00D713A6" w:rsidP="00D713A6">
                  <w:pPr>
                    <w:rPr>
                      <w:color w:val="000000" w:themeColor="text1"/>
                      <w:szCs w:val="18"/>
                    </w:rPr>
                  </w:pPr>
                  <w:r w:rsidRPr="001D65DE">
                    <w:rPr>
                      <w:rFonts w:hint="eastAsia"/>
                      <w:color w:val="000000" w:themeColor="text1"/>
                      <w:szCs w:val="18"/>
                    </w:rPr>
                    <w:t>S</w:t>
                  </w:r>
                  <w:r w:rsidRPr="001D65DE">
                    <w:rPr>
                      <w:color w:val="000000" w:themeColor="text1"/>
                      <w:szCs w:val="18"/>
                    </w:rPr>
                    <w:t>US304</w:t>
                  </w:r>
                </w:p>
              </w:tc>
            </w:tr>
            <w:tr w:rsidR="00D713A6" w:rsidRPr="00A473AA" w:rsidTr="00EF6FB9">
              <w:tc>
                <w:tcPr>
                  <w:tcW w:w="2205" w:type="dxa"/>
                </w:tcPr>
                <w:p w:rsidR="00D713A6" w:rsidRPr="00A473AA" w:rsidRDefault="00D713A6" w:rsidP="00D713A6">
                  <w:pPr>
                    <w:ind w:left="110" w:hangingChars="61" w:hanging="110"/>
                    <w:rPr>
                      <w:color w:val="FF0000"/>
                      <w:szCs w:val="18"/>
                    </w:rPr>
                  </w:pPr>
                  <w:r w:rsidRPr="001D65DE">
                    <w:rPr>
                      <w:rFonts w:hint="eastAsia"/>
                      <w:color w:val="000000" w:themeColor="text1"/>
                      <w:szCs w:val="18"/>
                    </w:rPr>
                    <w:t>(</w:t>
                  </w:r>
                  <w:r w:rsidRPr="001D65DE">
                    <w:rPr>
                      <w:color w:val="000000" w:themeColor="text1"/>
                      <w:szCs w:val="18"/>
                    </w:rPr>
                    <w:t>c)</w:t>
                  </w:r>
                  <w:r w:rsidRPr="001D65DE">
                    <w:rPr>
                      <w:rFonts w:hint="eastAsia"/>
                      <w:color w:val="000000" w:themeColor="text1"/>
                      <w:szCs w:val="18"/>
                    </w:rPr>
                    <w:t>普通合板、繊維板、パーティクルボード</w:t>
                  </w:r>
                  <w:r w:rsidRPr="001D65DE">
                    <w:rPr>
                      <w:color w:val="000000" w:themeColor="text1"/>
                      <w:szCs w:val="18"/>
                    </w:rPr>
                    <w:t xml:space="preserve"> </w:t>
                  </w:r>
                </w:p>
              </w:tc>
              <w:tc>
                <w:tcPr>
                  <w:tcW w:w="2977" w:type="dxa"/>
                </w:tcPr>
                <w:p w:rsidR="00D713A6" w:rsidRPr="00A473AA" w:rsidRDefault="00D713A6" w:rsidP="00D713A6">
                  <w:pPr>
                    <w:rPr>
                      <w:color w:val="FF0000"/>
                      <w:szCs w:val="18"/>
                    </w:rPr>
                  </w:pPr>
                  <w:r w:rsidRPr="001D65DE">
                    <w:rPr>
                      <w:rFonts w:hint="eastAsia"/>
                      <w:color w:val="000000" w:themeColor="text1"/>
                      <w:szCs w:val="18"/>
                    </w:rPr>
                    <w:t>釘（フィニッシュ､フィニッシャーを含む）</w:t>
                  </w:r>
                </w:p>
              </w:tc>
              <w:tc>
                <w:tcPr>
                  <w:tcW w:w="971" w:type="dxa"/>
                </w:tcPr>
                <w:p w:rsidR="00D713A6" w:rsidRPr="001D65DE" w:rsidRDefault="00D713A6" w:rsidP="00D713A6">
                  <w:pPr>
                    <w:rPr>
                      <w:color w:val="000000" w:themeColor="text1"/>
                      <w:szCs w:val="18"/>
                    </w:rPr>
                  </w:pPr>
                  <w:r w:rsidRPr="001D65DE">
                    <w:rPr>
                      <w:rFonts w:hint="eastAsia"/>
                      <w:color w:val="000000" w:themeColor="text1"/>
                      <w:szCs w:val="18"/>
                    </w:rPr>
                    <w:t>S</w:t>
                  </w:r>
                  <w:r w:rsidRPr="001D65DE">
                    <w:rPr>
                      <w:color w:val="000000" w:themeColor="text1"/>
                      <w:szCs w:val="18"/>
                    </w:rPr>
                    <w:t>US304</w:t>
                  </w:r>
                </w:p>
              </w:tc>
            </w:tr>
            <w:tr w:rsidR="00D713A6" w:rsidRPr="00A473AA" w:rsidTr="00EF6FB9">
              <w:tc>
                <w:tcPr>
                  <w:tcW w:w="2205" w:type="dxa"/>
                </w:tcPr>
                <w:p w:rsidR="00D713A6" w:rsidRPr="00A473AA" w:rsidRDefault="00D713A6" w:rsidP="00D713A6">
                  <w:pPr>
                    <w:rPr>
                      <w:color w:val="FF0000"/>
                      <w:szCs w:val="18"/>
                    </w:rPr>
                  </w:pPr>
                  <w:r w:rsidRPr="001D65DE">
                    <w:rPr>
                      <w:rFonts w:hint="eastAsia"/>
                      <w:color w:val="000000" w:themeColor="text1"/>
                      <w:szCs w:val="18"/>
                    </w:rPr>
                    <w:t>(d)特殊加工化粧合板</w:t>
                  </w:r>
                </w:p>
              </w:tc>
              <w:tc>
                <w:tcPr>
                  <w:tcW w:w="2977" w:type="dxa"/>
                </w:tcPr>
                <w:p w:rsidR="00D713A6" w:rsidRPr="00A473AA" w:rsidRDefault="00D713A6" w:rsidP="00D713A6">
                  <w:pPr>
                    <w:rPr>
                      <w:color w:val="FF0000"/>
                      <w:szCs w:val="18"/>
                    </w:rPr>
                  </w:pPr>
                  <w:r w:rsidRPr="001D65DE">
                    <w:rPr>
                      <w:rFonts w:hint="eastAsia"/>
                      <w:color w:val="000000" w:themeColor="text1"/>
                      <w:szCs w:val="18"/>
                    </w:rPr>
                    <w:t>釘</w:t>
                  </w:r>
                </w:p>
              </w:tc>
              <w:tc>
                <w:tcPr>
                  <w:tcW w:w="971" w:type="dxa"/>
                </w:tcPr>
                <w:p w:rsidR="00D713A6" w:rsidRPr="001D65DE" w:rsidRDefault="00D713A6" w:rsidP="00D713A6">
                  <w:pPr>
                    <w:rPr>
                      <w:color w:val="000000" w:themeColor="text1"/>
                      <w:szCs w:val="18"/>
                    </w:rPr>
                  </w:pPr>
                  <w:r w:rsidRPr="001D65DE">
                    <w:rPr>
                      <w:rFonts w:hint="eastAsia"/>
                      <w:color w:val="000000" w:themeColor="text1"/>
                      <w:szCs w:val="18"/>
                    </w:rPr>
                    <w:t>SUS製</w:t>
                  </w:r>
                </w:p>
              </w:tc>
            </w:tr>
            <w:tr w:rsidR="00D713A6" w:rsidRPr="00A473AA" w:rsidTr="00EF6FB9">
              <w:tc>
                <w:tcPr>
                  <w:tcW w:w="2205" w:type="dxa"/>
                </w:tcPr>
                <w:p w:rsidR="00D713A6" w:rsidRPr="00A473AA" w:rsidRDefault="00D713A6" w:rsidP="00D713A6">
                  <w:pPr>
                    <w:rPr>
                      <w:color w:val="FF0000"/>
                      <w:szCs w:val="18"/>
                    </w:rPr>
                  </w:pPr>
                  <w:r w:rsidRPr="001D65DE">
                    <w:rPr>
                      <w:rFonts w:hint="eastAsia"/>
                      <w:color w:val="000000" w:themeColor="text1"/>
                      <w:szCs w:val="18"/>
                    </w:rPr>
                    <w:t>(e)難燃合板</w:t>
                  </w:r>
                </w:p>
              </w:tc>
              <w:tc>
                <w:tcPr>
                  <w:tcW w:w="2977" w:type="dxa"/>
                </w:tcPr>
                <w:p w:rsidR="00D713A6" w:rsidRPr="00A473AA" w:rsidRDefault="00D713A6" w:rsidP="00D713A6">
                  <w:pPr>
                    <w:rPr>
                      <w:color w:val="FF0000"/>
                      <w:szCs w:val="18"/>
                    </w:rPr>
                  </w:pPr>
                  <w:r w:rsidRPr="001D65DE">
                    <w:rPr>
                      <w:rFonts w:hint="eastAsia"/>
                      <w:color w:val="000000" w:themeColor="text1"/>
                      <w:szCs w:val="18"/>
                    </w:rPr>
                    <w:t>釘</w:t>
                  </w:r>
                </w:p>
              </w:tc>
              <w:tc>
                <w:tcPr>
                  <w:tcW w:w="971" w:type="dxa"/>
                </w:tcPr>
                <w:p w:rsidR="00D713A6" w:rsidRPr="001D65DE" w:rsidRDefault="00D713A6" w:rsidP="00D713A6">
                  <w:pPr>
                    <w:rPr>
                      <w:color w:val="000000" w:themeColor="text1"/>
                      <w:szCs w:val="18"/>
                    </w:rPr>
                  </w:pPr>
                  <w:r w:rsidRPr="001D65DE">
                    <w:rPr>
                      <w:rFonts w:hint="eastAsia"/>
                      <w:color w:val="000000" w:themeColor="text1"/>
                      <w:szCs w:val="18"/>
                    </w:rPr>
                    <w:t>SUS304</w:t>
                  </w:r>
                </w:p>
              </w:tc>
            </w:tr>
          </w:tbl>
          <w:p w:rsidR="00D713A6" w:rsidRPr="001D65DE" w:rsidRDefault="00D713A6" w:rsidP="00D713A6">
            <w:pPr>
              <w:rPr>
                <w:color w:val="000000" w:themeColor="text1"/>
                <w:szCs w:val="18"/>
              </w:rPr>
            </w:pPr>
          </w:p>
        </w:tc>
      </w:tr>
    </w:tbl>
    <w:p w:rsidR="00E562AC" w:rsidRDefault="00D713A6" w:rsidP="00E562AC">
      <w:pPr>
        <w:spacing w:line="120" w:lineRule="exact"/>
      </w:pPr>
      <w:r>
        <w:t xml:space="preserve"> </w:t>
      </w:r>
      <w:r w:rsidR="00E562AC">
        <w:br w:type="column"/>
      </w:r>
    </w:p>
    <w:p w:rsidR="00E562AC" w:rsidRDefault="00E562AC" w:rsidP="00E562AC">
      <w:pPr>
        <w:pStyle w:val="1"/>
      </w:pPr>
      <w:bookmarkStart w:id="32" w:name="_Toc227155730"/>
      <w:r>
        <w:rPr>
          <w:rFonts w:hint="eastAsia"/>
        </w:rPr>
        <w:t>２０章　ユニット及びその他工事</w:t>
      </w:r>
      <w:bookmarkEnd w:id="32"/>
    </w:p>
    <w:tbl>
      <w:tblPr>
        <w:tblStyle w:val="af5"/>
        <w:tblW w:w="10943" w:type="dxa"/>
        <w:tblLayout w:type="fixed"/>
        <w:tblLook w:val="04A0" w:firstRow="1" w:lastRow="0" w:firstColumn="1" w:lastColumn="0" w:noHBand="0" w:noVBand="1"/>
      </w:tblPr>
      <w:tblGrid>
        <w:gridCol w:w="1838"/>
        <w:gridCol w:w="9105"/>
      </w:tblGrid>
      <w:tr w:rsidR="006743DA" w:rsidRPr="00843FF0" w:rsidTr="002A7FF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6743DA" w:rsidRPr="00843FF0" w:rsidRDefault="006743DA" w:rsidP="002A7FFC">
            <w:pPr>
              <w:jc w:val="center"/>
              <w:rPr>
                <w:rFonts w:ascii="UD デジタル 教科書体 NP-R" w:eastAsia="UD デジタル 教科書体 NP-R" w:hAnsiTheme="majorEastAsia"/>
                <w:sz w:val="20"/>
                <w:szCs w:val="20"/>
              </w:rPr>
            </w:pPr>
            <w:r w:rsidRPr="00843FF0">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rsidR="006743DA" w:rsidRPr="00843FF0" w:rsidRDefault="006743DA" w:rsidP="002A7FFC">
            <w:pPr>
              <w:jc w:val="center"/>
              <w:rPr>
                <w:rFonts w:ascii="UD デジタル 教科書体 NP-R" w:eastAsia="UD デジタル 教科書体 NP-R"/>
                <w:sz w:val="20"/>
                <w:szCs w:val="20"/>
              </w:rPr>
            </w:pPr>
            <w:r w:rsidRPr="00843FF0">
              <w:rPr>
                <w:rFonts w:ascii="UD デジタル 教科書体 NP-R" w:eastAsia="UD デジタル 教科書体 NP-R" w:hint="eastAsia"/>
                <w:sz w:val="20"/>
                <w:szCs w:val="20"/>
              </w:rPr>
              <w:t>特記事項</w:t>
            </w:r>
          </w:p>
        </w:tc>
      </w:tr>
      <w:tr w:rsidR="006743DA" w:rsidRPr="00843FF0"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743DA" w:rsidRPr="00781BF5" w:rsidRDefault="006743DA" w:rsidP="002A7FFC">
            <w:pPr>
              <w:ind w:left="180" w:hangingChars="100" w:hanging="180"/>
              <w:jc w:val="both"/>
              <w:rPr>
                <w:rFonts w:ascii="UD デジタル 教科書体 NP-R" w:eastAsia="UD デジタル 教科書体 NP-R"/>
                <w:szCs w:val="18"/>
              </w:rPr>
            </w:pPr>
            <w:r w:rsidRPr="00781BF5">
              <w:rPr>
                <w:rFonts w:ascii="UD デジタル 教科書体 NP-R" w:eastAsia="UD デジタル 教科書体 NP-R" w:hint="eastAsia"/>
                <w:szCs w:val="18"/>
              </w:rPr>
              <w:t>１節　共通事項</w:t>
            </w:r>
          </w:p>
        </w:tc>
      </w:tr>
      <w:tr w:rsidR="006743DA" w:rsidRPr="00843FF0" w:rsidTr="002A7FFC">
        <w:trPr>
          <w:trHeight w:val="341"/>
        </w:trPr>
        <w:tc>
          <w:tcPr>
            <w:tcW w:w="1838" w:type="dxa"/>
            <w:tcBorders>
              <w:top w:val="single" w:sz="4" w:space="0" w:color="auto"/>
              <w:left w:val="single" w:sz="4" w:space="0" w:color="auto"/>
              <w:bottom w:val="single" w:sz="4" w:space="0" w:color="auto"/>
            </w:tcBorders>
          </w:tcPr>
          <w:p w:rsidR="006743DA" w:rsidRDefault="006743DA" w:rsidP="002A7FFC">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・基本要求品質</w:t>
            </w:r>
          </w:p>
          <w:p w:rsidR="006743DA" w:rsidRPr="00843FF0" w:rsidRDefault="006743DA" w:rsidP="002A7FFC">
            <w:pPr>
              <w:ind w:left="180" w:hangingChars="100" w:hanging="180"/>
              <w:rPr>
                <w:rFonts w:ascii="UD デジタル 教科書体 NP-R" w:eastAsia="UD デジタル 教科書体 NP-R" w:hAnsiTheme="majorEastAsia"/>
                <w:szCs w:val="18"/>
              </w:rPr>
            </w:pPr>
            <w:r w:rsidRPr="00713B45">
              <w:rPr>
                <w:rFonts w:ascii="UD デジタル 教科書体 NP-R" w:eastAsia="UD デジタル 教科書体 NP-R" w:hAnsiTheme="majorEastAsia" w:hint="eastAsia"/>
                <w:szCs w:val="18"/>
              </w:rPr>
              <w:t>（</w:t>
            </w:r>
            <w:hyperlink r:id="rId1023" w:anchor="page=296" w:history="1">
              <w:r w:rsidRPr="00713B45">
                <w:rPr>
                  <w:rStyle w:val="af6"/>
                  <w:rFonts w:ascii="UD デジタル 教科書体 NP-R" w:eastAsia="UD デジタル 教科書体 NP-R" w:hAnsiTheme="majorEastAsia" w:hint="eastAsia"/>
                  <w:szCs w:val="18"/>
                </w:rPr>
                <w:t>標仕</w:t>
              </w:r>
              <w:r w:rsidRPr="00713B45">
                <w:rPr>
                  <w:rStyle w:val="af6"/>
                  <w:rFonts w:ascii="UD デジタル 教科書体 NP-R" w:eastAsia="UD デジタル 教科書体 NP-R" w:hAnsiTheme="majorEastAsia"/>
                  <w:szCs w:val="18"/>
                </w:rPr>
                <w:t>20.1.2</w:t>
              </w:r>
            </w:hyperlink>
            <w:r w:rsidRPr="00713B45">
              <w:rPr>
                <w:rFonts w:ascii="UD デジタル 教科書体 NP-R" w:eastAsia="UD デジタル 教科書体 NP-R" w:hAnsiTheme="majorEastAsia"/>
                <w:szCs w:val="18"/>
              </w:rPr>
              <w:t>）</w:t>
            </w:r>
          </w:p>
        </w:tc>
        <w:tc>
          <w:tcPr>
            <w:tcW w:w="9105" w:type="dxa"/>
            <w:tcBorders>
              <w:top w:val="single" w:sz="4" w:space="0" w:color="auto"/>
              <w:bottom w:val="single" w:sz="4" w:space="0" w:color="auto"/>
            </w:tcBorders>
          </w:tcPr>
          <w:p w:rsidR="006743DA" w:rsidRPr="00843FF0" w:rsidRDefault="006743DA" w:rsidP="002A7FFC">
            <w:pPr>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※造付家具やユニット製品等で「</w:t>
            </w:r>
            <w:hyperlink r:id="rId1024" w:history="1">
              <w:r w:rsidRPr="00805E54">
                <w:rPr>
                  <w:rStyle w:val="af6"/>
                  <w:rFonts w:ascii="UD デジタル 教科書体 NP-R" w:eastAsia="UD デジタル 教科書体 NP-R" w:hint="eastAsia"/>
                  <w:szCs w:val="18"/>
                </w:rPr>
                <w:t>告示対象建材</w:t>
              </w:r>
            </w:hyperlink>
            <w:r w:rsidRPr="00843FF0">
              <w:rPr>
                <w:rFonts w:ascii="UD デジタル 教科書体 NP-R" w:eastAsia="UD デジタル 教科書体 NP-R" w:hint="eastAsia"/>
                <w:szCs w:val="18"/>
              </w:rPr>
              <w:t>」を使用する場合は、Ｆ☆☆☆☆規格品又は同等以上とする。</w:t>
            </w:r>
          </w:p>
          <w:p w:rsidR="006743DA" w:rsidRPr="00843FF0" w:rsidRDefault="006743DA" w:rsidP="002A7FFC">
            <w:pPr>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※上記に使用する接着剤はフタル酸ジ－ｎ－ブチル</w:t>
            </w:r>
            <w:r>
              <w:rPr>
                <w:rFonts w:ascii="UD デジタル 教科書体 NP-R" w:eastAsia="UD デジタル 教科書体 NP-R" w:hint="eastAsia"/>
                <w:szCs w:val="18"/>
              </w:rPr>
              <w:t>(DBP)</w:t>
            </w:r>
            <w:r w:rsidRPr="00843FF0">
              <w:rPr>
                <w:rFonts w:ascii="UD デジタル 教科書体 NP-R" w:eastAsia="UD デジタル 教科書体 NP-R" w:hint="eastAsia"/>
                <w:szCs w:val="18"/>
              </w:rPr>
              <w:t>及びフタル酸ジ－2－エチルヘキシル</w:t>
            </w:r>
            <w:r>
              <w:rPr>
                <w:rFonts w:ascii="UD デジタル 教科書体 NP-R" w:eastAsia="UD デジタル 教科書体 NP-R" w:hint="eastAsia"/>
                <w:szCs w:val="18"/>
              </w:rPr>
              <w:t>(DEHP)</w:t>
            </w:r>
            <w:r w:rsidRPr="00843FF0">
              <w:rPr>
                <w:rFonts w:ascii="UD デジタル 教科書体 NP-R" w:eastAsia="UD デジタル 教科書体 NP-R" w:hint="eastAsia"/>
                <w:szCs w:val="18"/>
              </w:rPr>
              <w:t>を含有しない難揮発性の可塑剤を使用し、ホルムアルデヒド、アセトアルアルデヒド、トルエン、キシレン、エチルベンゼンを放散しないか、放散が極めて少ないものとする。</w:t>
            </w:r>
          </w:p>
          <w:p w:rsidR="006743DA" w:rsidRPr="00843FF0" w:rsidRDefault="006743DA" w:rsidP="002A7FFC">
            <w:pPr>
              <w:spacing w:afterLines="20" w:after="72"/>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※木材を原材料とした造付家具等において、神戸市産木材の調達が可能な場合は、神戸市産木材への代替について監督員と協議を行うものとする。協議の結果、変更が生じた場合は、設計変更の対象とする。</w:t>
            </w:r>
          </w:p>
        </w:tc>
      </w:tr>
      <w:tr w:rsidR="00D713A6" w:rsidRPr="00843FF0" w:rsidTr="002A7FFC">
        <w:trPr>
          <w:trHeight w:val="341"/>
        </w:trPr>
        <w:tc>
          <w:tcPr>
            <w:tcW w:w="1838" w:type="dxa"/>
            <w:tcBorders>
              <w:top w:val="single" w:sz="4" w:space="0" w:color="auto"/>
              <w:left w:val="single" w:sz="4" w:space="0" w:color="auto"/>
              <w:bottom w:val="single" w:sz="4" w:space="0" w:color="auto"/>
            </w:tcBorders>
          </w:tcPr>
          <w:p w:rsidR="00D713A6" w:rsidRPr="00A473AA" w:rsidRDefault="00D713A6" w:rsidP="002A7FFC">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・使用材料の品質、仕上げ</w:t>
            </w:r>
          </w:p>
        </w:tc>
        <w:tc>
          <w:tcPr>
            <w:tcW w:w="9105" w:type="dxa"/>
            <w:tcBorders>
              <w:top w:val="single" w:sz="4" w:space="0" w:color="auto"/>
              <w:bottom w:val="single" w:sz="4" w:space="0" w:color="auto"/>
            </w:tcBorders>
          </w:tcPr>
          <w:p w:rsidR="00D713A6" w:rsidRPr="001D65DE" w:rsidRDefault="00D713A6" w:rsidP="00D713A6">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w:t>
            </w:r>
          </w:p>
          <w:p w:rsidR="00D713A6" w:rsidRPr="001D65DE" w:rsidRDefault="00D713A6" w:rsidP="00A473AA">
            <w:pPr>
              <w:ind w:leftChars="100" w:left="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SUS304（#400）</w:t>
            </w:r>
          </w:p>
          <w:p w:rsidR="00D713A6" w:rsidRPr="001D65DE" w:rsidRDefault="00D713A6" w:rsidP="00A473AA">
            <w:pPr>
              <w:ind w:leftChars="100" w:left="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※外部開放廊下､</w:t>
            </w:r>
            <w:r w:rsidRPr="001D65DE">
              <w:rPr>
                <w:rFonts w:ascii="UD デジタル 教科書体 NP-R" w:eastAsia="UD デジタル 教科書体 NP-R"/>
                <w:color w:val="000000" w:themeColor="text1"/>
                <w:szCs w:val="18"/>
              </w:rPr>
              <w:t>EVホール屋外階段､ピロティ等屋外部分：全ての部分</w:t>
            </w:r>
          </w:p>
          <w:p w:rsidR="00D713A6" w:rsidRPr="001D65DE" w:rsidRDefault="00D713A6" w:rsidP="00A473AA">
            <w:pPr>
              <w:ind w:leftChars="100" w:left="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※屋内階段､住戸内､集会所内等屋内部分：特記なき部分</w:t>
            </w:r>
          </w:p>
        </w:tc>
      </w:tr>
      <w:tr w:rsidR="006743DA" w:rsidRPr="00843FF0"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743DA" w:rsidRPr="00781BF5" w:rsidRDefault="006743DA" w:rsidP="002A7FFC">
            <w:pPr>
              <w:ind w:left="180" w:hangingChars="100" w:hanging="180"/>
              <w:jc w:val="both"/>
              <w:rPr>
                <w:rFonts w:ascii="UD デジタル 教科書体 NP-R" w:eastAsia="UD デジタル 教科書体 NP-R"/>
                <w:szCs w:val="18"/>
              </w:rPr>
            </w:pPr>
            <w:r w:rsidRPr="00781BF5">
              <w:rPr>
                <w:rFonts w:ascii="UD デジタル 教科書体 NP-R" w:eastAsia="UD デジタル 教科書体 NP-R" w:hint="eastAsia"/>
                <w:szCs w:val="18"/>
              </w:rPr>
              <w:t>2節　ユニット工事等</w:t>
            </w:r>
          </w:p>
        </w:tc>
      </w:tr>
      <w:tr w:rsidR="00AD40ED" w:rsidRPr="00843FF0" w:rsidTr="00A473AA">
        <w:trPr>
          <w:trHeight w:val="355"/>
        </w:trPr>
        <w:tc>
          <w:tcPr>
            <w:tcW w:w="10943" w:type="dxa"/>
            <w:gridSpan w:val="2"/>
            <w:tcBorders>
              <w:top w:val="single" w:sz="4" w:space="0" w:color="auto"/>
              <w:left w:val="single" w:sz="4" w:space="0" w:color="auto"/>
              <w:bottom w:val="single" w:sz="4" w:space="0" w:color="auto"/>
            </w:tcBorders>
          </w:tcPr>
          <w:p w:rsidR="00AD40ED" w:rsidRPr="001D65DE" w:rsidRDefault="00AD40ED" w:rsidP="00A473AA">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（住戸）</w:t>
            </w: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AD40ED"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・カーテンレール</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※ステンレス製</w:t>
            </w:r>
            <w:r w:rsidRPr="001D65DE">
              <w:rPr>
                <w:rFonts w:ascii="UD デジタル 教科書体 NP-R" w:eastAsia="UD デジタル 教科書体 NP-R"/>
                <w:color w:val="000000" w:themeColor="text1"/>
                <w:szCs w:val="18"/>
              </w:rPr>
              <w:t>C型（※シングル(S)　※ダブル(W)）</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引き分け部のランナー　　※磁石付き</w:t>
            </w:r>
          </w:p>
          <w:p w:rsidR="00AD40ED" w:rsidRPr="001D65DE" w:rsidRDefault="00AD40ED" w:rsidP="00A473AA">
            <w:pPr>
              <w:spacing w:afterLines="20" w:after="72"/>
              <w:ind w:leftChars="50" w:left="9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AD40ED"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Pr="001D65DE">
              <w:rPr>
                <w:rFonts w:ascii="UD デジタル 教科書体 NP-R" w:eastAsia="UD デジタル 教科書体 NP-R" w:hAnsi="ＭＳ ゴシック"/>
                <w:color w:val="000000" w:themeColor="text1"/>
                <w:szCs w:val="18"/>
              </w:rPr>
              <w:t>浴室</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一般住戸用（浴室ユニット）</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KI-018-1、2　】　　※高齢者対応型　</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※出入口建具四方枠は硬質塩ビ製合成木材</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車いす向け住戸用（浴室ユニット）</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HC-902　】</w:t>
            </w:r>
          </w:p>
          <w:p w:rsidR="00AD40ED" w:rsidRPr="001D65DE" w:rsidRDefault="00AD40ED">
            <w:pPr>
              <w:spacing w:afterLines="20" w:after="72"/>
              <w:ind w:leftChars="100" w:left="36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1D65DE" w:rsidRDefault="0013224A" w:rsidP="00AD40ED">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color w:val="000000" w:themeColor="text1"/>
                <w:szCs w:val="18"/>
              </w:rPr>
              <w:t>キッチンキャビネット</w:t>
            </w:r>
          </w:p>
          <w:p w:rsidR="00AD40ED" w:rsidRPr="00A473AA" w:rsidRDefault="00AD40ED" w:rsidP="00AD40ED">
            <w:pPr>
              <w:ind w:left="180" w:hangingChars="100" w:hanging="180"/>
              <w:rPr>
                <w:rFonts w:ascii="UD デジタル 教科書体 NP-R" w:eastAsia="UD デジタル 教科書体 NP-R" w:hAnsiTheme="majorEastAsia"/>
                <w:color w:val="FF0000"/>
                <w:szCs w:val="18"/>
              </w:rPr>
            </w:pP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※流し台、コンロ台、脇台の相互の取り合い及び壁との取り合い部、吊戸棚と壁との取り合い部は、全てシーリング（</w:t>
            </w:r>
            <w:r w:rsidRPr="001D65DE">
              <w:rPr>
                <w:rFonts w:ascii="UD デジタル 教科書体 NP-R" w:eastAsia="UD デジタル 教科書体 NP-R"/>
                <w:color w:val="000000" w:themeColor="text1"/>
                <w:szCs w:val="18"/>
              </w:rPr>
              <w:t>SR-1）とする</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※ステンレス部は全て</w:t>
            </w:r>
            <w:r w:rsidRPr="001D65DE">
              <w:rPr>
                <w:rFonts w:ascii="UD デジタル 教科書体 NP-R" w:eastAsia="UD デジタル 教科書体 NP-R"/>
                <w:color w:val="000000" w:themeColor="text1"/>
                <w:szCs w:val="18"/>
              </w:rPr>
              <w:t>SUS304</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流し台</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一般住戸用（</w:t>
            </w:r>
            <w:r w:rsidRPr="001D65DE">
              <w:rPr>
                <w:rFonts w:ascii="UD デジタル 教科書体 NP-R" w:eastAsia="UD デジタル 教科書体 NP-R"/>
                <w:color w:val="000000" w:themeColor="text1"/>
                <w:szCs w:val="18"/>
              </w:rPr>
              <w:t>W1200×D650×H800）　※【　KI-013-1、2　】</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車いす向け住戸用　　※【　</w:t>
            </w:r>
            <w:r w:rsidRPr="001D65DE">
              <w:rPr>
                <w:rFonts w:ascii="UD デジタル 教科書体 NP-R" w:eastAsia="UD デジタル 教科書体 NP-R"/>
                <w:color w:val="000000" w:themeColor="text1"/>
                <w:szCs w:val="18"/>
              </w:rPr>
              <w:t>HC-901　】　※特注品</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コンロ台、コンロ脇台</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（コンロ台</w:t>
            </w:r>
            <w:r w:rsidRPr="001D65DE">
              <w:rPr>
                <w:rFonts w:ascii="UD デジタル 教科書体 NP-R" w:eastAsia="UD デジタル 教科書体 NP-R"/>
                <w:color w:val="000000" w:themeColor="text1"/>
                <w:szCs w:val="18"/>
              </w:rPr>
              <w:t>W600×D650×H620、コンロ脇台W300×D650×H800）</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KI-013-1、2　】</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吊戸棚（</w:t>
            </w:r>
            <w:r w:rsidRPr="001D65DE">
              <w:rPr>
                <w:rFonts w:ascii="UD デジタル 教科書体 NP-R" w:eastAsia="UD デジタル 教科書体 NP-R"/>
                <w:color w:val="000000" w:themeColor="text1"/>
                <w:szCs w:val="18"/>
              </w:rPr>
              <w:t>W1200及びW300×D350×H700）</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KI-009　】</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※底板は全面化粧不燃板張り</w:t>
            </w:r>
          </w:p>
          <w:p w:rsidR="00AD40ED" w:rsidRPr="001D65DE" w:rsidRDefault="00AD40ED">
            <w:pPr>
              <w:ind w:leftChars="100" w:left="36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台所給気口</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グラスウール吸音ボード</w:t>
            </w:r>
            <w:r w:rsidRPr="001D65DE">
              <w:rPr>
                <w:rFonts w:ascii="UD デジタル 教科書体 NP-R" w:eastAsia="UD デジタル 教科書体 NP-R"/>
                <w:color w:val="000000" w:themeColor="text1"/>
                <w:szCs w:val="18"/>
              </w:rPr>
              <w:t>32K（ガラスクロス貼り）</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※無し　　・有り（防音仕様）</w:t>
            </w:r>
          </w:p>
          <w:p w:rsidR="00AD40ED" w:rsidRPr="001D65DE" w:rsidRDefault="00AD40ED">
            <w:pPr>
              <w:spacing w:afterLines="20" w:after="72"/>
              <w:ind w:leftChars="200" w:left="36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13224A" w:rsidP="00AD40ED">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フード廻り</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※レンジフード【　</w:t>
            </w:r>
            <w:r w:rsidRPr="001D65DE">
              <w:rPr>
                <w:rFonts w:ascii="UD デジタル 教科書体 NP-R" w:eastAsia="UD デジタル 教科書体 NP-R"/>
                <w:color w:val="000000" w:themeColor="text1"/>
                <w:szCs w:val="18"/>
              </w:rPr>
              <w:t xml:space="preserve">KI-012　】 </w:t>
            </w:r>
            <w:r w:rsidRPr="001D65DE">
              <w:rPr>
                <w:rFonts w:ascii="UD デジタル 教科書体 NP-R" w:eastAsia="UD デジタル 教科書体 NP-R" w:hint="eastAsia"/>
                <w:color w:val="000000" w:themeColor="text1"/>
                <w:szCs w:val="18"/>
              </w:rPr>
              <w:t>（レンジフードは別途設備工事）</w:t>
            </w:r>
          </w:p>
          <w:p w:rsidR="00AD40ED" w:rsidRPr="001D65DE" w:rsidRDefault="00AD40ED">
            <w:pPr>
              <w:spacing w:afterLines="20" w:after="72"/>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13224A" w:rsidP="00A473AA">
            <w:pPr>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洗面キャビネット</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取付補強　　※【　</w:t>
            </w:r>
            <w:r w:rsidRPr="001D65DE">
              <w:rPr>
                <w:rFonts w:ascii="UD デジタル 教科書体 NP-R" w:eastAsia="UD デジタル 教科書体 NP-R"/>
                <w:color w:val="000000" w:themeColor="text1"/>
                <w:szCs w:val="18"/>
              </w:rPr>
              <w:t>KI-501　】（キャビネットは別途設備工事）</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洗面器と側壁との取り合い　　※シーリング（</w:t>
            </w:r>
            <w:r w:rsidRPr="001D65DE">
              <w:rPr>
                <w:rFonts w:ascii="UD デジタル 教科書体 NP-R" w:eastAsia="UD デジタル 教科書体 NP-R"/>
                <w:color w:val="000000" w:themeColor="text1"/>
                <w:szCs w:val="18"/>
              </w:rPr>
              <w:t>SR-1）</w:t>
            </w:r>
          </w:p>
          <w:p w:rsidR="00AD40ED" w:rsidRPr="001D65DE" w:rsidRDefault="00AD40ED">
            <w:pPr>
              <w:spacing w:afterLines="20" w:after="72"/>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玄関手すり</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※樹脂被覆手すり（本体</w:t>
            </w:r>
            <w:r w:rsidRPr="001D65DE">
              <w:rPr>
                <w:rFonts w:ascii="UD デジタル 教科書体 NP-R" w:eastAsia="UD デジタル 教科書体 NP-R"/>
                <w:color w:val="000000" w:themeColor="text1"/>
                <w:szCs w:val="18"/>
              </w:rPr>
              <w:t>SUS304）</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形状　　※【　</w:t>
            </w:r>
            <w:r w:rsidRPr="001D65DE">
              <w:rPr>
                <w:rFonts w:ascii="UD デジタル 教科書体 NP-R" w:eastAsia="UD デジタル 教科書体 NP-R"/>
                <w:color w:val="000000" w:themeColor="text1"/>
                <w:szCs w:val="18"/>
              </w:rPr>
              <w:t>KI-005　】</w:t>
            </w:r>
          </w:p>
          <w:p w:rsidR="00AD40ED" w:rsidRPr="001D65DE" w:rsidRDefault="00AD40ED">
            <w:pPr>
              <w:spacing w:afterLines="20" w:after="72"/>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13224A" w:rsidP="00AD40ED">
            <w:pPr>
              <w:ind w:left="180" w:hangingChars="100" w:hanging="180"/>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便所手すり</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※樹脂被覆手すり（本体</w:t>
            </w:r>
            <w:r w:rsidRPr="001D65DE">
              <w:rPr>
                <w:rFonts w:ascii="UD デジタル 教科書体 NP-R" w:eastAsia="UD デジタル 教科書体 NP-R"/>
                <w:color w:val="000000" w:themeColor="text1"/>
                <w:szCs w:val="18"/>
              </w:rPr>
              <w:t>SUS304）</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形状　　※【　</w:t>
            </w:r>
            <w:r w:rsidRPr="001D65DE">
              <w:rPr>
                <w:rFonts w:ascii="UD デジタル 教科書体 NP-R" w:eastAsia="UD デジタル 教科書体 NP-R"/>
                <w:color w:val="000000" w:themeColor="text1"/>
                <w:szCs w:val="18"/>
              </w:rPr>
              <w:t>KI-021-1、2　】</w:t>
            </w:r>
          </w:p>
          <w:p w:rsidR="00AD40ED" w:rsidRPr="001D65DE" w:rsidRDefault="00AD40ED">
            <w:pPr>
              <w:spacing w:afterLines="20" w:after="72"/>
              <w:ind w:leftChars="100" w:left="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手すり下地補強</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KI-050　】</w:t>
            </w:r>
          </w:p>
          <w:p w:rsidR="00AD40ED" w:rsidRPr="001D65DE" w:rsidRDefault="00AD40ED">
            <w:pPr>
              <w:spacing w:afterLines="20" w:after="72"/>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見切り縁</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・ステンレス製　・アルミ製　・合成樹脂製　・木製</w:t>
            </w:r>
          </w:p>
          <w:p w:rsidR="00AD40ED" w:rsidRPr="001D65DE" w:rsidRDefault="00AD40ED" w:rsidP="00A473AA">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ジョイナー</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・アルミ製　・合成樹脂製</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コーナービード</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・アルミ製　・ステンレス製（車いす向け住戸）　・合成樹脂製</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床ユニット</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※特殊ナイロン製支柱（</w:t>
            </w:r>
            <w:r w:rsidRPr="001D65DE">
              <w:rPr>
                <w:rFonts w:ascii="UD デジタル 教科書体 NP-R" w:eastAsia="UD デジタル 教科書体 NP-R"/>
                <w:color w:val="000000" w:themeColor="text1"/>
                <w:szCs w:val="18"/>
              </w:rPr>
              <w:t>LL-50、LH-55）</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点検口</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床下　　※アルミ製（枠共）　　　設置箇所　※洗面所　・　</w:t>
            </w:r>
          </w:p>
          <w:p w:rsidR="00AD40ED" w:rsidRPr="001D65DE" w:rsidRDefault="00AD40ED" w:rsidP="00AD40ED">
            <w:pPr>
              <w:ind w:leftChars="85" w:left="153" w:firstLineChars="260" w:firstLine="468"/>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・ステンレス製（枠共）　　設置箇所　・　</w:t>
            </w:r>
          </w:p>
          <w:p w:rsidR="00AD40ED" w:rsidRPr="001D65DE" w:rsidRDefault="00AD40ED" w:rsidP="00AD40E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天井　　※アルミ製（枠付）市場品　・　</w:t>
            </w:r>
          </w:p>
          <w:p w:rsidR="00AD40ED" w:rsidRPr="001D65DE" w:rsidRDefault="00AD40ED" w:rsidP="00AD40E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壁　　　※【　</w:t>
            </w:r>
            <w:r w:rsidRPr="001D65DE">
              <w:rPr>
                <w:rFonts w:ascii="UD デジタル 教科書体 NP-R" w:eastAsia="UD デジタル 教科書体 NP-R"/>
                <w:color w:val="000000" w:themeColor="text1"/>
                <w:szCs w:val="18"/>
              </w:rPr>
              <w:t>KI-020　】</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13224A"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換気ユニット</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KI-008　】</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1D65DE" w:rsidRDefault="0013224A" w:rsidP="00AD40ED">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color w:val="000000" w:themeColor="text1"/>
                <w:szCs w:val="18"/>
              </w:rPr>
              <w:t>クーラー取付用インサート</w:t>
            </w:r>
          </w:p>
          <w:p w:rsidR="00AD40ED" w:rsidRPr="00A473AA" w:rsidDel="00497CCC" w:rsidRDefault="00AD40ED" w:rsidP="00AD40ED">
            <w:pPr>
              <w:ind w:left="180" w:hangingChars="100" w:hanging="180"/>
              <w:rPr>
                <w:rFonts w:ascii="UD デジタル 教科書体 NP-R" w:eastAsia="UD デジタル 教科書体 NP-R" w:hAnsiTheme="majorEastAsia"/>
                <w:color w:val="FF0000"/>
                <w:szCs w:val="18"/>
              </w:rPr>
            </w:pPr>
          </w:p>
        </w:tc>
        <w:tc>
          <w:tcPr>
            <w:tcW w:w="9105" w:type="dxa"/>
            <w:tcBorders>
              <w:top w:val="single" w:sz="4" w:space="0" w:color="auto"/>
              <w:bottom w:val="single" w:sz="4" w:space="0" w:color="auto"/>
            </w:tcBorders>
          </w:tcPr>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KI-008　】</w:t>
            </w: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1D65DE" w:rsidRDefault="003F2870" w:rsidP="00AD40ED">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レジスター及び固定ガラリ</w:t>
            </w:r>
          </w:p>
          <w:p w:rsidR="00AD40ED" w:rsidRPr="00A473AA" w:rsidDel="00497CCC" w:rsidRDefault="00AD40ED" w:rsidP="00AD40ED">
            <w:pPr>
              <w:ind w:left="180" w:hangingChars="100" w:hanging="180"/>
              <w:rPr>
                <w:rFonts w:ascii="UD デジタル 教科書体 NP-R" w:eastAsia="UD デジタル 教科書体 NP-R" w:hAnsiTheme="majorEastAsia"/>
                <w:color w:val="FF0000"/>
                <w:szCs w:val="18"/>
              </w:rPr>
            </w:pPr>
          </w:p>
        </w:tc>
        <w:tc>
          <w:tcPr>
            <w:tcW w:w="9105" w:type="dxa"/>
            <w:tcBorders>
              <w:top w:val="single" w:sz="4" w:space="0" w:color="auto"/>
              <w:bottom w:val="single" w:sz="4" w:space="0" w:color="auto"/>
            </w:tcBorders>
          </w:tcPr>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・アルミ製　・ステンレス製　・合成樹脂製</w:t>
            </w: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3F2870"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木軸内電気配線部材</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KI-327　】</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（配線用保護金具及びスイッチボックスは別途設備工事とする）</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3F2870"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避難用ハッチ、避難用タラップ</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KE-014-1　】</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KE-014-2　】</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3F2870"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物干金物</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腰付　　・【　</w:t>
            </w:r>
            <w:r w:rsidRPr="001D65DE">
              <w:rPr>
                <w:rFonts w:ascii="UD デジタル 教科書体 NP-R" w:eastAsia="UD デジタル 教科書体 NP-R"/>
                <w:color w:val="000000" w:themeColor="text1"/>
                <w:szCs w:val="18"/>
              </w:rPr>
              <w:t>KI-003-1　】　・【　KI-003-2　】</w:t>
            </w:r>
          </w:p>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天井付　・【　</w:t>
            </w:r>
            <w:r w:rsidRPr="001D65DE">
              <w:rPr>
                <w:rFonts w:ascii="UD デジタル 教科書体 NP-R" w:eastAsia="UD デジタル 教科書体 NP-R"/>
                <w:color w:val="000000" w:themeColor="text1"/>
                <w:szCs w:val="18"/>
              </w:rPr>
              <w:t>KI-004　】</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1D65DE" w:rsidRDefault="003F2870" w:rsidP="00AD40ED">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バルコニー隔て板</w:t>
            </w:r>
          </w:p>
          <w:p w:rsidR="00AD40ED" w:rsidRPr="00A473AA" w:rsidDel="00497CCC" w:rsidRDefault="00AD40ED" w:rsidP="00AD40ED">
            <w:pPr>
              <w:ind w:left="180" w:hangingChars="100" w:hanging="180"/>
              <w:rPr>
                <w:rFonts w:ascii="UD デジタル 教科書体 NP-R" w:eastAsia="UD デジタル 教科書体 NP-R" w:hAnsiTheme="majorEastAsia"/>
                <w:color w:val="FF0000"/>
                <w:szCs w:val="18"/>
              </w:rPr>
            </w:pPr>
          </w:p>
        </w:tc>
        <w:tc>
          <w:tcPr>
            <w:tcW w:w="9105" w:type="dxa"/>
            <w:tcBorders>
              <w:top w:val="single" w:sz="4" w:space="0" w:color="auto"/>
              <w:bottom w:val="single" w:sz="4" w:space="0" w:color="auto"/>
            </w:tcBorders>
          </w:tcPr>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KE-006　】</w:t>
            </w: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1D65DE" w:rsidRDefault="003F2870" w:rsidP="00AD40ED">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窓面格子、窓手すり</w:t>
            </w:r>
          </w:p>
          <w:p w:rsidR="00AD40ED" w:rsidRPr="00A473AA" w:rsidDel="00497CCC" w:rsidRDefault="00AD40ED" w:rsidP="00AD40ED">
            <w:pPr>
              <w:ind w:left="180" w:hangingChars="100" w:hanging="180"/>
              <w:rPr>
                <w:rFonts w:ascii="UD デジタル 教科書体 NP-R" w:eastAsia="UD デジタル 教科書体 NP-R" w:hAnsiTheme="majorEastAsia"/>
                <w:color w:val="FF0000"/>
                <w:szCs w:val="18"/>
              </w:rPr>
            </w:pP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脱出型</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※格子間隔</w:t>
            </w:r>
            <w:r w:rsidRPr="001D65DE">
              <w:rPr>
                <w:rFonts w:ascii="UD デジタル 教科書体 NP-R" w:eastAsia="UD デジタル 教科書体 NP-R"/>
                <w:color w:val="000000" w:themeColor="text1"/>
                <w:szCs w:val="18"/>
              </w:rPr>
              <w:t>70mm以下、操作レバー長さ700mm以上</w:t>
            </w:r>
          </w:p>
          <w:p w:rsidR="00AD40ED" w:rsidRPr="001D65DE" w:rsidRDefault="00AD40ED" w:rsidP="00AD40ED">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※操作レバー長さ確保のため面格子高さは</w:t>
            </w:r>
            <w:r w:rsidRPr="001D65DE">
              <w:rPr>
                <w:rFonts w:ascii="UD デジタル 教科書体 NP-R" w:eastAsia="UD デジタル 教科書体 NP-R"/>
                <w:color w:val="000000" w:themeColor="text1"/>
                <w:szCs w:val="18"/>
              </w:rPr>
              <w:t>1,000mm以上を標準とする</w:t>
            </w:r>
          </w:p>
          <w:p w:rsidR="00AD40ED" w:rsidRPr="001D65DE" w:rsidRDefault="00AD40ED" w:rsidP="00AD40ED">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固定型</w:t>
            </w:r>
          </w:p>
          <w:p w:rsidR="00AD40ED" w:rsidRPr="001D65DE" w:rsidRDefault="00AD40ED" w:rsidP="00AD40ED">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縦格子面格子</w:t>
            </w:r>
          </w:p>
          <w:p w:rsidR="00AD40ED" w:rsidRPr="001D65DE" w:rsidRDefault="00AD40ED" w:rsidP="00AD40ED">
            <w:pPr>
              <w:ind w:firstLineChars="280" w:firstLine="50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KE-309-1　】 </w:t>
            </w:r>
            <w:r w:rsidRPr="001D65DE">
              <w:rPr>
                <w:rFonts w:ascii="UD デジタル 教科書体 NP-R" w:eastAsia="UD デジタル 教科書体 NP-R" w:hint="eastAsia"/>
                <w:color w:val="000000" w:themeColor="text1"/>
                <w:szCs w:val="18"/>
              </w:rPr>
              <w:t>（浴室小窓用）</w:t>
            </w:r>
          </w:p>
          <w:p w:rsidR="00AD40ED" w:rsidRPr="001D65DE" w:rsidRDefault="00AD40ED" w:rsidP="00AD40ED">
            <w:pPr>
              <w:ind w:firstLineChars="280" w:firstLine="50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・アルミ製既製品（格子内法寸法</w:t>
            </w:r>
            <w:r w:rsidRPr="001D65DE">
              <w:rPr>
                <w:rFonts w:ascii="UD デジタル 教科書体 NP-R" w:eastAsia="UD デジタル 教科書体 NP-R"/>
                <w:color w:val="000000" w:themeColor="text1"/>
                <w:szCs w:val="18"/>
              </w:rPr>
              <w:t>100mm以下）</w:t>
            </w:r>
          </w:p>
          <w:p w:rsidR="00AD40ED" w:rsidRPr="001D65DE" w:rsidRDefault="00AD40ED" w:rsidP="00AD40ED">
            <w:pPr>
              <w:ind w:firstLineChars="280" w:firstLine="50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KE-306　】（窓手すり）</w:t>
            </w:r>
          </w:p>
          <w:p w:rsidR="00AD40ED" w:rsidRPr="001D65DE" w:rsidRDefault="00AD40ED" w:rsidP="00AD40ED">
            <w:pPr>
              <w:ind w:firstLineChars="280" w:firstLine="50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※サッシ落下防止金物は、廊下、バルコニーに面しない場合のみ設置</w:t>
            </w:r>
          </w:p>
          <w:p w:rsidR="00AD40ED" w:rsidRPr="001D65DE" w:rsidRDefault="00AD40ED" w:rsidP="00AD40ED">
            <w:pPr>
              <w:ind w:firstLineChars="280" w:firstLine="50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・図示</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1D65DE" w:rsidRDefault="003F2870" w:rsidP="00AD40ED">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メーターボックス扉</w:t>
            </w:r>
          </w:p>
          <w:p w:rsidR="00AD40ED" w:rsidRPr="00A473AA" w:rsidDel="00497CCC" w:rsidRDefault="00AD40ED" w:rsidP="00AD40ED">
            <w:pPr>
              <w:ind w:left="180" w:hangingChars="100" w:hanging="180"/>
              <w:rPr>
                <w:rFonts w:ascii="UD デジタル 教科書体 NP-R" w:eastAsia="UD デジタル 教科書体 NP-R" w:hAnsiTheme="majorEastAsia"/>
                <w:color w:val="FF0000"/>
                <w:szCs w:val="18"/>
              </w:rPr>
            </w:pPr>
          </w:p>
        </w:tc>
        <w:tc>
          <w:tcPr>
            <w:tcW w:w="9105" w:type="dxa"/>
            <w:tcBorders>
              <w:top w:val="single" w:sz="4" w:space="0" w:color="auto"/>
              <w:bottom w:val="single" w:sz="4" w:space="0" w:color="auto"/>
            </w:tcBorders>
          </w:tcPr>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KI-001　】</w:t>
            </w:r>
          </w:p>
        </w:tc>
      </w:tr>
      <w:tr w:rsidR="00AD40ED" w:rsidRPr="00843FF0" w:rsidTr="002A7FFC">
        <w:trPr>
          <w:trHeight w:val="341"/>
        </w:trPr>
        <w:tc>
          <w:tcPr>
            <w:tcW w:w="1838" w:type="dxa"/>
            <w:tcBorders>
              <w:top w:val="single" w:sz="4" w:space="0" w:color="auto"/>
              <w:left w:val="single" w:sz="4" w:space="0" w:color="auto"/>
              <w:bottom w:val="single" w:sz="4" w:space="0" w:color="auto"/>
            </w:tcBorders>
          </w:tcPr>
          <w:p w:rsidR="00AD40ED" w:rsidRPr="00A473AA" w:rsidDel="00497CCC" w:rsidRDefault="003F2870" w:rsidP="00AD40ED">
            <w:pPr>
              <w:ind w:left="180" w:hangingChars="100" w:hanging="180"/>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ＭＳ ゴシック" w:hint="eastAsia"/>
                <w:color w:val="000000" w:themeColor="text1"/>
                <w:szCs w:val="18"/>
              </w:rPr>
              <w:t>・</w:t>
            </w:r>
            <w:r w:rsidR="00AD40ED" w:rsidRPr="001D65DE">
              <w:rPr>
                <w:rFonts w:ascii="UD デジタル 教科書体 NP-R" w:eastAsia="UD デジタル 教科書体 NP-R" w:hAnsi="ＭＳ ゴシック" w:hint="eastAsia"/>
                <w:color w:val="000000" w:themeColor="text1"/>
                <w:szCs w:val="18"/>
              </w:rPr>
              <w:t>室名札板</w:t>
            </w:r>
          </w:p>
        </w:tc>
        <w:tc>
          <w:tcPr>
            <w:tcW w:w="9105" w:type="dxa"/>
            <w:tcBorders>
              <w:top w:val="single" w:sz="4" w:space="0" w:color="auto"/>
              <w:bottom w:val="single" w:sz="4" w:space="0" w:color="auto"/>
            </w:tcBorders>
          </w:tcPr>
          <w:p w:rsidR="00AD40ED" w:rsidRPr="001D65DE" w:rsidRDefault="00AD40ED" w:rsidP="00AD40ED">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E-709　】</w:t>
            </w:r>
          </w:p>
          <w:p w:rsidR="00AD40ED" w:rsidRPr="001D65DE" w:rsidDel="00497CCC" w:rsidRDefault="00AD40ED" w:rsidP="00AD40ED">
            <w:pPr>
              <w:ind w:left="180" w:hangingChars="100" w:hanging="180"/>
              <w:rPr>
                <w:rFonts w:ascii="UD デジタル 教科書体 NP-R" w:eastAsia="UD デジタル 教科書体 NP-R"/>
                <w:color w:val="000000" w:themeColor="text1"/>
                <w:szCs w:val="18"/>
              </w:rPr>
            </w:pPr>
          </w:p>
        </w:tc>
      </w:tr>
      <w:tr w:rsidR="003F2870" w:rsidRPr="00843FF0" w:rsidTr="00EF6FB9">
        <w:trPr>
          <w:trHeight w:val="341"/>
        </w:trPr>
        <w:tc>
          <w:tcPr>
            <w:tcW w:w="10943" w:type="dxa"/>
            <w:gridSpan w:val="2"/>
            <w:tcBorders>
              <w:top w:val="single" w:sz="4" w:space="0" w:color="auto"/>
              <w:left w:val="single" w:sz="4" w:space="0" w:color="auto"/>
              <w:bottom w:val="single" w:sz="4" w:space="0" w:color="auto"/>
            </w:tcBorders>
          </w:tcPr>
          <w:p w:rsidR="003F2870" w:rsidRPr="001D65DE" w:rsidRDefault="003F2870" w:rsidP="003F2870">
            <w:pPr>
              <w:spacing w:beforeLines="20" w:before="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（住戸外部）（共用部）</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・コーナービード</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・ステンレス製　・アルミ製</w:t>
            </w:r>
          </w:p>
          <w:p w:rsidR="003F2870" w:rsidRPr="001D65DE"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・見切り縁</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天井　　・ステンレス製　※アルミ製　・合成樹脂製</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・ノンスリップ</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SUS製　幅40mm</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・ＢＬ手すりユニット</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支持方式　　※床支持（あと施工タイプ、補助的に手すり壁にも固定）</w:t>
            </w:r>
          </w:p>
          <w:p w:rsidR="003F2870" w:rsidRPr="001D65DE" w:rsidRDefault="003F2870" w:rsidP="003F2870">
            <w:pPr>
              <w:ind w:leftChars="85" w:left="153" w:firstLineChars="495" w:firstLine="891"/>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・壁支持　・方立支持</w:t>
            </w:r>
          </w:p>
          <w:p w:rsidR="003F2870" w:rsidRPr="001D65DE" w:rsidRDefault="003F2870" w:rsidP="003F2870">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仕様　　バルコニー　※バルコニー用手すりユニット</w:t>
            </w:r>
          </w:p>
          <w:p w:rsidR="003F2870" w:rsidRPr="001D65DE" w:rsidRDefault="003F2870" w:rsidP="003F2870">
            <w:pPr>
              <w:ind w:firstLineChars="358" w:firstLine="64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屋外階段等共用部､廊下用､ＥＶホール　※廊下用手すりユニット</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1D65DE" w:rsidRDefault="003F2870" w:rsidP="003F2870">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・小屋裏換気パイプ</w:t>
            </w:r>
          </w:p>
          <w:p w:rsidR="003F2870" w:rsidRPr="00A473AA" w:rsidDel="00497CCC" w:rsidRDefault="003F2870" w:rsidP="003F2870">
            <w:pPr>
              <w:ind w:left="180" w:hangingChars="100" w:hanging="180"/>
              <w:rPr>
                <w:rFonts w:ascii="UD デジタル 教科書体 NP-R" w:eastAsia="UD デジタル 教科書体 NP-R"/>
                <w:color w:val="FF0000"/>
              </w:rPr>
            </w:pPr>
          </w:p>
        </w:tc>
        <w:tc>
          <w:tcPr>
            <w:tcW w:w="9105" w:type="dxa"/>
            <w:tcBorders>
              <w:top w:val="single" w:sz="4" w:space="0" w:color="auto"/>
              <w:bottom w:val="single" w:sz="4" w:space="0" w:color="auto"/>
            </w:tcBorders>
          </w:tcPr>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KE-335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・床下換気金物</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KE-331　】　（材質　　・ステンレス製　・合成樹脂製）</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1D65DE" w:rsidRDefault="003F2870" w:rsidP="003F2870">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・マンホールカバー</w:t>
            </w:r>
          </w:p>
          <w:p w:rsidR="003F2870" w:rsidRPr="00A473AA" w:rsidDel="00497CCC" w:rsidRDefault="003F2870" w:rsidP="003F2870">
            <w:pPr>
              <w:ind w:left="180" w:hangingChars="100" w:hanging="180"/>
              <w:rPr>
                <w:rFonts w:ascii="UD デジタル 教科書体 NP-R" w:eastAsia="UD デジタル 教科書体 NP-R"/>
                <w:color w:val="FF0000"/>
              </w:rPr>
            </w:pPr>
          </w:p>
        </w:tc>
        <w:tc>
          <w:tcPr>
            <w:tcW w:w="9105" w:type="dxa"/>
            <w:tcBorders>
              <w:top w:val="single" w:sz="4" w:space="0" w:color="auto"/>
              <w:bottom w:val="single" w:sz="4" w:space="0" w:color="auto"/>
            </w:tcBorders>
          </w:tcPr>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※鋳鉄製、完全防水型、施錠・クサリ付　　施工箇所　・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・タラップ類</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・ステンレス製　　　施工箇所　※屋上等雨掛り部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・鋼製亜鉛めっき　　施工箇所　※床ピット内部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・避雷針受け台</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KE-501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1D65DE" w:rsidRDefault="003F2870" w:rsidP="003F2870">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・テレビ共視聴アンテナ支持台</w:t>
            </w:r>
          </w:p>
          <w:p w:rsidR="003F2870" w:rsidRPr="00A473AA" w:rsidDel="00497CCC" w:rsidRDefault="003F2870" w:rsidP="003F2870">
            <w:pPr>
              <w:ind w:left="180" w:hangingChars="100" w:hanging="180"/>
              <w:rPr>
                <w:rFonts w:ascii="UD デジタル 教科書体 NP-R" w:eastAsia="UD デジタル 教科書体 NP-R"/>
                <w:color w:val="FF0000"/>
              </w:rPr>
            </w:pPr>
          </w:p>
        </w:tc>
        <w:tc>
          <w:tcPr>
            <w:tcW w:w="9105" w:type="dxa"/>
            <w:tcBorders>
              <w:top w:val="single" w:sz="4" w:space="0" w:color="auto"/>
              <w:bottom w:val="single" w:sz="4" w:space="0" w:color="auto"/>
            </w:tcBorders>
          </w:tcPr>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KE-501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1D65DE" w:rsidRDefault="003F2870" w:rsidP="003F2870">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・ＰＳ立上り</w:t>
            </w:r>
          </w:p>
          <w:p w:rsidR="003F2870" w:rsidRPr="00A473AA" w:rsidDel="00497CCC" w:rsidRDefault="003F2870" w:rsidP="003F2870">
            <w:pPr>
              <w:ind w:left="180" w:hangingChars="100" w:hanging="180"/>
              <w:rPr>
                <w:rFonts w:ascii="UD デジタル 教科書体 NP-R" w:eastAsia="UD デジタル 教科書体 NP-R"/>
                <w:color w:val="FF0000"/>
              </w:rPr>
            </w:pP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KE-002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KE-502　】　（通気管立上り台）</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A473AA">
            <w:pPr>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・屋上配管受台</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・吊環</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KE-001　】　 （　　　）箇所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1D65DE" w:rsidRDefault="003F2870" w:rsidP="003F2870">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・メンテナンスバー</w:t>
            </w:r>
          </w:p>
          <w:p w:rsidR="003F2870" w:rsidRPr="00A473AA" w:rsidDel="00497CCC" w:rsidRDefault="003F2870" w:rsidP="003F2870">
            <w:pPr>
              <w:ind w:left="180" w:hangingChars="100" w:hanging="180"/>
              <w:rPr>
                <w:rFonts w:ascii="UD デジタル 教科書体 NP-R" w:eastAsia="UD デジタル 教科書体 NP-R"/>
                <w:color w:val="FF0000"/>
              </w:rPr>
            </w:pPr>
          </w:p>
        </w:tc>
        <w:tc>
          <w:tcPr>
            <w:tcW w:w="9105" w:type="dxa"/>
            <w:tcBorders>
              <w:top w:val="single" w:sz="4" w:space="0" w:color="auto"/>
              <w:bottom w:val="single" w:sz="4" w:space="0" w:color="auto"/>
            </w:tcBorders>
          </w:tcPr>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KE-020　】　　・図示</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・市章</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KE-012　】　　・I型　※II型</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・棟番号</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KE-011　】　 （　　　）文字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・伸縮継手（エキスパンションジョイント）</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材質　　・アルミ製　・ステンレス製（</w:t>
            </w:r>
            <w:r w:rsidRPr="001D65DE">
              <w:rPr>
                <w:rFonts w:ascii="UD デジタル 教科書体 NP-R" w:eastAsia="UD デジタル 教科書体 NP-R"/>
                <w:color w:val="000000" w:themeColor="text1"/>
                <w:szCs w:val="18"/>
              </w:rPr>
              <w:t>SUS304）</w:t>
            </w:r>
          </w:p>
          <w:p w:rsidR="003F2870" w:rsidRPr="001D65DE" w:rsidRDefault="003F2870" w:rsidP="003F2870">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（ただし､ステンレス製の既製品の場合は</w:t>
            </w:r>
            <w:r w:rsidRPr="001D65DE">
              <w:rPr>
                <w:rFonts w:ascii="UD デジタル 教科書体 NP-R" w:eastAsia="UD デジタル 教科書体 NP-R"/>
                <w:color w:val="000000" w:themeColor="text1"/>
                <w:szCs w:val="18"/>
              </w:rPr>
              <w:t>HL仕上げも可とする）</w:t>
            </w:r>
          </w:p>
          <w:p w:rsidR="003F2870" w:rsidRPr="001D65DE" w:rsidRDefault="003F2870" w:rsidP="003F2870">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施工箇所、耐火性能　　・認定品　・図示</w:t>
            </w:r>
          </w:p>
          <w:p w:rsidR="003F2870" w:rsidRPr="001D65DE" w:rsidRDefault="003F2870" w:rsidP="003F2870">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壁　　　・</w:t>
            </w:r>
            <w:r w:rsidRPr="001D65DE">
              <w:rPr>
                <w:rFonts w:ascii="UD デジタル 教科書体 NP-R" w:eastAsia="UD デジタル 教科書体 NP-R"/>
                <w:color w:val="000000" w:themeColor="text1"/>
                <w:szCs w:val="18"/>
              </w:rPr>
              <w:t xml:space="preserve">0.5h耐火　・1.0h耐火　・2.0h耐火　・　</w:t>
            </w:r>
          </w:p>
          <w:p w:rsidR="003F2870" w:rsidRPr="001D65DE" w:rsidRDefault="003F2870" w:rsidP="003F2870">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床　　　・</w:t>
            </w:r>
            <w:r w:rsidRPr="001D65DE">
              <w:rPr>
                <w:rFonts w:ascii="UD デジタル 教科書体 NP-R" w:eastAsia="UD デジタル 教科書体 NP-R"/>
                <w:color w:val="000000" w:themeColor="text1"/>
                <w:szCs w:val="18"/>
              </w:rPr>
              <w:t xml:space="preserve">0.5h耐火　・1.0h耐火　・2.0h耐火　・　</w:t>
            </w:r>
          </w:p>
          <w:p w:rsidR="003F2870" w:rsidRPr="001D65DE" w:rsidRDefault="003F2870" w:rsidP="003F2870">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屋根　　・</w:t>
            </w:r>
            <w:r w:rsidRPr="001D65DE">
              <w:rPr>
                <w:rFonts w:ascii="UD デジタル 教科書体 NP-R" w:eastAsia="UD デジタル 教科書体 NP-R"/>
                <w:color w:val="000000" w:themeColor="text1"/>
                <w:szCs w:val="18"/>
              </w:rPr>
              <w:t xml:space="preserve">0.5h耐火　・1.0h耐火　・2.0h耐火　・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・落下物防護庇</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KE-734-1、2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・泥落としマット</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枠　※ステンレス製　　　マット　※ビニル製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・集合郵便受箱</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KE-356　】　（※縦型　・横型） </w:t>
            </w:r>
            <w:r w:rsidRPr="001D65DE">
              <w:rPr>
                <w:rFonts w:ascii="UD デジタル 教科書体 NP-R" w:eastAsia="UD デジタル 教科書体 NP-R" w:hint="eastAsia"/>
                <w:color w:val="000000" w:themeColor="text1"/>
                <w:szCs w:val="18"/>
              </w:rPr>
              <w:t>（　　　）戸分</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・新聞受箱</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HC-909　】　（車いす向け住戸用）</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・掲示板</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KE-005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Ａ（</w:t>
            </w:r>
            <w:r w:rsidRPr="001D65DE">
              <w:rPr>
                <w:rFonts w:ascii="UD デジタル 教科書体 NP-R" w:eastAsia="UD デジタル 教科書体 NP-R"/>
                <w:color w:val="000000" w:themeColor="text1"/>
                <w:szCs w:val="18"/>
              </w:rPr>
              <w:t xml:space="preserve">W=1800）：（　 </w:t>
            </w:r>
            <w:r w:rsidRPr="001D65DE">
              <w:rPr>
                <w:rFonts w:ascii="UD デジタル 教科書体 NP-R" w:eastAsia="UD デジタル 教科書体 NP-R" w:hint="eastAsia"/>
                <w:color w:val="000000" w:themeColor="text1"/>
                <w:szCs w:val="18"/>
              </w:rPr>
              <w:t>）箇所　Ｂ（</w:t>
            </w:r>
            <w:r w:rsidRPr="001D65DE">
              <w:rPr>
                <w:rFonts w:ascii="UD デジタル 教科書体 NP-R" w:eastAsia="UD デジタル 教科書体 NP-R"/>
                <w:color w:val="000000" w:themeColor="text1"/>
                <w:szCs w:val="18"/>
              </w:rPr>
              <w:t xml:space="preserve">W=800）：（ </w:t>
            </w:r>
            <w:r w:rsidRPr="001D65DE">
              <w:rPr>
                <w:rFonts w:ascii="UD デジタル 教科書体 NP-R" w:eastAsia="UD デジタル 教科書体 NP-R" w:hint="eastAsia"/>
                <w:color w:val="000000" w:themeColor="text1"/>
                <w:szCs w:val="18"/>
              </w:rPr>
              <w:t xml:space="preserve">　）箇所</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・階数表示板</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KE-364　】　　・Ａ型（各階用）　・Ｂ型（踊場用）</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・風除スクリーン</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KE-008　】　　※寸法は図示による</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Del="00497CCC" w:rsidRDefault="003F2870"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・その他</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p>
          <w:p w:rsidR="003F2870" w:rsidRPr="001D65DE" w:rsidDel="00497CCC"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EF6FB9">
        <w:trPr>
          <w:trHeight w:val="341"/>
        </w:trPr>
        <w:tc>
          <w:tcPr>
            <w:tcW w:w="10943" w:type="dxa"/>
            <w:gridSpan w:val="2"/>
            <w:tcBorders>
              <w:top w:val="single" w:sz="4" w:space="0" w:color="auto"/>
              <w:left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（集会室）</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・キッチンキャビネット</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※ステンレス部は全て</w:t>
            </w:r>
            <w:r w:rsidRPr="001D65DE">
              <w:rPr>
                <w:rFonts w:ascii="UD デジタル 教科書体 NP-R" w:eastAsia="UD デジタル 教科書体 NP-R"/>
                <w:color w:val="000000" w:themeColor="text1"/>
                <w:szCs w:val="18"/>
              </w:rPr>
              <w:t>SUS304</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KI-013-3　】</w:t>
            </w:r>
          </w:p>
          <w:p w:rsidR="003F2870" w:rsidRPr="001D65DE" w:rsidRDefault="003F2870" w:rsidP="003F2870">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流し台　　　※</w:t>
            </w:r>
            <w:r w:rsidRPr="001D65DE">
              <w:rPr>
                <w:rFonts w:ascii="UD デジタル 教科書体 NP-R" w:eastAsia="UD デジタル 教科書体 NP-R"/>
                <w:color w:val="000000" w:themeColor="text1"/>
                <w:szCs w:val="18"/>
              </w:rPr>
              <w:t>W1200、D650、H800</w:t>
            </w:r>
          </w:p>
          <w:p w:rsidR="003F2870" w:rsidRPr="001D65DE" w:rsidRDefault="003F2870" w:rsidP="003F2870">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コンロ台　　※</w:t>
            </w:r>
            <w:r w:rsidRPr="001D65DE">
              <w:rPr>
                <w:rFonts w:ascii="UD デジタル 教科書体 NP-R" w:eastAsia="UD デジタル 教科書体 NP-R"/>
                <w:color w:val="000000" w:themeColor="text1"/>
                <w:szCs w:val="18"/>
              </w:rPr>
              <w:t>W600、D650、H620（サイドガード付き）</w:t>
            </w:r>
          </w:p>
          <w:p w:rsidR="003F2870" w:rsidRPr="001D65DE" w:rsidRDefault="003F2870" w:rsidP="003F2870">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コンロ脇台　※</w:t>
            </w:r>
            <w:r w:rsidRPr="001D65DE">
              <w:rPr>
                <w:rFonts w:ascii="UD デジタル 教科書体 NP-R" w:eastAsia="UD デジタル 教科書体 NP-R"/>
                <w:color w:val="000000" w:themeColor="text1"/>
                <w:szCs w:val="18"/>
              </w:rPr>
              <w:t>W300、D650、H800</w:t>
            </w:r>
          </w:p>
          <w:p w:rsidR="003F2870" w:rsidRPr="001D65DE" w:rsidRDefault="003F2870" w:rsidP="003F2870">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吊戸棚　　　※</w:t>
            </w:r>
            <w:r w:rsidRPr="001D65DE">
              <w:rPr>
                <w:rFonts w:ascii="UD デジタル 教科書体 NP-R" w:eastAsia="UD デジタル 教科書体 NP-R"/>
                <w:color w:val="000000" w:themeColor="text1"/>
                <w:szCs w:val="18"/>
              </w:rPr>
              <w:t>W1200，300、D350、H700　※底面全面化粧不燃板張り</w:t>
            </w:r>
          </w:p>
          <w:p w:rsidR="003F2870" w:rsidRPr="001D65DE" w:rsidRDefault="003F2870" w:rsidP="003F2870">
            <w:pPr>
              <w:ind w:leftChars="85" w:left="153" w:firstLineChars="653" w:firstLine="117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KI-009　】</w:t>
            </w:r>
          </w:p>
          <w:p w:rsidR="003F2870" w:rsidRPr="001D65DE" w:rsidRDefault="003F2870" w:rsidP="003F2870">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水切棚　　　※ステンレスパイプ製市場品</w:t>
            </w:r>
          </w:p>
          <w:p w:rsidR="003F2870" w:rsidRPr="001D65DE" w:rsidRDefault="003F2870" w:rsidP="003F2870">
            <w:pPr>
              <w:ind w:firstLineChars="673" w:firstLine="1211"/>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※１段（</w:t>
            </w:r>
            <w:r w:rsidRPr="001D65DE">
              <w:rPr>
                <w:rFonts w:ascii="UD デジタル 教科書体 NP-R" w:eastAsia="UD デジタル 教科書体 NP-R"/>
                <w:color w:val="000000" w:themeColor="text1"/>
                <w:szCs w:val="18"/>
              </w:rPr>
              <w:t>L600）　・２段（L600）</w:t>
            </w:r>
          </w:p>
          <w:p w:rsidR="003F2870" w:rsidRPr="001D65DE" w:rsidRDefault="003F2870" w:rsidP="003F2870">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湯沸器取付桟　　※【　</w:t>
            </w:r>
            <w:r w:rsidRPr="001D65DE">
              <w:rPr>
                <w:rFonts w:ascii="UD デジタル 教科書体 NP-R" w:eastAsia="UD デジタル 教科書体 NP-R"/>
                <w:color w:val="000000" w:themeColor="text1"/>
                <w:szCs w:val="18"/>
              </w:rPr>
              <w:t>KI-013　】　・図示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・コーナービート</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・アルミ製　・ステンレス製　・木製</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・見切り縁</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天井　　・ステンレス製　※アルミ製　・合成樹脂製</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床　　　※ステンレス製　・（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・点検口</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天井　　※アルミ製　</w:t>
            </w:r>
            <w:r w:rsidRPr="001D65DE">
              <w:rPr>
                <w:rFonts w:ascii="UD デジタル 教科書体 NP-R" w:eastAsia="UD デジタル 教科書体 NP-R"/>
                <w:color w:val="000000" w:themeColor="text1"/>
                <w:szCs w:val="18"/>
              </w:rPr>
              <w:t>450×450　・（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床下　　※防水､防臭型（化粧マンホール、枠ステンレス施錠付）</w:t>
            </w:r>
            <w:r w:rsidRPr="001D65DE">
              <w:rPr>
                <w:rFonts w:ascii="UD デジタル 教科書体 NP-R" w:eastAsia="UD デジタル 教科書体 NP-R"/>
                <w:color w:val="000000" w:themeColor="text1"/>
                <w:szCs w:val="18"/>
              </w:rPr>
              <w:t>600×600</w:t>
            </w:r>
          </w:p>
          <w:p w:rsidR="003F2870" w:rsidRPr="001D65DE" w:rsidRDefault="003F2870" w:rsidP="003F2870">
            <w:pPr>
              <w:ind w:leftChars="85" w:left="153" w:firstLineChars="337" w:firstLine="607"/>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・カーテンレール</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※ステンレス製（・シングル</w:t>
            </w:r>
            <w:r w:rsidRPr="001D65DE">
              <w:rPr>
                <w:rFonts w:ascii="UD デジタル 教科書体 NP-R" w:eastAsia="UD デジタル 教科書体 NP-R"/>
                <w:color w:val="000000" w:themeColor="text1"/>
                <w:szCs w:val="18"/>
              </w:rPr>
              <w:t>(Ｓ)　※ダブル(Ｗ)）</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引き分け部のランナー　　※磁石付き</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1D65DE" w:rsidRDefault="003F2870" w:rsidP="003F2870">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・カーテンボックス</w:t>
            </w:r>
          </w:p>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・木製　・アルミ製　・図示</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・カーテン（防炎仕様）</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取付場所　　※集会所（レース及びドレーブ）　・（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カーテン仕様</w:t>
            </w:r>
          </w:p>
          <w:p w:rsidR="003F2870" w:rsidRPr="001D65DE" w:rsidRDefault="003F2870" w:rsidP="003F2870">
            <w:pPr>
              <w:ind w:leftChars="123" w:left="466" w:hangingChars="136" w:hanging="24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※ひだは２以上とし、その折り返しは</w:t>
            </w:r>
            <w:r w:rsidRPr="001D65DE">
              <w:rPr>
                <w:rFonts w:ascii="UD デジタル 教科書体 NP-R" w:eastAsia="UD デジタル 教科書体 NP-R"/>
                <w:color w:val="000000" w:themeColor="text1"/>
                <w:szCs w:val="18"/>
              </w:rPr>
              <w:t>10cm以上を２ツ折折り返し３枚とする</w:t>
            </w:r>
          </w:p>
          <w:p w:rsidR="003F2870" w:rsidRPr="001D65DE" w:rsidRDefault="003F2870" w:rsidP="003F2870">
            <w:pPr>
              <w:ind w:leftChars="123" w:left="466" w:hangingChars="136" w:hanging="24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上折り返しは</w:t>
            </w:r>
            <w:r w:rsidRPr="001D65DE">
              <w:rPr>
                <w:rFonts w:ascii="UD デジタル 教科書体 NP-R" w:eastAsia="UD デジタル 教科書体 NP-R"/>
                <w:color w:val="000000" w:themeColor="text1"/>
                <w:szCs w:val="18"/>
              </w:rPr>
              <w:t>7.5cm以上を２ツ折折り返し３枚とする</w:t>
            </w:r>
          </w:p>
          <w:p w:rsidR="003F2870" w:rsidRPr="001D65DE" w:rsidRDefault="003F2870" w:rsidP="003F2870">
            <w:pPr>
              <w:ind w:leftChars="123" w:left="466" w:hangingChars="136" w:hanging="24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※ヒル環フックのピッチは</w:t>
            </w:r>
            <w:r w:rsidRPr="001D65DE">
              <w:rPr>
                <w:rFonts w:ascii="UD デジタル 教科書体 NP-R" w:eastAsia="UD デジタル 教科書体 NP-R"/>
                <w:color w:val="000000" w:themeColor="text1"/>
                <w:szCs w:val="18"/>
              </w:rPr>
              <w:t>120mm以下で偶数個とする</w:t>
            </w:r>
          </w:p>
          <w:p w:rsidR="003F2870" w:rsidRPr="001D65DE" w:rsidRDefault="003F2870" w:rsidP="003F2870">
            <w:pPr>
              <w:ind w:leftChars="123" w:left="466" w:hangingChars="136" w:hanging="245"/>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ドレープカーテン</w:t>
            </w:r>
          </w:p>
          <w:p w:rsidR="003F2870" w:rsidRPr="001D65DE" w:rsidRDefault="003F2870" w:rsidP="003F2870">
            <w:pPr>
              <w:ind w:leftChars="239" w:left="430" w:firstLine="1"/>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※ポリエステル</w:t>
            </w:r>
            <w:r w:rsidRPr="001D65DE">
              <w:rPr>
                <w:rFonts w:ascii="UD デジタル 教科書体 NP-R" w:eastAsia="UD デジタル 教科書体 NP-R"/>
                <w:color w:val="000000" w:themeColor="text1"/>
                <w:szCs w:val="18"/>
              </w:rPr>
              <w:t>100％　防炎(ｲ)　ウオッシャブル</w:t>
            </w:r>
          </w:p>
          <w:p w:rsidR="003F2870" w:rsidRPr="001D65DE" w:rsidRDefault="003F2870" w:rsidP="003F2870">
            <w:pPr>
              <w:ind w:leftChars="239" w:left="430" w:firstLine="14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遮光２級　２倍ひだ　引き分け　無地</w:t>
            </w:r>
          </w:p>
          <w:p w:rsidR="003F2870" w:rsidRPr="001D65DE" w:rsidRDefault="003F2870" w:rsidP="003F2870">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レースカーテン</w:t>
            </w:r>
          </w:p>
          <w:p w:rsidR="003F2870" w:rsidRPr="001D65DE" w:rsidRDefault="003F2870" w:rsidP="003F2870">
            <w:pPr>
              <w:ind w:firstLineChars="280" w:firstLine="50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※ポリエステル</w:t>
            </w:r>
            <w:r w:rsidRPr="001D65DE">
              <w:rPr>
                <w:rFonts w:ascii="UD デジタル 教科書体 NP-R" w:eastAsia="UD デジタル 教科書体 NP-R"/>
                <w:color w:val="000000" w:themeColor="text1"/>
                <w:szCs w:val="18"/>
              </w:rPr>
              <w:t>100％　防炎(ｲ)　ウオッシャブル</w:t>
            </w:r>
          </w:p>
          <w:p w:rsidR="003F2870" w:rsidRPr="001D65DE" w:rsidRDefault="003F2870" w:rsidP="003F2870">
            <w:pPr>
              <w:ind w:firstLineChars="358" w:firstLine="644"/>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箱ひだ　引き分け</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・ピクチャーレール</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※アルミ製　　※可動式フック</w:t>
            </w:r>
            <w:r w:rsidRPr="001D65DE">
              <w:rPr>
                <w:rFonts w:ascii="UD デジタル 教科書体 NP-R" w:eastAsia="UD デジタル 教科書体 NP-R"/>
                <w:color w:val="000000" w:themeColor="text1"/>
                <w:szCs w:val="18"/>
              </w:rPr>
              <w:t>1ｍ当たり2箇所</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※壁付け（※埋込型　・後付型）　　設置箇所　※図示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・一般室名札</w:t>
            </w:r>
          </w:p>
        </w:tc>
        <w:tc>
          <w:tcPr>
            <w:tcW w:w="9105" w:type="dxa"/>
            <w:tcBorders>
              <w:top w:val="single" w:sz="4" w:space="0" w:color="auto"/>
              <w:bottom w:val="single" w:sz="4" w:space="0" w:color="auto"/>
            </w:tcBorders>
          </w:tcPr>
          <w:p w:rsidR="003F2870" w:rsidRPr="001D65DE" w:rsidRDefault="003F2870" w:rsidP="003F2870">
            <w:pPr>
              <w:tabs>
                <w:tab w:val="left" w:pos="1647"/>
              </w:tabs>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KE-367　】</w:t>
            </w:r>
            <w:r w:rsidRPr="001D65DE">
              <w:rPr>
                <w:rFonts w:ascii="UD デジタル 教科書体 NP-R" w:eastAsia="UD デジタル 教科書体 NP-R"/>
                <w:color w:val="000000" w:themeColor="text1"/>
                <w:szCs w:val="18"/>
              </w:rPr>
              <w:tab/>
            </w:r>
            <w:r w:rsidRPr="001D65DE">
              <w:rPr>
                <w:rFonts w:ascii="UD デジタル 教科書体 NP-R" w:eastAsia="UD デジタル 教科書体 NP-R" w:hint="eastAsia"/>
                <w:color w:val="000000" w:themeColor="text1"/>
                <w:szCs w:val="18"/>
              </w:rPr>
              <w:t>・室名札（Ａ）平面型　・ピクトサイン（Ｃ）平面型</w:t>
            </w:r>
          </w:p>
          <w:p w:rsidR="003F2870" w:rsidRPr="001D65DE" w:rsidRDefault="003F2870" w:rsidP="003F2870">
            <w:pPr>
              <w:tabs>
                <w:tab w:val="left" w:pos="1647"/>
              </w:tabs>
              <w:rPr>
                <w:rFonts w:ascii="UD デジタル 教科書体 NP-R" w:eastAsia="UD デジタル 教科書体 NP-R"/>
                <w:color w:val="000000" w:themeColor="text1"/>
                <w:szCs w:val="18"/>
              </w:rPr>
            </w:pPr>
            <w:r w:rsidRPr="001D65DE">
              <w:rPr>
                <w:rFonts w:ascii="UD デジタル 教科書体 NP-R" w:eastAsia="UD デジタル 教科書体 NP-R"/>
                <w:color w:val="000000" w:themeColor="text1"/>
                <w:szCs w:val="18"/>
              </w:rPr>
              <w:tab/>
            </w:r>
            <w:r w:rsidRPr="001D65DE">
              <w:rPr>
                <w:rFonts w:ascii="UD デジタル 教科書体 NP-R" w:eastAsia="UD デジタル 教科書体 NP-R" w:hint="eastAsia"/>
                <w:color w:val="000000" w:themeColor="text1"/>
                <w:szCs w:val="18"/>
              </w:rPr>
              <w:t>・室名札（Ｂ）突出型　・ピクトサイン（Ｄ）突出型</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・黒板</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※ほうろう白塗板、アルミ製枠（チョークＢＯＸ付き）</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寸法　　・</w:t>
            </w:r>
            <w:r w:rsidRPr="001D65DE">
              <w:rPr>
                <w:rFonts w:ascii="UD デジタル 教科書体 NP-R" w:eastAsia="UD デジタル 教科書体 NP-R"/>
                <w:color w:val="000000" w:themeColor="text1"/>
                <w:szCs w:val="18"/>
              </w:rPr>
              <w:t>1800×900　・図示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・移動塗板</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KI-701　】　（ほうろう白塗板(両面)、アルミ製枠）</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・行事予定板</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KI-702　】　（ほうろう白塗板、アルミ製枠）</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・掲示板</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KE-005　】　（・Ａ　・Ｂ）　　・図示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・下足箱</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※裏引手を設ける</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3F2870"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・カサ立て</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※ステンレスパイプ　※フレームタイプ既製品（</w:t>
            </w:r>
            <w:r w:rsidRPr="001D65DE">
              <w:rPr>
                <w:rFonts w:ascii="UD デジタル 教科書体 NP-R" w:eastAsia="UD デジタル 教科書体 NP-R"/>
                <w:color w:val="000000" w:themeColor="text1"/>
                <w:szCs w:val="18"/>
              </w:rPr>
              <w:t>SUS304）</w:t>
            </w:r>
          </w:p>
          <w:p w:rsidR="003F2870" w:rsidRPr="001D65DE" w:rsidRDefault="003F2870" w:rsidP="003F2870">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 xml:space="preserve">30人用（70m2）　・50人用（100m2） </w:t>
            </w: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80人用（150m2）</w:t>
            </w:r>
          </w:p>
          <w:p w:rsidR="003F2870" w:rsidRPr="001D65DE" w:rsidRDefault="003F2870" w:rsidP="003F2870">
            <w:pPr>
              <w:ind w:leftChars="85" w:left="153" w:firstLineChars="22" w:firstLine="4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 xml:space="preserve">100人用（250m2） </w:t>
            </w:r>
            <w:r w:rsidRPr="001D65DE">
              <w:rPr>
                <w:rFonts w:ascii="UD デジタル 教科書体 NP-R" w:eastAsia="UD デジタル 教科書体 NP-R" w:hint="eastAsia"/>
                <w:color w:val="000000" w:themeColor="text1"/>
                <w:szCs w:val="18"/>
              </w:rPr>
              <w:t>・　　　　人用</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EF6FB9"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w:t>
            </w:r>
            <w:r w:rsidR="003F2870" w:rsidRPr="001D65DE">
              <w:rPr>
                <w:rFonts w:ascii="UD デジタル 教科書体 NP-R" w:eastAsia="UD デジタル 教科書体 NP-R" w:hAnsi="ＭＳ ゴシック" w:hint="eastAsia"/>
                <w:color w:val="000000" w:themeColor="text1"/>
                <w:szCs w:val="18"/>
              </w:rPr>
              <w:t>すのこ</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※檜厚</w:t>
            </w:r>
            <w:r w:rsidRPr="001D65DE">
              <w:rPr>
                <w:rFonts w:ascii="UD デジタル 教科書体 NP-R" w:eastAsia="UD デジタル 教科書体 NP-R"/>
                <w:color w:val="000000" w:themeColor="text1"/>
                <w:szCs w:val="18"/>
              </w:rPr>
              <w:t>15mm、ステンレス木ねじ止め　　・（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EF6FB9"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w:t>
            </w:r>
            <w:r w:rsidR="003F2870" w:rsidRPr="001D65DE">
              <w:rPr>
                <w:rFonts w:ascii="UD デジタル 教科書体 NP-R" w:eastAsia="UD デジタル 教科書体 NP-R" w:hAnsi="ＭＳ ゴシック" w:hint="eastAsia"/>
                <w:color w:val="000000" w:themeColor="text1"/>
                <w:szCs w:val="18"/>
              </w:rPr>
              <w:t>泥落しマット</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枠　　　※ステンレス製　・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マット　※ステンレス製　・アルミ製　・ビニル製</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EF6FB9"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w:t>
            </w:r>
            <w:r w:rsidR="003F2870" w:rsidRPr="001D65DE">
              <w:rPr>
                <w:rFonts w:ascii="UD デジタル 教科書体 NP-R" w:eastAsia="UD デジタル 教科書体 NP-R" w:hAnsi="ＭＳ ゴシック" w:hint="eastAsia"/>
                <w:color w:val="000000" w:themeColor="text1"/>
                <w:szCs w:val="18"/>
              </w:rPr>
              <w:t>換気ユニット</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KI-008　】　・図示</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EF6FB9" w:rsidP="003F2870">
            <w:pPr>
              <w:ind w:left="180" w:hangingChars="100" w:hanging="180"/>
              <w:rPr>
                <w:rFonts w:ascii="UD デジタル 教科書体 NP-R" w:eastAsia="UD デジタル 教科書体 NP-R" w:hAnsi="ＭＳ ゴシック"/>
                <w:color w:val="FF0000"/>
                <w:szCs w:val="18"/>
              </w:rPr>
            </w:pPr>
            <w:r w:rsidRPr="001D65DE">
              <w:rPr>
                <w:rFonts w:ascii="UD デジタル 教科書体 NP-R" w:eastAsia="UD デジタル 教科書体 NP-R" w:hAnsi="ＭＳ ゴシック" w:hint="eastAsia"/>
                <w:color w:val="000000" w:themeColor="text1"/>
                <w:szCs w:val="18"/>
              </w:rPr>
              <w:t>・</w:t>
            </w:r>
            <w:r w:rsidR="003F2870" w:rsidRPr="001D65DE">
              <w:rPr>
                <w:rFonts w:ascii="UD デジタル 教科書体 NP-R" w:eastAsia="UD デジタル 教科書体 NP-R" w:hAnsi="ＭＳ ゴシック" w:hint="eastAsia"/>
                <w:color w:val="000000" w:themeColor="text1"/>
                <w:szCs w:val="18"/>
              </w:rPr>
              <w:t>集会室銘板</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KE-018　】　・　　　　　</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文字数（　</w:t>
            </w:r>
            <w:r w:rsidRPr="001D65DE">
              <w:rPr>
                <w:rFonts w:ascii="UD デジタル 教科書体 NP-R" w:eastAsia="UD デジタル 教科書体 NP-R"/>
                <w:color w:val="000000" w:themeColor="text1"/>
                <w:szCs w:val="18"/>
              </w:rPr>
              <w:t xml:space="preserve"> </w:t>
            </w:r>
            <w:r w:rsidRPr="001D65DE">
              <w:rPr>
                <w:rFonts w:ascii="UD デジタル 教科書体 NP-R" w:eastAsia="UD デジタル 教科書体 NP-R" w:hint="eastAsia"/>
                <w:color w:val="000000" w:themeColor="text1"/>
                <w:szCs w:val="18"/>
              </w:rPr>
              <w:t xml:space="preserve">　）文字程度</w:t>
            </w:r>
          </w:p>
          <w:p w:rsidR="003F2870" w:rsidRPr="001D65DE" w:rsidRDefault="003F2870" w:rsidP="003F2870">
            <w:pPr>
              <w:ind w:left="180" w:hangingChars="100" w:hanging="180"/>
              <w:rPr>
                <w:rFonts w:ascii="UD デジタル 教科書体 NP-R" w:eastAsia="UD デジタル 教科書体 NP-R"/>
                <w:color w:val="000000" w:themeColor="text1"/>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473AA" w:rsidRDefault="00EF6FB9" w:rsidP="003F2870">
            <w:pPr>
              <w:ind w:left="180" w:hangingChars="100" w:hanging="180"/>
              <w:rPr>
                <w:rFonts w:ascii="UD デジタル 教科書体 NP-R" w:eastAsia="UD デジタル 教科書体 NP-R"/>
                <w:color w:val="FF0000"/>
              </w:rPr>
            </w:pPr>
            <w:r w:rsidRPr="001D65DE">
              <w:rPr>
                <w:rFonts w:ascii="UD デジタル 教科書体 NP-R" w:eastAsia="UD デジタル 教科書体 NP-R" w:hAnsi="ＭＳ ゴシック" w:hint="eastAsia"/>
                <w:color w:val="000000" w:themeColor="text1"/>
                <w:szCs w:val="18"/>
              </w:rPr>
              <w:t>・</w:t>
            </w:r>
            <w:r w:rsidR="003F2870" w:rsidRPr="001D65DE">
              <w:rPr>
                <w:rFonts w:ascii="UD デジタル 教科書体 NP-R" w:eastAsia="UD デジタル 教科書体 NP-R" w:hAnsi="ＭＳ ゴシック" w:hint="eastAsia"/>
                <w:color w:val="000000" w:themeColor="text1"/>
                <w:szCs w:val="18"/>
              </w:rPr>
              <w:t>その他</w:t>
            </w:r>
          </w:p>
        </w:tc>
        <w:tc>
          <w:tcPr>
            <w:tcW w:w="9105" w:type="dxa"/>
            <w:tcBorders>
              <w:top w:val="single" w:sz="4" w:space="0" w:color="auto"/>
              <w:bottom w:val="single" w:sz="4" w:space="0" w:color="auto"/>
            </w:tcBorders>
          </w:tcPr>
          <w:p w:rsidR="003F2870" w:rsidRPr="001D65DE" w:rsidRDefault="003F2870" w:rsidP="003F2870">
            <w:pPr>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p>
          <w:p w:rsidR="003F2870" w:rsidRPr="001D65DE" w:rsidRDefault="003F2870" w:rsidP="003F2870">
            <w:pPr>
              <w:spacing w:afterLines="20" w:after="72"/>
              <w:rPr>
                <w:rFonts w:ascii="UD デジタル 教科書体 NP-R" w:eastAsia="UD デジタル 教科書体 NP-R"/>
                <w:color w:val="000000" w:themeColor="text1"/>
                <w:szCs w:val="18"/>
              </w:rPr>
            </w:pPr>
          </w:p>
        </w:tc>
      </w:tr>
      <w:tr w:rsidR="003F2870" w:rsidRPr="00843FF0"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F2870" w:rsidRPr="004B1A09" w:rsidRDefault="003F2870" w:rsidP="003F2870">
            <w:pPr>
              <w:jc w:val="both"/>
              <w:rPr>
                <w:rFonts w:ascii="UD デジタル 教科書体 NP-R" w:eastAsia="UD デジタル 教科書体 NP-R"/>
                <w:szCs w:val="18"/>
              </w:rPr>
            </w:pPr>
            <w:r w:rsidRPr="004B1A09">
              <w:rPr>
                <w:rFonts w:ascii="UD デジタル 教科書体 NP-R" w:eastAsia="UD デジタル 教科書体 NP-R" w:hint="eastAsia"/>
                <w:szCs w:val="18"/>
              </w:rPr>
              <w:t xml:space="preserve">３節　</w:t>
            </w:r>
            <w:r>
              <w:rPr>
                <w:rFonts w:ascii="UD デジタル 教科書体 NP-R" w:eastAsia="UD デジタル 教科書体 NP-R" w:hint="eastAsia"/>
                <w:szCs w:val="18"/>
              </w:rPr>
              <w:t>プレキャストコンクリート工事</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A258ED"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A258ED">
              <w:rPr>
                <w:rFonts w:ascii="UD デジタル 教科書体 NP-R" w:eastAsia="UD デジタル 教科書体 NP-R" w:hint="eastAsia"/>
              </w:rPr>
              <w:t>材料</w:t>
            </w:r>
          </w:p>
          <w:p w:rsidR="003F2870" w:rsidRPr="00A258ED" w:rsidRDefault="003F2870" w:rsidP="003F2870">
            <w:pPr>
              <w:ind w:left="180" w:hangingChars="100" w:hanging="180"/>
              <w:rPr>
                <w:rFonts w:ascii="UD デジタル 教科書体 NP-R" w:eastAsia="UD デジタル 教科書体 NP-R"/>
              </w:rPr>
            </w:pPr>
            <w:r w:rsidRPr="00A258ED">
              <w:rPr>
                <w:rFonts w:ascii="UD デジタル 教科書体 NP-R" w:eastAsia="UD デジタル 教科書体 NP-R" w:hint="eastAsia"/>
              </w:rPr>
              <w:t>（</w:t>
            </w:r>
            <w:hyperlink r:id="rId1025" w:anchor="page=301" w:history="1">
              <w:r w:rsidRPr="00A258ED">
                <w:rPr>
                  <w:rStyle w:val="af6"/>
                  <w:rFonts w:ascii="UD デジタル 教科書体 NP-R" w:eastAsia="UD デジタル 教科書体 NP-R" w:hint="eastAsia"/>
                </w:rPr>
                <w:t>標仕20.3.2</w:t>
              </w:r>
            </w:hyperlink>
            <w:r w:rsidRPr="00A258ED">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3F2870" w:rsidRDefault="003F2870" w:rsidP="003F2870">
            <w:pPr>
              <w:ind w:left="173" w:hangingChars="96" w:hanging="173"/>
              <w:rPr>
                <w:rFonts w:ascii="UD デジタル 教科書体 NP-R" w:eastAsia="UD デジタル 教科書体 NP-R"/>
              </w:rPr>
            </w:pPr>
            <w:r w:rsidRPr="00A258ED">
              <w:rPr>
                <w:rFonts w:ascii="UD デジタル 教科書体 NP-R" w:eastAsia="UD デジタル 教科書体 NP-R" w:hint="eastAsia"/>
                <w:szCs w:val="18"/>
              </w:rPr>
              <w:t>(3)</w:t>
            </w:r>
            <w:r w:rsidRPr="00A258ED">
              <w:rPr>
                <w:rFonts w:ascii="UD デジタル 教科書体 NP-R" w:eastAsia="UD デジタル 教科書体 NP-R" w:hint="eastAsia"/>
              </w:rPr>
              <w:t>補強鉄線</w:t>
            </w:r>
            <w:r>
              <w:rPr>
                <w:rFonts w:ascii="UD デジタル 教科書体 NP-R" w:eastAsia="UD デジタル 教科書体 NP-R" w:hint="eastAsia"/>
              </w:rPr>
              <w:t>（</w:t>
            </w:r>
            <w:hyperlink r:id="rId1026" w:history="1">
              <w:r w:rsidRPr="009252ED">
                <w:rPr>
                  <w:rStyle w:val="af6"/>
                  <w:rFonts w:ascii="UD デジタル 教科書体 NP-R" w:eastAsia="UD デジタル 教科書体 NP-R"/>
                </w:rPr>
                <w:t>JIS G 3532</w:t>
              </w:r>
            </w:hyperlink>
            <w:r>
              <w:rPr>
                <w:rFonts w:ascii="UD デジタル 教科書体 NP-R" w:eastAsia="UD デジタル 教科書体 NP-R" w:hint="eastAsia"/>
              </w:rPr>
              <w:t>（</w:t>
            </w:r>
            <w:r w:rsidRPr="00A258ED">
              <w:rPr>
                <w:rFonts w:ascii="UD デジタル 教科書体 NP-R" w:eastAsia="UD デジタル 教科書体 NP-R" w:hint="eastAsia"/>
              </w:rPr>
              <w:t>鉄線</w:t>
            </w:r>
            <w:r>
              <w:rPr>
                <w:rFonts w:ascii="UD デジタル 教科書体 NP-R" w:eastAsia="UD デジタル 教科書体 NP-R" w:hint="eastAsia"/>
              </w:rPr>
              <w:t>））の普通鉄線</w:t>
            </w:r>
            <w:r w:rsidRPr="00A258ED">
              <w:rPr>
                <w:rFonts w:ascii="UD デジタル 教科書体 NP-R" w:eastAsia="UD デジタル 教科書体 NP-R" w:hint="eastAsia"/>
              </w:rPr>
              <w:t>又は</w:t>
            </w:r>
            <w:r>
              <w:rPr>
                <w:rFonts w:ascii="UD デジタル 教科書体 NP-R" w:eastAsia="UD デジタル 教科書体 NP-R" w:hint="eastAsia"/>
              </w:rPr>
              <w:t>溶接金網（</w:t>
            </w:r>
            <w:hyperlink r:id="rId1027" w:history="1">
              <w:r w:rsidRPr="009252ED">
                <w:rPr>
                  <w:rStyle w:val="af6"/>
                  <w:rFonts w:ascii="UD デジタル 教科書体 NP-R" w:eastAsia="UD デジタル 教科書体 NP-R"/>
                </w:rPr>
                <w:t>JIS G 3551</w:t>
              </w:r>
            </w:hyperlink>
            <w:r>
              <w:rPr>
                <w:rFonts w:ascii="UD デジタル 教科書体 NP-R" w:eastAsia="UD デジタル 教科書体 NP-R" w:hint="eastAsia"/>
              </w:rPr>
              <w:t>（</w:t>
            </w:r>
            <w:r w:rsidRPr="00A258ED">
              <w:rPr>
                <w:rFonts w:ascii="UD デジタル 教科書体 NP-R" w:eastAsia="UD デジタル 教科書体 NP-R" w:hint="eastAsia"/>
              </w:rPr>
              <w:t>溶接金網及び鉄筋格子</w:t>
            </w:r>
            <w:r>
              <w:rPr>
                <w:rFonts w:ascii="UD デジタル 教科書体 NP-R" w:eastAsia="UD デジタル 教科書体 NP-R" w:hint="eastAsia"/>
              </w:rPr>
              <w:t>））の溶接金網に基づく</w:t>
            </w:r>
          </w:p>
          <w:p w:rsidR="003F2870" w:rsidRPr="00A258ED" w:rsidRDefault="003F2870" w:rsidP="003F2870">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径及び網目寸法：　※図示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・製作</w:t>
            </w:r>
          </w:p>
          <w:p w:rsidR="003F2870" w:rsidRPr="00A258ED"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028" w:anchor="page=301" w:history="1">
              <w:r w:rsidRPr="00A258ED">
                <w:rPr>
                  <w:rStyle w:val="af6"/>
                  <w:rFonts w:ascii="UD デジタル 教科書体 NP-R" w:eastAsia="UD デジタル 教科書体 NP-R" w:hint="eastAsia"/>
                </w:rPr>
                <w:t>標仕20.3.</w:t>
              </w:r>
              <w:r>
                <w:rPr>
                  <w:rStyle w:val="af6"/>
                  <w:rFonts w:ascii="UD デジタル 教科書体 NP-R" w:eastAsia="UD デジタル 教科書体 NP-R" w:hint="eastAsia"/>
                </w:rPr>
                <w:t>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3F2870"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(1)調合</w:t>
            </w:r>
          </w:p>
          <w:p w:rsidR="003F2870" w:rsidRDefault="003F2870" w:rsidP="003F2870">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（ｱ）コンクリートの設計基準強度（Fc）：　※図示　　・</w:t>
            </w:r>
          </w:p>
          <w:p w:rsidR="003F2870"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(4)鉄筋の組立</w:t>
            </w:r>
          </w:p>
          <w:p w:rsidR="003F2870" w:rsidRPr="00A258ED" w:rsidRDefault="003F2870" w:rsidP="003F2870">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(ｱ)配筋：　※図示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・取付け方法</w:t>
            </w:r>
          </w:p>
          <w:p w:rsidR="003F2870" w:rsidRPr="009252ED"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029" w:anchor="page=302" w:history="1">
              <w:r w:rsidRPr="00A258ED">
                <w:rPr>
                  <w:rStyle w:val="af6"/>
                  <w:rFonts w:ascii="UD デジタル 教科書体 NP-R" w:eastAsia="UD デジタル 教科書体 NP-R" w:hint="eastAsia"/>
                </w:rPr>
                <w:t>標仕20.3.</w:t>
              </w:r>
              <w:r>
                <w:rPr>
                  <w:rStyle w:val="af6"/>
                  <w:rFonts w:ascii="UD デジタル 教科書体 NP-R" w:eastAsia="UD デジタル 教科書体 NP-R" w:hint="eastAsia"/>
                </w:rPr>
                <w:t>4</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3F2870" w:rsidRPr="009252ED"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取付け方法：　※図示　　・</w:t>
            </w:r>
          </w:p>
        </w:tc>
      </w:tr>
      <w:tr w:rsidR="003F2870" w:rsidRPr="00843FF0"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F2870" w:rsidRPr="009252ED" w:rsidRDefault="003F2870" w:rsidP="003F2870">
            <w:pPr>
              <w:jc w:val="both"/>
              <w:rPr>
                <w:rFonts w:ascii="UD デジタル 教科書体 NP-R" w:eastAsia="UD デジタル 教科書体 NP-R"/>
                <w:szCs w:val="18"/>
              </w:rPr>
            </w:pPr>
            <w:r>
              <w:rPr>
                <w:rFonts w:ascii="UD デジタル 教科書体 NP-R" w:eastAsia="UD デジタル 教科書体 NP-R" w:hint="eastAsia"/>
                <w:szCs w:val="18"/>
              </w:rPr>
              <w:t>４節　間知石及びコンクリート間知ブロック積み</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・材料</w:t>
            </w:r>
          </w:p>
          <w:p w:rsidR="003F2870" w:rsidRPr="009252ED"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030" w:anchor="page=302" w:history="1">
              <w:r w:rsidRPr="00A258ED">
                <w:rPr>
                  <w:rStyle w:val="af6"/>
                  <w:rFonts w:ascii="UD デジタル 教科書体 NP-R" w:eastAsia="UD デジタル 教科書体 NP-R" w:hint="eastAsia"/>
                </w:rPr>
                <w:t>標仕20.</w:t>
              </w:r>
              <w:r>
                <w:rPr>
                  <w:rStyle w:val="af6"/>
                  <w:rFonts w:ascii="UD デジタル 教科書体 NP-R" w:eastAsia="UD デジタル 教科書体 NP-R" w:hint="eastAsia"/>
                </w:rPr>
                <w:t>4</w:t>
              </w:r>
              <w:r w:rsidRPr="00A258ED">
                <w:rPr>
                  <w:rStyle w:val="af6"/>
                  <w:rFonts w:ascii="UD デジタル 教科書体 NP-R" w:eastAsia="UD デジタル 教科書体 NP-R" w:hint="eastAsia"/>
                </w:rPr>
                <w:t>.</w:t>
              </w:r>
              <w:r>
                <w:rPr>
                  <w:rStyle w:val="af6"/>
                  <w:rFonts w:ascii="UD デジタル 教科書体 NP-R" w:eastAsia="UD デジタル 教科書体 NP-R" w:hint="eastAsia"/>
                </w:rPr>
                <w:t>2</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3F2870"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(1)間知石の材種：　※花崗岩　　・凝灰岩　　・安山岩　　・</w:t>
            </w:r>
          </w:p>
          <w:p w:rsidR="003F2870" w:rsidRPr="009252ED"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(3)コンクリート間知ブロック</w:t>
            </w:r>
            <w:r w:rsidRPr="009252ED">
              <w:rPr>
                <w:rFonts w:ascii="UD デジタル 教科書体 NP-R" w:eastAsia="UD デジタル 教科書体 NP-R" w:hint="eastAsia"/>
                <w:szCs w:val="18"/>
              </w:rPr>
              <w:t>（</w:t>
            </w:r>
            <w:hyperlink r:id="rId1031" w:history="1">
              <w:r w:rsidRPr="00791C16">
                <w:rPr>
                  <w:rStyle w:val="af6"/>
                  <w:rFonts w:ascii="UD デジタル 教科書体 NP-R" w:eastAsia="UD デジタル 教科書体 NP-R"/>
                </w:rPr>
                <w:t>JIS A 5371</w:t>
              </w:r>
            </w:hyperlink>
            <w:r w:rsidRPr="009252ED">
              <w:rPr>
                <w:rFonts w:ascii="UD デジタル 教科書体 NP-R" w:eastAsia="UD デジタル 教科書体 NP-R" w:hint="eastAsia"/>
              </w:rPr>
              <w:t xml:space="preserve"> (プレキャスト無筋コンクリート製品)</w:t>
            </w:r>
            <w:r w:rsidRPr="009252ED">
              <w:rPr>
                <w:rFonts w:ascii="UD デジタル 教科書体 NP-R" w:eastAsia="UD デジタル 教科書体 NP-R" w:hint="eastAsia"/>
                <w:szCs w:val="18"/>
              </w:rPr>
              <w:t>）</w:t>
            </w:r>
          </w:p>
          <w:p w:rsidR="003F2870" w:rsidRDefault="003F2870" w:rsidP="003F2870">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種類 </w:t>
            </w:r>
            <w:r>
              <w:rPr>
                <w:rFonts w:ascii="UD デジタル 教科書体 NP-R" w:eastAsia="UD デジタル 教科書体 NP-R"/>
                <w:szCs w:val="18"/>
              </w:rPr>
              <w:t xml:space="preserve">        </w:t>
            </w:r>
            <w:r>
              <w:rPr>
                <w:rFonts w:ascii="UD デジタル 教科書体 NP-R" w:eastAsia="UD デジタル 教科書体 NP-R" w:hint="eastAsia"/>
                <w:szCs w:val="18"/>
              </w:rPr>
              <w:t>：　・長方形【寸法：・図示　　・幅　　㎜×　高さ　　㎜】</w:t>
            </w:r>
          </w:p>
          <w:p w:rsidR="003F2870" w:rsidRDefault="003F2870" w:rsidP="003F2870">
            <w:pPr>
              <w:ind w:leftChars="400" w:left="720" w:firstLineChars="550" w:firstLine="990"/>
              <w:rPr>
                <w:rFonts w:ascii="UD デジタル 教科書体 NP-R" w:eastAsia="UD デジタル 教科書体 NP-R"/>
                <w:szCs w:val="18"/>
              </w:rPr>
            </w:pPr>
            <w:r>
              <w:rPr>
                <w:rFonts w:ascii="UD デジタル 教科書体 NP-R" w:eastAsia="UD デジタル 教科書体 NP-R" w:hint="eastAsia"/>
                <w:szCs w:val="18"/>
              </w:rPr>
              <w:t>・正方形【寸法：・図示　　・幅　　㎜×　高さ　　㎜】</w:t>
            </w:r>
          </w:p>
          <w:p w:rsidR="003F2870" w:rsidRDefault="003F2870" w:rsidP="003F2870">
            <w:pPr>
              <w:ind w:leftChars="400" w:left="720" w:firstLineChars="550" w:firstLine="990"/>
              <w:rPr>
                <w:rFonts w:ascii="UD デジタル 教科書体 NP-R" w:eastAsia="UD デジタル 教科書体 NP-R"/>
                <w:szCs w:val="18"/>
              </w:rPr>
            </w:pPr>
            <w:r>
              <w:rPr>
                <w:rFonts w:ascii="UD デジタル 教科書体 NP-R" w:eastAsia="UD デジタル 教科書体 NP-R" w:hint="eastAsia"/>
                <w:szCs w:val="18"/>
              </w:rPr>
              <w:t>・正六角形【寸法：・図示　　・一片の長さ（・190㎜　　・200㎜）】</w:t>
            </w:r>
          </w:p>
          <w:p w:rsidR="003F2870" w:rsidRDefault="003F2870" w:rsidP="003F2870">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質量区分 </w:t>
            </w:r>
            <w:r>
              <w:rPr>
                <w:rFonts w:ascii="UD デジタル 教科書体 NP-R" w:eastAsia="UD デジタル 教科書体 NP-R"/>
                <w:szCs w:val="18"/>
              </w:rPr>
              <w:t xml:space="preserve">    </w:t>
            </w:r>
            <w:r>
              <w:rPr>
                <w:rFonts w:ascii="UD デジタル 教科書体 NP-R" w:eastAsia="UD デジタル 教科書体 NP-R" w:hint="eastAsia"/>
                <w:szCs w:val="18"/>
              </w:rPr>
              <w:t>：　・図示　・A（350kg/㎡以上）　・B（350kg/㎡未満）</w:t>
            </w:r>
          </w:p>
          <w:p w:rsidR="003F2870" w:rsidRPr="009252ED" w:rsidRDefault="003F2870" w:rsidP="003F2870">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(7)</w:t>
            </w:r>
            <w:r w:rsidRPr="00843FF0">
              <w:rPr>
                <w:rFonts w:ascii="UD デジタル 教科書体 NP-R" w:eastAsia="UD デジタル 教科書体 NP-R" w:hint="eastAsia"/>
                <w:szCs w:val="18"/>
              </w:rPr>
              <w:t>水抜き</w:t>
            </w:r>
            <w:r>
              <w:rPr>
                <w:rFonts w:ascii="UD デジタル 教科書体 NP-R" w:eastAsia="UD デジタル 教科書体 NP-R" w:hint="eastAsia"/>
                <w:szCs w:val="18"/>
              </w:rPr>
              <w:t xml:space="preserve"> </w:t>
            </w:r>
            <w:r>
              <w:rPr>
                <w:rFonts w:ascii="UD デジタル 教科書体 NP-R" w:eastAsia="UD デジタル 教科書体 NP-R"/>
                <w:szCs w:val="18"/>
              </w:rPr>
              <w:t xml:space="preserve">     </w:t>
            </w:r>
            <w:r>
              <w:rPr>
                <w:rFonts w:ascii="UD デジタル 教科書体 NP-R" w:eastAsia="UD デジタル 教科書体 NP-R" w:hint="eastAsia"/>
                <w:szCs w:val="18"/>
              </w:rPr>
              <w:t>：　※３㎡ごとに</w:t>
            </w:r>
            <w:r w:rsidRPr="00843FF0">
              <w:rPr>
                <w:rFonts w:ascii="UD デジタル 教科書体 NP-R" w:eastAsia="UD デジタル 教科書体 NP-R" w:hint="eastAsia"/>
                <w:szCs w:val="18"/>
              </w:rPr>
              <w:t>径75㎜以上の硬質ポリ塩化ビニル管</w:t>
            </w:r>
            <w:r>
              <w:rPr>
                <w:rFonts w:ascii="UD デジタル 教科書体 NP-R" w:eastAsia="UD デジタル 教科書体 NP-R" w:hint="eastAsia"/>
                <w:szCs w:val="18"/>
              </w:rPr>
              <w:t>１本以上</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・工法</w:t>
            </w:r>
          </w:p>
          <w:p w:rsidR="003F2870" w:rsidRPr="00791C16"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032" w:anchor="page=302" w:history="1">
              <w:r w:rsidRPr="00A258ED">
                <w:rPr>
                  <w:rStyle w:val="af6"/>
                  <w:rFonts w:ascii="UD デジタル 教科書体 NP-R" w:eastAsia="UD デジタル 教科書体 NP-R" w:hint="eastAsia"/>
                </w:rPr>
                <w:t>標仕20.</w:t>
              </w:r>
              <w:r>
                <w:rPr>
                  <w:rStyle w:val="af6"/>
                  <w:rFonts w:ascii="UD デジタル 教科書体 NP-R" w:eastAsia="UD デジタル 教科書体 NP-R" w:hint="eastAsia"/>
                </w:rPr>
                <w:t>4</w:t>
              </w:r>
              <w:r w:rsidRPr="00A258ED">
                <w:rPr>
                  <w:rStyle w:val="af6"/>
                  <w:rFonts w:ascii="UD デジタル 教科書体 NP-R" w:eastAsia="UD デジタル 教科書体 NP-R" w:hint="eastAsia"/>
                </w:rPr>
                <w:t>.</w:t>
              </w:r>
              <w:r>
                <w:rPr>
                  <w:rStyle w:val="af6"/>
                  <w:rFonts w:ascii="UD デジタル 教科書体 NP-R" w:eastAsia="UD デジタル 教科書体 NP-R" w:hint="eastAsia"/>
                </w:rPr>
                <w:t>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rsidR="003F2870"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(3)間知石積み</w:t>
            </w:r>
          </w:p>
          <w:p w:rsidR="003F2870" w:rsidRDefault="003F2870" w:rsidP="003F2870">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(ｱ)積み方　　 ：　※谷積み　　・布積み</w:t>
            </w:r>
          </w:p>
          <w:p w:rsidR="003F2870" w:rsidRDefault="003F2870" w:rsidP="003F2870">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 xml:space="preserve">(ｹ)目塗り </w:t>
            </w:r>
            <w:r>
              <w:rPr>
                <w:rFonts w:ascii="UD デジタル 教科書体 NP-R" w:eastAsia="UD デジタル 教科書体 NP-R"/>
                <w:szCs w:val="18"/>
              </w:rPr>
              <w:t xml:space="preserve">    </w:t>
            </w:r>
            <w:r>
              <w:rPr>
                <w:rFonts w:ascii="UD デジタル 教科書体 NP-R" w:eastAsia="UD デジタル 教科書体 NP-R" w:hint="eastAsia"/>
                <w:szCs w:val="18"/>
              </w:rPr>
              <w:t>：　・図示　　・行う　　・行わない</w:t>
            </w:r>
          </w:p>
          <w:p w:rsidR="003F2870" w:rsidRDefault="003F2870" w:rsidP="003F2870">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(ｺ)伸縮調整目地</w:t>
            </w:r>
          </w:p>
          <w:p w:rsidR="003F2870" w:rsidRDefault="003F2870" w:rsidP="003F2870">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目地の材種：　・図示　　・エラスタイト　　・瀝青繊維版（アスファルトフェルト）</w:t>
            </w:r>
          </w:p>
          <w:p w:rsidR="003F2870" w:rsidRDefault="003F2870" w:rsidP="003F2870">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目地の厚さ：　・図示　　・10㎜　　・</w:t>
            </w:r>
          </w:p>
          <w:p w:rsidR="003F2870" w:rsidRPr="00791C16" w:rsidRDefault="003F2870" w:rsidP="003F2870">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積石のあいかけは、6～9㎜以上とする。</w:t>
            </w:r>
          </w:p>
        </w:tc>
      </w:tr>
      <w:tr w:rsidR="003F2870" w:rsidRPr="00843FF0"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3F2870" w:rsidRPr="00791C16" w:rsidRDefault="003F2870" w:rsidP="003F2870">
            <w:pPr>
              <w:jc w:val="both"/>
              <w:rPr>
                <w:rFonts w:ascii="UD デジタル 教科書体 NP-R" w:eastAsia="UD デジタル 教科書体 NP-R"/>
                <w:szCs w:val="18"/>
              </w:rPr>
            </w:pPr>
            <w:r>
              <w:rPr>
                <w:rFonts w:ascii="UD デジタル 教科書体 NP-R" w:eastAsia="UD デジタル 教科書体 NP-R" w:hint="eastAsia"/>
                <w:szCs w:val="18"/>
              </w:rPr>
              <w:t>標準仕様書に記載のないもの</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4B1251"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843FF0">
              <w:rPr>
                <w:rFonts w:ascii="UD デジタル 教科書体 NP-R" w:eastAsia="UD デジタル 教科書体 NP-R" w:hAnsiTheme="majorEastAsia" w:hint="eastAsia"/>
                <w:szCs w:val="18"/>
              </w:rPr>
              <w:t>コーナービード</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材種</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※ステンレス　・アルミニウム合金　・真鋳</w:t>
            </w:r>
          </w:p>
          <w:p w:rsidR="003F2870" w:rsidRPr="004B1251"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高さ</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・1.8m程度　・天井まで</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4B1251"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天井見切り縁</w:t>
            </w:r>
          </w:p>
        </w:tc>
        <w:tc>
          <w:tcPr>
            <w:tcW w:w="9105" w:type="dxa"/>
            <w:tcBorders>
              <w:top w:val="single" w:sz="4" w:space="0" w:color="auto"/>
              <w:bottom w:val="single" w:sz="4" w:space="0" w:color="auto"/>
            </w:tcBorders>
          </w:tcPr>
          <w:p w:rsidR="003F2870" w:rsidRPr="004B1251"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※アルミニウム製　・塩化ビニール製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4B1251"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床見切り押さえ金物</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材質</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・ステンレス製　・ </w:t>
            </w:r>
          </w:p>
          <w:p w:rsidR="003F2870" w:rsidRPr="004B1251"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形状</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・への字型（幅　　　　㎜）</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・ハット型（　　　　　㎜）　</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4B1251"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843FF0">
              <w:rPr>
                <w:rFonts w:ascii="UD デジタル 教科書体 NP-R" w:eastAsia="UD デジタル 教科書体 NP-R" w:hAnsiTheme="majorEastAsia" w:hint="eastAsia"/>
                <w:szCs w:val="18"/>
              </w:rPr>
              <w:t>ジョイナー</w:t>
            </w:r>
          </w:p>
        </w:tc>
        <w:tc>
          <w:tcPr>
            <w:tcW w:w="9105" w:type="dxa"/>
            <w:tcBorders>
              <w:top w:val="single" w:sz="4" w:space="0" w:color="auto"/>
              <w:bottom w:val="single" w:sz="4" w:space="0" w:color="auto"/>
            </w:tcBorders>
          </w:tcPr>
          <w:p w:rsidR="003F2870" w:rsidRPr="004B1251"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種別</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・塩化ビニール製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4B1251"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843FF0">
              <w:rPr>
                <w:rFonts w:ascii="UD デジタル 教科書体 NP-R" w:eastAsia="UD デジタル 教科書体 NP-R" w:hAnsiTheme="majorEastAsia" w:hint="eastAsia"/>
                <w:szCs w:val="18"/>
              </w:rPr>
              <w:t>アコーディオンドア</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表面材</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※ビニルレザー張り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形式</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・両開</w:t>
            </w:r>
            <w:r>
              <w:rPr>
                <w:rFonts w:ascii="UD デジタル 教科書体 NP-R" w:eastAsia="UD デジタル 教科書体 NP-R" w:hint="eastAsia"/>
                <w:szCs w:val="18"/>
              </w:rPr>
              <w:t>き</w:t>
            </w:r>
            <w:r w:rsidRPr="00843FF0">
              <w:rPr>
                <w:rFonts w:ascii="UD デジタル 教科書体 NP-R" w:eastAsia="UD デジタル 教科書体 NP-R" w:hint="eastAsia"/>
                <w:szCs w:val="18"/>
              </w:rPr>
              <w:t xml:space="preserve">　　・片開</w:t>
            </w:r>
            <w:r>
              <w:rPr>
                <w:rFonts w:ascii="UD デジタル 教科書体 NP-R" w:eastAsia="UD デジタル 教科書体 NP-R" w:hint="eastAsia"/>
                <w:szCs w:val="18"/>
              </w:rPr>
              <w:t>き</w:t>
            </w:r>
          </w:p>
          <w:p w:rsidR="003F2870" w:rsidRPr="004B1251"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折りたたみ幅（　　　　　）㎜</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4B1251" w:rsidRDefault="003F2870" w:rsidP="003F2870">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点検口</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・天井</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※アルミニウム既製品（内外枠共）</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p w:rsidR="003F2870" w:rsidRPr="00843FF0" w:rsidRDefault="003F2870" w:rsidP="003F2870">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寸法（㎜）　・450×450　・600×600</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・床</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※ステンレス既製品（目地材質共）</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p w:rsidR="003F2870" w:rsidRPr="00843FF0" w:rsidRDefault="003F2870" w:rsidP="003F2870">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寸法（㎜）　・450×450　・600×600</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・屋上</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※厚</w:t>
            </w:r>
            <w:r>
              <w:rPr>
                <w:rFonts w:ascii="UD デジタル 教科書体 NP-R" w:eastAsia="UD デジタル 教科書体 NP-R" w:hint="eastAsia"/>
                <w:szCs w:val="18"/>
              </w:rPr>
              <w:t>1.2</w:t>
            </w:r>
            <w:r w:rsidRPr="00843FF0">
              <w:rPr>
                <w:rFonts w:ascii="UD デジタル 教科書体 NP-R" w:eastAsia="UD デジタル 教科書体 NP-R" w:hint="eastAsia"/>
                <w:szCs w:val="18"/>
              </w:rPr>
              <w:t>㎜亜鉛メッキ鋼板製</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p>
          <w:p w:rsidR="003F2870" w:rsidRPr="004B1251" w:rsidRDefault="003F2870" w:rsidP="003F2870">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天井にあおり止め、ストッパー、南京錠取付</w:t>
            </w:r>
            <w:r>
              <w:rPr>
                <w:rFonts w:ascii="UD デジタル 教科書体 NP-R" w:eastAsia="UD デジタル 教科書体 NP-R" w:hint="eastAsia"/>
                <w:szCs w:val="18"/>
              </w:rPr>
              <w:t>け</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換気扇取付け枠</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・木製　　　　　（※米桧　　　　・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・アルミプレート（厚さ　※3.0㎜　・　　　　 　）</w:t>
            </w:r>
          </w:p>
          <w:p w:rsidR="003F2870" w:rsidRPr="00843FF0" w:rsidRDefault="003F2870" w:rsidP="003F2870">
            <w:pPr>
              <w:rPr>
                <w:rFonts w:ascii="UD デジタル 教科書体 NP-R" w:eastAsia="UD デジタル 教科書体 NP-R"/>
                <w:szCs w:val="18"/>
              </w:rPr>
            </w:pP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換気口</w:t>
            </w:r>
          </w:p>
        </w:tc>
        <w:tc>
          <w:tcPr>
            <w:tcW w:w="9105" w:type="dxa"/>
            <w:tcBorders>
              <w:top w:val="single" w:sz="4" w:space="0" w:color="auto"/>
              <w:bottom w:val="single" w:sz="4" w:space="0" w:color="auto"/>
            </w:tcBorders>
          </w:tcPr>
          <w:p w:rsidR="003F2870" w:rsidRDefault="003F2870" w:rsidP="003F2870">
            <w:pPr>
              <w:ind w:left="1260" w:hangingChars="700" w:hanging="1260"/>
              <w:rPr>
                <w:rFonts w:ascii="UD デジタル 教科書体 NP-R" w:eastAsia="UD デジタル 教科書体 NP-R"/>
                <w:szCs w:val="18"/>
              </w:rPr>
            </w:pPr>
            <w:r w:rsidRPr="00843FF0">
              <w:rPr>
                <w:rFonts w:ascii="UD デジタル 教科書体 NP-R" w:eastAsia="UD デジタル 教科書体 NP-R" w:hint="eastAsia"/>
                <w:szCs w:val="18"/>
              </w:rPr>
              <w:t>・換気パイプ</w:t>
            </w:r>
          </w:p>
          <w:p w:rsidR="003F2870" w:rsidRPr="00843FF0" w:rsidRDefault="003F2870" w:rsidP="003F2870">
            <w:pPr>
              <w:ind w:leftChars="200" w:left="1620" w:hangingChars="700" w:hanging="1260"/>
              <w:rPr>
                <w:rFonts w:ascii="UD デジタル 教科書体 NP-R" w:eastAsia="UD デジタル 教科書体 NP-R"/>
                <w:szCs w:val="18"/>
              </w:rPr>
            </w:pPr>
            <w:r w:rsidRPr="00843FF0">
              <w:rPr>
                <w:rFonts w:ascii="UD デジタル 教科書体 NP-R" w:eastAsia="UD デジタル 教科書体 NP-R" w:hint="eastAsia"/>
                <w:szCs w:val="18"/>
              </w:rPr>
              <w:t>※硬質塩化ビニール管50φ（内側ステンレス製防虫網外側井桁付エルボー型）</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w:t>
            </w:r>
          </w:p>
          <w:p w:rsidR="003F2870" w:rsidRDefault="003F2870" w:rsidP="003F2870">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取付けは外側へ下り勾配、外壁との取合には弾性</w:t>
            </w:r>
            <w:r>
              <w:rPr>
                <w:rFonts w:ascii="UD デジタル 教科書体 NP-R" w:eastAsia="UD デジタル 教科書体 NP-R" w:hint="eastAsia"/>
                <w:szCs w:val="18"/>
              </w:rPr>
              <w:t>シーリング</w:t>
            </w:r>
            <w:r w:rsidRPr="00843FF0">
              <w:rPr>
                <w:rFonts w:ascii="UD デジタル 教科書体 NP-R" w:eastAsia="UD デジタル 教科書体 NP-R" w:hint="eastAsia"/>
                <w:szCs w:val="18"/>
              </w:rPr>
              <w:t>材を充填する。</w:t>
            </w:r>
          </w:p>
          <w:p w:rsidR="003F2870" w:rsidRPr="00843FF0" w:rsidRDefault="003F2870" w:rsidP="003F2870">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外壁設置時は外部水切</w:t>
            </w:r>
            <w:r>
              <w:rPr>
                <w:rFonts w:ascii="UD デジタル 教科書体 NP-R" w:eastAsia="UD デジタル 教科書体 NP-R" w:hint="eastAsia"/>
                <w:szCs w:val="18"/>
              </w:rPr>
              <w:t>り</w:t>
            </w:r>
            <w:r w:rsidRPr="00843FF0">
              <w:rPr>
                <w:rFonts w:ascii="UD デジタル 教科書体 NP-R" w:eastAsia="UD デジタル 教科書体 NP-R" w:hint="eastAsia"/>
                <w:szCs w:val="18"/>
              </w:rPr>
              <w:t>付き固定</w:t>
            </w:r>
            <w:r>
              <w:rPr>
                <w:rFonts w:ascii="UD デジタル 教科書体 NP-R" w:eastAsia="UD デジタル 教科書体 NP-R" w:hint="eastAsia"/>
                <w:szCs w:val="18"/>
              </w:rPr>
              <w:t>ガラリ</w:t>
            </w:r>
          </w:p>
          <w:p w:rsidR="003F2870" w:rsidRPr="00843FF0" w:rsidRDefault="003F2870" w:rsidP="003F2870">
            <w:pPr>
              <w:ind w:leftChars="300" w:left="540"/>
              <w:rPr>
                <w:rFonts w:ascii="UD デジタル 教科書体 NP-R" w:eastAsia="UD デジタル 教科書体 NP-R"/>
                <w:szCs w:val="18"/>
              </w:rPr>
            </w:pP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・床下換気金物</w:t>
            </w:r>
          </w:p>
          <w:p w:rsidR="003F2870" w:rsidRPr="00843FF0" w:rsidRDefault="003F2870" w:rsidP="003F2870">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※鋳鉄（コールタール焼付厚9㎜）・プラスチック</w:t>
            </w:r>
          </w:p>
          <w:p w:rsidR="003F2870" w:rsidRPr="00843FF0" w:rsidRDefault="003F2870" w:rsidP="003F2870">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 xml:space="preserve">※ステンレス金網裏打ち　・裏打ちなし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・レジスター、固定ガラリ</w:t>
            </w:r>
          </w:p>
          <w:p w:rsidR="003F2870" w:rsidRPr="00843FF0" w:rsidRDefault="003F2870" w:rsidP="003F2870">
            <w:pPr>
              <w:spacing w:afterLines="20" w:after="72"/>
              <w:ind w:leftChars="200" w:left="1260" w:hangingChars="500" w:hanging="900"/>
              <w:rPr>
                <w:rFonts w:ascii="UD デジタル 教科書体 NP-R" w:eastAsia="UD デジタル 教科書体 NP-R"/>
                <w:szCs w:val="18"/>
              </w:rPr>
            </w:pPr>
            <w:r w:rsidRPr="00843FF0">
              <w:rPr>
                <w:rFonts w:ascii="UD デジタル 教科書体 NP-R" w:eastAsia="UD デジタル 教科書体 NP-R" w:hint="eastAsia"/>
                <w:szCs w:val="18"/>
              </w:rPr>
              <w:t>※既製品（外部水切り付固定ガラリ　内部ステンレス製防虫網〔外壁取付時〕）</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マンホｰルカバー</w:t>
            </w:r>
          </w:p>
          <w:p w:rsidR="003F2870" w:rsidRPr="00843FF0" w:rsidRDefault="003F2870" w:rsidP="003F2870">
            <w:pPr>
              <w:rPr>
                <w:rFonts w:ascii="UD デジタル 教科書体 NP-R" w:eastAsia="UD デジタル 教科書体 NP-R" w:hAnsiTheme="majorEastAsia"/>
                <w:szCs w:val="18"/>
              </w:rPr>
            </w:pPr>
          </w:p>
        </w:tc>
        <w:tc>
          <w:tcPr>
            <w:tcW w:w="9105" w:type="dxa"/>
            <w:tcBorders>
              <w:top w:val="single" w:sz="4" w:space="0" w:color="auto"/>
              <w:bottom w:val="single" w:sz="4" w:space="0" w:color="auto"/>
            </w:tcBorders>
          </w:tcPr>
          <w:p w:rsidR="003F2870"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全面コールタール焼付塗装鋳鉄製</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種別</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・図示　</w:t>
            </w:r>
            <w:r w:rsidRPr="00843FF0">
              <w:rPr>
                <w:rFonts w:ascii="UD デジタル 教科書体 NP-R" w:eastAsia="UD デジタル 教科書体 NP-R" w:hint="eastAsia"/>
                <w:szCs w:val="18"/>
              </w:rPr>
              <w:t xml:space="preserve">　・一般型　　・防水型　　・防臭型</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・防水防臭型（・化粧型　　・一般用）</w:t>
            </w:r>
          </w:p>
          <w:p w:rsidR="003F2870" w:rsidRPr="00843FF0"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鍵</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※有　　・無</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くつふきマット</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・材種：塩化ビニール又はゴム／受枠ステンレス鋼</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・材種及び受け枠：硬質アルミニウム合金</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・材種及び受け枠：ステンレス板</w:t>
            </w:r>
          </w:p>
          <w:p w:rsidR="003F2870" w:rsidRPr="00843FF0" w:rsidRDefault="003F2870" w:rsidP="003F2870">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水抜パイプ　　※有　　・無</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浴槽</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・浴槽</w:t>
            </w:r>
            <w:r>
              <w:rPr>
                <w:rFonts w:ascii="UD デジタル 教科書体 NP-R" w:eastAsia="UD デジタル 教科書体 NP-R" w:hint="eastAsia"/>
                <w:szCs w:val="18"/>
              </w:rPr>
              <w:t xml:space="preserve">：　・図示　　</w:t>
            </w:r>
            <w:r w:rsidRPr="00843FF0">
              <w:rPr>
                <w:rFonts w:ascii="UD デジタル 教科書体 NP-R" w:eastAsia="UD デジタル 教科書体 NP-R" w:hint="eastAsia"/>
                <w:szCs w:val="18"/>
              </w:rPr>
              <w:t>・ホーロー</w:t>
            </w:r>
            <w:r>
              <w:rPr>
                <w:rFonts w:ascii="UD デジタル 教科書体 NP-R" w:eastAsia="UD デジタル 教科書体 NP-R" w:hint="eastAsia"/>
                <w:szCs w:val="18"/>
              </w:rPr>
              <w:t xml:space="preserve">製　</w:t>
            </w:r>
            <w:r w:rsidRPr="00843FF0">
              <w:rPr>
                <w:rFonts w:ascii="UD デジタル 教科書体 NP-R" w:eastAsia="UD デジタル 教科書体 NP-R" w:hint="eastAsia"/>
                <w:szCs w:val="18"/>
              </w:rPr>
              <w:t xml:space="preserve">　・FRP</w:t>
            </w:r>
            <w:r>
              <w:rPr>
                <w:rFonts w:ascii="UD デジタル 教科書体 NP-R" w:eastAsia="UD デジタル 教科書体 NP-R" w:hint="eastAsia"/>
                <w:szCs w:val="18"/>
              </w:rPr>
              <w:t xml:space="preserve">製　</w:t>
            </w:r>
            <w:r w:rsidRPr="00843FF0">
              <w:rPr>
                <w:rFonts w:ascii="UD デジタル 教科書体 NP-R" w:eastAsia="UD デジタル 教科書体 NP-R" w:hint="eastAsia"/>
                <w:szCs w:val="18"/>
              </w:rPr>
              <w:t xml:space="preserve">　・ステンレス</w:t>
            </w:r>
            <w:r>
              <w:rPr>
                <w:rFonts w:ascii="UD デジタル 教科書体 NP-R" w:eastAsia="UD デジタル 教科書体 NP-R" w:hint="eastAsia"/>
                <w:szCs w:val="18"/>
              </w:rPr>
              <w:t>製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・ふた</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※ビニール製折りたたみ式　　・</w:t>
            </w:r>
          </w:p>
          <w:p w:rsidR="003F2870" w:rsidRPr="00843FF0"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※設置方法が</w:t>
            </w:r>
            <w:r w:rsidRPr="00843FF0">
              <w:rPr>
                <w:rFonts w:ascii="UD デジタル 教科書体 NP-R" w:eastAsia="UD デジタル 教科書体 NP-R" w:hint="eastAsia"/>
                <w:szCs w:val="18"/>
              </w:rPr>
              <w:t>B種</w:t>
            </w:r>
            <w:r>
              <w:rPr>
                <w:rFonts w:ascii="UD デジタル 教科書体 NP-R" w:eastAsia="UD デジタル 教科書体 NP-R" w:hint="eastAsia"/>
                <w:szCs w:val="18"/>
              </w:rPr>
              <w:t>（埋込み型）の浴槽は</w:t>
            </w:r>
            <w:hyperlink r:id="rId1033" w:anchor=":~:text=A%C2%A05532%EF%BC%9A2011-,%E6%B5%B4%E6%A7%BD,-Bathtubs%C2%A0" w:history="1">
              <w:r w:rsidRPr="00843FF0">
                <w:rPr>
                  <w:rStyle w:val="af6"/>
                  <w:rFonts w:ascii="UD デジタル 教科書体 NP-R" w:eastAsia="UD デジタル 教科書体 NP-R" w:hint="eastAsia"/>
                  <w:szCs w:val="18"/>
                </w:rPr>
                <w:t>JIS規格品</w:t>
              </w:r>
            </w:hyperlink>
            <w:r>
              <w:rPr>
                <w:rFonts w:ascii="UD デジタル 教科書体 NP-R" w:eastAsia="UD デジタル 教科書体 NP-R" w:hint="eastAsia"/>
                <w:szCs w:val="18"/>
              </w:rPr>
              <w:t>とする</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すのこ</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材種　　・ひのき（ひば、米ひ、台ひ）</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・合成樹脂（市場品）</w:t>
            </w:r>
          </w:p>
          <w:p w:rsidR="003F2870" w:rsidRDefault="003F2870" w:rsidP="003F2870">
            <w:pPr>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すのこ板の根太よりのはねだしは30㎜程度</w:t>
            </w:r>
          </w:p>
          <w:p w:rsidR="003F2870" w:rsidRPr="00843FF0" w:rsidRDefault="003F2870" w:rsidP="003F2870">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ステンレス木ねじ止め金物は、監督員承諾による</w:t>
            </w:r>
          </w:p>
        </w:tc>
      </w:tr>
      <w:tr w:rsidR="003F2870" w:rsidRPr="00843FF0" w:rsidTr="002A7FFC">
        <w:trPr>
          <w:trHeight w:val="341"/>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造付家具</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適用家具</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・図示　　</w:t>
            </w:r>
            <w:r w:rsidRPr="00843FF0">
              <w:rPr>
                <w:rFonts w:ascii="UD デジタル 教科書体 NP-R" w:eastAsia="UD デジタル 教科書体 NP-R" w:hint="eastAsia"/>
                <w:szCs w:val="18"/>
              </w:rPr>
              <w:t>・戸棚　　・下足箱　　・本棚</w:t>
            </w:r>
            <w:r>
              <w:rPr>
                <w:rFonts w:ascii="UD デジタル 教科書体 NP-R" w:eastAsia="UD デジタル 教科書体 NP-R" w:hint="eastAsia"/>
                <w:szCs w:val="18"/>
              </w:rPr>
              <w:t xml:space="preserve">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塗装</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※合成樹脂調合ペイント塗り</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p w:rsidR="003F287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防虫処理</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必要</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不要</w:t>
            </w:r>
          </w:p>
          <w:p w:rsidR="003F2870" w:rsidRDefault="003F2870" w:rsidP="003F2870">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・ラワン材及びなら</w:t>
            </w:r>
          </w:p>
          <w:p w:rsidR="003F2870" w:rsidRPr="00843FF0" w:rsidRDefault="003F2870" w:rsidP="003F2870">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w:t>
            </w:r>
            <w:hyperlink r:id="rId1034" w:anchor="page=27" w:history="1">
              <w:r w:rsidRPr="00310958">
                <w:rPr>
                  <w:rStyle w:val="af6"/>
                  <w:rFonts w:ascii="UD デジタル 教科書体 NP-R" w:eastAsia="UD デジタル 教科書体 NP-R" w:hint="eastAsia"/>
                  <w:szCs w:val="18"/>
                </w:rPr>
                <w:t>JAS 1083-6</w:t>
              </w:r>
            </w:hyperlink>
            <w:r w:rsidRPr="008129DD">
              <w:rPr>
                <w:rFonts w:ascii="UD デジタル 教科書体 NP-R" w:eastAsia="UD デジタル 教科書体 NP-R" w:hint="eastAsia"/>
                <w:szCs w:val="18"/>
              </w:rPr>
              <w:t>（製剤第6部：広葉樹製材）</w:t>
            </w:r>
            <w:r>
              <w:rPr>
                <w:rFonts w:ascii="UD デジタル 教科書体 NP-R" w:eastAsia="UD デジタル 教科書体 NP-R" w:hint="eastAsia"/>
                <w:szCs w:val="18"/>
              </w:rPr>
              <w:t>に基づく保存処理　（</w:t>
            </w:r>
            <w:r w:rsidRPr="008129DD">
              <w:rPr>
                <w:rFonts w:ascii="UD デジタル 教科書体 NP-R" w:eastAsia="UD デジタル 教科書体 NP-R" w:hint="eastAsia"/>
                <w:szCs w:val="18"/>
              </w:rPr>
              <w:t>※K1　　・K2</w:t>
            </w:r>
            <w:r>
              <w:rPr>
                <w:rFonts w:ascii="UD デジタル 教科書体 NP-R" w:eastAsia="UD デジタル 教科書体 NP-R" w:hint="eastAsia"/>
                <w:szCs w:val="18"/>
              </w:rPr>
              <w:t xml:space="preserve">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錠</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※差込み錠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戸車</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※ナイロン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レール</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※黄銅又はステンレス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製作用材は次による</w:t>
            </w:r>
          </w:p>
          <w:p w:rsidR="003F2870" w:rsidRPr="00843FF0" w:rsidRDefault="003F2870" w:rsidP="003F2870">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ランバーコア合板　※表面ラワン単板厚3㎜</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心材は米杉・米栂等の乾燥材</w:t>
            </w:r>
          </w:p>
          <w:p w:rsidR="003F2870" w:rsidRDefault="003F2870" w:rsidP="003F2870">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フラッシュ合板　　※表面ラワン単板厚4㎜</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かまち､中桟類は米杉､米栂等 </w:t>
            </w:r>
          </w:p>
          <w:p w:rsidR="003F2870" w:rsidRPr="00843FF0" w:rsidRDefault="003F2870" w:rsidP="003F2870">
            <w:pPr>
              <w:ind w:firstLineChars="1000" w:firstLine="1800"/>
              <w:rPr>
                <w:rFonts w:ascii="UD デジタル 教科書体 NP-R" w:eastAsia="UD デジタル 教科書体 NP-R"/>
                <w:szCs w:val="18"/>
              </w:rPr>
            </w:pPr>
            <w:r w:rsidRPr="00843FF0">
              <w:rPr>
                <w:rFonts w:ascii="UD デジタル 教科書体 NP-R" w:eastAsia="UD デジタル 教科書体 NP-R" w:hint="eastAsia"/>
                <w:szCs w:val="18"/>
              </w:rPr>
              <w:t>骨組間隔は、タテヨコ共300</w:t>
            </w:r>
            <w:r>
              <w:rPr>
                <w:rFonts w:ascii="UD デジタル 教科書体 NP-R" w:eastAsia="UD デジタル 教科書体 NP-R" w:hint="eastAsia"/>
                <w:szCs w:val="18"/>
              </w:rPr>
              <w:t>㎜以下とする</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ホルムアルデヒド放散量</w:t>
            </w:r>
          </w:p>
          <w:p w:rsidR="003F2870" w:rsidRPr="00843FF0" w:rsidRDefault="003F2870" w:rsidP="003F2870">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合板類（JAS）</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※Ｆ☆☆☆☆</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w:t>
            </w:r>
          </w:p>
          <w:p w:rsidR="003F2870" w:rsidRPr="00843FF0" w:rsidRDefault="003F2870" w:rsidP="003F2870">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MDF及びパーティクルボード（JIS）</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※Ｆ☆☆☆☆</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※接着剤は、水性形のものとする。</w:t>
            </w:r>
          </w:p>
          <w:p w:rsidR="003F2870" w:rsidRPr="00843FF0" w:rsidRDefault="003F2870" w:rsidP="003F2870">
            <w:pPr>
              <w:spacing w:afterLines="20" w:after="72"/>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アルデヒド、トルエン、キシレン、エチルベンゼンを放散しないか、放散が極めて少ないものとする。</w:t>
            </w:r>
          </w:p>
        </w:tc>
      </w:tr>
      <w:tr w:rsidR="003F2870" w:rsidRPr="00843FF0" w:rsidTr="002A7FFC">
        <w:trPr>
          <w:trHeight w:val="341"/>
        </w:trPr>
        <w:tc>
          <w:tcPr>
            <w:tcW w:w="1838" w:type="dxa"/>
            <w:tcBorders>
              <w:top w:val="single" w:sz="4" w:space="0" w:color="auto"/>
              <w:left w:val="single" w:sz="4" w:space="0" w:color="auto"/>
              <w:bottom w:val="single" w:sz="4" w:space="0" w:color="auto"/>
            </w:tcBorders>
            <w:tcMar>
              <w:right w:w="28" w:type="dxa"/>
            </w:tcMar>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流し台及びコンロ台</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※市場品（天板、シンクはステンレス鋼板SUS304）</w:t>
            </w:r>
          </w:p>
          <w:p w:rsidR="003F2870" w:rsidRPr="00843FF0"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・BL部品（公共住宅型）</w:t>
            </w:r>
          </w:p>
        </w:tc>
      </w:tr>
      <w:tr w:rsidR="003F2870" w:rsidRPr="00843FF0" w:rsidTr="002A7FFC">
        <w:trPr>
          <w:trHeight w:val="20"/>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屋上丸環</w:t>
            </w:r>
          </w:p>
        </w:tc>
        <w:tc>
          <w:tcPr>
            <w:tcW w:w="9105" w:type="dxa"/>
            <w:tcBorders>
              <w:top w:val="single" w:sz="4" w:space="0" w:color="auto"/>
              <w:bottom w:val="single" w:sz="4" w:space="0" w:color="auto"/>
            </w:tcBorders>
          </w:tcPr>
          <w:p w:rsidR="003F2870" w:rsidRPr="003B17C2"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材種</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ステンレス鋼</w:t>
            </w:r>
            <w:r>
              <w:rPr>
                <w:rFonts w:ascii="UD デジタル 教科書体 NP-R" w:eastAsia="UD デジタル 教科書体 NP-R" w:hint="eastAsia"/>
                <w:szCs w:val="18"/>
              </w:rPr>
              <w:t xml:space="preserve">　　・図示　　</w:t>
            </w:r>
            <w:r w:rsidRPr="00843FF0">
              <w:rPr>
                <w:rFonts w:ascii="UD デジタル 教科書体 NP-R" w:eastAsia="UD デジタル 教科書体 NP-R" w:hint="eastAsia"/>
                <w:szCs w:val="18"/>
              </w:rPr>
              <w:t xml:space="preserve">　　・</w:t>
            </w:r>
          </w:p>
        </w:tc>
      </w:tr>
      <w:tr w:rsidR="003F2870" w:rsidRPr="00843FF0" w:rsidTr="002A7FFC">
        <w:trPr>
          <w:trHeight w:val="20"/>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避難ハッチ等</w:t>
            </w:r>
          </w:p>
        </w:tc>
        <w:tc>
          <w:tcPr>
            <w:tcW w:w="9105" w:type="dxa"/>
            <w:tcBorders>
              <w:top w:val="single" w:sz="4" w:space="0" w:color="auto"/>
              <w:bottom w:val="single" w:sz="4" w:space="0" w:color="auto"/>
            </w:tcBorders>
          </w:tcPr>
          <w:p w:rsidR="003F2870" w:rsidRPr="00843FF0" w:rsidRDefault="003F2870" w:rsidP="003F2870">
            <w:pPr>
              <w:tabs>
                <w:tab w:val="left" w:pos="1155"/>
              </w:tabs>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材種：　</w:t>
            </w:r>
            <w:r w:rsidRPr="00843FF0">
              <w:rPr>
                <w:rFonts w:ascii="UD デジタル 教科書体 NP-R" w:eastAsia="UD デジタル 教科書体 NP-R" w:hint="eastAsia"/>
                <w:szCs w:val="18"/>
              </w:rPr>
              <w:t>※ステンレス（アラームはネジ巻き式）</w:t>
            </w:r>
            <w:r>
              <w:rPr>
                <w:rFonts w:ascii="UD デジタル 教科書体 NP-R" w:eastAsia="UD デジタル 教科書体 NP-R" w:hint="eastAsia"/>
                <w:szCs w:val="18"/>
              </w:rPr>
              <w:t xml:space="preserve">　　・図示　　</w:t>
            </w:r>
          </w:p>
        </w:tc>
      </w:tr>
      <w:tr w:rsidR="003F2870" w:rsidRPr="00843FF0" w:rsidTr="002A7FFC">
        <w:trPr>
          <w:trHeight w:val="20"/>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他の石積み</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・割石積み　（材種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・雑割石積み（材種　　　　　　　　　　　　　）</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・野面石積み（材種　　　　　　　　　　　　　）</w:t>
            </w:r>
          </w:p>
          <w:p w:rsidR="003F2870" w:rsidRPr="00843FF0"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・玉石積み　（材種　　　　　　　　　　　　　）</w:t>
            </w:r>
          </w:p>
        </w:tc>
      </w:tr>
      <w:tr w:rsidR="003F2870" w:rsidRPr="00843FF0" w:rsidTr="002A7FFC">
        <w:trPr>
          <w:trHeight w:val="20"/>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敷地境界石標</w:t>
            </w:r>
          </w:p>
        </w:tc>
        <w:tc>
          <w:tcPr>
            <w:tcW w:w="9105" w:type="dxa"/>
            <w:tcBorders>
              <w:top w:val="single" w:sz="4" w:space="0" w:color="auto"/>
              <w:bottom w:val="single" w:sz="4" w:space="0" w:color="auto"/>
            </w:tcBorders>
          </w:tcPr>
          <w:p w:rsidR="003F2870" w:rsidRPr="00843FF0" w:rsidRDefault="003F2870" w:rsidP="003F2870">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種別</w:t>
            </w:r>
            <w:r>
              <w:rPr>
                <w:rFonts w:ascii="UD デジタル 教科書体 NP-R" w:eastAsia="UD デジタル 教科書体 NP-R" w:hint="eastAsia"/>
                <w:szCs w:val="18"/>
              </w:rPr>
              <w:t xml:space="preserve">：　・図示　　</w:t>
            </w:r>
            <w:r w:rsidRPr="00843FF0">
              <w:rPr>
                <w:rFonts w:ascii="UD デジタル 教科書体 NP-R" w:eastAsia="UD デジタル 教科書体 NP-R" w:hint="eastAsia"/>
                <w:szCs w:val="18"/>
              </w:rPr>
              <w:t>・花こう岩　　・コンクリートブロック製</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その他（　　）</w:t>
            </w:r>
          </w:p>
        </w:tc>
      </w:tr>
      <w:tr w:rsidR="003F2870" w:rsidRPr="00843FF0" w:rsidTr="002A7FFC">
        <w:trPr>
          <w:trHeight w:val="20"/>
        </w:trPr>
        <w:tc>
          <w:tcPr>
            <w:tcW w:w="1838" w:type="dxa"/>
            <w:tcBorders>
              <w:top w:val="single" w:sz="4" w:space="0" w:color="auto"/>
              <w:left w:val="single" w:sz="4" w:space="0" w:color="auto"/>
              <w:bottom w:val="single" w:sz="4" w:space="0" w:color="auto"/>
            </w:tcBorders>
          </w:tcPr>
          <w:p w:rsidR="003F2870" w:rsidRPr="003B17C2"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3B17C2">
              <w:rPr>
                <w:rFonts w:ascii="UD デジタル 教科書体 NP-R" w:eastAsia="UD デジタル 教科書体 NP-R" w:hAnsiTheme="majorEastAsia" w:hint="eastAsia"/>
                <w:szCs w:val="18"/>
              </w:rPr>
              <w:t>門扉</w:t>
            </w:r>
          </w:p>
        </w:tc>
        <w:tc>
          <w:tcPr>
            <w:tcW w:w="9105" w:type="dxa"/>
            <w:tcBorders>
              <w:top w:val="single" w:sz="4" w:space="0" w:color="auto"/>
              <w:bottom w:val="single" w:sz="4" w:space="0" w:color="auto"/>
            </w:tcBorders>
          </w:tcPr>
          <w:p w:rsidR="003F2870" w:rsidRPr="003B17C2" w:rsidRDefault="003F2870" w:rsidP="003F2870">
            <w:pPr>
              <w:rPr>
                <w:rFonts w:ascii="UD デジタル 教科書体 NP-R" w:eastAsia="UD デジタル 教科書体 NP-R"/>
                <w:szCs w:val="18"/>
              </w:rPr>
            </w:pPr>
            <w:r w:rsidRPr="003B17C2">
              <w:rPr>
                <w:rFonts w:ascii="UD デジタル 教科書体 NP-R" w:eastAsia="UD デジタル 教科書体 NP-R" w:hint="eastAsia"/>
                <w:szCs w:val="18"/>
              </w:rPr>
              <w:t>材種：　※鋼製　　・アルミ製　　・鋳物製</w:t>
            </w:r>
          </w:p>
          <w:p w:rsidR="003F2870" w:rsidRPr="003B17C2" w:rsidRDefault="003F2870" w:rsidP="003F2870">
            <w:pPr>
              <w:rPr>
                <w:rFonts w:ascii="UD デジタル 教科書体 NP-R" w:eastAsia="UD デジタル 教科書体 NP-R"/>
                <w:szCs w:val="18"/>
              </w:rPr>
            </w:pPr>
            <w:r w:rsidRPr="003B17C2">
              <w:rPr>
                <w:rFonts w:ascii="UD デジタル 教科書体 NP-R" w:eastAsia="UD デジタル 教科書体 NP-R" w:hint="eastAsia"/>
                <w:szCs w:val="18"/>
              </w:rPr>
              <w:t>開閉方法：　※手動　　・電動</w:t>
            </w:r>
          </w:p>
          <w:p w:rsidR="003F2870" w:rsidRPr="003B17C2" w:rsidRDefault="003F2870" w:rsidP="003F2870">
            <w:pPr>
              <w:rPr>
                <w:rFonts w:ascii="UD デジタル 教科書体 NP-R" w:eastAsia="UD デジタル 教科書体 NP-R"/>
                <w:szCs w:val="18"/>
              </w:rPr>
            </w:pPr>
            <w:r w:rsidRPr="003B17C2">
              <w:rPr>
                <w:rFonts w:ascii="UD デジタル 教科書体 NP-R" w:eastAsia="UD デジタル 教科書体 NP-R" w:hint="eastAsia"/>
                <w:szCs w:val="18"/>
              </w:rPr>
              <w:t>開閉安定器：　・有　　・無</w:t>
            </w:r>
          </w:p>
          <w:p w:rsidR="003F2870" w:rsidRPr="003B17C2" w:rsidRDefault="003F2870" w:rsidP="003F2870">
            <w:pPr>
              <w:rPr>
                <w:rFonts w:ascii="UD デジタル 教科書体 NP-R" w:eastAsia="UD デジタル 教科書体 NP-R"/>
                <w:szCs w:val="18"/>
              </w:rPr>
            </w:pPr>
            <w:r w:rsidRPr="003B17C2">
              <w:rPr>
                <w:rFonts w:ascii="UD デジタル 教科書体 NP-R" w:eastAsia="UD デジタル 教科書体 NP-R" w:hint="eastAsia"/>
                <w:szCs w:val="18"/>
              </w:rPr>
              <w:t>※鋼材接合は、電気溶接を原則とする。</w:t>
            </w:r>
          </w:p>
          <w:p w:rsidR="003F2870" w:rsidRPr="003B17C2" w:rsidRDefault="003F2870" w:rsidP="003F2870">
            <w:pPr>
              <w:spacing w:afterLines="20" w:after="72"/>
              <w:rPr>
                <w:rFonts w:ascii="UD デジタル 教科書体 NP-R" w:eastAsia="UD デジタル 教科書体 NP-R"/>
                <w:szCs w:val="18"/>
              </w:rPr>
            </w:pPr>
            <w:r w:rsidRPr="003B17C2">
              <w:rPr>
                <w:rFonts w:ascii="UD デジタル 教科書体 NP-R" w:eastAsia="UD デジタル 教科書体 NP-R" w:hint="eastAsia"/>
                <w:szCs w:val="18"/>
              </w:rPr>
              <w:t>※SOP塗（</w:t>
            </w:r>
            <w:hyperlink r:id="rId1035" w:anchor="page=264" w:history="1">
              <w:r w:rsidRPr="003B17C2">
                <w:rPr>
                  <w:rStyle w:val="af6"/>
                  <w:rFonts w:ascii="UD デジタル 教科書体 NP-R" w:eastAsia="UD デジタル 教科書体 NP-R" w:hint="eastAsia"/>
                  <w:szCs w:val="18"/>
                </w:rPr>
                <w:t>標仕 第18章</w:t>
              </w:r>
              <w:r w:rsidRPr="003B17C2">
                <w:rPr>
                  <w:rStyle w:val="af6"/>
                  <w:rFonts w:ascii="UD デジタル 教科書体 NP-R" w:eastAsia="UD デジタル 教科書体 NP-R"/>
                  <w:szCs w:val="18"/>
                </w:rPr>
                <w:t xml:space="preserve"> 4節</w:t>
              </w:r>
            </w:hyperlink>
            <w:r w:rsidRPr="003B17C2">
              <w:rPr>
                <w:rFonts w:ascii="UD デジタル 教科書体 NP-R" w:eastAsia="UD デジタル 教科書体 NP-R" w:hint="eastAsia"/>
                <w:szCs w:val="18"/>
              </w:rPr>
              <w:t>）とする。</w:t>
            </w:r>
          </w:p>
        </w:tc>
      </w:tr>
      <w:tr w:rsidR="003F2870" w:rsidRPr="00843FF0" w:rsidTr="002A7FFC">
        <w:trPr>
          <w:trHeight w:val="20"/>
        </w:trPr>
        <w:tc>
          <w:tcPr>
            <w:tcW w:w="1838" w:type="dxa"/>
            <w:tcBorders>
              <w:top w:val="single" w:sz="4" w:space="0" w:color="auto"/>
              <w:left w:val="single" w:sz="4" w:space="0" w:color="auto"/>
              <w:bottom w:val="single" w:sz="4" w:space="0" w:color="auto"/>
            </w:tcBorders>
          </w:tcPr>
          <w:p w:rsidR="003F2870" w:rsidRPr="00843FF0" w:rsidRDefault="003F2870" w:rsidP="003F2870">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フェンス</w:t>
            </w:r>
          </w:p>
        </w:tc>
        <w:tc>
          <w:tcPr>
            <w:tcW w:w="9105" w:type="dxa"/>
            <w:tcBorders>
              <w:top w:val="single" w:sz="4" w:space="0" w:color="auto"/>
              <w:bottom w:val="single" w:sz="4" w:space="0" w:color="auto"/>
            </w:tcBorders>
          </w:tcPr>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形式</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・格子フェンス</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・ネットフェンス（・溶接金網　　・菱形金網）</w:t>
            </w:r>
          </w:p>
          <w:p w:rsidR="003F2870" w:rsidRPr="00843FF0" w:rsidRDefault="003F2870" w:rsidP="003F2870">
            <w:pPr>
              <w:rPr>
                <w:rFonts w:ascii="UD デジタル 教科書体 NP-R" w:eastAsia="UD デジタル 教科書体 NP-R"/>
                <w:szCs w:val="18"/>
              </w:rPr>
            </w:pPr>
            <w:r w:rsidRPr="00843FF0">
              <w:rPr>
                <w:rFonts w:ascii="UD デジタル 教科書体 NP-R" w:eastAsia="UD デジタル 教科書体 NP-R" w:hint="eastAsia"/>
                <w:szCs w:val="18"/>
              </w:rPr>
              <w:t>※色合い、金網等は見本品にて監督員の承諾を受ける。</w:t>
            </w:r>
          </w:p>
          <w:p w:rsidR="003F2870" w:rsidRPr="00843FF0" w:rsidRDefault="003F2870" w:rsidP="003F2870">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角度や勾配の変わる位置には、支柱を設置する</w:t>
            </w:r>
          </w:p>
        </w:tc>
      </w:tr>
    </w:tbl>
    <w:p w:rsidR="00E562AC" w:rsidRDefault="006743DA" w:rsidP="006743DA">
      <w:pPr>
        <w:spacing w:line="120" w:lineRule="exact"/>
      </w:pPr>
      <w:r>
        <w:br w:type="column"/>
      </w:r>
    </w:p>
    <w:p w:rsidR="006743DA" w:rsidRDefault="006743DA" w:rsidP="006743DA">
      <w:pPr>
        <w:pStyle w:val="1"/>
      </w:pPr>
      <w:bookmarkStart w:id="33" w:name="_Toc227155731"/>
      <w:r>
        <w:rPr>
          <w:rFonts w:hint="eastAsia"/>
        </w:rPr>
        <w:t>２１章　排水工事</w:t>
      </w:r>
      <w:bookmarkEnd w:id="33"/>
    </w:p>
    <w:tbl>
      <w:tblPr>
        <w:tblStyle w:val="af5"/>
        <w:tblW w:w="10943" w:type="dxa"/>
        <w:tblLayout w:type="fixed"/>
        <w:tblLook w:val="04A0" w:firstRow="1" w:lastRow="0" w:firstColumn="1" w:lastColumn="0" w:noHBand="0" w:noVBand="1"/>
      </w:tblPr>
      <w:tblGrid>
        <w:gridCol w:w="1838"/>
        <w:gridCol w:w="9105"/>
      </w:tblGrid>
      <w:tr w:rsidR="006743DA" w:rsidRPr="00843FF0" w:rsidTr="002A7FF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6743DA" w:rsidRPr="00FE136F" w:rsidRDefault="006743DA" w:rsidP="002A7FFC">
            <w:pPr>
              <w:jc w:val="center"/>
              <w:rPr>
                <w:rFonts w:ascii="UD デジタル 教科書体 NP-R" w:eastAsia="UD デジタル 教科書体 NP-R" w:hAnsiTheme="majorEastAsia"/>
                <w:color w:val="FFFFFF" w:themeColor="background1"/>
                <w:sz w:val="20"/>
                <w:szCs w:val="20"/>
              </w:rPr>
            </w:pPr>
            <w:r w:rsidRPr="00FE136F">
              <w:rPr>
                <w:rFonts w:ascii="UD デジタル 教科書体 NP-R" w:eastAsia="UD デジタル 教科書体 NP-R" w:hint="eastAsia"/>
                <w:color w:val="FFFFFF" w:themeColor="background1"/>
                <w:sz w:val="20"/>
                <w:szCs w:val="20"/>
              </w:rPr>
              <w:t>項目</w:t>
            </w:r>
          </w:p>
        </w:tc>
        <w:tc>
          <w:tcPr>
            <w:tcW w:w="9105" w:type="dxa"/>
            <w:tcBorders>
              <w:top w:val="single" w:sz="4" w:space="0" w:color="auto"/>
              <w:bottom w:val="single" w:sz="4" w:space="0" w:color="auto"/>
            </w:tcBorders>
            <w:shd w:val="clear" w:color="auto" w:fill="000000" w:themeFill="text1"/>
            <w:vAlign w:val="center"/>
          </w:tcPr>
          <w:p w:rsidR="006743DA" w:rsidRPr="00FE136F" w:rsidRDefault="006743DA" w:rsidP="002A7FFC">
            <w:pPr>
              <w:jc w:val="center"/>
              <w:rPr>
                <w:rFonts w:ascii="UD デジタル 教科書体 NP-R" w:eastAsia="UD デジタル 教科書体 NP-R" w:hAnsiTheme="majorEastAsia"/>
                <w:b/>
                <w:color w:val="FFFFFF" w:themeColor="background1"/>
                <w:sz w:val="20"/>
                <w:szCs w:val="20"/>
              </w:rPr>
            </w:pPr>
            <w:r w:rsidRPr="00FE136F">
              <w:rPr>
                <w:rFonts w:ascii="UD デジタル 教科書体 NP-R" w:eastAsia="UD デジタル 教科書体 NP-R" w:hint="eastAsia"/>
                <w:color w:val="FFFFFF" w:themeColor="background1"/>
                <w:sz w:val="20"/>
                <w:szCs w:val="20"/>
              </w:rPr>
              <w:t>特記事項</w:t>
            </w:r>
          </w:p>
        </w:tc>
      </w:tr>
      <w:tr w:rsidR="006743DA" w:rsidRPr="00843FF0" w:rsidTr="002A7FFC">
        <w:trPr>
          <w:trHeight w:val="284"/>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743DA" w:rsidRPr="00843FF0" w:rsidRDefault="006743DA" w:rsidP="002A7FFC">
            <w:pPr>
              <w:ind w:rightChars="-41" w:right="-74"/>
              <w:jc w:val="both"/>
              <w:rPr>
                <w:rFonts w:ascii="UD デジタル 教科書体 NP-R" w:eastAsia="UD デジタル 教科書体 NP-R"/>
                <w:szCs w:val="18"/>
              </w:rPr>
            </w:pPr>
            <w:r>
              <w:rPr>
                <w:rFonts w:ascii="UD デジタル 教科書体 NP-R" w:eastAsia="UD デジタル 教科書体 NP-R" w:hAnsiTheme="majorEastAsia" w:hint="eastAsia"/>
                <w:szCs w:val="18"/>
              </w:rPr>
              <w:t>２節　屋外雨水排水</w:t>
            </w:r>
          </w:p>
        </w:tc>
      </w:tr>
      <w:tr w:rsidR="006743DA" w:rsidRPr="00843FF0" w:rsidTr="002A7FFC">
        <w:trPr>
          <w:trHeight w:val="341"/>
        </w:trPr>
        <w:tc>
          <w:tcPr>
            <w:tcW w:w="1838" w:type="dxa"/>
            <w:tcBorders>
              <w:top w:val="single" w:sz="4" w:space="0" w:color="auto"/>
              <w:left w:val="single" w:sz="4" w:space="0" w:color="auto"/>
              <w:bottom w:val="nil"/>
            </w:tcBorders>
          </w:tcPr>
          <w:p w:rsidR="006743DA" w:rsidRPr="001A294E" w:rsidRDefault="006743DA" w:rsidP="002A7FFC">
            <w:pPr>
              <w:ind w:leftChars="-50" w:left="180" w:hangingChars="150" w:hanging="270"/>
              <w:rPr>
                <w:rFonts w:ascii="UD デジタル 教科書体 NP-R" w:eastAsia="UD デジタル 教科書体 NP-R" w:hAnsiTheme="majorEastAsia"/>
                <w:szCs w:val="18"/>
              </w:rPr>
            </w:pPr>
            <w:r w:rsidRPr="00E62FF1">
              <w:rPr>
                <w:rFonts w:ascii="UD デジタル 教科書体 NP-R" w:eastAsia="UD デジタル 教科書体 NP-R" w:hAnsiTheme="majorEastAsia" w:hint="eastAsia"/>
                <w:szCs w:val="18"/>
              </w:rPr>
              <w:t>・</w:t>
            </w:r>
            <w:r w:rsidRPr="001A294E">
              <w:rPr>
                <w:rFonts w:ascii="UD デジタル 教科書体 NP-R" w:eastAsia="UD デジタル 教科書体 NP-R" w:hAnsiTheme="majorEastAsia" w:hint="eastAsia"/>
                <w:szCs w:val="18"/>
              </w:rPr>
              <w:t>材料</w:t>
            </w:r>
          </w:p>
          <w:p w:rsidR="006743DA" w:rsidRPr="001A294E" w:rsidRDefault="006743DA" w:rsidP="002A7FFC">
            <w:pPr>
              <w:ind w:left="270" w:hangingChars="150" w:hanging="270"/>
              <w:rPr>
                <w:rFonts w:ascii="UD デジタル 教科書体 NP-R" w:eastAsia="UD デジタル 教科書体 NP-R" w:hAnsiTheme="majorEastAsia"/>
                <w:szCs w:val="18"/>
              </w:rPr>
            </w:pPr>
            <w:r w:rsidRPr="001A294E">
              <w:rPr>
                <w:rFonts w:ascii="UD デジタル 教科書体 NP-R" w:eastAsia="UD デジタル 教科書体 NP-R" w:hint="eastAsia"/>
              </w:rPr>
              <w:t>（</w:t>
            </w:r>
            <w:hyperlink r:id="rId1036" w:anchor="page=304"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21.2.</w:t>
              </w:r>
              <w:r w:rsidRPr="001A294E">
                <w:rPr>
                  <w:rStyle w:val="af6"/>
                  <w:rFonts w:ascii="UD デジタル 教科書体 NP-R" w:eastAsia="UD デジタル 教科書体 NP-R" w:hint="eastAsia"/>
                </w:rPr>
                <w:t>1</w:t>
              </w:r>
            </w:hyperlink>
            <w:r w:rsidRPr="001A294E">
              <w:rPr>
                <w:rFonts w:ascii="UD デジタル 教科書体 NP-R" w:eastAsia="UD デジタル 教科書体 NP-R" w:hint="eastAsia"/>
              </w:rPr>
              <w:t>）</w:t>
            </w:r>
          </w:p>
        </w:tc>
        <w:tc>
          <w:tcPr>
            <w:tcW w:w="9105" w:type="dxa"/>
            <w:tcBorders>
              <w:top w:val="single" w:sz="4" w:space="0" w:color="auto"/>
              <w:bottom w:val="nil"/>
            </w:tcBorders>
          </w:tcPr>
          <w:p w:rsidR="006743DA" w:rsidRPr="001A294E" w:rsidRDefault="006743DA" w:rsidP="002A7FFC">
            <w:pPr>
              <w:pStyle w:val="aa"/>
              <w:ind w:left="0"/>
              <w:rPr>
                <w:rFonts w:ascii="UD デジタル 教科書体 NP-R" w:eastAsia="UD デジタル 教科書体 NP-R"/>
                <w:szCs w:val="18"/>
              </w:rPr>
            </w:pPr>
            <w:r>
              <w:rPr>
                <w:rFonts w:ascii="UD デジタル 教科書体 NP-R" w:eastAsia="UD デジタル 教科書体 NP-R" w:hint="eastAsia"/>
                <w:szCs w:val="18"/>
              </w:rPr>
              <w:t>(1)</w:t>
            </w:r>
            <w:r w:rsidRPr="001A294E">
              <w:rPr>
                <w:rFonts w:ascii="UD デジタル 教科書体 NP-R" w:eastAsia="UD デジタル 教科書体 NP-R" w:hint="eastAsia"/>
                <w:szCs w:val="18"/>
              </w:rPr>
              <w:t>排水管用材料</w:t>
            </w:r>
          </w:p>
          <w:tbl>
            <w:tblPr>
              <w:tblStyle w:val="af5"/>
              <w:tblW w:w="8748" w:type="dxa"/>
              <w:tblBorders>
                <w:left w:val="none" w:sz="0" w:space="0" w:color="auto"/>
                <w:right w:val="none" w:sz="0" w:space="0" w:color="auto"/>
              </w:tblBorders>
              <w:tblLayout w:type="fixed"/>
              <w:tblLook w:val="04A0" w:firstRow="1" w:lastRow="0" w:firstColumn="1" w:lastColumn="0" w:noHBand="0" w:noVBand="1"/>
            </w:tblPr>
            <w:tblGrid>
              <w:gridCol w:w="1228"/>
              <w:gridCol w:w="2552"/>
              <w:gridCol w:w="1276"/>
              <w:gridCol w:w="992"/>
              <w:gridCol w:w="2700"/>
            </w:tblGrid>
            <w:tr w:rsidR="006743DA" w:rsidRPr="001A294E" w:rsidTr="002A7FFC">
              <w:tc>
                <w:tcPr>
                  <w:tcW w:w="1228" w:type="dxa"/>
                  <w:tcBorders>
                    <w:left w:val="single" w:sz="4" w:space="0" w:color="auto"/>
                  </w:tcBorders>
                  <w:shd w:val="clear" w:color="auto" w:fill="D9D9D9" w:themeFill="background1" w:themeFillShade="D9"/>
                </w:tcPr>
                <w:p w:rsidR="006743DA" w:rsidRPr="00071F3C" w:rsidRDefault="006743DA" w:rsidP="002A7FFC">
                  <w:pPr>
                    <w:jc w:val="center"/>
                    <w:rPr>
                      <w:rFonts w:ascii="UD デジタル 教科書体 NP-R" w:eastAsia="UD デジタル 教科書体 NP-R"/>
                      <w:szCs w:val="18"/>
                    </w:rPr>
                  </w:pPr>
                  <w:r w:rsidRPr="00071F3C">
                    <w:rPr>
                      <w:rFonts w:ascii="UD デジタル 教科書体 NP-R" w:eastAsia="UD デジタル 教科書体 NP-R" w:hint="eastAsia"/>
                      <w:szCs w:val="18"/>
                    </w:rPr>
                    <w:t>規格番号</w:t>
                  </w:r>
                </w:p>
              </w:tc>
              <w:tc>
                <w:tcPr>
                  <w:tcW w:w="2552" w:type="dxa"/>
                  <w:shd w:val="clear" w:color="auto" w:fill="D9D9D9" w:themeFill="background1" w:themeFillShade="D9"/>
                </w:tcPr>
                <w:p w:rsidR="006743DA" w:rsidRPr="00071F3C" w:rsidRDefault="006743DA" w:rsidP="002A7FFC">
                  <w:pPr>
                    <w:jc w:val="center"/>
                    <w:rPr>
                      <w:rFonts w:ascii="UD デジタル 教科書体 NP-R" w:eastAsia="UD デジタル 教科書体 NP-R"/>
                      <w:szCs w:val="18"/>
                    </w:rPr>
                  </w:pPr>
                  <w:r w:rsidRPr="00071F3C">
                    <w:rPr>
                      <w:rFonts w:ascii="UD デジタル 教科書体 NP-R" w:eastAsia="UD デジタル 教科書体 NP-R" w:hint="eastAsia"/>
                      <w:szCs w:val="18"/>
                    </w:rPr>
                    <w:t>形状</w:t>
                  </w:r>
                </w:p>
              </w:tc>
              <w:tc>
                <w:tcPr>
                  <w:tcW w:w="2268" w:type="dxa"/>
                  <w:gridSpan w:val="2"/>
                  <w:shd w:val="clear" w:color="auto" w:fill="D9D9D9" w:themeFill="background1" w:themeFillShade="D9"/>
                </w:tcPr>
                <w:p w:rsidR="006743DA" w:rsidRPr="00071F3C" w:rsidRDefault="006743DA" w:rsidP="002A7FFC">
                  <w:pPr>
                    <w:jc w:val="center"/>
                    <w:rPr>
                      <w:rFonts w:ascii="UD デジタル 教科書体 NP-R" w:eastAsia="UD デジタル 教科書体 NP-R"/>
                      <w:szCs w:val="18"/>
                    </w:rPr>
                  </w:pPr>
                  <w:r w:rsidRPr="00071F3C">
                    <w:rPr>
                      <w:rFonts w:ascii="UD デジタル 教科書体 NP-R" w:eastAsia="UD デジタル 教科書体 NP-R" w:hint="eastAsia"/>
                      <w:sz w:val="16"/>
                      <w:szCs w:val="18"/>
                    </w:rPr>
                    <w:t>種類・記号</w:t>
                  </w:r>
                </w:p>
              </w:tc>
              <w:tc>
                <w:tcPr>
                  <w:tcW w:w="2700" w:type="dxa"/>
                  <w:tcBorders>
                    <w:right w:val="single" w:sz="4" w:space="0" w:color="auto"/>
                  </w:tcBorders>
                  <w:shd w:val="clear" w:color="auto" w:fill="D9D9D9" w:themeFill="background1" w:themeFillShade="D9"/>
                </w:tcPr>
                <w:p w:rsidR="006743DA" w:rsidRPr="00071F3C" w:rsidRDefault="006743DA" w:rsidP="002A7FFC">
                  <w:pPr>
                    <w:jc w:val="center"/>
                    <w:rPr>
                      <w:rFonts w:ascii="UD デジタル 教科書体 NP-R" w:eastAsia="UD デジタル 教科書体 NP-R"/>
                      <w:szCs w:val="18"/>
                    </w:rPr>
                  </w:pPr>
                  <w:r w:rsidRPr="00071F3C">
                    <w:rPr>
                      <w:rFonts w:ascii="UD デジタル 教科書体 NP-R" w:eastAsia="UD デジタル 教科書体 NP-R" w:hint="eastAsia"/>
                      <w:szCs w:val="18"/>
                    </w:rPr>
                    <w:t>呼び径</w:t>
                  </w:r>
                </w:p>
              </w:tc>
            </w:tr>
            <w:tr w:rsidR="006743DA" w:rsidRPr="001A294E" w:rsidTr="002A7FFC">
              <w:tc>
                <w:tcPr>
                  <w:tcW w:w="1228" w:type="dxa"/>
                  <w:tcBorders>
                    <w:left w:val="single" w:sz="4" w:space="0" w:color="auto"/>
                  </w:tcBorders>
                  <w:vAlign w:val="center"/>
                </w:tcPr>
                <w:p w:rsidR="006743DA" w:rsidRPr="00071F3C" w:rsidRDefault="002B15F6" w:rsidP="002A7FFC">
                  <w:pPr>
                    <w:jc w:val="both"/>
                    <w:rPr>
                      <w:rFonts w:ascii="UD デジタル 教科書体 NP-R" w:eastAsia="UD デジタル 教科書体 NP-R"/>
                      <w:szCs w:val="18"/>
                    </w:rPr>
                  </w:pPr>
                  <w:hyperlink r:id="rId1037" w:anchor=":~:text=%E4%BB%95%E6%A7%98C%2D2-,%E9%81%A0%E5%BF%83%E5%8A%9B%E9%89%84%E7%AD%8B%E3%82%B3%E3%83%B3%E3%82%AF%E3%83%AA%E3%83%BC%E3%83%88%E7%AE%A1,-C%2D2.1%C2%A0%E6%A6%82%E8%A6%81" w:history="1">
                    <w:r w:rsidR="006743DA" w:rsidRPr="00071F3C">
                      <w:rPr>
                        <w:rStyle w:val="af6"/>
                        <w:rFonts w:ascii="UD デジタル 教科書体 NP-R" w:eastAsia="UD デジタル 教科書体 NP-R" w:hint="eastAsia"/>
                      </w:rPr>
                      <w:t>JIS A 5372</w:t>
                    </w:r>
                  </w:hyperlink>
                </w:p>
              </w:tc>
              <w:tc>
                <w:tcPr>
                  <w:tcW w:w="2552" w:type="dxa"/>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プレキャスト鉄筋コンクリート製品</w:t>
                  </w:r>
                </w:p>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(遠心力鉄筋コンクリート管)</w:t>
                  </w: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外圧管</w:t>
                  </w:r>
                </w:p>
                <w:p w:rsidR="006743DA" w:rsidRPr="00071F3C" w:rsidRDefault="006743DA" w:rsidP="002A7FFC">
                  <w:pPr>
                    <w:ind w:firstLineChars="50" w:firstLine="90"/>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（1種）</w:t>
                  </w:r>
                </w:p>
              </w:tc>
              <w:tc>
                <w:tcPr>
                  <w:tcW w:w="992" w:type="dxa"/>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・A型</w:t>
                  </w:r>
                </w:p>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・B型</w:t>
                  </w:r>
                </w:p>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・NB型</w:t>
                  </w:r>
                </w:p>
              </w:tc>
              <w:tc>
                <w:tcPr>
                  <w:tcW w:w="2700" w:type="dxa"/>
                  <w:tcBorders>
                    <w:right w:val="single" w:sz="4" w:space="0" w:color="auto"/>
                  </w:tcBorders>
                  <w:vAlign w:val="center"/>
                </w:tcPr>
                <w:p w:rsidR="006743DA"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・150・200・250・300</w:t>
                  </w:r>
                </w:p>
                <w:p w:rsidR="006743DA"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・350・400・450・500</w:t>
                  </w:r>
                </w:p>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・600</w:t>
                  </w:r>
                </w:p>
              </w:tc>
            </w:tr>
            <w:tr w:rsidR="006743DA" w:rsidRPr="001A294E" w:rsidTr="002A7FFC">
              <w:tc>
                <w:tcPr>
                  <w:tcW w:w="1228" w:type="dxa"/>
                  <w:vMerge w:val="restart"/>
                  <w:tcBorders>
                    <w:left w:val="single" w:sz="4" w:space="0" w:color="auto"/>
                  </w:tcBorders>
                  <w:vAlign w:val="center"/>
                </w:tcPr>
                <w:p w:rsidR="006743DA" w:rsidRPr="00071F3C" w:rsidRDefault="002B15F6" w:rsidP="002A7FFC">
                  <w:pPr>
                    <w:jc w:val="both"/>
                    <w:rPr>
                      <w:rFonts w:ascii="UD デジタル 教科書体 NP-R" w:eastAsia="UD デジタル 教科書体 NP-R"/>
                      <w:szCs w:val="18"/>
                    </w:rPr>
                  </w:pPr>
                  <w:hyperlink r:id="rId1038" w:anchor=":~:text=K%C2%A06741%EF%BC%9A2016-,%E7%A1%AC%E8%B3%AA%E3%83%9D%E3%83%AA%E5%A1%A9%E5%8C%96%E3%83%93%E3%83%8B%E3%83%AB%E7%AE%A1,-Unplasticized%C2%A0poly(vinyl" w:history="1">
                    <w:r w:rsidR="006743DA" w:rsidRPr="00071F3C">
                      <w:rPr>
                        <w:rStyle w:val="af6"/>
                        <w:rFonts w:ascii="UD デジタル 教科書体 NP-R" w:eastAsia="UD デジタル 教科書体 NP-R" w:hint="eastAsia"/>
                      </w:rPr>
                      <w:t>JIS K 6741</w:t>
                    </w:r>
                  </w:hyperlink>
                </w:p>
              </w:tc>
              <w:tc>
                <w:tcPr>
                  <w:tcW w:w="2552" w:type="dxa"/>
                  <w:vMerge w:val="restart"/>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硬質ポリ塩化ビニル管</w:t>
                  </w: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・VP</w:t>
                  </w:r>
                </w:p>
              </w:tc>
              <w:tc>
                <w:tcPr>
                  <w:tcW w:w="3692" w:type="dxa"/>
                  <w:gridSpan w:val="2"/>
                  <w:tcBorders>
                    <w:right w:val="single" w:sz="4" w:space="0" w:color="auto"/>
                  </w:tcBorders>
                  <w:vAlign w:val="center"/>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tc>
            </w:tr>
            <w:tr w:rsidR="006743DA" w:rsidRPr="001A294E" w:rsidTr="002A7FFC">
              <w:tc>
                <w:tcPr>
                  <w:tcW w:w="1228" w:type="dxa"/>
                  <w:vMerge/>
                  <w:tcBorders>
                    <w:lef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p>
              </w:tc>
              <w:tc>
                <w:tcPr>
                  <w:tcW w:w="2552" w:type="dxa"/>
                  <w:vMerge/>
                </w:tcPr>
                <w:p w:rsidR="006743DA" w:rsidRPr="00071F3C" w:rsidRDefault="006743DA" w:rsidP="002A7FFC">
                  <w:pPr>
                    <w:rPr>
                      <w:rFonts w:ascii="UD デジタル 教科書体 NP-R" w:eastAsia="UD デジタル 教科書体 NP-R"/>
                      <w:szCs w:val="18"/>
                    </w:rPr>
                  </w:pP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・VU</w:t>
                  </w:r>
                </w:p>
              </w:tc>
              <w:tc>
                <w:tcPr>
                  <w:tcW w:w="3692" w:type="dxa"/>
                  <w:gridSpan w:val="2"/>
                  <w:tcBorders>
                    <w:righ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・350・400・450・500・600</w:t>
                  </w:r>
                </w:p>
              </w:tc>
            </w:tr>
            <w:tr w:rsidR="006743DA" w:rsidRPr="001A294E" w:rsidTr="002A7FFC">
              <w:tc>
                <w:tcPr>
                  <w:tcW w:w="1228" w:type="dxa"/>
                  <w:tcBorders>
                    <w:left w:val="single" w:sz="4" w:space="0" w:color="auto"/>
                  </w:tcBorders>
                  <w:vAlign w:val="center"/>
                </w:tcPr>
                <w:p w:rsidR="006743DA" w:rsidRPr="00071F3C" w:rsidRDefault="002B15F6" w:rsidP="002A7FFC">
                  <w:pPr>
                    <w:jc w:val="both"/>
                    <w:rPr>
                      <w:rFonts w:ascii="UD デジタル 教科書体 NP-R" w:eastAsia="UD デジタル 教科書体 NP-R"/>
                      <w:szCs w:val="18"/>
                    </w:rPr>
                  </w:pPr>
                  <w:hyperlink r:id="rId1039" w:anchor=":~:text=K%C2%A09797%EF%BC%9A2006-,%E3%83%AA%E3%82%B5%E3%82%A4%E3%82%AF%E3%83%AB%E7%A1%AC%E8%B3%AA%E3%83%9D%E3%83%AA%E5%A1%A9%E5%8C%96%E3%83%93%E3%83%8B%E3%83%AB%E4%B8%89%E5%B1%A4%E7%AE%A1,-Unplasticized%C2%A0poly(vinyl" w:history="1">
                    <w:r w:rsidR="006743DA" w:rsidRPr="00071F3C">
                      <w:rPr>
                        <w:rStyle w:val="af6"/>
                        <w:rFonts w:ascii="UD デジタル 教科書体 NP-R" w:eastAsia="UD デジタル 教科書体 NP-R" w:hint="eastAsia"/>
                      </w:rPr>
                      <w:t>JIS K 9797</w:t>
                    </w:r>
                  </w:hyperlink>
                </w:p>
              </w:tc>
              <w:tc>
                <w:tcPr>
                  <w:tcW w:w="2552" w:type="dxa"/>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リサイクル硬質ポリ塩化ビニル三層管</w:t>
                  </w: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・RS-VU</w:t>
                  </w:r>
                </w:p>
              </w:tc>
              <w:tc>
                <w:tcPr>
                  <w:tcW w:w="3692" w:type="dxa"/>
                  <w:gridSpan w:val="2"/>
                  <w:tcBorders>
                    <w:righ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・100・150・200・300</w:t>
                  </w:r>
                </w:p>
              </w:tc>
            </w:tr>
            <w:tr w:rsidR="006743DA" w:rsidRPr="001A294E" w:rsidTr="002A7FFC">
              <w:tc>
                <w:tcPr>
                  <w:tcW w:w="1228" w:type="dxa"/>
                  <w:tcBorders>
                    <w:left w:val="single" w:sz="4" w:space="0" w:color="auto"/>
                  </w:tcBorders>
                  <w:vAlign w:val="center"/>
                </w:tcPr>
                <w:p w:rsidR="006743DA" w:rsidRPr="00071F3C" w:rsidRDefault="002B15F6" w:rsidP="002A7FFC">
                  <w:pPr>
                    <w:jc w:val="both"/>
                    <w:rPr>
                      <w:rFonts w:ascii="UD デジタル 教科書体 NP-R" w:eastAsia="UD デジタル 教科書体 NP-R"/>
                      <w:szCs w:val="18"/>
                    </w:rPr>
                  </w:pPr>
                  <w:hyperlink r:id="rId1040" w:anchor=":~:text=%E5%BD%A2%E7%8A%B6%E3%81%AB%E3%82%88%E3%82%8B%E7%95%A5%E5%8F%B7-,4.1%C2%A0,%E7%A8%AE%E9%A1%9E%E5%8F%8A%E3%81%B3%E8%A8%98%E5%8F%B7,-%E7%B6%99%E6%89%8B%E3%81%AE%E7%A8%AE%E9%A1%9E" w:history="1">
                    <w:r w:rsidR="006743DA" w:rsidRPr="00071F3C">
                      <w:rPr>
                        <w:rStyle w:val="af6"/>
                        <w:rFonts w:ascii="UD デジタル 教科書体 NP-R" w:eastAsia="UD デジタル 教科書体 NP-R" w:hint="eastAsia"/>
                      </w:rPr>
                      <w:t>JIS K 6739</w:t>
                    </w:r>
                  </w:hyperlink>
                </w:p>
              </w:tc>
              <w:tc>
                <w:tcPr>
                  <w:tcW w:w="2552" w:type="dxa"/>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排水用硬質ポリ塩化ビニル管継手</w:t>
                  </w: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・DV</w:t>
                  </w:r>
                </w:p>
              </w:tc>
              <w:tc>
                <w:tcPr>
                  <w:tcW w:w="3692" w:type="dxa"/>
                  <w:gridSpan w:val="2"/>
                  <w:tcBorders>
                    <w:righ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w:t>
                  </w:r>
                </w:p>
              </w:tc>
            </w:tr>
            <w:tr w:rsidR="006743DA" w:rsidRPr="001A294E" w:rsidTr="002A7FFC">
              <w:tc>
                <w:tcPr>
                  <w:tcW w:w="1228" w:type="dxa"/>
                  <w:tcBorders>
                    <w:left w:val="single" w:sz="4" w:space="0" w:color="auto"/>
                  </w:tcBorders>
                  <w:vAlign w:val="center"/>
                </w:tcPr>
                <w:p w:rsidR="006743DA" w:rsidRPr="00071F3C" w:rsidRDefault="002B15F6" w:rsidP="002A7FFC">
                  <w:pPr>
                    <w:jc w:val="both"/>
                    <w:rPr>
                      <w:rFonts w:ascii="UD デジタル 教科書体 NP-R" w:eastAsia="UD デジタル 教科書体 NP-R"/>
                      <w:szCs w:val="18"/>
                    </w:rPr>
                  </w:pPr>
                  <w:hyperlink r:id="rId1041" w:anchor="2" w:history="1">
                    <w:r w:rsidR="006743DA" w:rsidRPr="00071F3C">
                      <w:rPr>
                        <w:rStyle w:val="af6"/>
                        <w:rFonts w:ascii="UD デジタル 教科書体 NP-R" w:eastAsia="UD デジタル 教科書体 NP-R" w:hint="eastAsia"/>
                        <w:szCs w:val="18"/>
                      </w:rPr>
                      <w:t>AS</w:t>
                    </w:r>
                    <w:r w:rsidR="006743DA" w:rsidRPr="00071F3C">
                      <w:rPr>
                        <w:rStyle w:val="af6"/>
                        <w:rFonts w:ascii="UD デジタル 教科書体 NP-R" w:eastAsia="UD デジタル 教科書体 NP-R" w:hint="eastAsia"/>
                      </w:rPr>
                      <w:t xml:space="preserve"> </w:t>
                    </w:r>
                    <w:r w:rsidR="006743DA" w:rsidRPr="00071F3C">
                      <w:rPr>
                        <w:rStyle w:val="af6"/>
                        <w:rFonts w:ascii="UD デジタル 教科書体 NP-R" w:eastAsia="UD デジタル 教科書体 NP-R" w:hint="eastAsia"/>
                        <w:szCs w:val="18"/>
                      </w:rPr>
                      <w:t>38</w:t>
                    </w:r>
                  </w:hyperlink>
                </w:p>
              </w:tc>
              <w:tc>
                <w:tcPr>
                  <w:tcW w:w="2552" w:type="dxa"/>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屋外排水設備用硬質ポリ塩化ビニル管継手</w:t>
                  </w: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・VU継手</w:t>
                  </w:r>
                </w:p>
              </w:tc>
              <w:tc>
                <w:tcPr>
                  <w:tcW w:w="3692" w:type="dxa"/>
                  <w:gridSpan w:val="2"/>
                  <w:tcBorders>
                    <w:righ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w:t>
                  </w:r>
                </w:p>
              </w:tc>
            </w:tr>
            <w:tr w:rsidR="006743DA" w:rsidRPr="001A294E" w:rsidTr="002A7FFC">
              <w:trPr>
                <w:trHeight w:val="109"/>
              </w:trPr>
              <w:tc>
                <w:tcPr>
                  <w:tcW w:w="1228" w:type="dxa"/>
                  <w:vMerge w:val="restart"/>
                  <w:tcBorders>
                    <w:lef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p>
              </w:tc>
              <w:tc>
                <w:tcPr>
                  <w:tcW w:w="2552" w:type="dxa"/>
                  <w:vMerge w:val="restart"/>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有孔排水管</w:t>
                  </w: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・VP</w:t>
                  </w:r>
                </w:p>
              </w:tc>
              <w:tc>
                <w:tcPr>
                  <w:tcW w:w="3692" w:type="dxa"/>
                  <w:gridSpan w:val="2"/>
                  <w:tcBorders>
                    <w:right w:val="single" w:sz="4" w:space="0" w:color="auto"/>
                  </w:tcBorders>
                  <w:vAlign w:val="center"/>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tc>
            </w:tr>
            <w:tr w:rsidR="006743DA" w:rsidRPr="001A294E" w:rsidTr="002A7FFC">
              <w:trPr>
                <w:trHeight w:val="108"/>
              </w:trPr>
              <w:tc>
                <w:tcPr>
                  <w:tcW w:w="1228" w:type="dxa"/>
                  <w:vMerge/>
                  <w:tcBorders>
                    <w:lef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p>
              </w:tc>
              <w:tc>
                <w:tcPr>
                  <w:tcW w:w="2552" w:type="dxa"/>
                  <w:vMerge/>
                </w:tcPr>
                <w:p w:rsidR="006743DA" w:rsidRPr="00071F3C" w:rsidRDefault="006743DA" w:rsidP="002A7FFC">
                  <w:pPr>
                    <w:rPr>
                      <w:rFonts w:ascii="UD デジタル 教科書体 NP-R" w:eastAsia="UD デジタル 教科書体 NP-R"/>
                      <w:szCs w:val="18"/>
                    </w:rPr>
                  </w:pP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・VU</w:t>
                  </w:r>
                </w:p>
              </w:tc>
              <w:tc>
                <w:tcPr>
                  <w:tcW w:w="3692" w:type="dxa"/>
                  <w:gridSpan w:val="2"/>
                  <w:tcBorders>
                    <w:righ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・350・400・450・500</w:t>
                  </w:r>
                </w:p>
              </w:tc>
            </w:tr>
            <w:tr w:rsidR="006743DA" w:rsidRPr="001A294E" w:rsidTr="002A7FFC">
              <w:tc>
                <w:tcPr>
                  <w:tcW w:w="1228" w:type="dxa"/>
                  <w:tcBorders>
                    <w:lef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p>
              </w:tc>
              <w:tc>
                <w:tcPr>
                  <w:tcW w:w="2552" w:type="dxa"/>
                </w:tcPr>
                <w:p w:rsidR="006743DA" w:rsidRPr="00071F3C" w:rsidRDefault="006743DA" w:rsidP="002A7FFC">
                  <w:pPr>
                    <w:rPr>
                      <w:rFonts w:ascii="UD デジタル 教科書体 NP-R" w:eastAsia="UD デジタル 教科書体 NP-R"/>
                      <w:szCs w:val="18"/>
                    </w:rPr>
                  </w:pPr>
                  <w:r w:rsidRPr="00071F3C">
                    <w:rPr>
                      <w:rFonts w:ascii="UD デジタル 教科書体 NP-R" w:eastAsia="UD デジタル 教科書体 NP-R" w:hint="eastAsia"/>
                      <w:szCs w:val="18"/>
                    </w:rPr>
                    <w:t>透水管</w:t>
                  </w:r>
                </w:p>
              </w:tc>
              <w:tc>
                <w:tcPr>
                  <w:tcW w:w="1276" w:type="dxa"/>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w:t>
                  </w:r>
                  <w:r w:rsidR="00EF6FB9">
                    <w:rPr>
                      <w:rFonts w:ascii="UD デジタル 教科書体 NP-R" w:eastAsia="UD デジタル 教科書体 NP-R" w:hint="eastAsia"/>
                      <w:szCs w:val="18"/>
                    </w:rPr>
                    <w:t>TP</w:t>
                  </w:r>
                </w:p>
              </w:tc>
              <w:tc>
                <w:tcPr>
                  <w:tcW w:w="3692" w:type="dxa"/>
                  <w:gridSpan w:val="2"/>
                  <w:tcBorders>
                    <w:right w:val="single" w:sz="4" w:space="0" w:color="auto"/>
                  </w:tcBorders>
                  <w:vAlign w:val="center"/>
                </w:tcPr>
                <w:p w:rsidR="006743DA" w:rsidRPr="00071F3C" w:rsidRDefault="006743DA" w:rsidP="002A7FFC">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・100・150・200・300</w:t>
                  </w:r>
                </w:p>
              </w:tc>
            </w:tr>
          </w:tbl>
          <w:p w:rsidR="006743DA" w:rsidRPr="001A294E" w:rsidRDefault="006743DA" w:rsidP="002A7FFC">
            <w:pPr>
              <w:rPr>
                <w:rFonts w:ascii="UD デジタル 教科書体 NP-R" w:eastAsia="UD デジタル 教科書体 NP-R"/>
                <w:szCs w:val="18"/>
              </w:rPr>
            </w:pPr>
          </w:p>
        </w:tc>
      </w:tr>
      <w:tr w:rsidR="006743DA" w:rsidRPr="00843FF0" w:rsidTr="002A7FFC">
        <w:trPr>
          <w:trHeight w:val="341"/>
        </w:trPr>
        <w:tc>
          <w:tcPr>
            <w:tcW w:w="1838" w:type="dxa"/>
            <w:tcBorders>
              <w:top w:val="nil"/>
              <w:left w:val="single" w:sz="4" w:space="0" w:color="auto"/>
              <w:bottom w:val="single" w:sz="4" w:space="0" w:color="auto"/>
            </w:tcBorders>
          </w:tcPr>
          <w:p w:rsidR="006743DA" w:rsidRPr="00843FF0" w:rsidRDefault="006743DA" w:rsidP="002A7FFC">
            <w:pPr>
              <w:rPr>
                <w:rFonts w:ascii="UD デジタル 教科書体 NP-R" w:eastAsia="UD デジタル 教科書体 NP-R" w:hAnsiTheme="majorEastAsia"/>
                <w:szCs w:val="18"/>
              </w:rPr>
            </w:pPr>
          </w:p>
        </w:tc>
        <w:tc>
          <w:tcPr>
            <w:tcW w:w="9105" w:type="dxa"/>
            <w:tcBorders>
              <w:top w:val="nil"/>
              <w:bottom w:val="single" w:sz="4" w:space="0" w:color="auto"/>
            </w:tcBorders>
          </w:tcPr>
          <w:p w:rsidR="006743DA" w:rsidRPr="00CC4011" w:rsidRDefault="006743DA" w:rsidP="002A7FFC">
            <w:pPr>
              <w:spacing w:beforeLines="50" w:before="180"/>
              <w:rPr>
                <w:rFonts w:ascii="UD デジタル 教科書体 NP-R" w:eastAsia="UD デジタル 教科書体 NP-R"/>
                <w:szCs w:val="18"/>
              </w:rPr>
            </w:pPr>
            <w:r w:rsidRPr="00CC4011">
              <w:rPr>
                <w:rFonts w:ascii="UD デジタル 教科書体 NP-R" w:eastAsia="UD デジタル 教科書体 NP-R" w:hint="eastAsia"/>
                <w:szCs w:val="18"/>
              </w:rPr>
              <w:t>(2)排水桝</w:t>
            </w:r>
          </w:p>
          <w:tbl>
            <w:tblPr>
              <w:tblStyle w:val="af5"/>
              <w:tblW w:w="0" w:type="auto"/>
              <w:tblBorders>
                <w:left w:val="none" w:sz="0" w:space="0" w:color="auto"/>
                <w:right w:val="none" w:sz="0" w:space="0" w:color="auto"/>
              </w:tblBorders>
              <w:tblLayout w:type="fixed"/>
              <w:tblLook w:val="04A0" w:firstRow="1" w:lastRow="0" w:firstColumn="1" w:lastColumn="0" w:noHBand="0" w:noVBand="1"/>
            </w:tblPr>
            <w:tblGrid>
              <w:gridCol w:w="1365"/>
              <w:gridCol w:w="1559"/>
              <w:gridCol w:w="5824"/>
            </w:tblGrid>
            <w:tr w:rsidR="006743DA" w:rsidRPr="00CC4011" w:rsidTr="002A7FFC">
              <w:tc>
                <w:tcPr>
                  <w:tcW w:w="1365" w:type="dxa"/>
                  <w:tcBorders>
                    <w:lef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種別</w:t>
                  </w:r>
                </w:p>
              </w:tc>
              <w:tc>
                <w:tcPr>
                  <w:tcW w:w="1559" w:type="dxa"/>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形状</w:t>
                  </w:r>
                </w:p>
              </w:tc>
              <w:tc>
                <w:tcPr>
                  <w:tcW w:w="5824" w:type="dxa"/>
                  <w:tcBorders>
                    <w:righ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寸法</w:t>
                  </w:r>
                  <w:r>
                    <w:rPr>
                      <w:rFonts w:ascii="UD デジタル 教科書体 NP-R" w:eastAsia="UD デジタル 教科書体 NP-R" w:hint="eastAsia"/>
                      <w:szCs w:val="18"/>
                    </w:rPr>
                    <w:t>等</w:t>
                  </w:r>
                  <w:r w:rsidRPr="00CC4011">
                    <w:rPr>
                      <w:rFonts w:ascii="UD デジタル 教科書体 NP-R" w:eastAsia="UD デジタル 教科書体 NP-R" w:hint="eastAsia"/>
                      <w:szCs w:val="18"/>
                    </w:rPr>
                    <w:t>（㎜）</w:t>
                  </w:r>
                </w:p>
              </w:tc>
            </w:tr>
            <w:tr w:rsidR="006743DA" w:rsidRPr="00CC4011" w:rsidTr="002A7FFC">
              <w:tc>
                <w:tcPr>
                  <w:tcW w:w="1365" w:type="dxa"/>
                  <w:tcBorders>
                    <w:left w:val="single" w:sz="4" w:space="0" w:color="auto"/>
                  </w:tcBorders>
                </w:tcPr>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・既製品</w:t>
                  </w:r>
                </w:p>
              </w:tc>
              <w:tc>
                <w:tcPr>
                  <w:tcW w:w="1559" w:type="dxa"/>
                </w:tcPr>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・角型</w:t>
                  </w:r>
                </w:p>
                <w:p w:rsidR="00EF6FB9" w:rsidRPr="001D65DE" w:rsidRDefault="00EF6FB9" w:rsidP="002A7FF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 xml:space="preserve">R-1】　</w:t>
                  </w:r>
                </w:p>
                <w:p w:rsidR="006743DA" w:rsidRPr="00CC4011" w:rsidRDefault="00EF6FB9" w:rsidP="002A7FFC">
                  <w:pPr>
                    <w:rPr>
                      <w:rFonts w:ascii="UD デジタル 教科書体 NP-R" w:eastAsia="UD デジタル 教科書体 NP-R"/>
                      <w:szCs w:val="18"/>
                    </w:rPr>
                  </w:pPr>
                  <w:r w:rsidRPr="001D65DE">
                    <w:rPr>
                      <w:rFonts w:ascii="UD デジタル 教科書体 NP-R" w:eastAsia="UD デジタル 教科書体 NP-R"/>
                      <w:color w:val="000000" w:themeColor="text1"/>
                      <w:szCs w:val="18"/>
                    </w:rPr>
                    <w:t>・【R-11】</w:t>
                  </w:r>
                </w:p>
              </w:tc>
              <w:tc>
                <w:tcPr>
                  <w:tcW w:w="5824" w:type="dxa"/>
                  <w:tcBorders>
                    <w:right w:val="single" w:sz="4" w:space="0" w:color="auto"/>
                  </w:tcBorders>
                </w:tcPr>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300×300　・450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450　</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500×500　・600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600</w:t>
                  </w:r>
                  <w:r w:rsidRPr="00CC4011">
                    <w:rPr>
                      <w:rFonts w:ascii="UD デジタル 教科書体 NP-R" w:eastAsia="UD デジタル 教科書体 NP-R" w:hint="eastAsia"/>
                      <w:szCs w:val="18"/>
                    </w:rPr>
                    <w:t>・</w:t>
                  </w:r>
                </w:p>
              </w:tc>
            </w:tr>
            <w:tr w:rsidR="006743DA" w:rsidRPr="00CC4011" w:rsidTr="002A7FFC">
              <w:tc>
                <w:tcPr>
                  <w:tcW w:w="1365" w:type="dxa"/>
                  <w:tcBorders>
                    <w:left w:val="single" w:sz="4" w:space="0" w:color="auto"/>
                  </w:tcBorders>
                </w:tcPr>
                <w:p w:rsidR="006743DA" w:rsidRPr="00CC4011" w:rsidRDefault="006743DA" w:rsidP="002A7FFC">
                  <w:pPr>
                    <w:rPr>
                      <w:szCs w:val="18"/>
                    </w:rPr>
                  </w:pPr>
                  <w:r w:rsidRPr="00CC4011">
                    <w:rPr>
                      <w:rFonts w:ascii="UD デジタル 教科書体 NP-R" w:eastAsia="UD デジタル 教科書体 NP-R" w:hint="eastAsia"/>
                      <w:szCs w:val="18"/>
                    </w:rPr>
                    <w:t>・現場打ち</w:t>
                  </w:r>
                </w:p>
              </w:tc>
              <w:tc>
                <w:tcPr>
                  <w:tcW w:w="1559" w:type="dxa"/>
                </w:tcPr>
                <w:p w:rsidR="00EF6FB9"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p>
                <w:p w:rsidR="00EF6FB9" w:rsidRPr="001D65DE" w:rsidRDefault="00EF6FB9" w:rsidP="002A7FFC">
                  <w:pPr>
                    <w:rPr>
                      <w:rFonts w:ascii="UD デジタル 教科書体 NP-R" w:eastAsia="UD デジタル 教科書体 NP-R"/>
                      <w:color w:val="000000" w:themeColor="text1"/>
                      <w:szCs w:val="18"/>
                    </w:rPr>
                  </w:pPr>
                  <w:r w:rsidRPr="001D65DE">
                    <w:rPr>
                      <w:rFonts w:hint="eastAsia"/>
                      <w:color w:val="000000" w:themeColor="text1"/>
                      <w:szCs w:val="18"/>
                    </w:rPr>
                    <w:t>・</w:t>
                  </w: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 xml:space="preserve">R-2】　</w:t>
                  </w:r>
                </w:p>
                <w:p w:rsidR="006743DA" w:rsidRPr="00CC4011" w:rsidRDefault="00EF6FB9" w:rsidP="002A7FFC">
                  <w:pPr>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R-22】</w:t>
                  </w:r>
                </w:p>
              </w:tc>
              <w:tc>
                <w:tcPr>
                  <w:tcW w:w="5824" w:type="dxa"/>
                  <w:tcBorders>
                    <w:right w:val="single" w:sz="4" w:space="0" w:color="auto"/>
                  </w:tcBorders>
                </w:tcPr>
                <w:p w:rsidR="006743DA" w:rsidRPr="00CC4011" w:rsidRDefault="006743DA" w:rsidP="002A7FFC">
                  <w:pPr>
                    <w:rPr>
                      <w:rFonts w:ascii="UD デジタル 教科書体 NP-R" w:eastAsia="UD デジタル 教科書体 NP-R"/>
                      <w:szCs w:val="18"/>
                    </w:rPr>
                  </w:pPr>
                  <w:r w:rsidRPr="00D50991">
                    <w:rPr>
                      <w:rFonts w:ascii="UD デジタル 教科書体 NP-R" w:eastAsia="UD デジタル 教科書体 NP-R" w:hint="eastAsia"/>
                      <w:szCs w:val="18"/>
                    </w:rPr>
                    <w:t>・</w:t>
                  </w:r>
                  <w:r w:rsidRPr="00D50991">
                    <w:rPr>
                      <w:rFonts w:ascii="UD デジタル 教科書体 NP-R" w:eastAsia="UD デジタル 教科書体 NP-R"/>
                      <w:szCs w:val="18"/>
                    </w:rPr>
                    <w:t>Fc＝</w:t>
                  </w:r>
                  <w:r>
                    <w:rPr>
                      <w:rFonts w:ascii="UD デジタル 教科書体 NP-R" w:eastAsia="UD デジタル 教科書体 NP-R" w:hint="eastAsia"/>
                      <w:szCs w:val="18"/>
                    </w:rPr>
                    <w:t>（</w:t>
                  </w:r>
                  <w:r w:rsidRPr="00E62FF1">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18　・　　</w:t>
                  </w:r>
                  <w:r w:rsidRPr="00D50991">
                    <w:rPr>
                      <w:rFonts w:ascii="UD デジタル 教科書体 NP-R" w:eastAsia="UD デジタル 教科書体 NP-R" w:hint="eastAsia"/>
                      <w:szCs w:val="18"/>
                    </w:rPr>
                    <w:t>N/㎜</w:t>
                  </w:r>
                  <w:r w:rsidRPr="00D50991">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）・スランプ（・15　・18）</w:t>
                  </w:r>
                </w:p>
              </w:tc>
            </w:tr>
          </w:tbl>
          <w:p w:rsidR="006743DA" w:rsidRPr="00CC4011" w:rsidRDefault="006743DA" w:rsidP="002A7FFC">
            <w:pPr>
              <w:spacing w:beforeLines="50" w:before="180"/>
              <w:rPr>
                <w:rFonts w:ascii="UD デジタル 教科書体 NP-R" w:eastAsia="UD デジタル 教科書体 NP-R"/>
                <w:szCs w:val="18"/>
              </w:rPr>
            </w:pPr>
            <w:r w:rsidRPr="00CC4011">
              <w:rPr>
                <w:rFonts w:ascii="UD デジタル 教科書体 NP-R" w:eastAsia="UD デジタル 教科書体 NP-R" w:hint="eastAsia"/>
                <w:szCs w:val="18"/>
              </w:rPr>
              <w:t>(3)鋳鉄製マンホールふた　SHASE-S209</w:t>
            </w:r>
          </w:p>
          <w:tbl>
            <w:tblPr>
              <w:tblStyle w:val="af5"/>
              <w:tblW w:w="8748" w:type="dxa"/>
              <w:tblBorders>
                <w:left w:val="none" w:sz="0" w:space="0" w:color="auto"/>
                <w:right w:val="none" w:sz="0" w:space="0" w:color="auto"/>
              </w:tblBorders>
              <w:tblLayout w:type="fixed"/>
              <w:tblLook w:val="04A0" w:firstRow="1" w:lastRow="0" w:firstColumn="1" w:lastColumn="0" w:noHBand="0" w:noVBand="1"/>
            </w:tblPr>
            <w:tblGrid>
              <w:gridCol w:w="2079"/>
              <w:gridCol w:w="1701"/>
              <w:gridCol w:w="1134"/>
              <w:gridCol w:w="1417"/>
              <w:gridCol w:w="1418"/>
              <w:gridCol w:w="999"/>
            </w:tblGrid>
            <w:tr w:rsidR="006743DA" w:rsidRPr="00CC4011" w:rsidTr="002A7FFC">
              <w:tc>
                <w:tcPr>
                  <w:tcW w:w="2079" w:type="dxa"/>
                  <w:tcBorders>
                    <w:lef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名称</w:t>
                  </w:r>
                </w:p>
              </w:tc>
              <w:tc>
                <w:tcPr>
                  <w:tcW w:w="2835" w:type="dxa"/>
                  <w:gridSpan w:val="2"/>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種類</w:t>
                  </w:r>
                </w:p>
              </w:tc>
              <w:tc>
                <w:tcPr>
                  <w:tcW w:w="1417" w:type="dxa"/>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耐荷重</w:t>
                  </w:r>
                </w:p>
              </w:tc>
              <w:tc>
                <w:tcPr>
                  <w:tcW w:w="1418" w:type="dxa"/>
                  <w:shd w:val="clear" w:color="auto" w:fill="D9D9D9" w:themeFill="background1" w:themeFillShade="D9"/>
                </w:tcPr>
                <w:p w:rsidR="006743DA" w:rsidRPr="00DA0FE0" w:rsidRDefault="006743DA" w:rsidP="002A7FFC">
                  <w:pPr>
                    <w:jc w:val="center"/>
                    <w:rPr>
                      <w:rFonts w:ascii="UD デジタル 教科書体 NP-R" w:eastAsia="UD デジタル 教科書体 NP-R"/>
                      <w:szCs w:val="18"/>
                    </w:rPr>
                  </w:pPr>
                  <w:r w:rsidRPr="00DA0FE0">
                    <w:rPr>
                      <w:rFonts w:ascii="UD デジタル 教科書体 NP-R" w:eastAsia="UD デジタル 教科書体 NP-R" w:hint="eastAsia"/>
                      <w:szCs w:val="18"/>
                    </w:rPr>
                    <w:t>機能</w:t>
                  </w:r>
                </w:p>
              </w:tc>
              <w:tc>
                <w:tcPr>
                  <w:tcW w:w="999" w:type="dxa"/>
                  <w:tcBorders>
                    <w:righ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呼び径</w:t>
                  </w:r>
                </w:p>
              </w:tc>
            </w:tr>
            <w:tr w:rsidR="006743DA" w:rsidRPr="00CC4011" w:rsidTr="002A7FFC">
              <w:tc>
                <w:tcPr>
                  <w:tcW w:w="2079" w:type="dxa"/>
                  <w:tcBorders>
                    <w:left w:val="single" w:sz="4" w:space="0" w:color="auto"/>
                  </w:tcBorders>
                  <w:vAlign w:val="center"/>
                </w:tcPr>
                <w:p w:rsidR="006743DA" w:rsidRPr="00CC4011"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・マンホール蓋</w:t>
                  </w:r>
                </w:p>
              </w:tc>
              <w:tc>
                <w:tcPr>
                  <w:tcW w:w="2835" w:type="dxa"/>
                  <w:gridSpan w:val="2"/>
                </w:tcPr>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・水封形</w:t>
                  </w:r>
                </w:p>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・簡易密閉形(パッキン式)</w:t>
                  </w:r>
                </w:p>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・密閉形(テーパ・パッキン式)</w:t>
                  </w:r>
                </w:p>
                <w:p w:rsidR="006743DA" w:rsidRPr="00DA0FE0"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・密閉形(ボルト・パッキン式)</w:t>
                  </w:r>
                </w:p>
              </w:tc>
              <w:tc>
                <w:tcPr>
                  <w:tcW w:w="1417" w:type="dxa"/>
                  <w:vAlign w:val="center"/>
                </w:tcPr>
                <w:p w:rsidR="006743DA" w:rsidRDefault="006743DA" w:rsidP="002A7FFC">
                  <w:pPr>
                    <w:jc w:val="both"/>
                    <w:rPr>
                      <w:rFonts w:ascii="UD デジタル 教科書体 NP-R" w:eastAsia="UD デジタル 教科書体 NP-R"/>
                      <w:szCs w:val="18"/>
                    </w:rPr>
                  </w:pPr>
                  <w:r w:rsidRPr="00530AD7">
                    <w:rPr>
                      <w:rFonts w:ascii="UD デジタル 教科書体 NP-R" w:eastAsia="UD デジタル 教科書体 NP-R" w:hint="eastAsia"/>
                      <w:szCs w:val="18"/>
                    </w:rPr>
                    <w:t>・</w:t>
                  </w:r>
                  <w:r>
                    <w:rPr>
                      <w:rFonts w:ascii="UD デジタル 教科書体 NP-R" w:eastAsia="UD デジタル 教科書体 NP-R" w:hint="eastAsia"/>
                      <w:szCs w:val="18"/>
                    </w:rPr>
                    <w:t>歩行用</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530AD7">
                    <w:rPr>
                      <w:rFonts w:ascii="UD デジタル 教科書体 NP-R" w:eastAsia="UD デジタル 教科書体 NP-R"/>
                      <w:szCs w:val="18"/>
                    </w:rPr>
                    <w:t>T</w:t>
                  </w:r>
                  <w:r>
                    <w:rPr>
                      <w:rFonts w:ascii="UD デジタル 教科書体 NP-R" w:eastAsia="UD デジタル 教科書体 NP-R" w:hint="eastAsia"/>
                      <w:szCs w:val="18"/>
                    </w:rPr>
                    <w:t>-</w:t>
                  </w:r>
                  <w:r w:rsidRPr="00530AD7">
                    <w:rPr>
                      <w:rFonts w:ascii="UD デジタル 教科書体 NP-R" w:eastAsia="UD デジタル 教科書体 NP-R"/>
                      <w:szCs w:val="18"/>
                    </w:rPr>
                    <w:t>2</w:t>
                  </w:r>
                  <w:r>
                    <w:rPr>
                      <w:rFonts w:ascii="UD デジタル 教科書体 NP-R" w:eastAsia="UD デジタル 教科書体 NP-R" w:hint="eastAsia"/>
                      <w:szCs w:val="18"/>
                    </w:rPr>
                    <w:t xml:space="preserve"> </w:t>
                  </w:r>
                  <w:r>
                    <w:rPr>
                      <w:rFonts w:ascii="UD デジタル 教科書体 NP-R" w:eastAsia="UD デジタル 教科書体 NP-R"/>
                      <w:szCs w:val="18"/>
                    </w:rPr>
                    <w:t xml:space="preserve"> </w:t>
                  </w:r>
                  <w:r w:rsidRPr="00530AD7">
                    <w:rPr>
                      <w:rFonts w:ascii="UD デジタル 教科書体 NP-R" w:eastAsia="UD デジタル 教科書体 NP-R"/>
                      <w:szCs w:val="18"/>
                    </w:rPr>
                    <w:t>・T</w:t>
                  </w:r>
                  <w:r>
                    <w:rPr>
                      <w:rFonts w:ascii="UD デジタル 教科書体 NP-R" w:eastAsia="UD デジタル 教科書体 NP-R" w:hint="eastAsia"/>
                      <w:szCs w:val="18"/>
                    </w:rPr>
                    <w:t>-</w:t>
                  </w:r>
                  <w:r w:rsidRPr="00530AD7">
                    <w:rPr>
                      <w:rFonts w:ascii="UD デジタル 教科書体 NP-R" w:eastAsia="UD デジタル 教科書体 NP-R"/>
                      <w:szCs w:val="18"/>
                    </w:rPr>
                    <w:t>6</w:t>
                  </w:r>
                  <w:r>
                    <w:rPr>
                      <w:rFonts w:ascii="UD デジタル 教科書体 NP-R" w:eastAsia="UD デジタル 教科書体 NP-R" w:hint="eastAsia"/>
                      <w:szCs w:val="18"/>
                    </w:rPr>
                    <w:t xml:space="preserve">　</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 xml:space="preserve">・T-8 </w:t>
                  </w:r>
                  <w:r w:rsidRPr="00530AD7">
                    <w:rPr>
                      <w:rFonts w:ascii="UD デジタル 教科書体 NP-R" w:eastAsia="UD デジタル 教科書体 NP-R"/>
                      <w:szCs w:val="18"/>
                    </w:rPr>
                    <w:t>・T</w:t>
                  </w:r>
                  <w:r>
                    <w:rPr>
                      <w:rFonts w:ascii="UD デジタル 教科書体 NP-R" w:eastAsia="UD デジタル 教科書体 NP-R" w:hint="eastAsia"/>
                      <w:szCs w:val="18"/>
                    </w:rPr>
                    <w:t>-</w:t>
                  </w:r>
                  <w:r w:rsidRPr="00530AD7">
                    <w:rPr>
                      <w:rFonts w:ascii="UD デジタル 教科書体 NP-R" w:eastAsia="UD デジタル 教科書体 NP-R"/>
                      <w:szCs w:val="18"/>
                    </w:rPr>
                    <w:t>20</w:t>
                  </w:r>
                </w:p>
                <w:p w:rsidR="006743DA" w:rsidRPr="00CC4011"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25</w:t>
                  </w:r>
                </w:p>
              </w:tc>
              <w:tc>
                <w:tcPr>
                  <w:tcW w:w="1418" w:type="dxa"/>
                </w:tcPr>
                <w:p w:rsidR="006743DA" w:rsidRPr="00DA0FE0" w:rsidRDefault="006743DA" w:rsidP="002A7FFC">
                  <w:pPr>
                    <w:rPr>
                      <w:rFonts w:ascii="UD デジタル 教科書体 NP-R" w:eastAsia="UD デジタル 教科書体 NP-R"/>
                      <w:szCs w:val="18"/>
                    </w:rPr>
                  </w:pPr>
                  <w:r w:rsidRPr="00DA0FE0">
                    <w:rPr>
                      <w:rFonts w:ascii="UD デジタル 教科書体 NP-R" w:eastAsia="UD デジタル 教科書体 NP-R" w:hint="eastAsia"/>
                      <w:szCs w:val="18"/>
                    </w:rPr>
                    <w:t>・</w:t>
                  </w:r>
                  <w:r>
                    <w:rPr>
                      <w:rFonts w:ascii="UD デジタル 教科書体 NP-R" w:eastAsia="UD デジタル 教科書体 NP-R" w:hint="eastAsia"/>
                      <w:szCs w:val="18"/>
                    </w:rPr>
                    <w:t>ﾉﾝｽﾘｯﾌﾟ</w:t>
                  </w:r>
                </w:p>
                <w:p w:rsidR="006743DA" w:rsidRDefault="006743DA" w:rsidP="002A7FFC">
                  <w:pPr>
                    <w:rPr>
                      <w:rFonts w:ascii="UD デジタル 教科書体 NP-R" w:eastAsia="UD デジタル 教科書体 NP-R"/>
                      <w:szCs w:val="18"/>
                    </w:rPr>
                  </w:pPr>
                  <w:r w:rsidRPr="00DA0FE0">
                    <w:rPr>
                      <w:rFonts w:ascii="UD デジタル 教科書体 NP-R" w:eastAsia="UD デジタル 教科書体 NP-R" w:hint="eastAsia"/>
                      <w:szCs w:val="18"/>
                    </w:rPr>
                    <w:t>・ロック機構</w:t>
                  </w:r>
                </w:p>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・施錠</w:t>
                  </w:r>
                </w:p>
                <w:p w:rsidR="006743DA" w:rsidRPr="00CC4011" w:rsidRDefault="006743DA" w:rsidP="002A7FFC">
                  <w:pPr>
                    <w:rPr>
                      <w:szCs w:val="18"/>
                    </w:rPr>
                  </w:pPr>
                  <w:r>
                    <w:rPr>
                      <w:rFonts w:ascii="UD デジタル 教科書体 NP-R" w:eastAsia="UD デジタル 教科書体 NP-R" w:hint="eastAsia"/>
                      <w:szCs w:val="18"/>
                    </w:rPr>
                    <w:t>・ハンドル付</w:t>
                  </w:r>
                </w:p>
              </w:tc>
              <w:tc>
                <w:tcPr>
                  <w:tcW w:w="999" w:type="dxa"/>
                  <w:tcBorders>
                    <w:right w:val="single" w:sz="4" w:space="0" w:color="auto"/>
                  </w:tcBorders>
                </w:tcPr>
                <w:p w:rsidR="006743DA" w:rsidRPr="00CC4011"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6743DA" w:rsidRPr="00CC4011" w:rsidTr="002A7FFC">
              <w:tc>
                <w:tcPr>
                  <w:tcW w:w="2079" w:type="dxa"/>
                  <w:tcBorders>
                    <w:left w:val="single" w:sz="4" w:space="0" w:color="auto"/>
                  </w:tcBorders>
                  <w:vAlign w:val="center"/>
                </w:tcPr>
                <w:p w:rsidR="006743DA" w:rsidRPr="00CC4011"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・角形格子ふた</w:t>
                  </w:r>
                </w:p>
              </w:tc>
              <w:tc>
                <w:tcPr>
                  <w:tcW w:w="2835" w:type="dxa"/>
                  <w:gridSpan w:val="2"/>
                </w:tcPr>
                <w:p w:rsidR="006743DA"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ボルト固定</w:t>
                  </w:r>
                </w:p>
                <w:p w:rsidR="006743DA" w:rsidRPr="00DD19A8"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417" w:type="dxa"/>
                </w:tcPr>
                <w:p w:rsidR="006743DA" w:rsidRDefault="006743DA" w:rsidP="002A7FFC">
                  <w:pPr>
                    <w:jc w:val="both"/>
                    <w:rPr>
                      <w:rFonts w:ascii="UD デジタル 教科書体 NP-R" w:eastAsia="UD デジタル 教科書体 NP-R"/>
                      <w:szCs w:val="18"/>
                    </w:rPr>
                  </w:pPr>
                  <w:r w:rsidRPr="00530AD7">
                    <w:rPr>
                      <w:rFonts w:ascii="UD デジタル 教科書体 NP-R" w:eastAsia="UD デジタル 教科書体 NP-R" w:hint="eastAsia"/>
                      <w:szCs w:val="18"/>
                    </w:rPr>
                    <w:t>・</w:t>
                  </w:r>
                  <w:r>
                    <w:rPr>
                      <w:rFonts w:ascii="UD デジタル 教科書体 NP-R" w:eastAsia="UD デジタル 教科書体 NP-R" w:hint="eastAsia"/>
                      <w:szCs w:val="18"/>
                    </w:rPr>
                    <w:t>歩行用</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530AD7">
                    <w:rPr>
                      <w:rFonts w:ascii="UD デジタル 教科書体 NP-R" w:eastAsia="UD デジタル 教科書体 NP-R"/>
                      <w:szCs w:val="18"/>
                    </w:rPr>
                    <w:t>T</w:t>
                  </w:r>
                  <w:r>
                    <w:rPr>
                      <w:rFonts w:ascii="UD デジタル 教科書体 NP-R" w:eastAsia="UD デジタル 教科書体 NP-R"/>
                      <w:szCs w:val="18"/>
                    </w:rPr>
                    <w:t>-</w:t>
                  </w:r>
                  <w:r w:rsidRPr="00530AD7">
                    <w:rPr>
                      <w:rFonts w:ascii="UD デジタル 教科書体 NP-R" w:eastAsia="UD デジタル 教科書体 NP-R"/>
                      <w:szCs w:val="18"/>
                    </w:rPr>
                    <w:t>2　・T</w:t>
                  </w:r>
                  <w:r>
                    <w:rPr>
                      <w:rFonts w:ascii="UD デジタル 教科書体 NP-R" w:eastAsia="UD デジタル 教科書体 NP-R"/>
                      <w:szCs w:val="18"/>
                    </w:rPr>
                    <w:t>-</w:t>
                  </w:r>
                  <w:r w:rsidRPr="00530AD7">
                    <w:rPr>
                      <w:rFonts w:ascii="UD デジタル 教科書体 NP-R" w:eastAsia="UD デジタル 教科書体 NP-R"/>
                      <w:szCs w:val="18"/>
                    </w:rPr>
                    <w:t>6</w:t>
                  </w:r>
                  <w:r>
                    <w:rPr>
                      <w:rFonts w:ascii="UD デジタル 教科書体 NP-R" w:eastAsia="UD デジタル 教科書体 NP-R" w:hint="eastAsia"/>
                      <w:szCs w:val="18"/>
                    </w:rPr>
                    <w:t xml:space="preserve">　</w:t>
                  </w:r>
                </w:p>
                <w:p w:rsidR="006743DA" w:rsidRPr="00CC4011"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530AD7">
                    <w:rPr>
                      <w:rFonts w:ascii="UD デジタル 教科書体 NP-R" w:eastAsia="UD デジタル 教科書体 NP-R"/>
                      <w:szCs w:val="18"/>
                    </w:rPr>
                    <w:t>T</w:t>
                  </w:r>
                  <w:r>
                    <w:rPr>
                      <w:rFonts w:ascii="UD デジタル 教科書体 NP-R" w:eastAsia="UD デジタル 教科書体 NP-R"/>
                      <w:szCs w:val="18"/>
                    </w:rPr>
                    <w:t>-</w:t>
                  </w:r>
                  <w:r w:rsidRPr="00530AD7">
                    <w:rPr>
                      <w:rFonts w:ascii="UD デジタル 教科書体 NP-R" w:eastAsia="UD デジタル 教科書体 NP-R"/>
                      <w:szCs w:val="18"/>
                    </w:rPr>
                    <w:t>20</w:t>
                  </w: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25</w:t>
                  </w:r>
                </w:p>
              </w:tc>
              <w:tc>
                <w:tcPr>
                  <w:tcW w:w="1418" w:type="dxa"/>
                </w:tcPr>
                <w:p w:rsidR="006743DA" w:rsidRPr="00DD19A8" w:rsidRDefault="006743DA" w:rsidP="002A7FFC">
                  <w:pPr>
                    <w:rPr>
                      <w:rFonts w:ascii="UD デジタル 教科書体 NP-R" w:eastAsia="UD デジタル 教科書体 NP-R"/>
                      <w:szCs w:val="18"/>
                    </w:rPr>
                  </w:pPr>
                  <w:r w:rsidRPr="00DD19A8">
                    <w:rPr>
                      <w:rFonts w:ascii="UD デジタル 教科書体 NP-R" w:eastAsia="UD デジタル 教科書体 NP-R" w:hint="eastAsia"/>
                      <w:szCs w:val="18"/>
                    </w:rPr>
                    <w:t>・くさり付</w:t>
                  </w:r>
                </w:p>
              </w:tc>
              <w:tc>
                <w:tcPr>
                  <w:tcW w:w="999" w:type="dxa"/>
                  <w:tcBorders>
                    <w:right w:val="single" w:sz="4" w:space="0" w:color="auto"/>
                  </w:tcBorders>
                </w:tcPr>
                <w:p w:rsidR="006743DA" w:rsidRPr="00CC4011"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6743DA" w:rsidRPr="00CC4011" w:rsidTr="002A7FFC">
              <w:tc>
                <w:tcPr>
                  <w:tcW w:w="2079" w:type="dxa"/>
                  <w:tcBorders>
                    <w:left w:val="single" w:sz="4" w:space="0" w:color="auto"/>
                  </w:tcBorders>
                  <w:vAlign w:val="center"/>
                </w:tcPr>
                <w:p w:rsidR="006743DA" w:rsidRPr="00CC4011"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・床化粧マンホール蓋</w:t>
                  </w:r>
                </w:p>
              </w:tc>
              <w:tc>
                <w:tcPr>
                  <w:tcW w:w="1701" w:type="dxa"/>
                </w:tcPr>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・簡易密閉形</w:t>
                  </w:r>
                </w:p>
                <w:p w:rsidR="006743DA"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・密閉形</w:t>
                  </w:r>
                </w:p>
                <w:p w:rsidR="006743DA" w:rsidRDefault="006743DA" w:rsidP="002A7FFC">
                  <w:pPr>
                    <w:rPr>
                      <w:szCs w:val="18"/>
                    </w:rPr>
                  </w:pPr>
                  <w:r>
                    <w:rPr>
                      <w:rFonts w:ascii="UD デジタル 教科書体 NP-R" w:eastAsia="UD デジタル 教科書体 NP-R" w:hint="eastAsia"/>
                      <w:szCs w:val="18"/>
                    </w:rPr>
                    <w:t>・一般用</w:t>
                  </w:r>
                </w:p>
              </w:tc>
              <w:tc>
                <w:tcPr>
                  <w:tcW w:w="1134" w:type="dxa"/>
                  <w:vAlign w:val="center"/>
                </w:tcPr>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・丸型</w:t>
                  </w:r>
                </w:p>
                <w:p w:rsidR="006743DA" w:rsidRPr="00CC4011"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・角型</w:t>
                  </w:r>
                </w:p>
              </w:tc>
              <w:tc>
                <w:tcPr>
                  <w:tcW w:w="1417" w:type="dxa"/>
                </w:tcPr>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　・T</w:t>
                  </w:r>
                  <w:r>
                    <w:rPr>
                      <w:rFonts w:ascii="UD デジタル 教科書体 NP-R" w:eastAsia="UD デジタル 教科書体 NP-R"/>
                      <w:szCs w:val="18"/>
                    </w:rPr>
                    <w:t>-</w:t>
                  </w:r>
                  <w:r>
                    <w:rPr>
                      <w:rFonts w:ascii="UD デジタル 教科書体 NP-R" w:eastAsia="UD デジタル 教科書体 NP-R" w:hint="eastAsia"/>
                      <w:szCs w:val="18"/>
                    </w:rPr>
                    <w:t>4</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6 ・T</w:t>
                  </w:r>
                  <w:r>
                    <w:rPr>
                      <w:rFonts w:ascii="UD デジタル 教科書体 NP-R" w:eastAsia="UD デジタル 教科書体 NP-R"/>
                      <w:szCs w:val="18"/>
                    </w:rPr>
                    <w:t>-</w:t>
                  </w:r>
                  <w:r>
                    <w:rPr>
                      <w:rFonts w:ascii="UD デジタル 教科書体 NP-R" w:eastAsia="UD デジタル 教科書体 NP-R" w:hint="eastAsia"/>
                      <w:szCs w:val="18"/>
                    </w:rPr>
                    <w:t>14</w:t>
                  </w:r>
                </w:p>
                <w:p w:rsidR="006743DA" w:rsidRPr="00CC4011"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20</w:t>
                  </w:r>
                </w:p>
              </w:tc>
              <w:tc>
                <w:tcPr>
                  <w:tcW w:w="1418" w:type="dxa"/>
                </w:tcPr>
                <w:p w:rsidR="006743DA" w:rsidRPr="004C388D" w:rsidRDefault="006743DA" w:rsidP="002A7FFC">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・鋳鉄目地</w:t>
                  </w:r>
                </w:p>
                <w:p w:rsidR="006743DA" w:rsidRDefault="006743DA" w:rsidP="002A7FFC">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・SUS目地</w:t>
                  </w:r>
                </w:p>
                <w:p w:rsidR="006743DA" w:rsidRPr="004C388D"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・ハンドル付</w:t>
                  </w:r>
                </w:p>
              </w:tc>
              <w:tc>
                <w:tcPr>
                  <w:tcW w:w="999" w:type="dxa"/>
                  <w:tcBorders>
                    <w:right w:val="single" w:sz="4" w:space="0" w:color="auto"/>
                  </w:tcBorders>
                  <w:vAlign w:val="center"/>
                </w:tcPr>
                <w:p w:rsidR="006743DA"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・450</w:t>
                  </w:r>
                </w:p>
                <w:p w:rsidR="006743DA" w:rsidRPr="00CC4011"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・600</w:t>
                  </w:r>
                </w:p>
              </w:tc>
            </w:tr>
            <w:tr w:rsidR="006743DA" w:rsidRPr="00CC4011" w:rsidTr="002A7FFC">
              <w:tc>
                <w:tcPr>
                  <w:tcW w:w="2079" w:type="dxa"/>
                  <w:tcBorders>
                    <w:left w:val="single" w:sz="4" w:space="0" w:color="auto"/>
                  </w:tcBorders>
                  <w:vAlign w:val="center"/>
                </w:tcPr>
                <w:p w:rsidR="006743DA" w:rsidRPr="00CC4011" w:rsidRDefault="006743DA" w:rsidP="002A7FFC">
                  <w:pPr>
                    <w:ind w:left="180" w:hangingChars="100" w:hanging="180"/>
                    <w:jc w:val="both"/>
                    <w:rPr>
                      <w:rFonts w:ascii="UD デジタル 教科書体 NP-R" w:eastAsia="UD デジタル 教科書体 NP-R"/>
                      <w:szCs w:val="18"/>
                    </w:rPr>
                  </w:pPr>
                  <w:r w:rsidRPr="00CC4011">
                    <w:rPr>
                      <w:rFonts w:ascii="UD デジタル 教科書体 NP-R" w:eastAsia="UD デジタル 教科書体 NP-R" w:hint="eastAsia"/>
                      <w:szCs w:val="18"/>
                    </w:rPr>
                    <w:t>・インターロッキング用化粧マンホール蓋</w:t>
                  </w:r>
                </w:p>
              </w:tc>
              <w:tc>
                <w:tcPr>
                  <w:tcW w:w="1701" w:type="dxa"/>
                  <w:vAlign w:val="center"/>
                </w:tcPr>
                <w:p w:rsidR="006743DA"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・簡易密閉形</w:t>
                  </w:r>
                </w:p>
                <w:p w:rsidR="006743DA" w:rsidRDefault="006743DA" w:rsidP="002A7FFC">
                  <w:pPr>
                    <w:jc w:val="both"/>
                    <w:rPr>
                      <w:szCs w:val="18"/>
                    </w:rPr>
                  </w:pPr>
                  <w:r>
                    <w:rPr>
                      <w:rFonts w:ascii="UD デジタル 教科書体 NP-R" w:eastAsia="UD デジタル 教科書体 NP-R" w:hint="eastAsia"/>
                      <w:szCs w:val="18"/>
                    </w:rPr>
                    <w:t>・一般形</w:t>
                  </w:r>
                </w:p>
              </w:tc>
              <w:tc>
                <w:tcPr>
                  <w:tcW w:w="1134" w:type="dxa"/>
                  <w:vAlign w:val="center"/>
                </w:tcPr>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・丸型</w:t>
                  </w:r>
                </w:p>
                <w:p w:rsidR="006743DA" w:rsidRPr="00CC4011"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・角型</w:t>
                  </w:r>
                </w:p>
              </w:tc>
              <w:tc>
                <w:tcPr>
                  <w:tcW w:w="1417" w:type="dxa"/>
                </w:tcPr>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　・T</w:t>
                  </w:r>
                  <w:r>
                    <w:rPr>
                      <w:rFonts w:ascii="UD デジタル 教科書体 NP-R" w:eastAsia="UD デジタル 教科書体 NP-R"/>
                      <w:szCs w:val="18"/>
                    </w:rPr>
                    <w:t>-</w:t>
                  </w:r>
                  <w:r>
                    <w:rPr>
                      <w:rFonts w:ascii="UD デジタル 教科書体 NP-R" w:eastAsia="UD デジタル 教科書体 NP-R" w:hint="eastAsia"/>
                      <w:szCs w:val="18"/>
                    </w:rPr>
                    <w:t>4</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6 ・T</w:t>
                  </w:r>
                  <w:r>
                    <w:rPr>
                      <w:rFonts w:ascii="UD デジタル 教科書体 NP-R" w:eastAsia="UD デジタル 教科書体 NP-R"/>
                      <w:szCs w:val="18"/>
                    </w:rPr>
                    <w:t>-</w:t>
                  </w:r>
                  <w:r>
                    <w:rPr>
                      <w:rFonts w:ascii="UD デジタル 教科書体 NP-R" w:eastAsia="UD デジタル 教科書体 NP-R" w:hint="eastAsia"/>
                      <w:szCs w:val="18"/>
                    </w:rPr>
                    <w:t>14</w:t>
                  </w:r>
                </w:p>
                <w:p w:rsidR="006743DA" w:rsidRPr="00CC4011"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20</w:t>
                  </w:r>
                </w:p>
              </w:tc>
              <w:tc>
                <w:tcPr>
                  <w:tcW w:w="1418" w:type="dxa"/>
                </w:tcPr>
                <w:p w:rsidR="006743DA" w:rsidRPr="004C388D" w:rsidRDefault="006743DA" w:rsidP="002A7FFC">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・鋳鉄目地</w:t>
                  </w:r>
                </w:p>
                <w:p w:rsidR="006743DA" w:rsidRDefault="006743DA" w:rsidP="002A7FFC">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・SUS目地</w:t>
                  </w:r>
                </w:p>
                <w:p w:rsidR="006743DA" w:rsidRPr="004C388D"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・ハンドル付</w:t>
                  </w:r>
                </w:p>
              </w:tc>
              <w:tc>
                <w:tcPr>
                  <w:tcW w:w="999" w:type="dxa"/>
                  <w:tcBorders>
                    <w:right w:val="single" w:sz="4" w:space="0" w:color="auto"/>
                  </w:tcBorders>
                  <w:vAlign w:val="center"/>
                </w:tcPr>
                <w:p w:rsidR="006743DA"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・450</w:t>
                  </w:r>
                </w:p>
                <w:p w:rsidR="006743DA" w:rsidRPr="00CC4011"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・600</w:t>
                  </w:r>
                </w:p>
              </w:tc>
            </w:tr>
          </w:tbl>
          <w:p w:rsidR="00EF6FB9" w:rsidRDefault="006743DA" w:rsidP="002A7FFC">
            <w:pPr>
              <w:spacing w:beforeLines="50" w:before="180"/>
              <w:rPr>
                <w:rFonts w:ascii="UD デジタル 教科書体 NP-R" w:eastAsia="UD デジタル 教科書体 NP-R"/>
                <w:szCs w:val="18"/>
              </w:rPr>
            </w:pPr>
            <w:r>
              <w:rPr>
                <w:rFonts w:ascii="UD デジタル 教科書体 NP-R" w:eastAsia="UD デジタル 教科書体 NP-R" w:hint="eastAsia"/>
                <w:szCs w:val="18"/>
              </w:rPr>
              <w:t>(4)グレーチングふた</w:t>
            </w:r>
          </w:p>
          <w:tbl>
            <w:tblPr>
              <w:tblStyle w:val="af5"/>
              <w:tblW w:w="8748" w:type="dxa"/>
              <w:tblBorders>
                <w:left w:val="none" w:sz="0" w:space="0" w:color="auto"/>
                <w:right w:val="none" w:sz="0" w:space="0" w:color="auto"/>
              </w:tblBorders>
              <w:tblLayout w:type="fixed"/>
              <w:tblLook w:val="04A0" w:firstRow="1" w:lastRow="0" w:firstColumn="1" w:lastColumn="0" w:noHBand="0" w:noVBand="1"/>
            </w:tblPr>
            <w:tblGrid>
              <w:gridCol w:w="1792"/>
              <w:gridCol w:w="1560"/>
              <w:gridCol w:w="2554"/>
              <w:gridCol w:w="1843"/>
              <w:gridCol w:w="999"/>
            </w:tblGrid>
            <w:tr w:rsidR="006743DA" w:rsidRPr="00CC4011" w:rsidTr="002A7FFC">
              <w:tc>
                <w:tcPr>
                  <w:tcW w:w="1792" w:type="dxa"/>
                  <w:tcBorders>
                    <w:lef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材質</w:t>
                  </w:r>
                </w:p>
              </w:tc>
              <w:tc>
                <w:tcPr>
                  <w:tcW w:w="1560" w:type="dxa"/>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耐荷重</w:t>
                  </w:r>
                </w:p>
              </w:tc>
              <w:tc>
                <w:tcPr>
                  <w:tcW w:w="2554" w:type="dxa"/>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メインバーピッチ</w:t>
                  </w:r>
                </w:p>
              </w:tc>
              <w:tc>
                <w:tcPr>
                  <w:tcW w:w="1843" w:type="dxa"/>
                  <w:shd w:val="clear" w:color="auto" w:fill="D9D9D9" w:themeFill="background1" w:themeFillShade="D9"/>
                </w:tcPr>
                <w:p w:rsidR="006743DA" w:rsidRPr="00DA0FE0" w:rsidRDefault="006743DA" w:rsidP="002A7FFC">
                  <w:pPr>
                    <w:jc w:val="center"/>
                    <w:rPr>
                      <w:rFonts w:ascii="UD デジタル 教科書体 NP-R" w:eastAsia="UD デジタル 教科書体 NP-R"/>
                      <w:szCs w:val="18"/>
                    </w:rPr>
                  </w:pPr>
                  <w:r w:rsidRPr="00DA0FE0">
                    <w:rPr>
                      <w:rFonts w:ascii="UD デジタル 教科書体 NP-R" w:eastAsia="UD デジタル 教科書体 NP-R" w:hint="eastAsia"/>
                      <w:szCs w:val="18"/>
                    </w:rPr>
                    <w:t>機能</w:t>
                  </w:r>
                </w:p>
              </w:tc>
              <w:tc>
                <w:tcPr>
                  <w:tcW w:w="999" w:type="dxa"/>
                  <w:tcBorders>
                    <w:righ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呼び径</w:t>
                  </w:r>
                </w:p>
              </w:tc>
            </w:tr>
            <w:tr w:rsidR="006743DA" w:rsidRPr="00CC4011" w:rsidTr="002A7FFC">
              <w:tc>
                <w:tcPr>
                  <w:tcW w:w="1792" w:type="dxa"/>
                  <w:tcBorders>
                    <w:left w:val="single" w:sz="4" w:space="0" w:color="auto"/>
                  </w:tcBorders>
                  <w:vAlign w:val="center"/>
                </w:tcPr>
                <w:p w:rsidR="006743DA" w:rsidRDefault="006743DA" w:rsidP="002A7FFC">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鋳鉄製</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・鋼製</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・ステンレス製</w:t>
                  </w:r>
                </w:p>
                <w:p w:rsidR="00EF6FB9" w:rsidRPr="00CC4011" w:rsidRDefault="00EF6FB9" w:rsidP="002A7FFC">
                  <w:pPr>
                    <w:jc w:val="both"/>
                    <w:rPr>
                      <w:rFonts w:ascii="UD デジタル 教科書体 NP-R" w:eastAsia="UD デジタル 教科書体 NP-R"/>
                      <w:szCs w:val="18"/>
                    </w:rPr>
                  </w:pPr>
                  <w:r w:rsidRPr="001D65DE">
                    <w:rPr>
                      <w:rFonts w:hint="eastAsia"/>
                      <w:color w:val="000000" w:themeColor="text1"/>
                      <w:szCs w:val="18"/>
                    </w:rPr>
                    <w:t>・【RF-1】</w:t>
                  </w:r>
                </w:p>
              </w:tc>
              <w:tc>
                <w:tcPr>
                  <w:tcW w:w="1560" w:type="dxa"/>
                </w:tcPr>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・歩行用</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 xml:space="preserve">2　</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 xml:space="preserve">6　</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14</w:t>
                  </w:r>
                </w:p>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 xml:space="preserve">20　</w:t>
                  </w:r>
                </w:p>
                <w:p w:rsidR="006743DA" w:rsidRPr="00DA0FE0"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25</w:t>
                  </w:r>
                </w:p>
              </w:tc>
              <w:tc>
                <w:tcPr>
                  <w:tcW w:w="2554" w:type="dxa"/>
                  <w:vAlign w:val="center"/>
                </w:tcPr>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・普通目（・30　・22）</w:t>
                  </w:r>
                </w:p>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・細目　（・15　・12.5）</w:t>
                  </w:r>
                </w:p>
                <w:p w:rsidR="006743DA" w:rsidRPr="00CC4011" w:rsidRDefault="006743DA" w:rsidP="002A7FFC">
                  <w:pPr>
                    <w:jc w:val="both"/>
                    <w:rPr>
                      <w:rFonts w:ascii="UD デジタル 教科書体 NP-R" w:eastAsia="UD デジタル 教科書体 NP-R"/>
                      <w:szCs w:val="18"/>
                    </w:rPr>
                  </w:pPr>
                </w:p>
              </w:tc>
              <w:tc>
                <w:tcPr>
                  <w:tcW w:w="1843" w:type="dxa"/>
                  <w:vAlign w:val="center"/>
                </w:tcPr>
                <w:p w:rsidR="006743DA" w:rsidRDefault="006743DA" w:rsidP="002A7FFC">
                  <w:pPr>
                    <w:jc w:val="both"/>
                    <w:rPr>
                      <w:rFonts w:ascii="UD デジタル 教科書体 NP-R" w:eastAsia="UD デジタル 教科書体 NP-R"/>
                      <w:szCs w:val="18"/>
                    </w:rPr>
                  </w:pPr>
                  <w:r w:rsidRPr="00DA0FE0">
                    <w:rPr>
                      <w:rFonts w:ascii="UD デジタル 教科書体 NP-R" w:eastAsia="UD デジタル 教科書体 NP-R" w:hint="eastAsia"/>
                      <w:szCs w:val="18"/>
                    </w:rPr>
                    <w:t>・</w:t>
                  </w:r>
                  <w:r>
                    <w:rPr>
                      <w:rFonts w:ascii="UD デジタル 教科書体 NP-R" w:eastAsia="UD デジタル 教科書体 NP-R" w:hint="eastAsia"/>
                      <w:szCs w:val="18"/>
                    </w:rPr>
                    <w:t>ボルト固定式</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・開閉式</w:t>
                  </w:r>
                </w:p>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・ノンスリップ</w:t>
                  </w:r>
                </w:p>
                <w:p w:rsidR="006743DA" w:rsidRPr="00CC4011" w:rsidRDefault="006743DA" w:rsidP="002A7FFC">
                  <w:pPr>
                    <w:jc w:val="both"/>
                    <w:rPr>
                      <w:szCs w:val="18"/>
                    </w:rPr>
                  </w:pPr>
                </w:p>
              </w:tc>
              <w:tc>
                <w:tcPr>
                  <w:tcW w:w="999" w:type="dxa"/>
                  <w:tcBorders>
                    <w:right w:val="single" w:sz="4" w:space="0" w:color="auto"/>
                  </w:tcBorders>
                </w:tcPr>
                <w:p w:rsidR="006743DA" w:rsidRPr="00CC4011"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w:t>
                  </w:r>
                </w:p>
              </w:tc>
            </w:tr>
          </w:tbl>
          <w:p w:rsidR="006743DA" w:rsidRPr="00CC4011" w:rsidRDefault="006743DA" w:rsidP="002A7FFC">
            <w:pPr>
              <w:spacing w:beforeLines="50" w:before="180"/>
              <w:rPr>
                <w:rFonts w:ascii="UD デジタル 教科書体 NP-R" w:eastAsia="UD デジタル 教科書体 NP-R"/>
                <w:szCs w:val="18"/>
              </w:rPr>
            </w:pPr>
            <w:r>
              <w:rPr>
                <w:rFonts w:ascii="UD デジタル 教科書体 NP-R" w:eastAsia="UD デジタル 教科書体 NP-R" w:hint="eastAsia"/>
                <w:szCs w:val="18"/>
              </w:rPr>
              <w:t>(5)</w:t>
            </w:r>
            <w:r w:rsidRPr="00CC4011">
              <w:rPr>
                <w:rFonts w:ascii="UD デジタル 教科書体 NP-R" w:eastAsia="UD デジタル 教科書体 NP-R" w:hint="eastAsia"/>
                <w:szCs w:val="18"/>
              </w:rPr>
              <w:t>コンクリート製ふた</w:t>
            </w:r>
          </w:p>
          <w:tbl>
            <w:tblPr>
              <w:tblStyle w:val="af5"/>
              <w:tblW w:w="8748" w:type="dxa"/>
              <w:tblBorders>
                <w:left w:val="none" w:sz="0" w:space="0" w:color="auto"/>
                <w:right w:val="none" w:sz="0" w:space="0" w:color="auto"/>
              </w:tblBorders>
              <w:tblLayout w:type="fixed"/>
              <w:tblLook w:val="04A0" w:firstRow="1" w:lastRow="0" w:firstColumn="1" w:lastColumn="0" w:noHBand="0" w:noVBand="1"/>
            </w:tblPr>
            <w:tblGrid>
              <w:gridCol w:w="1792"/>
              <w:gridCol w:w="1560"/>
              <w:gridCol w:w="5396"/>
            </w:tblGrid>
            <w:tr w:rsidR="006743DA" w:rsidRPr="00CC4011" w:rsidTr="002A7FFC">
              <w:tc>
                <w:tcPr>
                  <w:tcW w:w="1792" w:type="dxa"/>
                  <w:tcBorders>
                    <w:lef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名称</w:t>
                  </w:r>
                </w:p>
              </w:tc>
              <w:tc>
                <w:tcPr>
                  <w:tcW w:w="1560" w:type="dxa"/>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形状</w:t>
                  </w:r>
                </w:p>
              </w:tc>
              <w:tc>
                <w:tcPr>
                  <w:tcW w:w="5396" w:type="dxa"/>
                  <w:tcBorders>
                    <w:right w:val="single" w:sz="4" w:space="0" w:color="auto"/>
                  </w:tcBorders>
                  <w:shd w:val="clear" w:color="auto" w:fill="D9D9D9" w:themeFill="background1" w:themeFillShade="D9"/>
                </w:tcPr>
                <w:p w:rsidR="006743DA" w:rsidRPr="00CC4011"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呼び名</w:t>
                  </w:r>
                </w:p>
              </w:tc>
            </w:tr>
            <w:tr w:rsidR="006743DA" w:rsidRPr="00CC4011" w:rsidTr="002A7FFC">
              <w:tc>
                <w:tcPr>
                  <w:tcW w:w="1792" w:type="dxa"/>
                  <w:tcBorders>
                    <w:left w:val="single" w:sz="4" w:space="0" w:color="auto"/>
                  </w:tcBorders>
                  <w:vAlign w:val="center"/>
                </w:tcPr>
                <w:p w:rsidR="006743DA" w:rsidRPr="00CC4011"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会所桝用蓋</w:t>
                  </w:r>
                </w:p>
              </w:tc>
              <w:tc>
                <w:tcPr>
                  <w:tcW w:w="1560" w:type="dxa"/>
                </w:tcPr>
                <w:p w:rsidR="006743DA" w:rsidRPr="00DA0FE0"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・角型</w:t>
                  </w:r>
                </w:p>
              </w:tc>
              <w:tc>
                <w:tcPr>
                  <w:tcW w:w="5396" w:type="dxa"/>
                  <w:tcBorders>
                    <w:right w:val="single" w:sz="4" w:space="0" w:color="auto"/>
                  </w:tcBorders>
                  <w:vAlign w:val="center"/>
                </w:tcPr>
                <w:p w:rsidR="006743DA" w:rsidRPr="00CC4011" w:rsidRDefault="006743DA" w:rsidP="002A7FFC">
                  <w:pPr>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300×300　・450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450　</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500×500　・600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600</w:t>
                  </w:r>
                </w:p>
              </w:tc>
            </w:tr>
          </w:tbl>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(6)地業</w:t>
            </w:r>
          </w:p>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・砂地業　　（・山砂　・川砂　・砕砂）</w:t>
            </w:r>
          </w:p>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・砂利地業　（</w:t>
            </w:r>
            <w:r w:rsidRPr="003D3179">
              <w:rPr>
                <w:rFonts w:ascii="UD デジタル 教科書体 NP-R" w:eastAsia="UD デジタル 教科書体 NP-R" w:hint="eastAsia"/>
                <w:szCs w:val="18"/>
              </w:rPr>
              <w:t>・再生クラッシャラン　　・切込砂利　　・切込砕石</w:t>
            </w:r>
            <w:r>
              <w:rPr>
                <w:rFonts w:ascii="UD デジタル 教科書体 NP-R" w:eastAsia="UD デジタル 教科書体 NP-R" w:hint="eastAsia"/>
                <w:szCs w:val="18"/>
              </w:rPr>
              <w:t>）</w:t>
            </w:r>
          </w:p>
          <w:p w:rsidR="006743DA" w:rsidRPr="00CC4011" w:rsidRDefault="006743DA" w:rsidP="002A7FFC">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・粒度（※C-40　　・C-30　　・C-20）</w:t>
            </w:r>
          </w:p>
        </w:tc>
      </w:tr>
      <w:tr w:rsidR="006743DA" w:rsidRPr="00843FF0" w:rsidTr="002A7FFC">
        <w:trPr>
          <w:trHeight w:val="341"/>
        </w:trPr>
        <w:tc>
          <w:tcPr>
            <w:tcW w:w="1838" w:type="dxa"/>
            <w:tcBorders>
              <w:top w:val="nil"/>
              <w:left w:val="single" w:sz="4" w:space="0" w:color="auto"/>
              <w:bottom w:val="single" w:sz="4" w:space="0" w:color="auto"/>
            </w:tcBorders>
          </w:tcPr>
          <w:p w:rsidR="006743DA" w:rsidRPr="00AF079F" w:rsidRDefault="006743DA" w:rsidP="002A7FFC">
            <w:pPr>
              <w:ind w:leftChars="-50" w:left="18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F079F">
              <w:rPr>
                <w:rFonts w:ascii="UD デジタル 教科書体 NP-R" w:eastAsia="UD デジタル 教科書体 NP-R" w:hAnsiTheme="majorEastAsia" w:hint="eastAsia"/>
                <w:szCs w:val="18"/>
              </w:rPr>
              <w:t>施工</w:t>
            </w:r>
          </w:p>
          <w:p w:rsidR="006743DA" w:rsidRPr="00AF079F" w:rsidRDefault="006743DA" w:rsidP="002A7FFC">
            <w:pPr>
              <w:ind w:left="270" w:hangingChars="150" w:hanging="270"/>
              <w:rPr>
                <w:rFonts w:ascii="UD デジタル 教科書体 NP-R" w:eastAsia="UD デジタル 教科書体 NP-R" w:hAnsiTheme="majorEastAsia"/>
                <w:szCs w:val="18"/>
              </w:rPr>
            </w:pPr>
            <w:r w:rsidRPr="00AF079F">
              <w:rPr>
                <w:rFonts w:ascii="UD デジタル 教科書体 NP-R" w:eastAsia="UD デジタル 教科書体 NP-R" w:hint="eastAsia"/>
              </w:rPr>
              <w:t>（</w:t>
            </w:r>
            <w:hyperlink r:id="rId1042" w:anchor="page=305" w:history="1">
              <w:r w:rsidRPr="00AF079F">
                <w:rPr>
                  <w:rStyle w:val="af6"/>
                  <w:rFonts w:ascii="UD デジタル 教科書体 NP-R" w:eastAsia="UD デジタル 教科書体 NP-R" w:hint="eastAsia"/>
                </w:rPr>
                <w:t>標仕21.2.</w:t>
              </w:r>
            </w:hyperlink>
            <w:r w:rsidRPr="00AF079F">
              <w:rPr>
                <w:rStyle w:val="af6"/>
                <w:rFonts w:ascii="UD デジタル 教科書体 NP-R" w:eastAsia="UD デジタル 教科書体 NP-R" w:hint="eastAsia"/>
              </w:rPr>
              <w:t>2</w:t>
            </w:r>
            <w:r w:rsidRPr="00AF079F">
              <w:rPr>
                <w:rFonts w:ascii="UD デジタル 教科書体 NP-R" w:eastAsia="UD デジタル 教科書体 NP-R" w:hint="eastAsia"/>
              </w:rPr>
              <w:t>）</w:t>
            </w:r>
          </w:p>
        </w:tc>
        <w:tc>
          <w:tcPr>
            <w:tcW w:w="9105" w:type="dxa"/>
            <w:tcBorders>
              <w:top w:val="nil"/>
              <w:bottom w:val="single" w:sz="4" w:space="0" w:color="auto"/>
            </w:tcBorders>
          </w:tcPr>
          <w:p w:rsidR="006743DA" w:rsidRPr="00AF079F" w:rsidRDefault="006743DA" w:rsidP="002A7FFC">
            <w:pPr>
              <w:rPr>
                <w:rFonts w:ascii="UD デジタル 教科書体 NP-R" w:eastAsia="UD デジタル 教科書体 NP-R"/>
                <w:szCs w:val="18"/>
              </w:rPr>
            </w:pPr>
            <w:r w:rsidRPr="00AF079F">
              <w:rPr>
                <w:rFonts w:ascii="UD デジタル 教科書体 NP-R" w:eastAsia="UD デジタル 教科書体 NP-R" w:hint="eastAsia"/>
                <w:szCs w:val="18"/>
              </w:rPr>
              <w:t>・現場打ち排水桝の足掛け金物</w:t>
            </w:r>
          </w:p>
          <w:p w:rsidR="006743DA" w:rsidRPr="00AF079F" w:rsidRDefault="006743DA" w:rsidP="002A7FFC">
            <w:pPr>
              <w:ind w:leftChars="100" w:left="180"/>
              <w:rPr>
                <w:rFonts w:ascii="UD デジタル 教科書体 NP-R" w:eastAsia="UD デジタル 教科書体 NP-R"/>
                <w:szCs w:val="18"/>
              </w:rPr>
            </w:pPr>
            <w:r w:rsidRPr="00AF079F">
              <w:rPr>
                <w:rFonts w:ascii="UD デジタル 教科書体 NP-R" w:eastAsia="UD デジタル 教科書体 NP-R" w:hint="eastAsia"/>
                <w:szCs w:val="18"/>
              </w:rPr>
              <w:t>※図示</w:t>
            </w:r>
          </w:p>
          <w:p w:rsidR="006743DA" w:rsidRPr="00AF079F" w:rsidRDefault="006743DA" w:rsidP="002A7FFC">
            <w:pPr>
              <w:rPr>
                <w:rFonts w:ascii="UD デジタル 教科書体 NP-R" w:eastAsia="UD デジタル 教科書体 NP-R"/>
                <w:szCs w:val="18"/>
              </w:rPr>
            </w:pPr>
            <w:r w:rsidRPr="00AF079F">
              <w:rPr>
                <w:rFonts w:ascii="UD デジタル 教科書体 NP-R" w:eastAsia="UD デジタル 教科書体 NP-R" w:hint="eastAsia"/>
                <w:szCs w:val="18"/>
              </w:rPr>
              <w:t>・排水管基床の厚さ、種類</w:t>
            </w:r>
          </w:p>
          <w:p w:rsidR="006743DA" w:rsidRPr="00AF079F" w:rsidRDefault="006743DA" w:rsidP="002A7FFC">
            <w:pPr>
              <w:ind w:leftChars="100" w:left="180"/>
              <w:rPr>
                <w:rFonts w:ascii="UD デジタル 教科書体 NP-R" w:eastAsia="UD デジタル 教科書体 NP-R"/>
                <w:szCs w:val="18"/>
              </w:rPr>
            </w:pPr>
            <w:r w:rsidRPr="00AF079F">
              <w:rPr>
                <w:rFonts w:ascii="UD デジタル 教科書体 NP-R" w:eastAsia="UD デジタル 教科書体 NP-R" w:hint="eastAsia"/>
                <w:szCs w:val="18"/>
              </w:rPr>
              <w:t>※図示</w:t>
            </w:r>
          </w:p>
          <w:p w:rsidR="006743DA" w:rsidRPr="00AF079F" w:rsidRDefault="006743DA" w:rsidP="002A7FFC">
            <w:pPr>
              <w:rPr>
                <w:rFonts w:ascii="UD デジタル 教科書体 NP-R" w:eastAsia="UD デジタル 教科書体 NP-R"/>
                <w:szCs w:val="18"/>
              </w:rPr>
            </w:pPr>
            <w:r w:rsidRPr="00AF079F">
              <w:rPr>
                <w:rFonts w:ascii="UD デジタル 教科書体 NP-R" w:eastAsia="UD デジタル 教科書体 NP-R" w:hint="eastAsia"/>
                <w:szCs w:val="18"/>
              </w:rPr>
              <w:t>・硬質塩化ビニル管継手</w:t>
            </w:r>
          </w:p>
          <w:p w:rsidR="001935C2" w:rsidRDefault="006743DA" w:rsidP="002A7FFC">
            <w:pPr>
              <w:ind w:leftChars="100" w:left="180"/>
              <w:rPr>
                <w:rFonts w:ascii="UD デジタル 教科書体 NP-R" w:eastAsia="UD デジタル 教科書体 NP-R"/>
                <w:szCs w:val="18"/>
              </w:rPr>
            </w:pPr>
            <w:r w:rsidRPr="00AF079F">
              <w:rPr>
                <w:rFonts w:ascii="UD デジタル 教科書体 NP-R" w:eastAsia="UD デジタル 教科書体 NP-R" w:hint="eastAsia"/>
                <w:szCs w:val="18"/>
              </w:rPr>
              <w:t xml:space="preserve">※接着剤　　</w:t>
            </w:r>
          </w:p>
          <w:p w:rsidR="001935C2" w:rsidRPr="001D65DE" w:rsidRDefault="001935C2" w:rsidP="001935C2">
            <w:pPr>
              <w:ind w:leftChars="100" w:left="180"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※継手方法は冷間差込み接合とする</w:t>
            </w:r>
          </w:p>
          <w:p w:rsidR="001935C2" w:rsidRPr="001D65DE" w:rsidRDefault="001935C2" w:rsidP="00A473AA">
            <w:pPr>
              <w:ind w:leftChars="100" w:left="180"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※まがり部分の継手形状は大曲がりとする（略号</w:t>
            </w:r>
            <w:r w:rsidRPr="001D65DE">
              <w:rPr>
                <w:rFonts w:ascii="UD デジタル 教科書体 NP-R" w:eastAsia="UD デジタル 教科書体 NP-R"/>
                <w:color w:val="000000" w:themeColor="text1"/>
                <w:szCs w:val="18"/>
              </w:rPr>
              <w:t>LL、LY、WLT）</w:t>
            </w:r>
          </w:p>
          <w:p w:rsidR="006743DA" w:rsidRDefault="006743DA" w:rsidP="00A473AA">
            <w:pPr>
              <w:ind w:firstLineChars="100" w:firstLine="180"/>
              <w:rPr>
                <w:rFonts w:ascii="UD デジタル 教科書体 NP-R" w:eastAsia="UD デジタル 教科書体 NP-R"/>
                <w:szCs w:val="18"/>
              </w:rPr>
            </w:pPr>
            <w:r w:rsidRPr="00AF079F">
              <w:rPr>
                <w:rFonts w:ascii="UD デジタル 教科書体 NP-R" w:eastAsia="UD デジタル 教科書体 NP-R" w:hint="eastAsia"/>
                <w:szCs w:val="18"/>
              </w:rPr>
              <w:t>・ゴム輪</w:t>
            </w:r>
          </w:p>
          <w:p w:rsidR="006743DA" w:rsidRPr="00202BBC" w:rsidRDefault="006743DA" w:rsidP="002A7FFC">
            <w:pPr>
              <w:rPr>
                <w:rFonts w:ascii="UD デジタル 教科書体 NP-R" w:eastAsia="UD デジタル 教科書体 NP-R"/>
                <w:szCs w:val="18"/>
              </w:rPr>
            </w:pPr>
            <w:r w:rsidRPr="00202BBC">
              <w:rPr>
                <w:rFonts w:ascii="UD デジタル 教科書体 NP-R" w:eastAsia="UD デジタル 教科書体 NP-R" w:hint="eastAsia"/>
                <w:szCs w:val="18"/>
              </w:rPr>
              <w:t>・透水きょ排水</w:t>
            </w:r>
          </w:p>
          <w:p w:rsidR="006743DA" w:rsidRPr="00AF079F" w:rsidRDefault="006743DA" w:rsidP="002A7FFC">
            <w:pPr>
              <w:ind w:leftChars="100" w:left="360" w:hangingChars="100" w:hanging="180"/>
              <w:rPr>
                <w:rFonts w:ascii="UD デジタル 教科書体 NP-R" w:eastAsia="UD デジタル 教科書体 NP-R"/>
                <w:szCs w:val="18"/>
              </w:rPr>
            </w:pPr>
            <w:r w:rsidRPr="00202BBC">
              <w:rPr>
                <w:rFonts w:ascii="UD デジタル 教科書体 NP-R" w:eastAsia="UD デジタル 教科書体 NP-R" w:hint="eastAsia"/>
                <w:szCs w:val="18"/>
              </w:rPr>
              <w:t>※グランド等の地表面の排水は、地業地盤を透水路へ排水勾配</w:t>
            </w:r>
            <w:r w:rsidRPr="00202BBC">
              <w:rPr>
                <w:rFonts w:ascii="UD デジタル 教科書体 NP-R" w:eastAsia="UD デジタル 教科書体 NP-R"/>
                <w:szCs w:val="18"/>
              </w:rPr>
              <w:t>1／150以上にローラー（2ton）にて転圧のうえ、鉱さいクラッシャラン（0～40mm）を所定の厚さに敷込み、監督員承諾の表土をローラー（2ton）にて、転圧し仕上げる。透水路は所要断面にぐり石を入れ、勾配1／100以上に排水ますへ連絡する。</w:t>
            </w:r>
          </w:p>
        </w:tc>
      </w:tr>
      <w:tr w:rsidR="006743DA" w:rsidRPr="00843FF0" w:rsidTr="002A7FFC">
        <w:trPr>
          <w:trHeight w:val="284"/>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743DA" w:rsidRPr="0054752E" w:rsidRDefault="006743DA" w:rsidP="002A7FFC">
            <w:pPr>
              <w:jc w:val="both"/>
              <w:rPr>
                <w:szCs w:val="18"/>
              </w:rPr>
            </w:pPr>
            <w:r>
              <w:rPr>
                <w:rFonts w:ascii="UD デジタル 教科書体 NP-R" w:eastAsia="UD デジタル 教科書体 NP-R" w:hAnsiTheme="majorEastAsia" w:hint="eastAsia"/>
                <w:szCs w:val="18"/>
              </w:rPr>
              <w:t>３節　街きょ、縁石及び側溝</w:t>
            </w:r>
          </w:p>
        </w:tc>
      </w:tr>
      <w:tr w:rsidR="006743DA" w:rsidRPr="00843FF0" w:rsidTr="002A7FFC">
        <w:trPr>
          <w:trHeight w:val="6436"/>
        </w:trPr>
        <w:tc>
          <w:tcPr>
            <w:tcW w:w="1838" w:type="dxa"/>
            <w:tcBorders>
              <w:top w:val="single" w:sz="4" w:space="0" w:color="auto"/>
              <w:left w:val="single" w:sz="4" w:space="0" w:color="auto"/>
              <w:bottom w:val="nil"/>
            </w:tcBorders>
          </w:tcPr>
          <w:p w:rsidR="006743DA" w:rsidRDefault="006743DA" w:rsidP="002A7FFC">
            <w:pPr>
              <w:ind w:leftChars="-50" w:left="180" w:hangingChars="150" w:hanging="270"/>
              <w:rPr>
                <w:rFonts w:ascii="UD デジタル 教科書体 NP-R" w:eastAsia="UD デジタル 教科書体 NP-R" w:hAnsiTheme="majorEastAsia"/>
                <w:szCs w:val="20"/>
              </w:rPr>
            </w:pPr>
            <w:r>
              <w:rPr>
                <w:rFonts w:ascii="UD デジタル 教科書体 NP-R" w:eastAsia="UD デジタル 教科書体 NP-R" w:hAnsiTheme="majorEastAsia" w:hint="eastAsia"/>
                <w:szCs w:val="20"/>
              </w:rPr>
              <w:t>・材料</w:t>
            </w:r>
          </w:p>
          <w:p w:rsidR="006743DA" w:rsidRPr="00843FF0" w:rsidRDefault="006743DA" w:rsidP="002A7FFC">
            <w:pPr>
              <w:ind w:left="270" w:hangingChars="150" w:hanging="270"/>
              <w:rPr>
                <w:rFonts w:ascii="UD デジタル 教科書体 NP-R" w:eastAsia="UD デジタル 教科書体 NP-R" w:hAnsiTheme="majorEastAsia"/>
                <w:szCs w:val="18"/>
              </w:rPr>
            </w:pPr>
            <w:r w:rsidRPr="001A294E">
              <w:rPr>
                <w:rFonts w:ascii="UD デジタル 教科書体 NP-R" w:eastAsia="UD デジタル 教科書体 NP-R" w:hint="eastAsia"/>
              </w:rPr>
              <w:t>（</w:t>
            </w:r>
            <w:hyperlink r:id="rId1043" w:anchor="page=307" w:history="1">
              <w:r w:rsidRPr="001A294E">
                <w:rPr>
                  <w:rStyle w:val="af6"/>
                  <w:rFonts w:ascii="UD デジタル 教科書体 NP-R" w:eastAsia="UD デジタル 教科書体 NP-R" w:hint="eastAsia"/>
                </w:rPr>
                <w:t>標仕21.</w:t>
              </w:r>
              <w:r>
                <w:rPr>
                  <w:rStyle w:val="af6"/>
                  <w:rFonts w:ascii="UD デジタル 教科書体 NP-R" w:eastAsia="UD デジタル 教科書体 NP-R" w:hint="eastAsia"/>
                </w:rPr>
                <w:t>3</w:t>
              </w:r>
              <w:r w:rsidRPr="001A294E">
                <w:rPr>
                  <w:rStyle w:val="af6"/>
                  <w:rFonts w:ascii="UD デジタル 教科書体 NP-R" w:eastAsia="UD デジタル 教科書体 NP-R" w:hint="eastAsia"/>
                </w:rPr>
                <w:t>.1</w:t>
              </w:r>
            </w:hyperlink>
            <w:r w:rsidRPr="001A294E">
              <w:rPr>
                <w:rFonts w:ascii="UD デジタル 教科書体 NP-R" w:eastAsia="UD デジタル 教科書体 NP-R" w:hint="eastAsia"/>
              </w:rPr>
              <w:t>）</w:t>
            </w:r>
          </w:p>
        </w:tc>
        <w:tc>
          <w:tcPr>
            <w:tcW w:w="9105" w:type="dxa"/>
            <w:tcBorders>
              <w:top w:val="single" w:sz="4" w:space="0" w:color="auto"/>
              <w:bottom w:val="nil"/>
            </w:tcBorders>
          </w:tcPr>
          <w:p w:rsidR="006743DA" w:rsidRDefault="006743DA" w:rsidP="002A7FFC">
            <w:pPr>
              <w:rPr>
                <w:rFonts w:ascii="UD デジタル 教科書体 NP-R" w:eastAsia="UD デジタル 教科書体 NP-R"/>
                <w:szCs w:val="18"/>
              </w:rPr>
            </w:pPr>
            <w:r w:rsidRPr="00B40C1D">
              <w:rPr>
                <w:rFonts w:ascii="UD デジタル 教科書体 NP-R" w:eastAsia="UD デジタル 教科書体 NP-R" w:hint="eastAsia"/>
                <w:szCs w:val="18"/>
              </w:rPr>
              <w:t>街きょ、縁石</w:t>
            </w:r>
            <w:r>
              <w:rPr>
                <w:rFonts w:ascii="UD デジタル 教科書体 NP-R" w:eastAsia="UD デジタル 教科書体 NP-R" w:hint="eastAsia"/>
                <w:szCs w:val="18"/>
              </w:rPr>
              <w:t>、側溝</w:t>
            </w:r>
            <w:r w:rsidRPr="00B40C1D">
              <w:rPr>
                <w:rFonts w:ascii="UD デジタル 教科書体 NP-R" w:eastAsia="UD デジタル 教科書体 NP-R" w:hint="eastAsia"/>
                <w:szCs w:val="18"/>
              </w:rPr>
              <w:t>の種類</w:t>
            </w:r>
          </w:p>
          <w:p w:rsidR="001935C2" w:rsidRPr="001D65DE" w:rsidRDefault="001935C2" w:rsidP="002A7FF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RD-1】　・【RD-2】</w:t>
            </w:r>
          </w:p>
          <w:tbl>
            <w:tblPr>
              <w:tblStyle w:val="af5"/>
              <w:tblW w:w="8737" w:type="dxa"/>
              <w:tblBorders>
                <w:left w:val="none" w:sz="0" w:space="0" w:color="auto"/>
                <w:right w:val="none" w:sz="0" w:space="0" w:color="auto"/>
              </w:tblBorders>
              <w:tblLayout w:type="fixed"/>
              <w:tblLook w:val="04A0" w:firstRow="1" w:lastRow="0" w:firstColumn="1" w:lastColumn="0" w:noHBand="0" w:noVBand="1"/>
            </w:tblPr>
            <w:tblGrid>
              <w:gridCol w:w="2075"/>
              <w:gridCol w:w="1276"/>
              <w:gridCol w:w="853"/>
              <w:gridCol w:w="503"/>
              <w:gridCol w:w="1058"/>
              <w:gridCol w:w="850"/>
              <w:gridCol w:w="2122"/>
            </w:tblGrid>
            <w:tr w:rsidR="006743DA" w:rsidRPr="001A294E" w:rsidTr="002A7FFC">
              <w:tc>
                <w:tcPr>
                  <w:tcW w:w="2075" w:type="dxa"/>
                  <w:tcBorders>
                    <w:left w:val="single" w:sz="4" w:space="0" w:color="auto"/>
                  </w:tcBorders>
                  <w:shd w:val="clear" w:color="auto" w:fill="D9D9D9" w:themeFill="background1" w:themeFillShade="D9"/>
                </w:tcPr>
                <w:p w:rsidR="006743DA" w:rsidRPr="001A294E"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名称</w:t>
                  </w:r>
                </w:p>
              </w:tc>
              <w:tc>
                <w:tcPr>
                  <w:tcW w:w="1276" w:type="dxa"/>
                  <w:shd w:val="clear" w:color="auto" w:fill="D9D9D9" w:themeFill="background1" w:themeFillShade="D9"/>
                </w:tcPr>
                <w:p w:rsidR="006743DA" w:rsidRPr="001A294E" w:rsidRDefault="006743DA" w:rsidP="002A7FFC">
                  <w:pPr>
                    <w:jc w:val="center"/>
                    <w:rPr>
                      <w:rFonts w:ascii="UD デジタル 教科書体 NP-R" w:eastAsia="UD デジタル 教科書体 NP-R"/>
                      <w:szCs w:val="18"/>
                    </w:rPr>
                  </w:pPr>
                  <w:r w:rsidRPr="001A294E">
                    <w:rPr>
                      <w:rFonts w:ascii="UD デジタル 教科書体 NP-R" w:eastAsia="UD デジタル 教科書体 NP-R" w:hint="eastAsia"/>
                      <w:szCs w:val="18"/>
                    </w:rPr>
                    <w:t>規格番号</w:t>
                  </w:r>
                </w:p>
              </w:tc>
              <w:tc>
                <w:tcPr>
                  <w:tcW w:w="5386" w:type="dxa"/>
                  <w:gridSpan w:val="5"/>
                  <w:tcBorders>
                    <w:right w:val="single" w:sz="4" w:space="0" w:color="auto"/>
                  </w:tcBorders>
                  <w:shd w:val="clear" w:color="auto" w:fill="D9D9D9" w:themeFill="background1" w:themeFillShade="D9"/>
                </w:tcPr>
                <w:p w:rsidR="006743DA" w:rsidRPr="001A294E" w:rsidRDefault="006743DA" w:rsidP="002A7FFC">
                  <w:pPr>
                    <w:jc w:val="center"/>
                    <w:rPr>
                      <w:rFonts w:ascii="UD デジタル 教科書体 NP-R" w:eastAsia="UD デジタル 教科書体 NP-R"/>
                      <w:szCs w:val="18"/>
                    </w:rPr>
                  </w:pPr>
                  <w:r>
                    <w:rPr>
                      <w:rFonts w:ascii="UD デジタル 教科書体 NP-R" w:eastAsia="UD デジタル 教科書体 NP-R" w:hint="eastAsia"/>
                      <w:szCs w:val="18"/>
                    </w:rPr>
                    <w:t>種類・寸法・形状</w:t>
                  </w: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・地先境界ブロック</w:t>
                  </w:r>
                </w:p>
              </w:tc>
              <w:tc>
                <w:tcPr>
                  <w:tcW w:w="1276" w:type="dxa"/>
                  <w:vAlign w:val="center"/>
                </w:tcPr>
                <w:p w:rsidR="006743DA" w:rsidRPr="00215F25" w:rsidRDefault="002B15F6" w:rsidP="002A7FFC">
                  <w:pPr>
                    <w:jc w:val="both"/>
                    <w:rPr>
                      <w:rFonts w:ascii="UD デジタル 教科書体 NP-R" w:eastAsia="UD デジタル 教科書体 NP-R"/>
                      <w:szCs w:val="18"/>
                    </w:rPr>
                  </w:pPr>
                  <w:hyperlink r:id="rId1044" w:anchor=":~:text=%E4%BB%95%E6%A7%98B%2D2-,%E5%A2%83%E7%95%8C%E3%83%96%E3%83%AD%E3%83%83%E3%82%AF,-B%2D2.1%C2%A0%E6%A6%82%E8%A6%81" w:history="1">
                    <w:r w:rsidR="006743DA" w:rsidRPr="006611DC">
                      <w:rPr>
                        <w:rStyle w:val="af6"/>
                        <w:rFonts w:ascii="UD デジタル 教科書体 NP-R" w:eastAsia="UD デジタル 教科書体 NP-R" w:hint="eastAsia"/>
                      </w:rPr>
                      <w:t>JIS A 5371</w:t>
                    </w:r>
                  </w:hyperlink>
                </w:p>
              </w:tc>
              <w:tc>
                <w:tcPr>
                  <w:tcW w:w="2414" w:type="dxa"/>
                  <w:gridSpan w:val="3"/>
                </w:tcPr>
                <w:p w:rsidR="006743DA" w:rsidRPr="00215F25" w:rsidRDefault="006743DA" w:rsidP="002A7FFC">
                  <w:pPr>
                    <w:rPr>
                      <w:rFonts w:ascii="UD デジタル 教科書体 NP-R" w:eastAsia="UD デジタル 教科書体 NP-R"/>
                      <w:szCs w:val="20"/>
                    </w:rPr>
                  </w:pPr>
                  <w:r w:rsidRPr="00215F25">
                    <w:rPr>
                      <w:rFonts w:ascii="UD デジタル 教科書体 NP-R" w:eastAsia="UD デジタル 教科書体 NP-R" w:hint="eastAsia"/>
                      <w:szCs w:val="20"/>
                    </w:rPr>
                    <w:t>・A型(120×120×600)</w:t>
                  </w:r>
                </w:p>
                <w:p w:rsidR="006743DA" w:rsidRPr="00215F25" w:rsidRDefault="006743DA" w:rsidP="002A7FFC">
                  <w:pPr>
                    <w:rPr>
                      <w:rFonts w:ascii="UD デジタル 教科書体 NP-R" w:eastAsia="UD デジタル 教科書体 NP-R"/>
                      <w:szCs w:val="20"/>
                    </w:rPr>
                  </w:pPr>
                  <w:r w:rsidRPr="00215F25">
                    <w:rPr>
                      <w:rFonts w:ascii="UD デジタル 教科書体 NP-R" w:eastAsia="UD デジタル 教科書体 NP-R" w:hint="eastAsia"/>
                      <w:szCs w:val="20"/>
                    </w:rPr>
                    <w:t>・B型(150×120×600)</w:t>
                  </w:r>
                </w:p>
                <w:p w:rsidR="006743DA" w:rsidRPr="00215F25" w:rsidRDefault="006743DA" w:rsidP="002A7FFC">
                  <w:pPr>
                    <w:rPr>
                      <w:rFonts w:ascii="UD デジタル 教科書体 NP-R" w:eastAsia="UD デジタル 教科書体 NP-R"/>
                      <w:szCs w:val="18"/>
                    </w:rPr>
                  </w:pPr>
                  <w:r w:rsidRPr="00215F25">
                    <w:rPr>
                      <w:rFonts w:ascii="UD デジタル 教科書体 NP-R" w:eastAsia="UD デジタル 教科書体 NP-R" w:hint="eastAsia"/>
                      <w:szCs w:val="20"/>
                    </w:rPr>
                    <w:t>・C型(150×150×600)</w:t>
                  </w:r>
                </w:p>
              </w:tc>
              <w:tc>
                <w:tcPr>
                  <w:tcW w:w="2972" w:type="dxa"/>
                  <w:gridSpan w:val="2"/>
                  <w:tcBorders>
                    <w:right w:val="single" w:sz="4" w:space="0" w:color="auto"/>
                  </w:tcBorders>
                </w:tcPr>
                <w:p w:rsidR="006743DA" w:rsidRPr="00215F25" w:rsidRDefault="006743DA" w:rsidP="002A7FFC">
                  <w:pPr>
                    <w:ind w:firstLineChars="50" w:firstLine="90"/>
                    <w:rPr>
                      <w:rFonts w:ascii="UD デジタル 教科書体 NP-R" w:eastAsia="UD デジタル 教科書体 NP-R"/>
                      <w:szCs w:val="18"/>
                    </w:rPr>
                  </w:pPr>
                </w:p>
              </w:tc>
            </w:tr>
            <w:tr w:rsidR="006743DA" w:rsidRPr="001A294E" w:rsidTr="002A7FFC">
              <w:trPr>
                <w:trHeight w:val="720"/>
              </w:trPr>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・歩車道境界ブロック</w:t>
                  </w:r>
                </w:p>
              </w:tc>
              <w:tc>
                <w:tcPr>
                  <w:tcW w:w="1276" w:type="dxa"/>
                  <w:vAlign w:val="center"/>
                </w:tcPr>
                <w:p w:rsidR="006743DA" w:rsidRPr="00215F25" w:rsidRDefault="002B15F6" w:rsidP="002A7FFC">
                  <w:pPr>
                    <w:jc w:val="both"/>
                    <w:rPr>
                      <w:rFonts w:ascii="UD デジタル 教科書体 NP-R" w:eastAsia="UD デジタル 教科書体 NP-R"/>
                      <w:szCs w:val="18"/>
                    </w:rPr>
                  </w:pPr>
                  <w:hyperlink r:id="rId1045" w:anchor=":~:text=%E4%BB%95%E6%A7%98B%2D2-,%E5%A2%83%E7%95%8C%E3%83%96%E3%83%AD%E3%83%83%E3%82%AF,-B%2D2.1%C2%A0%E6%A6%82%E8%A6%81" w:history="1">
                    <w:r w:rsidR="006743DA" w:rsidRPr="006611DC">
                      <w:rPr>
                        <w:rStyle w:val="af6"/>
                        <w:rFonts w:ascii="UD デジタル 教科書体 NP-R" w:eastAsia="UD デジタル 教科書体 NP-R" w:hint="eastAsia"/>
                      </w:rPr>
                      <w:t>JIS A 5371</w:t>
                    </w:r>
                  </w:hyperlink>
                </w:p>
              </w:tc>
              <w:tc>
                <w:tcPr>
                  <w:tcW w:w="2414" w:type="dxa"/>
                  <w:gridSpan w:val="3"/>
                  <w:vAlign w:val="center"/>
                </w:tcPr>
                <w:p w:rsidR="006743DA" w:rsidRPr="00215F25" w:rsidRDefault="006743DA" w:rsidP="002A7FFC">
                  <w:pPr>
                    <w:rPr>
                      <w:rFonts w:ascii="UD デジタル 教科書体 NP-R" w:eastAsia="UD デジタル 教科書体 NP-R"/>
                      <w:szCs w:val="20"/>
                    </w:rPr>
                  </w:pPr>
                  <w:r w:rsidRPr="00215F25">
                    <w:rPr>
                      <w:rFonts w:ascii="UD デジタル 教科書体 NP-R" w:eastAsia="UD デジタル 教科書体 NP-R" w:hint="eastAsia"/>
                      <w:szCs w:val="20"/>
                    </w:rPr>
                    <w:t>・A型(150×200×600)</w:t>
                  </w:r>
                </w:p>
                <w:p w:rsidR="006743DA" w:rsidRPr="00215F25" w:rsidRDefault="006743DA" w:rsidP="002A7FFC">
                  <w:pPr>
                    <w:rPr>
                      <w:rFonts w:ascii="UD デジタル 教科書体 NP-R" w:eastAsia="UD デジタル 教科書体 NP-R"/>
                      <w:szCs w:val="20"/>
                    </w:rPr>
                  </w:pPr>
                  <w:r w:rsidRPr="00215F25">
                    <w:rPr>
                      <w:rFonts w:ascii="UD デジタル 教科書体 NP-R" w:eastAsia="UD デジタル 教科書体 NP-R" w:hint="eastAsia"/>
                      <w:szCs w:val="20"/>
                    </w:rPr>
                    <w:t>・B型(180×250×600)</w:t>
                  </w:r>
                </w:p>
                <w:p w:rsidR="006743DA" w:rsidRPr="00215F25" w:rsidRDefault="006743DA" w:rsidP="002A7FFC">
                  <w:pPr>
                    <w:rPr>
                      <w:rFonts w:ascii="UD デジタル 教科書体 NP-R" w:eastAsia="UD デジタル 教科書体 NP-R"/>
                      <w:szCs w:val="20"/>
                    </w:rPr>
                  </w:pPr>
                  <w:r w:rsidRPr="00215F25">
                    <w:rPr>
                      <w:rFonts w:ascii="UD デジタル 教科書体 NP-R" w:eastAsia="UD デジタル 教科書体 NP-R" w:hint="eastAsia"/>
                      <w:szCs w:val="20"/>
                    </w:rPr>
                    <w:t>・C型(180×300×600)</w:t>
                  </w:r>
                </w:p>
              </w:tc>
              <w:tc>
                <w:tcPr>
                  <w:tcW w:w="2972" w:type="dxa"/>
                  <w:gridSpan w:val="2"/>
                  <w:tcBorders>
                    <w:righ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・片面R　・片面R（水抜き）</w:t>
                  </w:r>
                </w:p>
                <w:p w:rsidR="006743DA" w:rsidRPr="00215F25" w:rsidRDefault="006743DA" w:rsidP="002A7FFC">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・両面R　・両面R（水抜き）</w:t>
                  </w: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sidRPr="00215F25">
                    <w:rPr>
                      <w:rFonts w:ascii="UD デジタル 教科書体 NP-R" w:eastAsia="UD デジタル 教科書体 NP-R" w:hint="eastAsia"/>
                      <w:szCs w:val="18"/>
                    </w:rPr>
                    <w:t>・</w:t>
                  </w:r>
                  <w:r w:rsidRPr="00215F25">
                    <w:rPr>
                      <w:rFonts w:ascii="UD デジタル 教科書体 NP-R" w:eastAsia="UD デジタル 教科書体 NP-R" w:hint="eastAsia"/>
                      <w:szCs w:val="20"/>
                    </w:rPr>
                    <w:t>現場打ち縁石</w:t>
                  </w:r>
                </w:p>
              </w:tc>
              <w:tc>
                <w:tcPr>
                  <w:tcW w:w="1276" w:type="dxa"/>
                  <w:tcBorders>
                    <w:right w:val="single" w:sz="4" w:space="0" w:color="auto"/>
                  </w:tcBorders>
                  <w:vAlign w:val="center"/>
                </w:tcPr>
                <w:p w:rsidR="006743DA" w:rsidRPr="00215F25" w:rsidRDefault="006743DA" w:rsidP="002A7FFC">
                  <w:pPr>
                    <w:jc w:val="both"/>
                  </w:pPr>
                </w:p>
              </w:tc>
              <w:tc>
                <w:tcPr>
                  <w:tcW w:w="5386" w:type="dxa"/>
                  <w:gridSpan w:val="5"/>
                  <w:tcBorders>
                    <w:left w:val="single" w:sz="4" w:space="0" w:color="auto"/>
                    <w:right w:val="single" w:sz="4" w:space="0" w:color="auto"/>
                  </w:tcBorders>
                </w:tcPr>
                <w:p w:rsidR="006743DA" w:rsidRPr="003A70A5" w:rsidRDefault="006743DA" w:rsidP="002A7FFC">
                  <w:pPr>
                    <w:rPr>
                      <w:rFonts w:ascii="UD デジタル 教科書体 NP-R" w:eastAsia="UD デジタル 教科書体 NP-R"/>
                      <w:szCs w:val="18"/>
                    </w:rPr>
                  </w:pPr>
                  <w:r w:rsidRPr="003A70A5">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w:t>
                  </w:r>
                  <w:r w:rsidRPr="003A70A5">
                    <w:rPr>
                      <w:rFonts w:ascii="UD デジタル 教科書体 NP-R" w:eastAsia="UD デジタル 教科書体 NP-R" w:hint="eastAsia"/>
                      <w:szCs w:val="18"/>
                    </w:rPr>
                    <w:t xml:space="preserve">Fc＝（・15 </w:t>
                  </w:r>
                  <w:r w:rsidR="001935C2">
                    <w:rPr>
                      <w:rFonts w:ascii="UD デジタル 教科書体 NP-R" w:eastAsia="UD デジタル 教科書体 NP-R" w:hint="eastAsia"/>
                      <w:szCs w:val="18"/>
                    </w:rPr>
                    <w:t>※</w:t>
                  </w:r>
                  <w:r w:rsidRPr="003A70A5">
                    <w:rPr>
                      <w:rFonts w:ascii="UD デジタル 教科書体 NP-R" w:eastAsia="UD デジタル 教科書体 NP-R" w:hint="eastAsia"/>
                      <w:szCs w:val="18"/>
                    </w:rPr>
                    <w:t>18）</w:t>
                  </w:r>
                  <w:r w:rsidRPr="00D50991">
                    <w:rPr>
                      <w:rFonts w:ascii="UD デジタル 教科書体 NP-R" w:eastAsia="UD デジタル 教科書体 NP-R" w:hint="eastAsia"/>
                      <w:szCs w:val="18"/>
                    </w:rPr>
                    <w:t>N/㎜</w:t>
                  </w:r>
                  <w:r w:rsidRPr="00D50991">
                    <w:rPr>
                      <w:rFonts w:ascii="UD デジタル 教科書体 NP-R" w:eastAsia="UD デジタル 教科書体 NP-R" w:hint="eastAsia"/>
                      <w:szCs w:val="18"/>
                      <w:vertAlign w:val="superscript"/>
                    </w:rPr>
                    <w:t>2</w:t>
                  </w: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・玉石縁石</w:t>
                  </w:r>
                </w:p>
              </w:tc>
              <w:tc>
                <w:tcPr>
                  <w:tcW w:w="1276" w:type="dxa"/>
                  <w:tcBorders>
                    <w:right w:val="single" w:sz="4" w:space="0" w:color="auto"/>
                  </w:tcBorders>
                  <w:vAlign w:val="center"/>
                </w:tcPr>
                <w:p w:rsidR="006743DA" w:rsidRPr="00215F25" w:rsidRDefault="006743DA" w:rsidP="002A7FFC">
                  <w:pPr>
                    <w:jc w:val="both"/>
                  </w:pPr>
                </w:p>
              </w:tc>
              <w:tc>
                <w:tcPr>
                  <w:tcW w:w="2414" w:type="dxa"/>
                  <w:gridSpan w:val="3"/>
                  <w:tcBorders>
                    <w:left w:val="single" w:sz="4" w:space="0" w:color="auto"/>
                  </w:tcBorders>
                </w:tcPr>
                <w:p w:rsidR="006743DA" w:rsidRPr="006611DC" w:rsidRDefault="006743DA" w:rsidP="002A7FFC">
                  <w:pPr>
                    <w:rPr>
                      <w:rFonts w:ascii="UD デジタル 教科書体 NP-R" w:eastAsia="UD デジタル 教科書体 NP-R"/>
                      <w:szCs w:val="18"/>
                    </w:rPr>
                  </w:pPr>
                  <w:r w:rsidRPr="006611DC">
                    <w:rPr>
                      <w:rFonts w:ascii="UD デジタル 教科書体 NP-R" w:eastAsia="UD デジタル 教科書体 NP-R" w:hint="eastAsia"/>
                      <w:szCs w:val="18"/>
                    </w:rPr>
                    <w:t>・図示</w:t>
                  </w:r>
                </w:p>
              </w:tc>
              <w:tc>
                <w:tcPr>
                  <w:tcW w:w="2972" w:type="dxa"/>
                  <w:gridSpan w:val="2"/>
                  <w:tcBorders>
                    <w:right w:val="single" w:sz="4" w:space="0" w:color="auto"/>
                  </w:tcBorders>
                </w:tcPr>
                <w:p w:rsidR="006743DA" w:rsidRPr="00215F25" w:rsidRDefault="006743DA" w:rsidP="002A7FFC">
                  <w:pPr>
                    <w:rPr>
                      <w:szCs w:val="18"/>
                    </w:rPr>
                  </w:pP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・空洞ブロック縁石</w:t>
                  </w:r>
                </w:p>
              </w:tc>
              <w:tc>
                <w:tcPr>
                  <w:tcW w:w="1276" w:type="dxa"/>
                  <w:vAlign w:val="center"/>
                </w:tcPr>
                <w:p w:rsidR="006743DA" w:rsidRPr="00215F25" w:rsidRDefault="002B15F6" w:rsidP="002A7FFC">
                  <w:pPr>
                    <w:jc w:val="both"/>
                    <w:rPr>
                      <w:rFonts w:ascii="UD デジタル 教科書体 NP-R" w:eastAsia="UD デジタル 教科書体 NP-R"/>
                      <w:szCs w:val="18"/>
                    </w:rPr>
                  </w:pPr>
                  <w:hyperlink r:id="rId1046" w:anchor=":~:text=A%C2%A05406%EF%BC%9A2017-,%E5%BB%BA%E7%AF%89%E7%94%A8%E3%82%B3%E3%83%B3%E3%82%AF%E3%83%AA%E3%83%BC%E3%83%88%E3%83%96%E3%83%AD%E3%83%83%E3%82%AF,-Concrete%C2%A0blocks%C2%A0for" w:history="1">
                    <w:r w:rsidR="006743DA" w:rsidRPr="000F3568">
                      <w:rPr>
                        <w:rStyle w:val="af6"/>
                        <w:rFonts w:ascii="UD デジタル 教科書体 NP-R" w:eastAsia="UD デジタル 教科書体 NP-R" w:hint="eastAsia"/>
                      </w:rPr>
                      <w:t>JIS A 5406</w:t>
                    </w:r>
                  </w:hyperlink>
                </w:p>
              </w:tc>
              <w:tc>
                <w:tcPr>
                  <w:tcW w:w="2414" w:type="dxa"/>
                  <w:gridSpan w:val="3"/>
                </w:tcPr>
                <w:p w:rsidR="006743DA" w:rsidRPr="00215F25" w:rsidRDefault="006743DA" w:rsidP="002A7FFC">
                  <w:pPr>
                    <w:rPr>
                      <w:rFonts w:ascii="UD デジタル 教科書体 NP-R" w:eastAsia="UD デジタル 教科書体 NP-R"/>
                      <w:szCs w:val="18"/>
                    </w:rPr>
                  </w:pPr>
                </w:p>
              </w:tc>
              <w:tc>
                <w:tcPr>
                  <w:tcW w:w="2972" w:type="dxa"/>
                  <w:gridSpan w:val="2"/>
                  <w:tcBorders>
                    <w:right w:val="single" w:sz="4" w:space="0" w:color="auto"/>
                  </w:tcBorders>
                </w:tcPr>
                <w:p w:rsidR="006743DA" w:rsidRPr="00215F25" w:rsidRDefault="006743DA" w:rsidP="002A7FFC">
                  <w:pPr>
                    <w:rPr>
                      <w:rFonts w:ascii="UD デジタル 教科書体 NP-R" w:eastAsia="UD デジタル 教科書体 NP-R"/>
                      <w:szCs w:val="18"/>
                    </w:rPr>
                  </w:pP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・れんが縁石</w:t>
                  </w:r>
                </w:p>
              </w:tc>
              <w:tc>
                <w:tcPr>
                  <w:tcW w:w="1276" w:type="dxa"/>
                  <w:tcBorders>
                    <w:right w:val="single" w:sz="4" w:space="0" w:color="auto"/>
                  </w:tcBorders>
                  <w:vAlign w:val="center"/>
                </w:tcPr>
                <w:p w:rsidR="006743DA" w:rsidRPr="00215F25" w:rsidRDefault="002B15F6" w:rsidP="002A7FFC">
                  <w:pPr>
                    <w:jc w:val="both"/>
                  </w:pPr>
                  <w:hyperlink r:id="rId1047" w:anchor=":~:text=R%C2%A01250%EF%BC%9A2011-,%E6%99%AE%E9%80%9A%E3%82%8C%E3%82%93%E3%81%8C%E5%8F%8A%E3%81%B3%E5%8C%96%E7%B2%A7%E3%82%8C%E3%82%93%E3%81%8C,-Common%C2%A0bricks%C2%A0and" w:history="1">
                    <w:r w:rsidR="006743DA" w:rsidRPr="000F3568">
                      <w:rPr>
                        <w:rStyle w:val="af6"/>
                        <w:rFonts w:ascii="UD デジタル 教科書体 NP-R" w:eastAsia="UD デジタル 教科書体 NP-R" w:hint="eastAsia"/>
                      </w:rPr>
                      <w:t>JIS R 1250</w:t>
                    </w:r>
                  </w:hyperlink>
                </w:p>
              </w:tc>
              <w:tc>
                <w:tcPr>
                  <w:tcW w:w="2414" w:type="dxa"/>
                  <w:gridSpan w:val="3"/>
                  <w:tcBorders>
                    <w:left w:val="single" w:sz="4" w:space="0" w:color="auto"/>
                  </w:tcBorders>
                </w:tcPr>
                <w:p w:rsidR="006743DA" w:rsidRPr="00215F25" w:rsidRDefault="006743DA" w:rsidP="002A7FFC">
                  <w:pPr>
                    <w:rPr>
                      <w:szCs w:val="18"/>
                    </w:rPr>
                  </w:pPr>
                  <w:r w:rsidRPr="00215F25">
                    <w:rPr>
                      <w:rFonts w:ascii="UD デジタル 教科書体 NP-R" w:eastAsia="UD デジタル 教科書体 NP-R" w:hint="eastAsia"/>
                      <w:szCs w:val="18"/>
                    </w:rPr>
                    <w:t>普通れんが2種</w:t>
                  </w:r>
                </w:p>
              </w:tc>
              <w:tc>
                <w:tcPr>
                  <w:tcW w:w="2972" w:type="dxa"/>
                  <w:gridSpan w:val="2"/>
                  <w:tcBorders>
                    <w:right w:val="single" w:sz="4" w:space="0" w:color="auto"/>
                  </w:tcBorders>
                </w:tcPr>
                <w:p w:rsidR="006743DA" w:rsidRPr="00215F25" w:rsidRDefault="006743DA" w:rsidP="002A7FFC">
                  <w:pPr>
                    <w:rPr>
                      <w:szCs w:val="18"/>
                    </w:rPr>
                  </w:pPr>
                </w:p>
              </w:tc>
            </w:tr>
            <w:tr w:rsidR="006743DA" w:rsidRPr="001A294E" w:rsidTr="002A7FFC">
              <w:tc>
                <w:tcPr>
                  <w:tcW w:w="2075" w:type="dxa"/>
                  <w:vMerge w:val="restart"/>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・L形側溝</w:t>
                  </w:r>
                </w:p>
              </w:tc>
              <w:tc>
                <w:tcPr>
                  <w:tcW w:w="1276" w:type="dxa"/>
                  <w:tcBorders>
                    <w:right w:val="single" w:sz="4" w:space="0" w:color="auto"/>
                  </w:tcBorders>
                  <w:vAlign w:val="center"/>
                </w:tcPr>
                <w:p w:rsidR="006743DA" w:rsidRDefault="002B15F6" w:rsidP="002A7FFC">
                  <w:pPr>
                    <w:jc w:val="both"/>
                    <w:rPr>
                      <w:rFonts w:ascii="UD デジタル 教科書体 NP-R" w:eastAsia="UD デジタル 教科書体 NP-R"/>
                    </w:rPr>
                  </w:pPr>
                  <w:hyperlink r:id="rId1048" w:anchor=":~:text=%E4%BB%95%E6%A7%98C%2D1-,L%E5%BD%A2%E5%81%B4%E6%BA%9D,-C%2D1.1%C2%A0%E6%A6%82%E8%A6%81" w:history="1">
                    <w:r w:rsidR="006743DA" w:rsidRPr="006611DC">
                      <w:rPr>
                        <w:rStyle w:val="af6"/>
                        <w:rFonts w:ascii="UD デジタル 教科書体 NP-R" w:eastAsia="UD デジタル 教科書体 NP-R" w:hint="eastAsia"/>
                      </w:rPr>
                      <w:t>JIS A 5371</w:t>
                    </w:r>
                  </w:hyperlink>
                </w:p>
                <w:p w:rsidR="006743DA" w:rsidRPr="00215F25" w:rsidRDefault="006743DA" w:rsidP="002A7FFC">
                  <w:pPr>
                    <w:jc w:val="both"/>
                    <w:rPr>
                      <w:rFonts w:ascii="UD デジタル 教科書体 NP-R" w:eastAsia="UD デジタル 教科書体 NP-R"/>
                      <w:szCs w:val="18"/>
                    </w:rPr>
                  </w:pPr>
                  <w:r w:rsidRPr="0038058E">
                    <w:rPr>
                      <w:rFonts w:ascii="UD デジタル 教科書体 NP-R" w:eastAsia="UD デジタル 教科書体 NP-R"/>
                      <w:szCs w:val="18"/>
                    </w:rPr>
                    <w:t>(無筋)</w:t>
                  </w:r>
                </w:p>
              </w:tc>
              <w:tc>
                <w:tcPr>
                  <w:tcW w:w="1356" w:type="dxa"/>
                  <w:gridSpan w:val="2"/>
                  <w:tcBorders>
                    <w:left w:val="single" w:sz="4" w:space="0" w:color="auto"/>
                  </w:tcBorders>
                </w:tcPr>
                <w:p w:rsidR="006743DA" w:rsidRPr="00215F25" w:rsidRDefault="006743DA" w:rsidP="002A7FFC">
                  <w:pPr>
                    <w:rPr>
                      <w:rFonts w:ascii="UD デジタル 教科書体 NP-R" w:eastAsia="UD デジタル 教科書体 NP-R"/>
                      <w:szCs w:val="18"/>
                    </w:rPr>
                  </w:pPr>
                </w:p>
              </w:tc>
              <w:tc>
                <w:tcPr>
                  <w:tcW w:w="4030" w:type="dxa"/>
                  <w:gridSpan w:val="3"/>
                  <w:tcBorders>
                    <w:left w:val="single" w:sz="4" w:space="0" w:color="auto"/>
                    <w:right w:val="single" w:sz="4" w:space="0" w:color="auto"/>
                  </w:tcBorders>
                </w:tcPr>
                <w:p w:rsidR="006743DA" w:rsidRPr="00215F25" w:rsidRDefault="006743DA" w:rsidP="002A7FFC">
                  <w:pPr>
                    <w:rPr>
                      <w:rFonts w:ascii="UD デジタル 教科書体 NP-R" w:eastAsia="UD デジタル 教科書体 NP-R"/>
                      <w:szCs w:val="18"/>
                    </w:rPr>
                  </w:pPr>
                  <w:r w:rsidRPr="00215F25">
                    <w:rPr>
                      <w:rFonts w:ascii="UD デジタル 教科書体 NP-R" w:eastAsia="UD デジタル 教科書体 NP-R" w:hint="eastAsia"/>
                      <w:szCs w:val="18"/>
                    </w:rPr>
                    <w:t xml:space="preserve">・250A　・250B　</w:t>
                  </w:r>
                </w:p>
              </w:tc>
            </w:tr>
            <w:tr w:rsidR="006743DA" w:rsidRPr="001A294E" w:rsidTr="002A7FFC">
              <w:tc>
                <w:tcPr>
                  <w:tcW w:w="2075" w:type="dxa"/>
                  <w:vMerge/>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p>
              </w:tc>
              <w:tc>
                <w:tcPr>
                  <w:tcW w:w="1276" w:type="dxa"/>
                  <w:vMerge w:val="restart"/>
                  <w:tcBorders>
                    <w:right w:val="single" w:sz="4" w:space="0" w:color="auto"/>
                  </w:tcBorders>
                  <w:vAlign w:val="center"/>
                </w:tcPr>
                <w:p w:rsidR="006743DA" w:rsidRDefault="002B15F6" w:rsidP="002A7FFC">
                  <w:pPr>
                    <w:jc w:val="both"/>
                    <w:rPr>
                      <w:rFonts w:ascii="UD デジタル 教科書体 NP-R" w:eastAsia="UD デジタル 教科書体 NP-R"/>
                    </w:rPr>
                  </w:pPr>
                  <w:hyperlink r:id="rId1049" w:anchor=":~:text=%E4%BB%95%E6%A7%98E%2D4-,L%E5%BD%A2%E5%81%B4%E6%BA%9D,-E%2D4.1%C2%A0%E6%A6%82%E8%A6%81" w:history="1">
                    <w:r w:rsidR="006743DA" w:rsidRPr="0038058E">
                      <w:rPr>
                        <w:rStyle w:val="af6"/>
                        <w:rFonts w:ascii="UD デジタル 教科書体 NP-R" w:eastAsia="UD デジタル 教科書体 NP-R" w:hint="eastAsia"/>
                      </w:rPr>
                      <w:t>JIS A 5372</w:t>
                    </w:r>
                  </w:hyperlink>
                </w:p>
                <w:p w:rsidR="006743DA" w:rsidRPr="00215F25" w:rsidRDefault="006743DA" w:rsidP="002A7FFC">
                  <w:pPr>
                    <w:jc w:val="both"/>
                    <w:rPr>
                      <w:rFonts w:ascii="UD デジタル 教科書体 NP-R" w:eastAsia="UD デジタル 教科書体 NP-R"/>
                    </w:rPr>
                  </w:pPr>
                  <w:r w:rsidRPr="00215F25">
                    <w:rPr>
                      <w:rFonts w:ascii="UD デジタル 教科書体 NP-R" w:eastAsia="UD デジタル 教科書体 NP-R" w:hint="eastAsia"/>
                      <w:szCs w:val="18"/>
                    </w:rPr>
                    <w:t>(有筋)</w:t>
                  </w:r>
                </w:p>
              </w:tc>
              <w:tc>
                <w:tcPr>
                  <w:tcW w:w="1356" w:type="dxa"/>
                  <w:gridSpan w:val="2"/>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・1種</w:t>
                  </w:r>
                </w:p>
              </w:tc>
              <w:tc>
                <w:tcPr>
                  <w:tcW w:w="4030" w:type="dxa"/>
                  <w:gridSpan w:val="3"/>
                  <w:tcBorders>
                    <w:left w:val="single" w:sz="4" w:space="0" w:color="auto"/>
                    <w:right w:val="single" w:sz="4" w:space="0" w:color="auto"/>
                  </w:tcBorders>
                  <w:vAlign w:val="center"/>
                </w:tcPr>
                <w:p w:rsidR="006743DA" w:rsidRPr="00215F25" w:rsidRDefault="006743DA" w:rsidP="002A7FFC">
                  <w:pPr>
                    <w:rPr>
                      <w:rFonts w:ascii="UD デジタル 教科書体 NP-R" w:eastAsia="UD デジタル 教科書体 NP-R"/>
                      <w:szCs w:val="18"/>
                    </w:rPr>
                  </w:pPr>
                  <w:r w:rsidRPr="00215F25">
                    <w:rPr>
                      <w:rFonts w:ascii="UD デジタル 教科書体 NP-R" w:eastAsia="UD デジタル 教科書体 NP-R" w:hint="eastAsia"/>
                      <w:szCs w:val="18"/>
                    </w:rPr>
                    <w:t>・250A　・250B　・300　　・350</w:t>
                  </w:r>
                </w:p>
              </w:tc>
            </w:tr>
            <w:tr w:rsidR="006743DA" w:rsidRPr="001A294E" w:rsidTr="002A7FFC">
              <w:tc>
                <w:tcPr>
                  <w:tcW w:w="2075" w:type="dxa"/>
                  <w:vMerge/>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p>
              </w:tc>
              <w:tc>
                <w:tcPr>
                  <w:tcW w:w="1276" w:type="dxa"/>
                  <w:vMerge/>
                  <w:tcBorders>
                    <w:righ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p>
              </w:tc>
              <w:tc>
                <w:tcPr>
                  <w:tcW w:w="1356" w:type="dxa"/>
                  <w:gridSpan w:val="2"/>
                  <w:tcBorders>
                    <w:left w:val="single" w:sz="4" w:space="0" w:color="auto"/>
                  </w:tcBorders>
                </w:tcPr>
                <w:p w:rsidR="006743DA" w:rsidRPr="00215F25" w:rsidRDefault="006743DA" w:rsidP="002A7FFC">
                  <w:pPr>
                    <w:rPr>
                      <w:rFonts w:ascii="UD デジタル 教科書体 NP-R" w:eastAsia="UD デジタル 教科書体 NP-R"/>
                      <w:szCs w:val="18"/>
                    </w:rPr>
                  </w:pPr>
                  <w:r w:rsidRPr="00215F25">
                    <w:rPr>
                      <w:rFonts w:ascii="UD デジタル 教科書体 NP-R" w:eastAsia="UD デジタル 教科書体 NP-R" w:hint="eastAsia"/>
                      <w:szCs w:val="18"/>
                    </w:rPr>
                    <w:t>・2種</w:t>
                  </w:r>
                </w:p>
              </w:tc>
              <w:tc>
                <w:tcPr>
                  <w:tcW w:w="4030" w:type="dxa"/>
                  <w:gridSpan w:val="3"/>
                  <w:tcBorders>
                    <w:left w:val="single" w:sz="4" w:space="0" w:color="auto"/>
                    <w:right w:val="single" w:sz="4" w:space="0" w:color="auto"/>
                  </w:tcBorders>
                </w:tcPr>
                <w:p w:rsidR="006743DA" w:rsidRPr="00215F25" w:rsidRDefault="006743DA" w:rsidP="002A7FFC">
                  <w:pPr>
                    <w:rPr>
                      <w:rFonts w:ascii="UD デジタル 教科書体 NP-R" w:eastAsia="UD デジタル 教科書体 NP-R"/>
                      <w:szCs w:val="18"/>
                    </w:rPr>
                  </w:pPr>
                  <w:r w:rsidRPr="00215F25">
                    <w:rPr>
                      <w:rFonts w:ascii="UD デジタル 教科書体 NP-R" w:eastAsia="UD デジタル 教科書体 NP-R" w:hint="eastAsia"/>
                      <w:szCs w:val="18"/>
                    </w:rPr>
                    <w:t>・500</w:t>
                  </w:r>
                  <w:r>
                    <w:rPr>
                      <w:rFonts w:ascii="UD デジタル 教科書体 NP-R" w:eastAsia="UD デジタル 教科書体 NP-R" w:hint="eastAsia"/>
                      <w:szCs w:val="18"/>
                    </w:rPr>
                    <w:t>A</w:t>
                  </w:r>
                  <w:r w:rsidRPr="00215F25">
                    <w:rPr>
                      <w:rFonts w:ascii="UD デジタル 教科書体 NP-R" w:eastAsia="UD デジタル 教科書体 NP-R" w:hint="eastAsia"/>
                      <w:szCs w:val="18"/>
                    </w:rPr>
                    <w:t xml:space="preserve">　・500B　・500C</w:t>
                  </w:r>
                </w:p>
              </w:tc>
            </w:tr>
            <w:tr w:rsidR="006743DA" w:rsidRPr="00215F25"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・U形側溝</w:t>
                  </w:r>
                </w:p>
              </w:tc>
              <w:tc>
                <w:tcPr>
                  <w:tcW w:w="1276" w:type="dxa"/>
                  <w:vMerge w:val="restart"/>
                  <w:vAlign w:val="center"/>
                </w:tcPr>
                <w:p w:rsidR="006743DA" w:rsidRPr="00215F25" w:rsidRDefault="002B15F6" w:rsidP="002A7FFC">
                  <w:pPr>
                    <w:jc w:val="both"/>
                    <w:rPr>
                      <w:rFonts w:ascii="UD デジタル 教科書体 NP-R" w:eastAsia="UD デジタル 教科書体 NP-R"/>
                    </w:rPr>
                  </w:pPr>
                  <w:hyperlink r:id="rId1050" w:anchor=":~:text=%E4%BB%95%E6%A7%98E%2D2-,%E4%B8%8A%E3%81%B6%E3%81%9F%E5%BC%8FU%E5%BD%A2%E5%81%B4%E6%BA%9D,-E%2D2.1%C2%A0%E6%A6%82%E8%A6%81" w:history="1">
                    <w:r w:rsidR="006743DA" w:rsidRPr="0038058E">
                      <w:rPr>
                        <w:rStyle w:val="af6"/>
                        <w:rFonts w:ascii="UD デジタル 教科書体 NP-R" w:eastAsia="UD デジタル 教科書体 NP-R" w:hint="eastAsia"/>
                      </w:rPr>
                      <w:t>JIS A 5372</w:t>
                    </w:r>
                  </w:hyperlink>
                </w:p>
              </w:tc>
              <w:tc>
                <w:tcPr>
                  <w:tcW w:w="1356" w:type="dxa"/>
                  <w:gridSpan w:val="2"/>
                  <w:vMerge w:val="restart"/>
                  <w:vAlign w:val="center"/>
                </w:tcPr>
                <w:p w:rsidR="006743DA"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 xml:space="preserve">上ぶた式　</w:t>
                  </w:r>
                </w:p>
                <w:p w:rsidR="006743DA" w:rsidRPr="00215F25"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・1種・2種</w:t>
                  </w:r>
                </w:p>
              </w:tc>
              <w:tc>
                <w:tcPr>
                  <w:tcW w:w="4030" w:type="dxa"/>
                  <w:gridSpan w:val="3"/>
                  <w:vMerge w:val="restart"/>
                  <w:tcBorders>
                    <w:right w:val="single" w:sz="4" w:space="0" w:color="auto"/>
                  </w:tcBorders>
                  <w:vAlign w:val="center"/>
                </w:tcPr>
                <w:p w:rsidR="006743DA" w:rsidRPr="00215F25" w:rsidRDefault="006743DA" w:rsidP="002A7FFC">
                  <w:pPr>
                    <w:rPr>
                      <w:rFonts w:ascii="UD デジタル 教科書体 NP-R" w:eastAsia="UD デジタル 教科書体 NP-R"/>
                      <w:szCs w:val="18"/>
                    </w:rPr>
                  </w:pPr>
                  <w:r w:rsidRPr="00215F25">
                    <w:rPr>
                      <w:rFonts w:ascii="UD デジタル 教科書体 NP-R" w:eastAsia="UD デジタル 教科書体 NP-R" w:hint="eastAsia"/>
                      <w:szCs w:val="18"/>
                    </w:rPr>
                    <w:t>・150　・180　・240</w:t>
                  </w:r>
                  <w:r>
                    <w:rPr>
                      <w:rFonts w:ascii="UD デジタル 教科書体 NP-R" w:eastAsia="UD デジタル 教科書体 NP-R" w:hint="eastAsia"/>
                      <w:szCs w:val="18"/>
                    </w:rPr>
                    <w:t xml:space="preserve">　</w:t>
                  </w:r>
                </w:p>
                <w:p w:rsidR="006743DA" w:rsidRPr="00215F25" w:rsidRDefault="006743DA" w:rsidP="002A7FFC">
                  <w:pPr>
                    <w:rPr>
                      <w:rFonts w:ascii="UD デジタル 教科書体 NP-R" w:eastAsia="UD デジタル 教科書体 NP-R"/>
                      <w:szCs w:val="18"/>
                    </w:rPr>
                  </w:pPr>
                  <w:r w:rsidRPr="00215F25">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300A　</w:t>
                  </w:r>
                  <w:r w:rsidRPr="00215F25">
                    <w:rPr>
                      <w:rFonts w:ascii="UD デジタル 教科書体 NP-R" w:eastAsia="UD デジタル 教科書体 NP-R" w:hint="eastAsia"/>
                      <w:szCs w:val="18"/>
                    </w:rPr>
                    <w:t>・</w:t>
                  </w:r>
                  <w:r>
                    <w:rPr>
                      <w:rFonts w:ascii="UD デジタル 教科書体 NP-R" w:eastAsia="UD デジタル 教科書体 NP-R" w:hint="eastAsia"/>
                      <w:szCs w:val="18"/>
                    </w:rPr>
                    <w:t>300B</w:t>
                  </w:r>
                  <w:r w:rsidRPr="00215F25">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300C　・</w:t>
                  </w: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・U形側溝ふた</w:t>
                  </w:r>
                </w:p>
              </w:tc>
              <w:tc>
                <w:tcPr>
                  <w:tcW w:w="1276" w:type="dxa"/>
                  <w:vMerge/>
                  <w:vAlign w:val="center"/>
                </w:tcPr>
                <w:p w:rsidR="006743DA" w:rsidRPr="00215F25" w:rsidRDefault="006743DA" w:rsidP="002A7FFC">
                  <w:pPr>
                    <w:jc w:val="both"/>
                    <w:rPr>
                      <w:rFonts w:ascii="UD デジタル 教科書体 NP-R" w:eastAsia="UD デジタル 教科書体 NP-R"/>
                      <w:szCs w:val="18"/>
                    </w:rPr>
                  </w:pPr>
                </w:p>
              </w:tc>
              <w:tc>
                <w:tcPr>
                  <w:tcW w:w="1356" w:type="dxa"/>
                  <w:gridSpan w:val="2"/>
                  <w:vMerge/>
                </w:tcPr>
                <w:p w:rsidR="006743DA" w:rsidRPr="00215F25" w:rsidRDefault="006743DA" w:rsidP="002A7FFC">
                  <w:pPr>
                    <w:rPr>
                      <w:rFonts w:ascii="UD デジタル 教科書体 NP-R" w:eastAsia="UD デジタル 教科書体 NP-R"/>
                      <w:szCs w:val="18"/>
                    </w:rPr>
                  </w:pPr>
                </w:p>
              </w:tc>
              <w:tc>
                <w:tcPr>
                  <w:tcW w:w="4030" w:type="dxa"/>
                  <w:gridSpan w:val="3"/>
                  <w:vMerge/>
                  <w:tcBorders>
                    <w:right w:val="single" w:sz="4" w:space="0" w:color="auto"/>
                  </w:tcBorders>
                </w:tcPr>
                <w:p w:rsidR="006743DA" w:rsidRPr="00215F25" w:rsidRDefault="006743DA" w:rsidP="002A7FFC">
                  <w:pPr>
                    <w:rPr>
                      <w:rFonts w:ascii="UD デジタル 教科書体 NP-R" w:eastAsia="UD デジタル 教科書体 NP-R"/>
                      <w:szCs w:val="18"/>
                    </w:rPr>
                  </w:pPr>
                </w:p>
              </w:tc>
            </w:tr>
            <w:tr w:rsidR="006743DA" w:rsidRPr="001A294E" w:rsidTr="002A7FFC">
              <w:trPr>
                <w:trHeight w:val="414"/>
              </w:trPr>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・鋳鉄製</w:t>
                  </w:r>
                  <w:r>
                    <w:rPr>
                      <w:rFonts w:ascii="UD デジタル 教科書体 NP-R" w:eastAsia="UD デジタル 教科書体 NP-R" w:hint="eastAsia"/>
                      <w:szCs w:val="20"/>
                    </w:rPr>
                    <w:t>グレーチング</w:t>
                  </w:r>
                </w:p>
              </w:tc>
              <w:tc>
                <w:tcPr>
                  <w:tcW w:w="2129" w:type="dxa"/>
                  <w:gridSpan w:val="2"/>
                  <w:vMerge w:val="restart"/>
                  <w:vAlign w:val="center"/>
                </w:tcPr>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・歩行用</w:t>
                  </w:r>
                </w:p>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 xml:space="preserve">・T2　・T6・T14　</w:t>
                  </w:r>
                </w:p>
                <w:p w:rsidR="006743DA" w:rsidRPr="00215F25" w:rsidRDefault="006743DA" w:rsidP="002A7FFC">
                  <w:pPr>
                    <w:rPr>
                      <w:szCs w:val="18"/>
                    </w:rPr>
                  </w:pPr>
                  <w:r>
                    <w:rPr>
                      <w:rFonts w:ascii="UD デジタル 教科書体 NP-R" w:eastAsia="UD デジタル 教科書体 NP-R" w:hint="eastAsia"/>
                      <w:szCs w:val="18"/>
                    </w:rPr>
                    <w:t>・T20　・T25</w:t>
                  </w:r>
                </w:p>
              </w:tc>
              <w:tc>
                <w:tcPr>
                  <w:tcW w:w="2411" w:type="dxa"/>
                  <w:gridSpan w:val="3"/>
                  <w:vMerge w:val="restart"/>
                  <w:vAlign w:val="center"/>
                </w:tcPr>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・普通目</w:t>
                  </w:r>
                </w:p>
                <w:p w:rsidR="006743DA" w:rsidRPr="0038058E"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・細目（・15　・12.5）</w:t>
                  </w:r>
                </w:p>
              </w:tc>
              <w:tc>
                <w:tcPr>
                  <w:tcW w:w="2122" w:type="dxa"/>
                  <w:vMerge w:val="restart"/>
                  <w:tcBorders>
                    <w:right w:val="single" w:sz="4" w:space="0" w:color="auto"/>
                  </w:tcBorders>
                  <w:vAlign w:val="center"/>
                </w:tcPr>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・ボルト固定</w:t>
                  </w:r>
                </w:p>
                <w:p w:rsidR="006743DA"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・連結クリップ</w:t>
                  </w:r>
                </w:p>
                <w:p w:rsidR="006743DA" w:rsidRPr="00215F25"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・ノンスリップ</w:t>
                  </w:r>
                </w:p>
              </w:tc>
            </w:tr>
            <w:tr w:rsidR="006743DA" w:rsidRPr="001A294E" w:rsidTr="002A7FFC">
              <w:trPr>
                <w:trHeight w:val="420"/>
              </w:trPr>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・鋼製グレーチング</w:t>
                  </w:r>
                </w:p>
              </w:tc>
              <w:tc>
                <w:tcPr>
                  <w:tcW w:w="2129" w:type="dxa"/>
                  <w:gridSpan w:val="2"/>
                  <w:vMerge/>
                  <w:vAlign w:val="center"/>
                </w:tcPr>
                <w:p w:rsidR="006743DA" w:rsidRPr="00215F25" w:rsidRDefault="006743DA" w:rsidP="002A7FFC">
                  <w:pPr>
                    <w:rPr>
                      <w:szCs w:val="18"/>
                    </w:rPr>
                  </w:pPr>
                </w:p>
              </w:tc>
              <w:tc>
                <w:tcPr>
                  <w:tcW w:w="2411" w:type="dxa"/>
                  <w:gridSpan w:val="3"/>
                  <w:vMerge/>
                  <w:vAlign w:val="center"/>
                </w:tcPr>
                <w:p w:rsidR="006743DA" w:rsidRPr="00215F25" w:rsidRDefault="006743DA" w:rsidP="002A7FFC">
                  <w:pPr>
                    <w:rPr>
                      <w:szCs w:val="18"/>
                    </w:rPr>
                  </w:pPr>
                </w:p>
              </w:tc>
              <w:tc>
                <w:tcPr>
                  <w:tcW w:w="2122" w:type="dxa"/>
                  <w:vMerge/>
                  <w:tcBorders>
                    <w:right w:val="single" w:sz="4" w:space="0" w:color="auto"/>
                  </w:tcBorders>
                  <w:vAlign w:val="center"/>
                </w:tcPr>
                <w:p w:rsidR="006743DA" w:rsidRPr="00215F25" w:rsidRDefault="006743DA" w:rsidP="002A7FFC">
                  <w:pPr>
                    <w:rPr>
                      <w:szCs w:val="18"/>
                    </w:rPr>
                  </w:pPr>
                </w:p>
              </w:tc>
            </w:tr>
            <w:tr w:rsidR="006743DA" w:rsidRPr="001A294E" w:rsidTr="002A7FFC">
              <w:trPr>
                <w:trHeight w:val="398"/>
              </w:trPr>
              <w:tc>
                <w:tcPr>
                  <w:tcW w:w="2075" w:type="dxa"/>
                  <w:tcBorders>
                    <w:left w:val="single" w:sz="4" w:space="0" w:color="auto"/>
                  </w:tcBorders>
                  <w:vAlign w:val="center"/>
                </w:tcPr>
                <w:p w:rsidR="006743DA" w:rsidRPr="00215F25" w:rsidRDefault="006743DA" w:rsidP="002A7FFC">
                  <w:pPr>
                    <w:ind w:left="180" w:hangingChars="100" w:hanging="180"/>
                    <w:jc w:val="both"/>
                    <w:rPr>
                      <w:rFonts w:ascii="UD デジタル 教科書体 NP-R" w:eastAsia="UD デジタル 教科書体 NP-R"/>
                      <w:szCs w:val="20"/>
                    </w:rPr>
                  </w:pPr>
                  <w:r w:rsidRPr="00215F25">
                    <w:rPr>
                      <w:rFonts w:ascii="UD デジタル 教科書体 NP-R" w:eastAsia="UD デジタル 教科書体 NP-R" w:hint="eastAsia"/>
                      <w:szCs w:val="20"/>
                    </w:rPr>
                    <w:t>・</w:t>
                  </w:r>
                  <w:r>
                    <w:rPr>
                      <w:rFonts w:ascii="UD デジタル 教科書体 NP-R" w:eastAsia="UD デジタル 教科書体 NP-R" w:hint="eastAsia"/>
                      <w:szCs w:val="20"/>
                    </w:rPr>
                    <w:t>ステンレス</w:t>
                  </w:r>
                  <w:r w:rsidRPr="00215F25">
                    <w:rPr>
                      <w:rFonts w:ascii="UD デジタル 教科書体 NP-R" w:eastAsia="UD デジタル 教科書体 NP-R" w:hint="eastAsia"/>
                      <w:szCs w:val="20"/>
                    </w:rPr>
                    <w:t>製</w:t>
                  </w:r>
                  <w:r>
                    <w:rPr>
                      <w:rFonts w:ascii="UD デジタル 教科書体 NP-R" w:eastAsia="UD デジタル 教科書体 NP-R" w:hint="eastAsia"/>
                      <w:szCs w:val="20"/>
                    </w:rPr>
                    <w:t>グレーチンク</w:t>
                  </w:r>
                  <w:r w:rsidRPr="00215F25">
                    <w:rPr>
                      <w:rFonts w:ascii="UD デジタル 教科書体 NP-R" w:eastAsia="UD デジタル 教科書体 NP-R" w:hint="eastAsia"/>
                      <w:szCs w:val="20"/>
                    </w:rPr>
                    <w:t>ﾞ</w:t>
                  </w:r>
                </w:p>
              </w:tc>
              <w:tc>
                <w:tcPr>
                  <w:tcW w:w="2129" w:type="dxa"/>
                  <w:gridSpan w:val="2"/>
                  <w:vMerge/>
                  <w:vAlign w:val="center"/>
                </w:tcPr>
                <w:p w:rsidR="006743DA" w:rsidRPr="00215F25" w:rsidRDefault="006743DA" w:rsidP="002A7FFC">
                  <w:pPr>
                    <w:rPr>
                      <w:szCs w:val="18"/>
                    </w:rPr>
                  </w:pPr>
                </w:p>
              </w:tc>
              <w:tc>
                <w:tcPr>
                  <w:tcW w:w="2411" w:type="dxa"/>
                  <w:gridSpan w:val="3"/>
                  <w:vMerge/>
                  <w:vAlign w:val="center"/>
                </w:tcPr>
                <w:p w:rsidR="006743DA" w:rsidRPr="00215F25" w:rsidRDefault="006743DA" w:rsidP="002A7FFC">
                  <w:pPr>
                    <w:rPr>
                      <w:szCs w:val="18"/>
                    </w:rPr>
                  </w:pPr>
                </w:p>
              </w:tc>
              <w:tc>
                <w:tcPr>
                  <w:tcW w:w="2122" w:type="dxa"/>
                  <w:vMerge/>
                  <w:tcBorders>
                    <w:right w:val="single" w:sz="4" w:space="0" w:color="auto"/>
                  </w:tcBorders>
                  <w:vAlign w:val="center"/>
                </w:tcPr>
                <w:p w:rsidR="006743DA" w:rsidRPr="00215F25" w:rsidRDefault="006743DA" w:rsidP="002A7FFC">
                  <w:pPr>
                    <w:rPr>
                      <w:szCs w:val="18"/>
                    </w:rPr>
                  </w:pP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・FRP製グレーチング</w:t>
                  </w:r>
                </w:p>
              </w:tc>
              <w:tc>
                <w:tcPr>
                  <w:tcW w:w="2129" w:type="dxa"/>
                  <w:gridSpan w:val="2"/>
                  <w:vAlign w:val="center"/>
                </w:tcPr>
                <w:p w:rsidR="006743DA" w:rsidRPr="00215F25" w:rsidRDefault="006743DA" w:rsidP="002A7FFC">
                  <w:pPr>
                    <w:rPr>
                      <w:szCs w:val="18"/>
                    </w:rPr>
                  </w:pPr>
                  <w:r>
                    <w:rPr>
                      <w:rFonts w:hint="eastAsia"/>
                      <w:szCs w:val="18"/>
                    </w:rPr>
                    <w:t>・</w:t>
                  </w:r>
                </w:p>
              </w:tc>
              <w:tc>
                <w:tcPr>
                  <w:tcW w:w="2411" w:type="dxa"/>
                  <w:gridSpan w:val="3"/>
                  <w:vAlign w:val="center"/>
                </w:tcPr>
                <w:p w:rsidR="006743DA" w:rsidRPr="00215F25" w:rsidRDefault="006743DA" w:rsidP="002A7FFC">
                  <w:pPr>
                    <w:rPr>
                      <w:szCs w:val="18"/>
                    </w:rPr>
                  </w:pPr>
                  <w:r>
                    <w:rPr>
                      <w:rFonts w:hint="eastAsia"/>
                      <w:szCs w:val="18"/>
                    </w:rPr>
                    <w:t>・</w:t>
                  </w:r>
                </w:p>
              </w:tc>
              <w:tc>
                <w:tcPr>
                  <w:tcW w:w="2122" w:type="dxa"/>
                  <w:tcBorders>
                    <w:right w:val="single" w:sz="4" w:space="0" w:color="auto"/>
                  </w:tcBorders>
                  <w:vAlign w:val="center"/>
                </w:tcPr>
                <w:p w:rsidR="006743DA" w:rsidRPr="00215F25"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6743DA" w:rsidRPr="001A294E" w:rsidTr="002A7FFC">
              <w:tc>
                <w:tcPr>
                  <w:tcW w:w="2075" w:type="dxa"/>
                  <w:tcBorders>
                    <w:left w:val="single" w:sz="4" w:space="0" w:color="auto"/>
                  </w:tcBorders>
                  <w:vAlign w:val="center"/>
                </w:tcPr>
                <w:p w:rsidR="006743DA" w:rsidRPr="00215F25" w:rsidRDefault="006743DA"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・現場打ち側溝</w:t>
                  </w:r>
                </w:p>
              </w:tc>
              <w:tc>
                <w:tcPr>
                  <w:tcW w:w="1276" w:type="dxa"/>
                  <w:vAlign w:val="center"/>
                </w:tcPr>
                <w:p w:rsidR="006743DA" w:rsidRPr="00215F25" w:rsidRDefault="006743DA" w:rsidP="002A7FFC">
                  <w:pPr>
                    <w:jc w:val="both"/>
                    <w:rPr>
                      <w:rFonts w:ascii="UD デジタル 教科書体 NP-R" w:eastAsia="UD デジタル 教科書体 NP-R"/>
                      <w:szCs w:val="18"/>
                    </w:rPr>
                  </w:pPr>
                </w:p>
              </w:tc>
              <w:tc>
                <w:tcPr>
                  <w:tcW w:w="5386" w:type="dxa"/>
                  <w:gridSpan w:val="5"/>
                  <w:tcBorders>
                    <w:right w:val="single" w:sz="4" w:space="0" w:color="auto"/>
                  </w:tcBorders>
                </w:tcPr>
                <w:p w:rsidR="006743DA" w:rsidRPr="00215F25" w:rsidRDefault="006743DA" w:rsidP="002A7FFC">
                  <w:pPr>
                    <w:rPr>
                      <w:rFonts w:ascii="UD デジタル 教科書体 NP-R" w:eastAsia="UD デジタル 教科書体 NP-R"/>
                      <w:szCs w:val="18"/>
                    </w:rPr>
                  </w:pPr>
                  <w:r w:rsidRPr="003A70A5">
                    <w:rPr>
                      <w:rFonts w:ascii="UD デジタル 教科書体 NP-R" w:eastAsia="UD デジタル 教科書体 NP-R" w:hint="eastAsia"/>
                      <w:szCs w:val="18"/>
                    </w:rPr>
                    <w:t xml:space="preserve">・図示　Fc＝（・15 </w:t>
                  </w:r>
                  <w:r w:rsidR="001935C2" w:rsidRPr="001D65DE">
                    <w:rPr>
                      <w:rFonts w:ascii="UD デジタル 教科書体 NP-R" w:eastAsia="UD デジタル 教科書体 NP-R" w:hint="eastAsia"/>
                      <w:color w:val="000000" w:themeColor="text1"/>
                      <w:szCs w:val="18"/>
                    </w:rPr>
                    <w:t>※</w:t>
                  </w:r>
                  <w:r w:rsidRPr="003A70A5">
                    <w:rPr>
                      <w:rFonts w:ascii="UD デジタル 教科書体 NP-R" w:eastAsia="UD デジタル 教科書体 NP-R" w:hint="eastAsia"/>
                      <w:szCs w:val="18"/>
                    </w:rPr>
                    <w:t>18）</w:t>
                  </w:r>
                  <w:r w:rsidRPr="00D50991">
                    <w:rPr>
                      <w:rFonts w:ascii="UD デジタル 教科書体 NP-R" w:eastAsia="UD デジタル 教科書体 NP-R" w:hint="eastAsia"/>
                      <w:szCs w:val="18"/>
                    </w:rPr>
                    <w:t>N/㎜</w:t>
                  </w:r>
                  <w:r w:rsidRPr="00D50991">
                    <w:rPr>
                      <w:rFonts w:ascii="UD デジタル 教科書体 NP-R" w:eastAsia="UD デジタル 教科書体 NP-R" w:hint="eastAsia"/>
                      <w:szCs w:val="18"/>
                      <w:vertAlign w:val="superscript"/>
                    </w:rPr>
                    <w:t>2</w:t>
                  </w:r>
                </w:p>
              </w:tc>
            </w:tr>
          </w:tbl>
          <w:p w:rsidR="006743DA" w:rsidRPr="00843FF0" w:rsidRDefault="006743DA" w:rsidP="002A7FFC">
            <w:pPr>
              <w:rPr>
                <w:rFonts w:ascii="UD デジタル 教科書体 NP-R" w:eastAsia="UD デジタル 教科書体 NP-R"/>
                <w:szCs w:val="20"/>
              </w:rPr>
            </w:pPr>
          </w:p>
        </w:tc>
      </w:tr>
      <w:tr w:rsidR="006743DA" w:rsidRPr="00843FF0" w:rsidTr="002A7FFC">
        <w:trPr>
          <w:trHeight w:val="341"/>
        </w:trPr>
        <w:tc>
          <w:tcPr>
            <w:tcW w:w="1838" w:type="dxa"/>
            <w:tcBorders>
              <w:top w:val="single" w:sz="4" w:space="0" w:color="auto"/>
              <w:left w:val="single" w:sz="4" w:space="0" w:color="auto"/>
              <w:bottom w:val="nil"/>
            </w:tcBorders>
          </w:tcPr>
          <w:p w:rsidR="006743DA" w:rsidRDefault="006743DA" w:rsidP="002A7FFC">
            <w:pPr>
              <w:ind w:leftChars="-50" w:left="180" w:hangingChars="150" w:hanging="270"/>
              <w:rPr>
                <w:rFonts w:ascii="UD デジタル 教科書体 NP-R" w:eastAsia="UD デジタル 教科書体 NP-R" w:hAnsiTheme="majorEastAsia"/>
                <w:szCs w:val="20"/>
              </w:rPr>
            </w:pPr>
            <w:r>
              <w:rPr>
                <w:rFonts w:ascii="UD デジタル 教科書体 NP-R" w:eastAsia="UD デジタル 教科書体 NP-R" w:hAnsiTheme="majorEastAsia" w:hint="eastAsia"/>
                <w:szCs w:val="20"/>
              </w:rPr>
              <w:t>・施工</w:t>
            </w:r>
          </w:p>
          <w:p w:rsidR="006743DA" w:rsidRPr="007E3174" w:rsidRDefault="006743DA" w:rsidP="002A7FFC">
            <w:pPr>
              <w:ind w:left="270" w:hangingChars="150" w:hanging="270"/>
              <w:rPr>
                <w:rFonts w:ascii="UD デジタル 教科書体 NP-R" w:eastAsia="UD デジタル 教科書体 NP-R"/>
              </w:rPr>
            </w:pPr>
            <w:r w:rsidRPr="001A294E">
              <w:rPr>
                <w:rFonts w:ascii="UD デジタル 教科書体 NP-R" w:eastAsia="UD デジタル 教科書体 NP-R" w:hint="eastAsia"/>
              </w:rPr>
              <w:t>（</w:t>
            </w:r>
            <w:hyperlink r:id="rId1051" w:anchor="page=307" w:history="1">
              <w:r w:rsidRPr="001A294E">
                <w:rPr>
                  <w:rStyle w:val="af6"/>
                  <w:rFonts w:ascii="UD デジタル 教科書体 NP-R" w:eastAsia="UD デジタル 教科書体 NP-R" w:hint="eastAsia"/>
                </w:rPr>
                <w:t>標仕21.</w:t>
              </w:r>
              <w:r>
                <w:rPr>
                  <w:rStyle w:val="af6"/>
                  <w:rFonts w:ascii="UD デジタル 教科書体 NP-R" w:eastAsia="UD デジタル 教科書体 NP-R" w:hint="eastAsia"/>
                </w:rPr>
                <w:t>3</w:t>
              </w:r>
              <w:r w:rsidRPr="001A294E">
                <w:rPr>
                  <w:rStyle w:val="af6"/>
                  <w:rFonts w:ascii="UD デジタル 教科書体 NP-R" w:eastAsia="UD デジタル 教科書体 NP-R" w:hint="eastAsia"/>
                </w:rPr>
                <w:t>.</w:t>
              </w:r>
              <w:r>
                <w:rPr>
                  <w:rStyle w:val="af6"/>
                  <w:rFonts w:ascii="UD デジタル 教科書体 NP-R" w:eastAsia="UD デジタル 教科書体 NP-R" w:hint="eastAsia"/>
                </w:rPr>
                <w:t>2</w:t>
              </w:r>
            </w:hyperlink>
            <w:r w:rsidRPr="001A294E">
              <w:rPr>
                <w:rFonts w:ascii="UD デジタル 教科書体 NP-R" w:eastAsia="UD デジタル 教科書体 NP-R" w:hint="eastAsia"/>
              </w:rPr>
              <w:t>）</w:t>
            </w:r>
          </w:p>
        </w:tc>
        <w:tc>
          <w:tcPr>
            <w:tcW w:w="9105" w:type="dxa"/>
            <w:tcBorders>
              <w:top w:val="single" w:sz="4" w:space="0" w:color="auto"/>
              <w:bottom w:val="nil"/>
            </w:tcBorders>
          </w:tcPr>
          <w:p w:rsidR="006743DA" w:rsidRPr="00D22E17" w:rsidRDefault="006743DA" w:rsidP="002A7FFC">
            <w:pPr>
              <w:rPr>
                <w:rFonts w:ascii="UD デジタル 教科書体 NP-R" w:eastAsia="UD デジタル 教科書体 NP-R"/>
                <w:szCs w:val="18"/>
              </w:rPr>
            </w:pPr>
            <w:r>
              <w:rPr>
                <w:rFonts w:ascii="UD デジタル 教科書体 NP-R" w:eastAsia="UD デジタル 教科書体 NP-R" w:hint="eastAsia"/>
                <w:szCs w:val="18"/>
              </w:rPr>
              <w:t xml:space="preserve">砂利地業　　</w:t>
            </w:r>
            <w:r w:rsidRPr="00D22E17">
              <w:rPr>
                <w:rFonts w:ascii="UD デジタル 教科書体 NP-R" w:eastAsia="UD デジタル 教科書体 NP-R" w:hint="eastAsia"/>
                <w:szCs w:val="18"/>
              </w:rPr>
              <w:t>厚さ（㎜）</w:t>
            </w:r>
            <w:r>
              <w:rPr>
                <w:rFonts w:ascii="UD デジタル 教科書体 NP-R" w:eastAsia="UD デジタル 教科書体 NP-R" w:hint="eastAsia"/>
                <w:szCs w:val="18"/>
              </w:rPr>
              <w:t xml:space="preserve">　※100</w:t>
            </w:r>
          </w:p>
        </w:tc>
      </w:tr>
      <w:tr w:rsidR="006743DA" w:rsidRPr="00843FF0" w:rsidTr="002A7FFC">
        <w:trPr>
          <w:trHeight w:val="341"/>
        </w:trPr>
        <w:tc>
          <w:tcPr>
            <w:tcW w:w="1838" w:type="dxa"/>
            <w:tcBorders>
              <w:top w:val="nil"/>
              <w:left w:val="single" w:sz="4" w:space="0" w:color="auto"/>
              <w:bottom w:val="single" w:sz="4" w:space="0" w:color="auto"/>
            </w:tcBorders>
          </w:tcPr>
          <w:p w:rsidR="006743DA" w:rsidRPr="00DF35A7" w:rsidRDefault="006743DA" w:rsidP="002A7FFC">
            <w:pPr>
              <w:rPr>
                <w:rFonts w:ascii="UD デジタル 教科書体 NP-R" w:eastAsia="UD デジタル 教科書体 NP-R" w:hAnsiTheme="majorEastAsia"/>
                <w:szCs w:val="20"/>
              </w:rPr>
            </w:pPr>
          </w:p>
        </w:tc>
        <w:tc>
          <w:tcPr>
            <w:tcW w:w="9105" w:type="dxa"/>
            <w:tcBorders>
              <w:top w:val="nil"/>
              <w:bottom w:val="single" w:sz="4" w:space="0" w:color="auto"/>
            </w:tcBorders>
          </w:tcPr>
          <w:p w:rsidR="006743DA" w:rsidRPr="00DF35A7" w:rsidRDefault="006743DA" w:rsidP="002A7FFC">
            <w:pPr>
              <w:ind w:rightChars="-65" w:right="-117" w:firstLineChars="100" w:firstLine="180"/>
              <w:rPr>
                <w:rFonts w:ascii="UD デジタル 教科書体 NP-R" w:eastAsia="UD デジタル 教科書体 NP-R"/>
                <w:szCs w:val="20"/>
              </w:rPr>
            </w:pPr>
          </w:p>
        </w:tc>
      </w:tr>
    </w:tbl>
    <w:p w:rsidR="006743DA" w:rsidRDefault="006743DA" w:rsidP="00664849">
      <w:pPr>
        <w:spacing w:line="120" w:lineRule="exact"/>
      </w:pPr>
      <w:r>
        <w:br w:type="column"/>
      </w:r>
    </w:p>
    <w:p w:rsidR="006743DA" w:rsidRDefault="00664849" w:rsidP="00664849">
      <w:pPr>
        <w:pStyle w:val="1"/>
      </w:pPr>
      <w:bookmarkStart w:id="34" w:name="_Toc227155732"/>
      <w:r>
        <w:rPr>
          <w:rFonts w:hint="eastAsia"/>
        </w:rPr>
        <w:t>２２章　舗装工事</w:t>
      </w:r>
      <w:bookmarkEnd w:id="34"/>
    </w:p>
    <w:tbl>
      <w:tblPr>
        <w:tblStyle w:val="af5"/>
        <w:tblW w:w="10943" w:type="dxa"/>
        <w:tblLayout w:type="fixed"/>
        <w:tblLook w:val="04A0" w:firstRow="1" w:lastRow="0" w:firstColumn="1" w:lastColumn="0" w:noHBand="0" w:noVBand="1"/>
      </w:tblPr>
      <w:tblGrid>
        <w:gridCol w:w="1838"/>
        <w:gridCol w:w="9105"/>
      </w:tblGrid>
      <w:tr w:rsidR="00664849" w:rsidRPr="00843FF0" w:rsidTr="002A7FFC">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664849" w:rsidRPr="006A7200" w:rsidRDefault="00664849" w:rsidP="002A7FFC">
            <w:pPr>
              <w:jc w:val="center"/>
              <w:rPr>
                <w:rFonts w:ascii="UD デジタル 教科書体 NP-R" w:eastAsia="UD デジタル 教科書体 NP-R" w:hAnsiTheme="majorEastAsia"/>
                <w:color w:val="FFFFFF" w:themeColor="background1"/>
                <w:sz w:val="20"/>
                <w:szCs w:val="20"/>
              </w:rPr>
            </w:pPr>
            <w:r w:rsidRPr="006A7200">
              <w:rPr>
                <w:rFonts w:ascii="UD デジタル 教科書体 NP-R" w:eastAsia="UD デジタル 教科書体 NP-R" w:hint="eastAsia"/>
                <w:color w:val="FFFFFF" w:themeColor="background1"/>
                <w:sz w:val="20"/>
                <w:szCs w:val="20"/>
              </w:rPr>
              <w:t>項目</w:t>
            </w:r>
          </w:p>
        </w:tc>
        <w:tc>
          <w:tcPr>
            <w:tcW w:w="9105" w:type="dxa"/>
            <w:tcBorders>
              <w:top w:val="single" w:sz="4" w:space="0" w:color="auto"/>
              <w:bottom w:val="single" w:sz="4" w:space="0" w:color="auto"/>
            </w:tcBorders>
            <w:shd w:val="clear" w:color="auto" w:fill="000000" w:themeFill="text1"/>
            <w:vAlign w:val="center"/>
          </w:tcPr>
          <w:p w:rsidR="00664849" w:rsidRPr="006A7200" w:rsidRDefault="00664849" w:rsidP="002A7FFC">
            <w:pPr>
              <w:jc w:val="center"/>
              <w:rPr>
                <w:rFonts w:ascii="UD デジタル 教科書体 NP-R" w:eastAsia="UD デジタル 教科書体 NP-R" w:hAnsiTheme="majorEastAsia"/>
                <w:b/>
                <w:color w:val="FFFFFF" w:themeColor="background1"/>
                <w:sz w:val="20"/>
                <w:szCs w:val="20"/>
              </w:rPr>
            </w:pPr>
            <w:r w:rsidRPr="006A7200">
              <w:rPr>
                <w:rFonts w:ascii="UD デジタル 教科書体 NP-R" w:eastAsia="UD デジタル 教科書体 NP-R" w:hint="eastAsia"/>
                <w:color w:val="FFFFFF" w:themeColor="background1"/>
                <w:sz w:val="20"/>
                <w:szCs w:val="20"/>
              </w:rPr>
              <w:t>特記事項</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793DC3" w:rsidRDefault="00664849" w:rsidP="002A7FFC">
            <w:pPr>
              <w:ind w:left="199" w:hanging="284"/>
              <w:jc w:val="both"/>
              <w:rPr>
                <w:rFonts w:ascii="UD デジタル 教科書体 NP-R" w:eastAsia="UD デジタル 教科書体 NP-R"/>
              </w:rPr>
            </w:pPr>
            <w:r w:rsidRPr="00793DC3">
              <w:rPr>
                <w:rFonts w:ascii="UD デジタル 教科書体 NP-R" w:eastAsia="UD デジタル 教科書体 NP-R" w:hint="eastAsia"/>
              </w:rPr>
              <w:t>2節</w:t>
            </w:r>
            <w:r>
              <w:rPr>
                <w:rFonts w:ascii="UD デジタル 教科書体 NP-R" w:eastAsia="UD デジタル 教科書体 NP-R" w:hint="eastAsia"/>
              </w:rPr>
              <w:t xml:space="preserve">　路床</w:t>
            </w:r>
          </w:p>
        </w:tc>
      </w:tr>
      <w:tr w:rsidR="00664849" w:rsidRPr="00793DC3"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Default="00664849" w:rsidP="002A7FFC">
            <w:pPr>
              <w:ind w:left="180" w:hangingChars="100" w:hanging="180"/>
              <w:jc w:val="both"/>
              <w:rPr>
                <w:rFonts w:ascii="UD デジタル 教科書体 NP-R" w:eastAsia="UD デジタル 教科書体 NP-R" w:hAnsiTheme="majorEastAsia"/>
                <w:szCs w:val="18"/>
              </w:rPr>
            </w:pPr>
            <w:r w:rsidRPr="00A26345">
              <w:rPr>
                <w:rFonts w:ascii="UD デジタル 教科書体 NP-R" w:eastAsia="UD デジタル 教科書体 NP-R" w:hAnsiTheme="majorEastAsia" w:hint="eastAsia"/>
                <w:szCs w:val="18"/>
              </w:rPr>
              <w:t>・一般事項</w:t>
            </w:r>
          </w:p>
          <w:p w:rsidR="00664849" w:rsidRDefault="00664849" w:rsidP="002A7FFC">
            <w:pPr>
              <w:ind w:leftChars="-50" w:left="180" w:hangingChars="150" w:hanging="270"/>
              <w:jc w:val="both"/>
              <w:rPr>
                <w:rFonts w:hAnsiTheme="majorEastAsia"/>
                <w:szCs w:val="18"/>
              </w:rPr>
            </w:pPr>
            <w:r w:rsidRPr="001A294E">
              <w:rPr>
                <w:rFonts w:ascii="UD デジタル 教科書体 NP-R" w:eastAsia="UD デジタル 教科書体 NP-R" w:hint="eastAsia"/>
              </w:rPr>
              <w:t>（</w:t>
            </w:r>
            <w:hyperlink r:id="rId1052" w:anchor="page=308"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22.2.2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spacing w:line="200" w:lineRule="exact"/>
              <w:jc w:val="both"/>
              <w:rPr>
                <w:rFonts w:ascii="UD デジタル 教科書体 NP-R" w:eastAsia="UD デジタル 教科書体 NP-R"/>
              </w:rPr>
            </w:pPr>
            <w:r>
              <w:rPr>
                <w:rFonts w:ascii="UD デジタル 教科書体 NP-R" w:eastAsia="UD デジタル 教科書体 NP-R" w:hint="eastAsia"/>
              </w:rPr>
              <w:t>設計CBRの設定（監理指針 表22.2.1抜粋）</w:t>
            </w:r>
          </w:p>
          <w:tbl>
            <w:tblPr>
              <w:tblStyle w:val="af5"/>
              <w:tblW w:w="0" w:type="auto"/>
              <w:tblLayout w:type="fixed"/>
              <w:tblLook w:val="04A0" w:firstRow="1" w:lastRow="0" w:firstColumn="1" w:lastColumn="0" w:noHBand="0" w:noVBand="1"/>
            </w:tblPr>
            <w:tblGrid>
              <w:gridCol w:w="2446"/>
              <w:gridCol w:w="2409"/>
              <w:gridCol w:w="1276"/>
            </w:tblGrid>
            <w:tr w:rsidR="00664849" w:rsidRPr="00CF2314" w:rsidTr="002A7FFC">
              <w:tc>
                <w:tcPr>
                  <w:tcW w:w="4855" w:type="dxa"/>
                  <w:gridSpan w:val="2"/>
                  <w:shd w:val="clear" w:color="auto" w:fill="D9D9D9" w:themeFill="background1" w:themeFillShade="D9"/>
                </w:tcPr>
                <w:p w:rsidR="00664849" w:rsidRPr="00CF2314" w:rsidRDefault="00664849" w:rsidP="002A7FFC">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路床土の性質</w:t>
                  </w:r>
                </w:p>
              </w:tc>
              <w:tc>
                <w:tcPr>
                  <w:tcW w:w="1276" w:type="dxa"/>
                  <w:vMerge w:val="restart"/>
                  <w:shd w:val="clear" w:color="auto" w:fill="D9D9D9" w:themeFill="background1" w:themeFillShade="D9"/>
                  <w:vAlign w:val="center"/>
                </w:tcPr>
                <w:p w:rsidR="00664849" w:rsidRPr="00CF2314" w:rsidRDefault="00664849" w:rsidP="002A7FFC">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設計CBR</w:t>
                  </w:r>
                </w:p>
              </w:tc>
            </w:tr>
            <w:tr w:rsidR="00664849" w:rsidRPr="00CF2314" w:rsidTr="002A7FFC">
              <w:tc>
                <w:tcPr>
                  <w:tcW w:w="2446" w:type="dxa"/>
                  <w:shd w:val="clear" w:color="auto" w:fill="D9D9D9" w:themeFill="background1" w:themeFillShade="D9"/>
                </w:tcPr>
                <w:p w:rsidR="00664849" w:rsidRPr="00CF2314" w:rsidRDefault="00664849" w:rsidP="002A7FFC">
                  <w:pPr>
                    <w:spacing w:line="200" w:lineRule="exact"/>
                    <w:jc w:val="both"/>
                    <w:rPr>
                      <w:rFonts w:ascii="UD デジタル 教科書体 NP-R" w:eastAsia="UD デジタル 教科書体 NP-R"/>
                    </w:rPr>
                  </w:pPr>
                  <w:r w:rsidRPr="00CF2314">
                    <w:rPr>
                      <w:rFonts w:ascii="UD デジタル 教科書体 NP-R" w:eastAsia="UD デジタル 教科書体 NP-R" w:hint="eastAsia"/>
                    </w:rPr>
                    <w:t>土粒子の大きさによる分類</w:t>
                  </w:r>
                </w:p>
              </w:tc>
              <w:tc>
                <w:tcPr>
                  <w:tcW w:w="2409" w:type="dxa"/>
                  <w:shd w:val="clear" w:color="auto" w:fill="D9D9D9" w:themeFill="background1" w:themeFillShade="D9"/>
                </w:tcPr>
                <w:p w:rsidR="00664849" w:rsidRPr="00CF2314" w:rsidRDefault="00664849" w:rsidP="002A7FFC">
                  <w:pPr>
                    <w:spacing w:line="200" w:lineRule="exact"/>
                    <w:jc w:val="both"/>
                    <w:rPr>
                      <w:rFonts w:ascii="UD デジタル 教科書体 NP-R" w:eastAsia="UD デジタル 教科書体 NP-R"/>
                    </w:rPr>
                  </w:pPr>
                  <w:r w:rsidRPr="00CF2314">
                    <w:rPr>
                      <w:rFonts w:ascii="UD デジタル 教科書体 NP-R" w:eastAsia="UD デジタル 教科書体 NP-R" w:hint="eastAsia"/>
                    </w:rPr>
                    <w:t>含水状態による分類</w:t>
                  </w:r>
                </w:p>
              </w:tc>
              <w:tc>
                <w:tcPr>
                  <w:tcW w:w="1276" w:type="dxa"/>
                  <w:vMerge/>
                  <w:shd w:val="clear" w:color="auto" w:fill="D9D9D9" w:themeFill="background1" w:themeFillShade="D9"/>
                </w:tcPr>
                <w:p w:rsidR="00664849" w:rsidRPr="00CF2314" w:rsidRDefault="00664849" w:rsidP="002A7FFC">
                  <w:pPr>
                    <w:spacing w:line="200" w:lineRule="exact"/>
                    <w:jc w:val="both"/>
                    <w:rPr>
                      <w:rFonts w:ascii="UD デジタル 教科書体 NP-R" w:eastAsia="UD デジタル 教科書体 NP-R"/>
                    </w:rPr>
                  </w:pPr>
                </w:p>
              </w:tc>
            </w:tr>
            <w:tr w:rsidR="00664849" w:rsidRPr="00CF2314" w:rsidTr="002A7FFC">
              <w:tc>
                <w:tcPr>
                  <w:tcW w:w="2446" w:type="dxa"/>
                  <w:vAlign w:val="center"/>
                </w:tcPr>
                <w:p w:rsidR="00664849" w:rsidRPr="00CF2314" w:rsidRDefault="00664849" w:rsidP="002A7FFC">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砂質土</w:t>
                  </w:r>
                </w:p>
              </w:tc>
              <w:tc>
                <w:tcPr>
                  <w:tcW w:w="2409" w:type="dxa"/>
                  <w:vMerge w:val="restart"/>
                  <w:vAlign w:val="center"/>
                </w:tcPr>
                <w:p w:rsidR="00664849" w:rsidRPr="00CF2314" w:rsidRDefault="00664849" w:rsidP="002A7FFC">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少ない</w:t>
                  </w:r>
                </w:p>
              </w:tc>
              <w:tc>
                <w:tcPr>
                  <w:tcW w:w="1276" w:type="dxa"/>
                  <w:vMerge w:val="restart"/>
                </w:tcPr>
                <w:p w:rsidR="00664849" w:rsidRPr="00CF2314" w:rsidRDefault="00664849" w:rsidP="002A7FFC">
                  <w:pPr>
                    <w:spacing w:line="200" w:lineRule="exact"/>
                    <w:jc w:val="both"/>
                    <w:rPr>
                      <w:rFonts w:ascii="UD デジタル 教科書体 NP-R" w:eastAsia="UD デジタル 教科書体 NP-R"/>
                    </w:rPr>
                  </w:pPr>
                  <w:r>
                    <w:rPr>
                      <w:rFonts w:ascii="UD デジタル 教科書体 NP-R" w:eastAsia="UD デジタル 教科書体 NP-R" w:hint="eastAsia"/>
                    </w:rPr>
                    <w:t>・４</w:t>
                  </w:r>
                </w:p>
              </w:tc>
            </w:tr>
            <w:tr w:rsidR="00664849" w:rsidRPr="00CF2314" w:rsidTr="002A7FFC">
              <w:trPr>
                <w:trHeight w:val="240"/>
              </w:trPr>
              <w:tc>
                <w:tcPr>
                  <w:tcW w:w="2446" w:type="dxa"/>
                  <w:vMerge w:val="restart"/>
                  <w:vAlign w:val="center"/>
                </w:tcPr>
                <w:p w:rsidR="00664849" w:rsidRPr="00CF2314" w:rsidRDefault="00664849" w:rsidP="002A7FFC">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粘性土</w:t>
                  </w:r>
                </w:p>
              </w:tc>
              <w:tc>
                <w:tcPr>
                  <w:tcW w:w="2409" w:type="dxa"/>
                  <w:vMerge/>
                  <w:vAlign w:val="center"/>
                </w:tcPr>
                <w:p w:rsidR="00664849" w:rsidRPr="00CF2314" w:rsidRDefault="00664849" w:rsidP="002A7FFC">
                  <w:pPr>
                    <w:spacing w:line="200" w:lineRule="exact"/>
                    <w:jc w:val="center"/>
                    <w:rPr>
                      <w:rFonts w:ascii="UD デジタル 教科書体 NP-R" w:eastAsia="UD デジタル 教科書体 NP-R"/>
                    </w:rPr>
                  </w:pPr>
                </w:p>
              </w:tc>
              <w:tc>
                <w:tcPr>
                  <w:tcW w:w="1276" w:type="dxa"/>
                  <w:vMerge/>
                </w:tcPr>
                <w:p w:rsidR="00664849" w:rsidRPr="00CF2314" w:rsidRDefault="00664849" w:rsidP="002A7FFC">
                  <w:pPr>
                    <w:spacing w:line="200" w:lineRule="exact"/>
                    <w:jc w:val="both"/>
                    <w:rPr>
                      <w:rFonts w:ascii="UD デジタル 教科書体 NP-R" w:eastAsia="UD デジタル 教科書体 NP-R"/>
                    </w:rPr>
                  </w:pPr>
                </w:p>
              </w:tc>
            </w:tr>
            <w:tr w:rsidR="00664849" w:rsidRPr="00CF2314" w:rsidTr="002A7FFC">
              <w:tc>
                <w:tcPr>
                  <w:tcW w:w="2446" w:type="dxa"/>
                  <w:vMerge/>
                </w:tcPr>
                <w:p w:rsidR="00664849" w:rsidRPr="00CF2314" w:rsidRDefault="00664849" w:rsidP="002A7FFC">
                  <w:pPr>
                    <w:spacing w:line="200" w:lineRule="exact"/>
                    <w:jc w:val="both"/>
                    <w:rPr>
                      <w:rFonts w:ascii="UD デジタル 教科書体 NP-R" w:eastAsia="UD デジタル 教科書体 NP-R"/>
                    </w:rPr>
                  </w:pPr>
                </w:p>
              </w:tc>
              <w:tc>
                <w:tcPr>
                  <w:tcW w:w="2409" w:type="dxa"/>
                  <w:vAlign w:val="center"/>
                </w:tcPr>
                <w:p w:rsidR="00664849" w:rsidRPr="00CF2314" w:rsidRDefault="00664849" w:rsidP="002A7FFC">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比較的少ない</w:t>
                  </w:r>
                </w:p>
              </w:tc>
              <w:tc>
                <w:tcPr>
                  <w:tcW w:w="1276" w:type="dxa"/>
                </w:tcPr>
                <w:p w:rsidR="00664849" w:rsidRPr="00CF2314" w:rsidRDefault="00664849" w:rsidP="002A7FFC">
                  <w:pPr>
                    <w:spacing w:line="200" w:lineRule="exact"/>
                    <w:jc w:val="both"/>
                    <w:rPr>
                      <w:rFonts w:ascii="UD デジタル 教科書体 NP-R" w:eastAsia="UD デジタル 教科書体 NP-R"/>
                    </w:rPr>
                  </w:pPr>
                  <w:r>
                    <w:rPr>
                      <w:rFonts w:ascii="UD デジタル 教科書体 NP-R" w:eastAsia="UD デジタル 教科書体 NP-R" w:hint="eastAsia"/>
                    </w:rPr>
                    <w:t>・３</w:t>
                  </w:r>
                </w:p>
              </w:tc>
            </w:tr>
            <w:tr w:rsidR="00664849" w:rsidRPr="00CF2314" w:rsidTr="002A7FFC">
              <w:tc>
                <w:tcPr>
                  <w:tcW w:w="2446" w:type="dxa"/>
                  <w:vMerge/>
                </w:tcPr>
                <w:p w:rsidR="00664849" w:rsidRPr="00CF2314" w:rsidRDefault="00664849" w:rsidP="002A7FFC">
                  <w:pPr>
                    <w:spacing w:line="200" w:lineRule="exact"/>
                    <w:jc w:val="both"/>
                    <w:rPr>
                      <w:rFonts w:ascii="UD デジタル 教科書体 NP-R" w:eastAsia="UD デジタル 教科書体 NP-R"/>
                    </w:rPr>
                  </w:pPr>
                </w:p>
              </w:tc>
              <w:tc>
                <w:tcPr>
                  <w:tcW w:w="2409" w:type="dxa"/>
                  <w:vAlign w:val="center"/>
                </w:tcPr>
                <w:p w:rsidR="00664849" w:rsidRPr="00CF2314" w:rsidRDefault="00664849" w:rsidP="002A7FFC">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多い</w:t>
                  </w:r>
                </w:p>
              </w:tc>
              <w:tc>
                <w:tcPr>
                  <w:tcW w:w="1276" w:type="dxa"/>
                </w:tcPr>
                <w:p w:rsidR="00664849" w:rsidRPr="00CF2314" w:rsidRDefault="00664849" w:rsidP="002A7FFC">
                  <w:pPr>
                    <w:spacing w:line="200" w:lineRule="exact"/>
                    <w:jc w:val="both"/>
                    <w:rPr>
                      <w:rFonts w:ascii="UD デジタル 教科書体 NP-R" w:eastAsia="UD デジタル 教科書体 NP-R"/>
                    </w:rPr>
                  </w:pPr>
                  <w:r>
                    <w:rPr>
                      <w:rFonts w:ascii="UD デジタル 教科書体 NP-R" w:eastAsia="UD デジタル 教科書体 NP-R" w:hint="eastAsia"/>
                    </w:rPr>
                    <w:t>・３未満</w:t>
                  </w:r>
                </w:p>
              </w:tc>
            </w:tr>
          </w:tbl>
          <w:p w:rsidR="00664849" w:rsidRDefault="00664849" w:rsidP="002A7FFC">
            <w:pPr>
              <w:jc w:val="both"/>
            </w:pPr>
          </w:p>
        </w:tc>
      </w:tr>
      <w:tr w:rsidR="00664849" w:rsidRPr="00793DC3"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・路床の構成及び仕上り</w:t>
            </w:r>
          </w:p>
          <w:p w:rsidR="00664849" w:rsidRPr="00793DC3" w:rsidRDefault="00664849" w:rsidP="002A7FFC">
            <w:pPr>
              <w:jc w:val="both"/>
              <w:rPr>
                <w:rFonts w:ascii="UD デジタル 教科書体 NP-R" w:eastAsia="UD デジタル 教科書体 NP-R"/>
              </w:rPr>
            </w:pPr>
            <w:r w:rsidRPr="001A294E">
              <w:rPr>
                <w:rFonts w:ascii="UD デジタル 教科書体 NP-R" w:eastAsia="UD デジタル 教科書体 NP-R" w:hint="eastAsia"/>
              </w:rPr>
              <w:t>（</w:t>
            </w:r>
            <w:hyperlink r:id="rId1053" w:anchor="page=308"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22.2.2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(1)路床の厚さ等</w:t>
            </w:r>
          </w:p>
          <w:p w:rsidR="00664849" w:rsidRDefault="00664849" w:rsidP="002A7FFC">
            <w:pPr>
              <w:ind w:leftChars="50" w:left="90"/>
              <w:jc w:val="both"/>
              <w:rPr>
                <w:rFonts w:ascii="UD デジタル 教科書体 NP-R" w:eastAsia="UD デジタル 教科書体 NP-R"/>
              </w:rPr>
            </w:pPr>
            <w:r>
              <w:rPr>
                <w:rFonts w:ascii="UD デジタル 教科書体 NP-R" w:eastAsia="UD デジタル 教科書体 NP-R" w:hint="eastAsia"/>
              </w:rPr>
              <w:t>(ｱ)凍上抑制層の適用及び厚さ　　・図示</w:t>
            </w:r>
          </w:p>
          <w:p w:rsidR="00664849" w:rsidRDefault="00664849" w:rsidP="002A7FFC">
            <w:pPr>
              <w:ind w:leftChars="50" w:left="90"/>
              <w:jc w:val="both"/>
              <w:rPr>
                <w:rFonts w:ascii="UD デジタル 教科書体 NP-R" w:eastAsia="UD デジタル 教科書体 NP-R"/>
              </w:rPr>
            </w:pPr>
            <w:r>
              <w:rPr>
                <w:rFonts w:ascii="UD デジタル 教科書体 NP-R" w:eastAsia="UD デジタル 教科書体 NP-R" w:hint="eastAsia"/>
              </w:rPr>
              <w:t>(ｲ)透水性舗装に用いるフィルター層の厚さ　　・図示</w:t>
            </w:r>
          </w:p>
          <w:p w:rsidR="00664849" w:rsidRPr="001E13B4" w:rsidRDefault="00664849" w:rsidP="002A7FFC">
            <w:pPr>
              <w:spacing w:afterLines="20" w:after="72"/>
              <w:ind w:leftChars="50" w:left="90"/>
              <w:jc w:val="both"/>
              <w:rPr>
                <w:rFonts w:ascii="UD デジタル 教科書体 NP-R" w:eastAsia="UD デジタル 教科書体 NP-R"/>
              </w:rPr>
            </w:pPr>
            <w:r>
              <w:rPr>
                <w:rFonts w:ascii="UD デジタル 教科書体 NP-R" w:eastAsia="UD デジタル 教科書体 NP-R" w:hint="eastAsia"/>
              </w:rPr>
              <w:t>(ｳ)路床安定処理の適用及び方法　　・図示</w:t>
            </w:r>
          </w:p>
        </w:tc>
      </w:tr>
      <w:tr w:rsidR="00664849" w:rsidRPr="00793DC3"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664849" w:rsidRPr="00793DC3" w:rsidRDefault="00664849" w:rsidP="002A7FFC">
            <w:pPr>
              <w:ind w:left="180" w:hangingChars="100" w:hanging="180"/>
              <w:jc w:val="both"/>
            </w:pPr>
            <w:r w:rsidRPr="001A294E">
              <w:rPr>
                <w:rFonts w:ascii="UD デジタル 教科書体 NP-R" w:eastAsia="UD デジタル 教科書体 NP-R" w:hint="eastAsia"/>
              </w:rPr>
              <w:t>（</w:t>
            </w:r>
            <w:hyperlink r:id="rId1054" w:anchor="page=308"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22.2.</w:t>
              </w:r>
            </w:hyperlink>
            <w:r w:rsidRPr="00BE0E8D">
              <w:rPr>
                <w:rStyle w:val="af6"/>
                <w:rFonts w:ascii="UD デジタル 教科書体 NP-R" w:eastAsia="UD デジタル 教科書体 NP-R" w:hint="eastAsia"/>
              </w:rPr>
              <w:t>３</w:t>
            </w:r>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rPr>
              <w:t>(1)盛土に用いる材料は</w:t>
            </w:r>
            <w:hyperlink r:id="rId1055" w:anchor="page=20" w:history="1">
              <w:r w:rsidRPr="001F00AC">
                <w:rPr>
                  <w:rStyle w:val="af6"/>
                  <w:rFonts w:ascii="UD デジタル 教科書体 NP-R" w:eastAsia="UD デジタル 教科書体 NP-R" w:hint="eastAsia"/>
                </w:rPr>
                <w:t>標仕 表</w:t>
              </w:r>
              <w:r>
                <w:rPr>
                  <w:rStyle w:val="af6"/>
                  <w:rFonts w:ascii="UD デジタル 教科書体 NP-R" w:eastAsia="UD デジタル 教科書体 NP-R" w:hint="eastAsia"/>
                </w:rPr>
                <w:t>3.2</w:t>
              </w:r>
              <w:r w:rsidRPr="001F00AC">
                <w:rPr>
                  <w:rStyle w:val="af6"/>
                  <w:rFonts w:ascii="UD デジタル 教科書体 NP-R" w:eastAsia="UD デジタル 教科書体 NP-R" w:hint="eastAsia"/>
                </w:rPr>
                <w:t>.1</w:t>
              </w:r>
            </w:hyperlink>
            <w:r>
              <w:rPr>
                <w:rFonts w:ascii="UD デジタル 教科書体 NP-R" w:eastAsia="UD デジタル 教科書体 NP-R" w:hint="eastAsia"/>
                <w:szCs w:val="18"/>
              </w:rPr>
              <w:t>による</w:t>
            </w:r>
          </w:p>
          <w:p w:rsidR="00664849" w:rsidRDefault="00664849" w:rsidP="002A7FFC">
            <w:pPr>
              <w:ind w:firstLineChars="200" w:firstLine="360"/>
              <w:jc w:val="both"/>
              <w:rPr>
                <w:rFonts w:ascii="UD デジタル 教科書体 NP-R" w:eastAsia="UD デジタル 教科書体 NP-R"/>
              </w:rPr>
            </w:pPr>
            <w:r>
              <w:rPr>
                <w:rFonts w:ascii="UD デジタル 教科書体 NP-R" w:eastAsia="UD デジタル 教科書体 NP-R" w:hint="eastAsia"/>
              </w:rPr>
              <w:t>種別　　・A種　　・B種　　・C種　　・D種</w:t>
            </w:r>
          </w:p>
          <w:p w:rsidR="00664849" w:rsidRPr="00BE0E8D" w:rsidRDefault="00664849" w:rsidP="002A7FFC">
            <w:pPr>
              <w:jc w:val="both"/>
              <w:rPr>
                <w:rFonts w:ascii="UD デジタル 教科書体 NP-R" w:eastAsia="UD デジタル 教科書体 NP-R"/>
              </w:rPr>
            </w:pPr>
            <w:r>
              <w:rPr>
                <w:rFonts w:ascii="UD デジタル 教科書体 NP-R" w:eastAsia="UD デジタル 教科書体 NP-R" w:hint="eastAsia"/>
              </w:rPr>
              <w:t>(4)路床安定処理工用添加材料は</w:t>
            </w:r>
            <w:hyperlink r:id="rId1056" w:anchor="page=308" w:history="1">
              <w:r w:rsidRPr="001F00AC">
                <w:rPr>
                  <w:rStyle w:val="af6"/>
                  <w:rFonts w:ascii="UD デジタル 教科書体 NP-R" w:eastAsia="UD デジタル 教科書体 NP-R" w:hint="eastAsia"/>
                </w:rPr>
                <w:t>標仕 表</w:t>
              </w:r>
              <w:r>
                <w:rPr>
                  <w:rStyle w:val="af6"/>
                  <w:rFonts w:ascii="UD デジタル 教科書体 NP-R" w:eastAsia="UD デジタル 教科書体 NP-R" w:hint="eastAsia"/>
                </w:rPr>
                <w:t>22.2</w:t>
              </w:r>
              <w:r w:rsidRPr="001F00AC">
                <w:rPr>
                  <w:rStyle w:val="af6"/>
                  <w:rFonts w:ascii="UD デジタル 教科書体 NP-R" w:eastAsia="UD デジタル 教科書体 NP-R" w:hint="eastAsia"/>
                </w:rPr>
                <w:t>.1</w:t>
              </w:r>
            </w:hyperlink>
            <w:r>
              <w:rPr>
                <w:rFonts w:ascii="UD デジタル 教科書体 NP-R" w:eastAsia="UD デジタル 教科書体 NP-R" w:hint="eastAsia"/>
                <w:szCs w:val="18"/>
              </w:rPr>
              <w:t>による</w:t>
            </w:r>
            <w:r>
              <w:rPr>
                <w:rFonts w:ascii="UD デジタル 教科書体 NP-R" w:eastAsia="UD デジタル 教科書体 NP-R" w:hint="eastAsia"/>
              </w:rPr>
              <w:t xml:space="preserve">　</w:t>
            </w:r>
          </w:p>
          <w:p w:rsidR="00664849" w:rsidRPr="001E13B4" w:rsidRDefault="00664849" w:rsidP="002A7FFC">
            <w:pPr>
              <w:spacing w:afterLines="20" w:after="72"/>
              <w:ind w:firstLineChars="200" w:firstLine="360"/>
              <w:jc w:val="both"/>
              <w:rPr>
                <w:rFonts w:ascii="UD デジタル 教科書体 NP-R" w:eastAsia="UD デジタル 教科書体 NP-R"/>
              </w:rPr>
            </w:pPr>
            <w:r>
              <w:rPr>
                <w:rFonts w:ascii="UD デジタル 教科書体 NP-R" w:eastAsia="UD デジタル 教科書体 NP-R" w:hint="eastAsia"/>
              </w:rPr>
              <w:t>種類　　・普通ポルトランドセメント　　・高炉セメントB種　　・図示</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rsidR="00664849" w:rsidRPr="00793DC3" w:rsidRDefault="00664849" w:rsidP="002A7FFC">
            <w:pPr>
              <w:ind w:left="180" w:hangingChars="100" w:hanging="180"/>
              <w:jc w:val="both"/>
            </w:pPr>
            <w:r w:rsidRPr="001A294E">
              <w:rPr>
                <w:rFonts w:ascii="UD デジタル 教科書体 NP-R" w:eastAsia="UD デジタル 教科書体 NP-R" w:hint="eastAsia"/>
              </w:rPr>
              <w:t>（</w:t>
            </w:r>
            <w:hyperlink r:id="rId1057" w:anchor="page=309"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22.2.</w:t>
              </w:r>
            </w:hyperlink>
            <w:r w:rsidRPr="00B2479D">
              <w:rPr>
                <w:rStyle w:val="af6"/>
                <w:rFonts w:ascii="UD デジタル 教科書体 NP-R" w:eastAsia="UD デジタル 教科書体 NP-R" w:hint="eastAsia"/>
              </w:rPr>
              <w:t>５</w:t>
            </w:r>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rPr>
              <w:t xml:space="preserve">(1)路床土の支持力比（CBR）試験　</w:t>
            </w:r>
            <w:hyperlink r:id="rId1058" w:anchor=":~:text=%E3%81%AE%E4%B8%80%E8%A6%A7%E3%81%B8-,A%C2%A01211,-%EF%BC%9A2020%C2%A0%C2%A0" w:history="1">
              <w:r w:rsidRPr="00675120">
                <w:rPr>
                  <w:rStyle w:val="af6"/>
                  <w:rFonts w:ascii="UD デジタル 教科書体 NP-R" w:eastAsia="UD デジタル 教科書体 NP-R" w:hint="eastAsia"/>
                </w:rPr>
                <w:t xml:space="preserve">JIS A </w:t>
              </w:r>
              <w:r w:rsidRPr="00675120">
                <w:rPr>
                  <w:rStyle w:val="af6"/>
                  <w:rFonts w:ascii="UD デジタル 教科書体 NP-R" w:eastAsia="UD デジタル 教科書体 NP-R"/>
                </w:rPr>
                <w:t>1211</w:t>
              </w:r>
            </w:hyperlink>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CBR試験方法</w:t>
            </w:r>
            <w:r w:rsidRPr="001F00AC">
              <w:rPr>
                <w:rFonts w:ascii="UD デジタル 教科書体 NP-R" w:eastAsia="UD デジタル 教科書体 NP-R" w:hint="eastAsia"/>
                <w:szCs w:val="18"/>
              </w:rPr>
              <w:t>）</w:t>
            </w:r>
          </w:p>
          <w:p w:rsidR="00664849" w:rsidRDefault="00664849" w:rsidP="002A7FFC">
            <w:pPr>
              <w:ind w:firstLineChars="200" w:firstLine="360"/>
              <w:jc w:val="both"/>
              <w:rPr>
                <w:rFonts w:ascii="UD デジタル 教科書体 NP-R" w:eastAsia="UD デジタル 教科書体 NP-R"/>
              </w:rPr>
            </w:pPr>
            <w:r>
              <w:rPr>
                <w:rFonts w:ascii="UD デジタル 教科書体 NP-R" w:eastAsia="UD デジタル 教科書体 NP-R" w:hint="eastAsia"/>
              </w:rPr>
              <w:t>※行わない　　・行う</w:t>
            </w:r>
            <w:r w:rsidRPr="00793DC3">
              <w:rPr>
                <w:rFonts w:ascii="UD デジタル 教科書体 NP-R" w:eastAsia="UD デジタル 教科書体 NP-R" w:hint="eastAsia"/>
                <w:szCs w:val="18"/>
              </w:rPr>
              <w:t>（・乱した土　・乱さない土）</w:t>
            </w:r>
          </w:p>
          <w:p w:rsidR="00664849"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rPr>
              <w:t xml:space="preserve">(2)路床締固め度の試験　</w:t>
            </w:r>
            <w:hyperlink r:id="rId1059" w:anchor=":~:text=%E3%81%AE%E4%B8%80%E8%A6%A7%E3%81%B8-,A%C2%A01214,-%EF%BC%9A2013%C2%A0%C2%A0" w:history="1">
              <w:r w:rsidRPr="00675120">
                <w:rPr>
                  <w:rStyle w:val="af6"/>
                  <w:rFonts w:ascii="UD デジタル 教科書体 NP-R" w:eastAsia="UD デジタル 教科書体 NP-R" w:hint="eastAsia"/>
                </w:rPr>
                <w:t xml:space="preserve">JIS A </w:t>
              </w:r>
              <w:r w:rsidRPr="00675120">
                <w:rPr>
                  <w:rStyle w:val="af6"/>
                  <w:rFonts w:ascii="UD デジタル 教科書体 NP-R" w:eastAsia="UD デジタル 教科書体 NP-R"/>
                </w:rPr>
                <w:t>121</w:t>
              </w:r>
              <w:r>
                <w:rPr>
                  <w:rStyle w:val="af6"/>
                  <w:rFonts w:ascii="UD デジタル 教科書体 NP-R" w:eastAsia="UD デジタル 教科書体 NP-R" w:hint="eastAsia"/>
                </w:rPr>
                <w:t>4</w:t>
              </w:r>
            </w:hyperlink>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砂置換法による土の密度試験方法</w:t>
            </w:r>
            <w:r w:rsidRPr="001F00AC">
              <w:rPr>
                <w:rFonts w:ascii="UD デジタル 教科書体 NP-R" w:eastAsia="UD デジタル 教科書体 NP-R" w:hint="eastAsia"/>
                <w:szCs w:val="18"/>
              </w:rPr>
              <w:t>）</w:t>
            </w:r>
          </w:p>
          <w:p w:rsidR="00664849" w:rsidRDefault="00664849" w:rsidP="002A7FFC">
            <w:pPr>
              <w:ind w:firstLineChars="200" w:firstLine="360"/>
              <w:jc w:val="both"/>
              <w:rPr>
                <w:rFonts w:ascii="UD デジタル 教科書体 NP-R" w:eastAsia="UD デジタル 教科書体 NP-R"/>
              </w:rPr>
            </w:pPr>
            <w:r>
              <w:rPr>
                <w:rFonts w:ascii="UD デジタル 教科書体 NP-R" w:eastAsia="UD デジタル 教科書体 NP-R" w:hint="eastAsia"/>
                <w:szCs w:val="18"/>
              </w:rPr>
              <w:t xml:space="preserve">埋戻し部及び盛土部　</w:t>
            </w:r>
            <w:r>
              <w:rPr>
                <w:rFonts w:ascii="UD デジタル 教科書体 NP-R" w:eastAsia="UD デジタル 教科書体 NP-R" w:hint="eastAsia"/>
              </w:rPr>
              <w:t>※行う　　・行わない</w:t>
            </w:r>
          </w:p>
          <w:p w:rsidR="00664849" w:rsidRDefault="00664849" w:rsidP="002A7FFC">
            <w:pPr>
              <w:ind w:firstLineChars="200" w:firstLine="360"/>
              <w:jc w:val="both"/>
              <w:rPr>
                <w:rFonts w:ascii="UD デジタル 教科書体 NP-R" w:eastAsia="UD デジタル 教科書体 NP-R"/>
              </w:rPr>
            </w:pPr>
            <w:r>
              <w:rPr>
                <w:rFonts w:ascii="UD デジタル 教科書体 NP-R" w:eastAsia="UD デジタル 教科書体 NP-R" w:hint="eastAsia"/>
              </w:rPr>
              <w:t>その他の部分　　　　・行う　　※行わない</w:t>
            </w:r>
          </w:p>
          <w:p w:rsidR="00664849"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rPr>
              <w:t xml:space="preserve">(3)現場CBR試験　</w:t>
            </w:r>
            <w:hyperlink r:id="rId1060" w:anchor=":~:text=%E3%81%AE%E4%B8%80%E8%A6%A7%E3%81%B8-,A%C2%A01222,-%EF%BC%9A2013%C2%A0%C2%A0" w:history="1">
              <w:r w:rsidRPr="00675120">
                <w:rPr>
                  <w:rStyle w:val="af6"/>
                  <w:rFonts w:ascii="UD デジタル 教科書体 NP-R" w:eastAsia="UD デジタル 教科書体 NP-R" w:hint="eastAsia"/>
                </w:rPr>
                <w:t xml:space="preserve">JIS A </w:t>
              </w:r>
              <w:r w:rsidRPr="00675120">
                <w:rPr>
                  <w:rStyle w:val="af6"/>
                  <w:rFonts w:ascii="UD デジタル 教科書体 NP-R" w:eastAsia="UD デジタル 教科書体 NP-R"/>
                </w:rPr>
                <w:t>12</w:t>
              </w:r>
              <w:r>
                <w:rPr>
                  <w:rStyle w:val="af6"/>
                  <w:rFonts w:ascii="UD デジタル 教科書体 NP-R" w:eastAsia="UD デジタル 教科書体 NP-R" w:hint="eastAsia"/>
                </w:rPr>
                <w:t>22</w:t>
              </w:r>
            </w:hyperlink>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現場CBR試験方法</w:t>
            </w:r>
            <w:r w:rsidRPr="001F00AC">
              <w:rPr>
                <w:rFonts w:ascii="UD デジタル 教科書体 NP-R" w:eastAsia="UD デジタル 教科書体 NP-R" w:hint="eastAsia"/>
                <w:szCs w:val="18"/>
              </w:rPr>
              <w:t>）</w:t>
            </w:r>
          </w:p>
          <w:p w:rsidR="00664849" w:rsidRPr="001E13B4" w:rsidRDefault="00664849" w:rsidP="002A7FFC">
            <w:pPr>
              <w:spacing w:afterLines="20" w:after="72"/>
              <w:ind w:firstLineChars="200" w:firstLine="360"/>
              <w:jc w:val="both"/>
              <w:rPr>
                <w:rFonts w:ascii="UD デジタル 教科書体 NP-R" w:eastAsia="UD デジタル 教科書体 NP-R"/>
              </w:rPr>
            </w:pPr>
            <w:r>
              <w:rPr>
                <w:rFonts w:ascii="UD デジタル 教科書体 NP-R" w:eastAsia="UD デジタル 教科書体 NP-R" w:hint="eastAsia"/>
              </w:rPr>
              <w:t>・行う　　行わない</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793DC3" w:rsidRDefault="00664849" w:rsidP="002A7FFC">
            <w:pPr>
              <w:ind w:left="199" w:hanging="284"/>
              <w:jc w:val="both"/>
              <w:rPr>
                <w:rFonts w:ascii="UD デジタル 教科書体 NP-R" w:eastAsia="UD デジタル 教科書体 NP-R"/>
              </w:rPr>
            </w:pPr>
            <w:r>
              <w:rPr>
                <w:rFonts w:ascii="UD デジタル 教科書体 NP-R" w:eastAsia="UD デジタル 教科書体 NP-R" w:hint="eastAsia"/>
              </w:rPr>
              <w:t>３</w:t>
            </w:r>
            <w:r w:rsidRPr="00793DC3">
              <w:rPr>
                <w:rFonts w:ascii="UD デジタル 教科書体 NP-R" w:eastAsia="UD デジタル 教科書体 NP-R" w:hint="eastAsia"/>
              </w:rPr>
              <w:t>節</w:t>
            </w:r>
            <w:r>
              <w:rPr>
                <w:rFonts w:ascii="UD デジタル 教科書体 NP-R" w:eastAsia="UD デジタル 教科書体 NP-R" w:hint="eastAsia"/>
              </w:rPr>
              <w:t xml:space="preserve">　路盤</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・路盤の厚さ及び仕上り</w:t>
            </w:r>
          </w:p>
          <w:p w:rsidR="00664849" w:rsidRPr="00793DC3" w:rsidRDefault="00664849" w:rsidP="002A7FFC">
            <w:pPr>
              <w:jc w:val="both"/>
            </w:pPr>
            <w:r w:rsidRPr="001A294E">
              <w:rPr>
                <w:rFonts w:ascii="UD デジタル 教科書体 NP-R" w:eastAsia="UD デジタル 教科書体 NP-R" w:hint="eastAsia"/>
              </w:rPr>
              <w:t>（</w:t>
            </w:r>
            <w:hyperlink r:id="rId1061" w:anchor="page=309"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22.3.2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(1)路盤の厚さ　　・図示</w:t>
            </w:r>
          </w:p>
          <w:p w:rsidR="00664849" w:rsidRPr="001E13B4" w:rsidRDefault="00664849" w:rsidP="002A7FFC">
            <w:pPr>
              <w:jc w:val="both"/>
              <w:rPr>
                <w:rFonts w:ascii="UD デジタル 教科書体 NP-R" w:eastAsia="UD デジタル 教科書体 NP-R"/>
              </w:rPr>
            </w:pPr>
            <w:r>
              <w:rPr>
                <w:rFonts w:ascii="UD デジタル 教科書体 NP-R" w:eastAsia="UD デジタル 教科書体 NP-R" w:hint="eastAsia"/>
              </w:rPr>
              <w:t xml:space="preserve">　</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664849" w:rsidRPr="00793DC3" w:rsidRDefault="00664849" w:rsidP="002A7FFC">
            <w:pPr>
              <w:jc w:val="both"/>
            </w:pPr>
            <w:r w:rsidRPr="001A294E">
              <w:rPr>
                <w:rFonts w:ascii="UD デジタル 教科書体 NP-R" w:eastAsia="UD デジタル 教科書体 NP-R" w:hint="eastAsia"/>
              </w:rPr>
              <w:t>（</w:t>
            </w:r>
            <w:hyperlink r:id="rId1062" w:anchor="page=310"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22.3.3</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2B15F6" w:rsidP="002A7FFC">
            <w:pPr>
              <w:jc w:val="both"/>
              <w:rPr>
                <w:rFonts w:ascii="UD デジタル 教科書体 NP-R" w:eastAsia="UD デジタル 教科書体 NP-R"/>
                <w:szCs w:val="18"/>
              </w:rPr>
            </w:pPr>
            <w:hyperlink r:id="rId1063" w:anchor="page=310" w:history="1">
              <w:r w:rsidR="00664849" w:rsidRPr="001F00AC">
                <w:rPr>
                  <w:rStyle w:val="af6"/>
                  <w:rFonts w:ascii="UD デジタル 教科書体 NP-R" w:eastAsia="UD デジタル 教科書体 NP-R" w:hint="eastAsia"/>
                </w:rPr>
                <w:t>標仕 表</w:t>
              </w:r>
              <w:r w:rsidR="00664849">
                <w:rPr>
                  <w:rStyle w:val="af6"/>
                  <w:rFonts w:ascii="UD デジタル 教科書体 NP-R" w:eastAsia="UD デジタル 教科書体 NP-R" w:hint="eastAsia"/>
                </w:rPr>
                <w:t>22.3</w:t>
              </w:r>
              <w:r w:rsidR="00664849" w:rsidRPr="001F00AC">
                <w:rPr>
                  <w:rStyle w:val="af6"/>
                  <w:rFonts w:ascii="UD デジタル 教科書体 NP-R" w:eastAsia="UD デジタル 教科書体 NP-R" w:hint="eastAsia"/>
                </w:rPr>
                <w:t>.1</w:t>
              </w:r>
            </w:hyperlink>
            <w:r w:rsidR="00664849">
              <w:rPr>
                <w:rFonts w:ascii="UD デジタル 教科書体 NP-R" w:eastAsia="UD デジタル 教科書体 NP-R" w:hint="eastAsia"/>
                <w:szCs w:val="18"/>
              </w:rPr>
              <w:t>による</w:t>
            </w:r>
          </w:p>
          <w:p w:rsidR="00664849" w:rsidRPr="00793DC3" w:rsidRDefault="00664849" w:rsidP="002A7FFC">
            <w:pPr>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※再生クラッシャラン</w:t>
            </w:r>
          </w:p>
          <w:p w:rsidR="00664849" w:rsidRPr="00793DC3" w:rsidRDefault="00664849" w:rsidP="002A7FFC">
            <w:pPr>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・クラッシャラン鉄鋼スラグ</w:t>
            </w:r>
          </w:p>
          <w:p w:rsidR="00664849" w:rsidRPr="007726DF" w:rsidRDefault="00664849" w:rsidP="002A7FFC">
            <w:pPr>
              <w:rPr>
                <w:rFonts w:ascii="UD デジタル 教科書体 NP-R" w:eastAsia="UD デジタル 教科書体 NP-R"/>
                <w:szCs w:val="18"/>
              </w:rPr>
            </w:pP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w:t>
            </w:r>
          </w:p>
        </w:tc>
      </w:tr>
      <w:tr w:rsidR="00664849" w:rsidRPr="00793DC3" w:rsidTr="002A7FFC">
        <w:trPr>
          <w:trHeight w:val="329"/>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793DC3" w:rsidRDefault="00664849" w:rsidP="002A7FFC">
            <w:pPr>
              <w:ind w:left="199" w:hanging="284"/>
              <w:jc w:val="both"/>
              <w:rPr>
                <w:rFonts w:ascii="UD デジタル 教科書体 NP-R" w:eastAsia="UD デジタル 教科書体 NP-R"/>
              </w:rPr>
            </w:pPr>
            <w:r>
              <w:rPr>
                <w:rFonts w:ascii="UD デジタル 教科書体 NP-R" w:eastAsia="UD デジタル 教科書体 NP-R" w:hint="eastAsia"/>
              </w:rPr>
              <w:t>４節　アスファルト舗装</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・舗装の構成及び仕上り</w:t>
            </w:r>
          </w:p>
          <w:p w:rsidR="00664849" w:rsidRPr="00793DC3" w:rsidRDefault="00664849" w:rsidP="002A7FFC">
            <w:pPr>
              <w:jc w:val="both"/>
            </w:pPr>
            <w:r w:rsidRPr="001A294E">
              <w:rPr>
                <w:rFonts w:ascii="UD デジタル 教科書体 NP-R" w:eastAsia="UD デジタル 教科書体 NP-R" w:hint="eastAsia"/>
              </w:rPr>
              <w:t>（</w:t>
            </w:r>
            <w:hyperlink r:id="rId1064" w:anchor="page=310"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22.4.2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480CED" w:rsidRDefault="00664849" w:rsidP="002A7FFC">
            <w:pPr>
              <w:jc w:val="both"/>
              <w:rPr>
                <w:rFonts w:ascii="UD デジタル 教科書体 NP-R" w:eastAsia="UD デジタル 教科書体 NP-R"/>
              </w:rPr>
            </w:pPr>
            <w:r w:rsidRPr="00480CED">
              <w:rPr>
                <w:rFonts w:ascii="UD デジタル 教科書体 NP-R" w:eastAsia="UD デジタル 教科書体 NP-R" w:hint="eastAsia"/>
              </w:rPr>
              <w:t>(1)舗装の構成及び厚さ</w:t>
            </w:r>
            <w:r>
              <w:rPr>
                <w:rFonts w:ascii="UD デジタル 教科書体 NP-R" w:eastAsia="UD デジタル 教科書体 NP-R" w:hint="eastAsia"/>
              </w:rPr>
              <w:t xml:space="preserve">　</w:t>
            </w:r>
            <w:r w:rsidRPr="00480CED">
              <w:rPr>
                <w:rFonts w:ascii="UD デジタル 教科書体 NP-R" w:eastAsia="UD デジタル 教科書体 NP-R" w:hint="eastAsia"/>
              </w:rPr>
              <w:t xml:space="preserve">　・図示</w:t>
            </w:r>
            <w:r>
              <w:rPr>
                <w:rFonts w:ascii="UD デジタル 教科書体 NP-R" w:eastAsia="UD デジタル 教科書体 NP-R" w:hint="eastAsia"/>
              </w:rPr>
              <w:t xml:space="preserve">　</w:t>
            </w:r>
            <w:r w:rsidR="001935C2">
              <w:rPr>
                <w:rFonts w:ascii="UD デジタル 教科書体 NP-R" w:eastAsia="UD デジタル 教科書体 NP-R" w:hint="eastAsia"/>
              </w:rPr>
              <w:t>※【</w:t>
            </w:r>
            <w:r w:rsidR="001935C2" w:rsidRPr="001935C2">
              <w:rPr>
                <w:rFonts w:ascii="UD デジタル 教科書体 NP-R" w:eastAsia="UD デジタル 教科書体 NP-R"/>
              </w:rPr>
              <w:t>P-4】</w:t>
            </w:r>
          </w:p>
          <w:p w:rsidR="00664849" w:rsidRPr="00480CED" w:rsidRDefault="00664849" w:rsidP="002A7FFC">
            <w:pPr>
              <w:jc w:val="both"/>
              <w:rPr>
                <w:rFonts w:ascii="UD デジタル 教科書体 NP-R" w:eastAsia="UD デジタル 教科書体 NP-R"/>
              </w:rPr>
            </w:pPr>
            <w:r w:rsidRPr="00480CED">
              <w:rPr>
                <w:rFonts w:ascii="UD デジタル 教科書体 NP-R" w:eastAsia="UD デジタル 教科書体 NP-R" w:hint="eastAsia"/>
              </w:rPr>
              <w:t>(4)舗装の平たん性　　※通行の支障となる水たまりを生じない程度　　・図示</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3F308A"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3F308A">
              <w:rPr>
                <w:rFonts w:ascii="UD デジタル 教科書体 NP-R" w:eastAsia="UD デジタル 教科書体 NP-R" w:hAnsiTheme="majorEastAsia" w:hint="eastAsia"/>
                <w:szCs w:val="18"/>
              </w:rPr>
              <w:t>材料</w:t>
            </w:r>
          </w:p>
          <w:p w:rsidR="00664849" w:rsidRPr="003F308A" w:rsidRDefault="00664849" w:rsidP="002A7FFC">
            <w:pPr>
              <w:jc w:val="both"/>
              <w:rPr>
                <w:rFonts w:ascii="UD デジタル 教科書体 NP-R" w:eastAsia="UD デジタル 教科書体 NP-R"/>
                <w:szCs w:val="18"/>
              </w:rPr>
            </w:pPr>
            <w:r w:rsidRPr="003F308A">
              <w:rPr>
                <w:rFonts w:ascii="UD デジタル 教科書体 NP-R" w:eastAsia="UD デジタル 教科書体 NP-R" w:hint="eastAsia"/>
                <w:szCs w:val="18"/>
              </w:rPr>
              <w:t>（</w:t>
            </w:r>
            <w:hyperlink r:id="rId1065" w:anchor="page=311" w:history="1">
              <w:r w:rsidRPr="003F308A">
                <w:rPr>
                  <w:rStyle w:val="af6"/>
                  <w:rFonts w:ascii="UD デジタル 教科書体 NP-R" w:eastAsia="UD デジタル 教科書体 NP-R" w:hint="eastAsia"/>
                  <w:szCs w:val="18"/>
                </w:rPr>
                <w:t>標仕22.4.</w:t>
              </w:r>
            </w:hyperlink>
            <w:r w:rsidRPr="003F308A">
              <w:rPr>
                <w:rStyle w:val="af6"/>
                <w:rFonts w:ascii="UD デジタル 教科書体 NP-R" w:eastAsia="UD デジタル 教科書体 NP-R" w:hint="eastAsia"/>
                <w:szCs w:val="18"/>
              </w:rPr>
              <w:t>3</w:t>
            </w:r>
            <w:r w:rsidRPr="003F308A">
              <w:rPr>
                <w:rFonts w:ascii="UD デジタル 教科書体 NP-R" w:eastAsia="UD デジタル 教科書体 NP-R" w:hint="eastAsia"/>
                <w:szCs w:val="18"/>
              </w:rPr>
              <w:t>）</w:t>
            </w:r>
          </w:p>
        </w:tc>
        <w:tc>
          <w:tcPr>
            <w:tcW w:w="9105" w:type="dxa"/>
            <w:tcBorders>
              <w:top w:val="single" w:sz="4" w:space="0" w:color="auto"/>
              <w:bottom w:val="single" w:sz="4" w:space="0" w:color="auto"/>
            </w:tcBorders>
            <w:shd w:val="clear" w:color="auto" w:fill="auto"/>
          </w:tcPr>
          <w:p w:rsidR="00664849" w:rsidRPr="000938A6" w:rsidRDefault="00664849" w:rsidP="002A7FFC">
            <w:pPr>
              <w:rPr>
                <w:rFonts w:ascii="UD デジタル 教科書体 NP-R" w:eastAsia="UD デジタル 教科書体 NP-R"/>
                <w:sz w:val="14"/>
                <w:szCs w:val="18"/>
              </w:rPr>
            </w:pPr>
            <w:r>
              <w:rPr>
                <w:rFonts w:ascii="UD デジタル 教科書体 NP-R" w:eastAsia="UD デジタル 教科書体 NP-R" w:hint="eastAsia"/>
                <w:szCs w:val="18"/>
              </w:rPr>
              <w:t>(1)</w:t>
            </w:r>
            <w:r w:rsidRPr="000938A6">
              <w:rPr>
                <w:rFonts w:ascii="UD デジタル 教科書体 NP-R" w:eastAsia="UD デジタル 教科書体 NP-R" w:hint="eastAsia"/>
                <w:szCs w:val="18"/>
              </w:rPr>
              <w:t xml:space="preserve">アスファルト　</w:t>
            </w:r>
            <w:hyperlink r:id="rId1066" w:anchor=":~:text=%E6%97%A5%E6%9C%AC%E5%B7%A5%E6%A5%AD%E8%A6%8F%E6%A0%BC%C2%A0%C2%A0%C2%A0%C2%A0%C2%A0%C2%A0%C2%A0%C2%A0%C2%A0%C2%A0JIS-,K%C2%A02207,-%2D1996%C2%A0" w:history="1">
              <w:r w:rsidRPr="000938A6">
                <w:rPr>
                  <w:rStyle w:val="af6"/>
                  <w:rFonts w:ascii="UD デジタル 教科書体 NP-R" w:eastAsia="UD デジタル 教科書体 NP-R" w:hint="eastAsia"/>
                </w:rPr>
                <w:t xml:space="preserve">JIS K </w:t>
              </w:r>
              <w:r w:rsidRPr="000938A6">
                <w:rPr>
                  <w:rStyle w:val="af6"/>
                  <w:rFonts w:ascii="UD デジタル 教科書体 NP-R" w:eastAsia="UD デジタル 教科書体 NP-R"/>
                </w:rPr>
                <w:t>2207</w:t>
              </w:r>
            </w:hyperlink>
            <w:r w:rsidRPr="000938A6">
              <w:rPr>
                <w:rFonts w:ascii="UD デジタル 教科書体 NP-R" w:eastAsia="UD デジタル 教科書体 NP-R" w:hint="eastAsia"/>
                <w:szCs w:val="18"/>
              </w:rPr>
              <w:t>（石油アスファルト）</w:t>
            </w:r>
          </w:p>
          <w:p w:rsidR="00664849" w:rsidRPr="00202B27"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rPr>
              <w:t xml:space="preserve">　</w:t>
            </w:r>
            <w:r w:rsidRPr="00793DC3">
              <w:rPr>
                <w:rFonts w:ascii="UD デジタル 教科書体 NP-R" w:eastAsia="UD デジタル 教科書体 NP-R" w:hint="eastAsia"/>
                <w:szCs w:val="18"/>
              </w:rPr>
              <w:t>※再生アスファルト（※60～80　・80～100） ・ストレートアスファルト</w:t>
            </w:r>
            <w:r>
              <w:rPr>
                <w:rFonts w:ascii="UD デジタル 教科書体 NP-R" w:eastAsia="UD デジタル 教科書体 NP-R" w:hint="eastAsia"/>
                <w:szCs w:val="18"/>
              </w:rPr>
              <w:t>（・60～80　・　　）</w:t>
            </w:r>
          </w:p>
          <w:p w:rsidR="00664849" w:rsidRPr="00620C0E" w:rsidRDefault="00664849" w:rsidP="002A7FFC">
            <w:pPr>
              <w:jc w:val="both"/>
              <w:rPr>
                <w:rFonts w:ascii="UD デジタル 教科書体 NP-R" w:eastAsia="UD デジタル 教科書体 NP-R"/>
                <w:szCs w:val="18"/>
              </w:rPr>
            </w:pPr>
            <w:r w:rsidRPr="00620C0E">
              <w:rPr>
                <w:rFonts w:ascii="UD デジタル 教科書体 NP-R" w:eastAsia="UD デジタル 教科書体 NP-R" w:hint="eastAsia"/>
                <w:szCs w:val="18"/>
              </w:rPr>
              <w:t>(4)フィラー</w:t>
            </w:r>
          </w:p>
          <w:p w:rsidR="00664849" w:rsidRPr="00620C0E" w:rsidRDefault="002B15F6" w:rsidP="002A7FFC">
            <w:pPr>
              <w:ind w:firstLineChars="200" w:firstLine="360"/>
              <w:rPr>
                <w:rFonts w:ascii="UD デジタル 教科書体 NP-R" w:eastAsia="UD デジタル 教科書体 NP-R"/>
                <w:szCs w:val="18"/>
              </w:rPr>
            </w:pPr>
            <w:hyperlink r:id="rId1067" w:history="1">
              <w:r w:rsidR="00664849" w:rsidRPr="00620C0E">
                <w:rPr>
                  <w:rStyle w:val="af6"/>
                  <w:rFonts w:ascii="UD デジタル 教科書体 NP-R" w:eastAsia="UD デジタル 教科書体 NP-R" w:hint="eastAsia"/>
                  <w:color w:val="4472C4" w:themeColor="accent5"/>
                  <w:szCs w:val="18"/>
                </w:rPr>
                <w:t>神戸市下水汚泥焼却灰</w:t>
              </w:r>
            </w:hyperlink>
            <w:r w:rsidR="00664849" w:rsidRPr="00620C0E">
              <w:rPr>
                <w:rFonts w:ascii="UD デジタル 教科書体 NP-R" w:eastAsia="UD デジタル 教科書体 NP-R" w:hint="eastAsia"/>
                <w:szCs w:val="18"/>
              </w:rPr>
              <w:t xml:space="preserve">の使用　</w:t>
            </w:r>
          </w:p>
          <w:p w:rsidR="00664849" w:rsidRPr="00620C0E" w:rsidRDefault="00664849" w:rsidP="002A7FFC">
            <w:pPr>
              <w:ind w:firstLineChars="200" w:firstLine="360"/>
              <w:rPr>
                <w:rFonts w:ascii="UD デジタル 教科書体 NP-R" w:eastAsia="UD デジタル 教科書体 NP-R"/>
                <w:szCs w:val="18"/>
              </w:rPr>
            </w:pPr>
            <w:r w:rsidRPr="00620C0E">
              <w:rPr>
                <w:rFonts w:ascii="UD デジタル 教科書体 NP-R" w:eastAsia="UD デジタル 教科書体 NP-R" w:hint="eastAsia"/>
                <w:szCs w:val="18"/>
              </w:rPr>
              <w:t>・しない　※する（石粉全体の30％以下とする）</w:t>
            </w:r>
          </w:p>
          <w:p w:rsidR="00664849" w:rsidRPr="00620C0E" w:rsidRDefault="00664849" w:rsidP="002A7FFC">
            <w:pPr>
              <w:rPr>
                <w:rFonts w:ascii="UD デジタル 教科書体 NP-R" w:eastAsia="UD デジタル 教科書体 NP-R"/>
                <w:szCs w:val="18"/>
              </w:rPr>
            </w:pPr>
            <w:r w:rsidRPr="00620C0E">
              <w:rPr>
                <w:rFonts w:hint="eastAsia"/>
              </w:rPr>
              <w:t>(6)</w:t>
            </w:r>
            <w:hyperlink r:id="rId1068" w:history="1">
              <w:r w:rsidRPr="00620C0E">
                <w:rPr>
                  <w:rStyle w:val="af6"/>
                  <w:rFonts w:ascii="UD デジタル 教科書体 NP-R" w:eastAsia="UD デジタル 教科書体 NP-R" w:hint="eastAsia"/>
                  <w:color w:val="4472C4" w:themeColor="accent5"/>
                  <w:szCs w:val="18"/>
                </w:rPr>
                <w:t>表面処理用の乳剤</w:t>
              </w:r>
            </w:hyperlink>
          </w:p>
          <w:p w:rsidR="00664849" w:rsidRPr="003F308A" w:rsidRDefault="00664849" w:rsidP="002A7FFC">
            <w:pPr>
              <w:spacing w:afterLines="20" w:after="72"/>
              <w:rPr>
                <w:rFonts w:ascii="UD デジタル 教科書体 NP-R" w:eastAsia="UD デジタル 教科書体 NP-R"/>
                <w:szCs w:val="18"/>
              </w:rPr>
            </w:pPr>
            <w:r w:rsidRPr="00620C0E">
              <w:rPr>
                <w:rFonts w:ascii="UD デジタル 教科書体 NP-R" w:eastAsia="UD デジタル 教科書体 NP-R" w:hint="eastAsia"/>
                <w:szCs w:val="18"/>
              </w:rPr>
              <w:t xml:space="preserve">　　・PK-1　・PK-2</w:t>
            </w:r>
          </w:p>
        </w:tc>
      </w:tr>
      <w:tr w:rsidR="00664849" w:rsidRPr="00997362" w:rsidTr="002A7FFC">
        <w:trPr>
          <w:trHeight w:val="190"/>
        </w:trPr>
        <w:tc>
          <w:tcPr>
            <w:tcW w:w="1838" w:type="dxa"/>
            <w:tcBorders>
              <w:top w:val="single" w:sz="4" w:space="0" w:color="auto"/>
              <w:left w:val="single" w:sz="4" w:space="0" w:color="auto"/>
              <w:bottom w:val="single" w:sz="4" w:space="0" w:color="auto"/>
            </w:tcBorders>
            <w:shd w:val="clear" w:color="auto" w:fill="auto"/>
          </w:tcPr>
          <w:p w:rsidR="00664849" w:rsidRPr="003F308A"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・配合その他</w:t>
            </w:r>
          </w:p>
          <w:p w:rsidR="00664849" w:rsidRPr="00793DC3" w:rsidRDefault="00664849" w:rsidP="002A7FFC">
            <w:pPr>
              <w:jc w:val="both"/>
            </w:pPr>
            <w:r w:rsidRPr="003F308A">
              <w:rPr>
                <w:rFonts w:ascii="UD デジタル 教科書体 NP-R" w:eastAsia="UD デジタル 教科書体 NP-R" w:hint="eastAsia"/>
                <w:szCs w:val="18"/>
              </w:rPr>
              <w:t>（</w:t>
            </w:r>
            <w:hyperlink r:id="rId1069" w:anchor="page=312" w:history="1">
              <w:r w:rsidRPr="003F308A">
                <w:rPr>
                  <w:rStyle w:val="af6"/>
                  <w:rFonts w:ascii="UD デジタル 教科書体 NP-R" w:eastAsia="UD デジタル 教科書体 NP-R" w:hint="eastAsia"/>
                  <w:szCs w:val="18"/>
                </w:rPr>
                <w:t>標仕22.4.</w:t>
              </w:r>
            </w:hyperlink>
            <w:r>
              <w:rPr>
                <w:rStyle w:val="af6"/>
                <w:rFonts w:ascii="UD デジタル 教科書体 NP-R" w:eastAsia="UD デジタル 教科書体 NP-R" w:hint="eastAsia"/>
                <w:szCs w:val="18"/>
              </w:rPr>
              <w:t>4</w:t>
            </w:r>
            <w:r w:rsidRPr="003F308A">
              <w:rPr>
                <w:rFonts w:ascii="UD デジタル 教科書体 NP-R" w:eastAsia="UD デジタル 教科書体 NP-R" w:hint="eastAsia"/>
                <w:szCs w:val="18"/>
              </w:rPr>
              <w:t>）</w:t>
            </w:r>
          </w:p>
        </w:tc>
        <w:tc>
          <w:tcPr>
            <w:tcW w:w="9105" w:type="dxa"/>
            <w:tcBorders>
              <w:top w:val="single" w:sz="4" w:space="0" w:color="auto"/>
              <w:bottom w:val="single" w:sz="4" w:space="0" w:color="auto"/>
            </w:tcBorders>
            <w:shd w:val="clear" w:color="auto" w:fill="auto"/>
          </w:tcPr>
          <w:p w:rsidR="00664849" w:rsidRPr="00793DC3"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(1)表層の加熱</w:t>
            </w:r>
            <w:r w:rsidRPr="003F308A">
              <w:rPr>
                <w:rFonts w:ascii="UD デジタル 教科書体 NP-R" w:eastAsia="UD デジタル 教科書体 NP-R" w:hint="eastAsia"/>
                <w:szCs w:val="18"/>
              </w:rPr>
              <w:t>アスファルト</w:t>
            </w:r>
            <w:r>
              <w:rPr>
                <w:rFonts w:ascii="UD デジタル 教科書体 NP-R" w:eastAsia="UD デジタル 教科書体 NP-R" w:hint="eastAsia"/>
                <w:szCs w:val="18"/>
              </w:rPr>
              <w:t>混合物等の種類</w:t>
            </w:r>
            <w:r w:rsidRPr="003F308A">
              <w:rPr>
                <w:rFonts w:ascii="UD デジタル 教科書体 NP-R" w:eastAsia="UD デジタル 教科書体 NP-R" w:hint="eastAsia"/>
                <w:szCs w:val="18"/>
              </w:rPr>
              <w:t xml:space="preserve">　</w:t>
            </w:r>
            <w:hyperlink r:id="rId1070" w:anchor="page=313" w:history="1">
              <w:r w:rsidRPr="001F00AC">
                <w:rPr>
                  <w:rStyle w:val="af6"/>
                  <w:rFonts w:ascii="UD デジタル 教科書体 NP-R" w:eastAsia="UD デジタル 教科書体 NP-R" w:hint="eastAsia"/>
                </w:rPr>
                <w:t>標仕 表</w:t>
              </w:r>
              <w:r>
                <w:rPr>
                  <w:rStyle w:val="af6"/>
                  <w:rFonts w:ascii="UD デジタル 教科書体 NP-R" w:eastAsia="UD デジタル 教科書体 NP-R" w:hint="eastAsia"/>
                </w:rPr>
                <w:t>22.4</w:t>
              </w:r>
              <w:r w:rsidRPr="001F00AC">
                <w:rPr>
                  <w:rStyle w:val="af6"/>
                  <w:rFonts w:ascii="UD デジタル 教科書体 NP-R" w:eastAsia="UD デジタル 教科書体 NP-R" w:hint="eastAsia"/>
                </w:rPr>
                <w:t>.</w:t>
              </w:r>
            </w:hyperlink>
            <w:r w:rsidRPr="003F308A">
              <w:rPr>
                <w:rStyle w:val="af6"/>
                <w:rFonts w:ascii="UD デジタル 教科書体 NP-R" w:eastAsia="UD デジタル 教科書体 NP-R" w:hint="eastAsia"/>
              </w:rPr>
              <w:t>5</w:t>
            </w:r>
            <w:r>
              <w:rPr>
                <w:rFonts w:ascii="UD デジタル 教科書体 NP-R" w:eastAsia="UD デジタル 教科書体 NP-R" w:hint="eastAsia"/>
                <w:szCs w:val="18"/>
              </w:rPr>
              <w:t>による</w:t>
            </w:r>
          </w:p>
          <w:p w:rsidR="00664849" w:rsidRPr="00793DC3" w:rsidRDefault="00664849" w:rsidP="002A7FFC">
            <w:pPr>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・密粒度アスファルト混合物（13）</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※再生加熱アスファルト混合物</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・加熱アスファルト混合物</w:t>
            </w:r>
          </w:p>
          <w:p w:rsidR="00664849" w:rsidRPr="00565EA2" w:rsidRDefault="00664849" w:rsidP="002A7FFC">
            <w:pPr>
              <w:spacing w:afterLines="20" w:after="72"/>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・細粒度アスファルト混合物（13）</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※再生加熱アスファルト混合物</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・加熱アスファルト混合物</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3F308A"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rsidR="00664849" w:rsidRPr="00793DC3" w:rsidRDefault="00664849" w:rsidP="002A7FFC">
            <w:pPr>
              <w:jc w:val="both"/>
            </w:pPr>
            <w:r w:rsidRPr="003F308A">
              <w:rPr>
                <w:rFonts w:ascii="UD デジタル 教科書体 NP-R" w:eastAsia="UD デジタル 教科書体 NP-R" w:hint="eastAsia"/>
                <w:szCs w:val="18"/>
              </w:rPr>
              <w:t>（</w:t>
            </w:r>
            <w:hyperlink r:id="rId1071" w:anchor="page=314" w:history="1">
              <w:r w:rsidRPr="003F308A">
                <w:rPr>
                  <w:rStyle w:val="af6"/>
                  <w:rFonts w:ascii="UD デジタル 教科書体 NP-R" w:eastAsia="UD デジタル 教科書体 NP-R" w:hint="eastAsia"/>
                  <w:szCs w:val="18"/>
                </w:rPr>
                <w:t>標仕22.4.</w:t>
              </w:r>
            </w:hyperlink>
            <w:r>
              <w:rPr>
                <w:rStyle w:val="af6"/>
                <w:rFonts w:ascii="UD デジタル 教科書体 NP-R" w:eastAsia="UD デジタル 教科書体 NP-R" w:hint="eastAsia"/>
                <w:szCs w:val="18"/>
              </w:rPr>
              <w:t>6</w:t>
            </w:r>
            <w:r w:rsidRPr="003F308A">
              <w:rPr>
                <w:rFonts w:ascii="UD デジタル 教科書体 NP-R" w:eastAsia="UD デジタル 教科書体 NP-R" w:hint="eastAsia"/>
                <w:szCs w:val="18"/>
              </w:rPr>
              <w:t>）</w:t>
            </w:r>
          </w:p>
        </w:tc>
        <w:tc>
          <w:tcPr>
            <w:tcW w:w="9105" w:type="dxa"/>
            <w:tcBorders>
              <w:top w:val="single" w:sz="4" w:space="0" w:color="auto"/>
              <w:bottom w:val="single" w:sz="4" w:space="0" w:color="auto"/>
            </w:tcBorders>
            <w:shd w:val="clear" w:color="auto" w:fill="auto"/>
          </w:tcPr>
          <w:p w:rsidR="00664849" w:rsidRPr="007C4112" w:rsidRDefault="00664849" w:rsidP="002A7FFC">
            <w:pPr>
              <w:rPr>
                <w:rFonts w:ascii="UD デジタル 教科書体 NP-R" w:eastAsia="UD デジタル 教科書体 NP-R"/>
                <w:szCs w:val="18"/>
              </w:rPr>
            </w:pPr>
            <w:r>
              <w:rPr>
                <w:rFonts w:ascii="UD デジタル 教科書体 NP-R" w:eastAsia="UD デジタル 教科書体 NP-R" w:hint="eastAsia"/>
                <w:szCs w:val="18"/>
              </w:rPr>
              <w:t>(3)</w:t>
            </w:r>
            <w:r w:rsidRPr="007C4112">
              <w:rPr>
                <w:rFonts w:ascii="UD デジタル 教科書体 NP-R" w:eastAsia="UD デジタル 教科書体 NP-R" w:hint="eastAsia"/>
                <w:szCs w:val="18"/>
              </w:rPr>
              <w:t>アスファルト混合物等の抽出試験</w:t>
            </w:r>
          </w:p>
          <w:p w:rsidR="00664849" w:rsidRPr="00565EA2" w:rsidRDefault="00664849" w:rsidP="002A7FFC">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・行う　　</w:t>
            </w:r>
            <w:r w:rsidRPr="00565EA2">
              <w:rPr>
                <w:rFonts w:ascii="UD デジタル 教科書体 NP-R" w:eastAsia="UD デジタル 教科書体 NP-R" w:hint="eastAsia"/>
                <w:szCs w:val="18"/>
              </w:rPr>
              <w:t>※行わない</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793DC3" w:rsidRDefault="00664849" w:rsidP="002A7FFC">
            <w:pPr>
              <w:ind w:left="199" w:hanging="284"/>
              <w:rPr>
                <w:rFonts w:ascii="UD デジタル 教科書体 NP-R" w:eastAsia="UD デジタル 教科書体 NP-R"/>
              </w:rPr>
            </w:pPr>
            <w:r>
              <w:rPr>
                <w:rFonts w:ascii="UD デジタル 教科書体 NP-R" w:eastAsia="UD デジタル 教科書体 NP-R" w:hint="eastAsia"/>
              </w:rPr>
              <w:t>5節　コンクリート舗装</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・舗装の構成及び仕上り</w:t>
            </w:r>
          </w:p>
          <w:p w:rsidR="00664849" w:rsidRPr="00793DC3" w:rsidRDefault="00664849" w:rsidP="002A7FFC">
            <w:pPr>
              <w:jc w:val="both"/>
            </w:pPr>
            <w:r w:rsidRPr="001A294E">
              <w:rPr>
                <w:rFonts w:ascii="UD デジタル 教科書体 NP-R" w:eastAsia="UD デジタル 教科書体 NP-R" w:hint="eastAsia"/>
              </w:rPr>
              <w:t>（</w:t>
            </w:r>
            <w:hyperlink r:id="rId1072" w:anchor="page=315"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22.5.2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(1)舗装の構成及び厚さ</w:t>
            </w:r>
          </w:p>
          <w:p w:rsidR="00664849" w:rsidRDefault="00664849" w:rsidP="002A7FFC">
            <w:pPr>
              <w:ind w:leftChars="100" w:left="180"/>
              <w:jc w:val="both"/>
              <w:rPr>
                <w:rFonts w:ascii="UD デジタル 教科書体 NP-R" w:eastAsia="UD デジタル 教科書体 NP-R"/>
              </w:rPr>
            </w:pPr>
            <w:r w:rsidRPr="00793DC3">
              <w:rPr>
                <w:rFonts w:ascii="UD デジタル 教科書体 NP-R" w:eastAsia="UD デジタル 教科書体 NP-R" w:hint="eastAsia"/>
                <w:szCs w:val="18"/>
              </w:rPr>
              <w:t>・車路（・150　・200）　・歩行</w:t>
            </w:r>
            <w:r>
              <w:rPr>
                <w:rFonts w:ascii="UD デジタル 教科書体 NP-R" w:eastAsia="UD デジタル 教科書体 NP-R" w:hint="eastAsia"/>
                <w:szCs w:val="18"/>
              </w:rPr>
              <w:t>用</w:t>
            </w:r>
            <w:r w:rsidRPr="00793DC3">
              <w:rPr>
                <w:rFonts w:ascii="UD デジタル 教科書体 NP-R" w:eastAsia="UD デジタル 教科書体 NP-R" w:hint="eastAsia"/>
                <w:szCs w:val="18"/>
              </w:rPr>
              <w:t>（※70　・　   )</w:t>
            </w:r>
            <w:r>
              <w:rPr>
                <w:rFonts w:ascii="UD デジタル 教科書体 NP-R" w:eastAsia="UD デジタル 教科書体 NP-R" w:hint="eastAsia"/>
                <w:szCs w:val="18"/>
              </w:rPr>
              <w:t xml:space="preserve">　　</w:t>
            </w:r>
            <w:r>
              <w:rPr>
                <w:rFonts w:ascii="UD デジタル 教科書体 NP-R" w:eastAsia="UD デジタル 教科書体 NP-R" w:hint="eastAsia"/>
              </w:rPr>
              <w:t>・図示</w:t>
            </w:r>
            <w:r w:rsidR="009A35D7">
              <w:rPr>
                <w:rFonts w:ascii="UD デジタル 教科書体 NP-R" w:eastAsia="UD デジタル 教科書体 NP-R" w:hint="eastAsia"/>
              </w:rPr>
              <w:t xml:space="preserve">　</w:t>
            </w:r>
            <w:r w:rsidR="009A35D7" w:rsidRPr="001D65DE">
              <w:rPr>
                <w:rFonts w:ascii="UD デジタル 教科書体 NP-R" w:eastAsia="UD デジタル 教科書体 NP-R" w:hint="eastAsia"/>
                <w:color w:val="000000" w:themeColor="text1"/>
              </w:rPr>
              <w:t>※【</w:t>
            </w:r>
            <w:r w:rsidR="009A35D7" w:rsidRPr="001D65DE">
              <w:rPr>
                <w:rFonts w:ascii="UD デジタル 教科書体 NP-R" w:eastAsia="UD デジタル 教科書体 NP-R"/>
                <w:color w:val="000000" w:themeColor="text1"/>
              </w:rPr>
              <w:t>P-3】</w:t>
            </w:r>
            <w:r w:rsidR="00A474D4" w:rsidRPr="001D65DE">
              <w:rPr>
                <w:rFonts w:ascii="UD デジタル 教科書体 NP-R" w:eastAsia="UD デジタル 教科書体 NP-R" w:hint="eastAsia"/>
                <w:color w:val="000000" w:themeColor="text1"/>
              </w:rPr>
              <w:t xml:space="preserve">　・【</w:t>
            </w:r>
            <w:r w:rsidR="00A474D4" w:rsidRPr="001D65DE">
              <w:rPr>
                <w:rFonts w:ascii="UD デジタル 教科書体 NP-R" w:eastAsia="UD デジタル 教科書体 NP-R"/>
                <w:color w:val="000000" w:themeColor="text1"/>
              </w:rPr>
              <w:t>P-15】　・【P-16】</w:t>
            </w:r>
          </w:p>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(3)溶接金網　　※あり　　・なし</w:t>
            </w:r>
          </w:p>
          <w:p w:rsidR="00664849" w:rsidRPr="001E13B4" w:rsidRDefault="00664849" w:rsidP="002A7FFC">
            <w:pPr>
              <w:spacing w:afterLines="20" w:after="72"/>
              <w:jc w:val="both"/>
            </w:pPr>
            <w:r>
              <w:rPr>
                <w:rFonts w:ascii="UD デジタル 教科書体 NP-R" w:eastAsia="UD デジタル 教科書体 NP-R" w:hint="eastAsia"/>
              </w:rPr>
              <w:t>(</w:t>
            </w:r>
            <w:r w:rsidRPr="00480CED">
              <w:rPr>
                <w:rFonts w:ascii="UD デジタル 教科書体 NP-R" w:eastAsia="UD デジタル 教科書体 NP-R" w:hint="eastAsia"/>
              </w:rPr>
              <w:t>4)舗装の平たん性　　※通行の支障となる水たまりを生じない程度　　・図示</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664849" w:rsidRPr="00793DC3" w:rsidRDefault="00664849" w:rsidP="002A7FFC">
            <w:pPr>
              <w:jc w:val="both"/>
            </w:pPr>
            <w:r w:rsidRPr="001A294E">
              <w:rPr>
                <w:rFonts w:ascii="UD デジタル 教科書体 NP-R" w:eastAsia="UD デジタル 教科書体 NP-R" w:hint="eastAsia"/>
              </w:rPr>
              <w:t>（</w:t>
            </w:r>
            <w:hyperlink r:id="rId1073" w:anchor="page=315"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22.5.3</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(1)コンクリート</w:t>
            </w:r>
          </w:p>
          <w:p w:rsidR="00664849" w:rsidRPr="00B96A59" w:rsidRDefault="00664849" w:rsidP="002A7FFC">
            <w:pPr>
              <w:ind w:firstLineChars="200" w:firstLine="360"/>
              <w:jc w:val="both"/>
              <w:rPr>
                <w:rFonts w:ascii="UD デジタル 教科書体 NP-R" w:eastAsia="UD デジタル 教科書体 NP-R"/>
              </w:rPr>
            </w:pPr>
            <w:r>
              <w:rPr>
                <w:rFonts w:ascii="UD デジタル 教科書体 NP-R" w:eastAsia="UD デジタル 教科書体 NP-R" w:hint="eastAsia"/>
              </w:rPr>
              <w:t>種類　　※普通コンクリート　　・</w:t>
            </w:r>
          </w:p>
          <w:p w:rsidR="00664849" w:rsidRDefault="00664849" w:rsidP="002A7FFC">
            <w:pPr>
              <w:ind w:firstLineChars="200" w:firstLine="360"/>
              <w:jc w:val="both"/>
              <w:rPr>
                <w:rFonts w:ascii="UD デジタル 教科書体 NP-R" w:eastAsia="UD デジタル 教科書体 NP-R"/>
              </w:rPr>
            </w:pPr>
            <w:r>
              <w:rPr>
                <w:rFonts w:ascii="UD デジタル 教科書体 NP-R" w:eastAsia="UD デジタル 教科書体 NP-R" w:hint="eastAsia"/>
              </w:rPr>
              <w:t>設計基準強度、スランプ、粗骨材の最大寸法　　※</w:t>
            </w:r>
            <w:hyperlink r:id="rId1074" w:anchor="page=315" w:history="1">
              <w:r w:rsidRPr="001F00AC">
                <w:rPr>
                  <w:rStyle w:val="af6"/>
                  <w:rFonts w:ascii="UD デジタル 教科書体 NP-R" w:eastAsia="UD デジタル 教科書体 NP-R" w:hint="eastAsia"/>
                </w:rPr>
                <w:t>標仕 表</w:t>
              </w:r>
              <w:r>
                <w:rPr>
                  <w:rStyle w:val="af6"/>
                  <w:rFonts w:ascii="UD デジタル 教科書体 NP-R" w:eastAsia="UD デジタル 教科書体 NP-R" w:hint="eastAsia"/>
                </w:rPr>
                <w:t>22.5</w:t>
              </w:r>
              <w:r w:rsidRPr="001F00AC">
                <w:rPr>
                  <w:rStyle w:val="af6"/>
                  <w:rFonts w:ascii="UD デジタル 教科書体 NP-R" w:eastAsia="UD デジタル 教科書体 NP-R" w:hint="eastAsia"/>
                </w:rPr>
                <w:t>.</w:t>
              </w:r>
            </w:hyperlink>
            <w:r>
              <w:rPr>
                <w:rStyle w:val="af6"/>
                <w:rFonts w:hint="eastAsia"/>
              </w:rPr>
              <w:t>1</w:t>
            </w:r>
            <w:r>
              <w:rPr>
                <w:rFonts w:ascii="UD デジタル 教科書体 NP-R" w:eastAsia="UD デジタル 教科書体 NP-R" w:hint="eastAsia"/>
                <w:szCs w:val="18"/>
              </w:rPr>
              <w:t>による　　・図示</w:t>
            </w:r>
          </w:p>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 xml:space="preserve">(2)早強ポルトランドセメント　</w:t>
            </w:r>
          </w:p>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 xml:space="preserve">　・使用する　　・使用しない</w:t>
            </w:r>
          </w:p>
          <w:p w:rsidR="00664849"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rPr>
              <w:t xml:space="preserve">(4)注入目地材料　</w:t>
            </w:r>
            <w:hyperlink r:id="rId1075" w:anchor="page=316" w:history="1">
              <w:r w:rsidRPr="004569BC">
                <w:rPr>
                  <w:rStyle w:val="af6"/>
                  <w:rFonts w:ascii="UD デジタル 教科書体 NP-R" w:eastAsia="UD デジタル 教科書体 NP-R" w:hint="eastAsia"/>
                </w:rPr>
                <w:t>標仕 表22.5.2</w:t>
              </w:r>
            </w:hyperlink>
            <w:r>
              <w:rPr>
                <w:rFonts w:ascii="UD デジタル 教科書体 NP-R" w:eastAsia="UD デジタル 教科書体 NP-R" w:hint="eastAsia"/>
                <w:szCs w:val="18"/>
              </w:rPr>
              <w:t>による</w:t>
            </w:r>
          </w:p>
          <w:p w:rsidR="00664849" w:rsidRPr="00267A94"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 xml:space="preserve">　※低弾性タイプ　　・高弾性タイプ　　・図示</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1A294E"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w:t>
            </w:r>
          </w:p>
          <w:p w:rsidR="00664849" w:rsidRPr="00793DC3" w:rsidRDefault="00664849" w:rsidP="002A7FFC">
            <w:pPr>
              <w:jc w:val="both"/>
            </w:pPr>
            <w:r w:rsidRPr="001A294E">
              <w:rPr>
                <w:rFonts w:ascii="UD デジタル 教科書体 NP-R" w:eastAsia="UD デジタル 教科書体 NP-R" w:hint="eastAsia"/>
              </w:rPr>
              <w:t>（</w:t>
            </w:r>
            <w:hyperlink r:id="rId1076" w:anchor="page=316" w:history="1">
              <w:r w:rsidRPr="001A294E">
                <w:rPr>
                  <w:rStyle w:val="af6"/>
                  <w:rFonts w:ascii="UD デジタル 教科書体 NP-R" w:eastAsia="UD デジタル 教科書体 NP-R" w:hint="eastAsia"/>
                </w:rPr>
                <w:t>標仕</w:t>
              </w:r>
              <w:r>
                <w:rPr>
                  <w:rStyle w:val="af6"/>
                  <w:rFonts w:ascii="UD デジタル 教科書体 NP-R" w:eastAsia="UD デジタル 教科書体 NP-R" w:hint="eastAsia"/>
                </w:rPr>
                <w:t>22.5.</w:t>
              </w:r>
            </w:hyperlink>
            <w:r>
              <w:rPr>
                <w:rStyle w:val="af6"/>
                <w:rFonts w:hint="eastAsia"/>
              </w:rPr>
              <w:t>4</w:t>
            </w:r>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6077A4" w:rsidRDefault="00664849" w:rsidP="002A7FFC">
            <w:pPr>
              <w:jc w:val="both"/>
              <w:rPr>
                <w:rFonts w:ascii="UD デジタル 教科書体 NP-R" w:eastAsia="UD デジタル 教科書体 NP-R"/>
              </w:rPr>
            </w:pPr>
            <w:r w:rsidRPr="006077A4">
              <w:rPr>
                <w:rFonts w:ascii="UD デジタル 教科書体 NP-R" w:eastAsia="UD デジタル 教科書体 NP-R" w:hint="eastAsia"/>
              </w:rPr>
              <w:t>(5)目地</w:t>
            </w:r>
          </w:p>
          <w:p w:rsidR="00664849" w:rsidRDefault="00664849" w:rsidP="002A7FFC">
            <w:pPr>
              <w:ind w:firstLineChars="100" w:firstLine="180"/>
              <w:jc w:val="both"/>
              <w:rPr>
                <w:rFonts w:ascii="UD デジタル 教科書体 NP-R" w:eastAsia="UD デジタル 教科書体 NP-R"/>
              </w:rPr>
            </w:pPr>
            <w:r>
              <w:rPr>
                <w:rFonts w:ascii="UD デジタル 教科書体 NP-R" w:eastAsia="UD デジタル 教科書体 NP-R" w:hint="eastAsia"/>
              </w:rPr>
              <w:t>(ｱ)間隔　　※</w:t>
            </w:r>
            <w:hyperlink r:id="rId1077" w:anchor="page=316" w:history="1">
              <w:r w:rsidRPr="004569BC">
                <w:rPr>
                  <w:rStyle w:val="af6"/>
                  <w:rFonts w:ascii="UD デジタル 教科書体 NP-R" w:eastAsia="UD デジタル 教科書体 NP-R" w:hint="eastAsia"/>
                </w:rPr>
                <w:t>標仕 表22.5.</w:t>
              </w:r>
              <w:r>
                <w:rPr>
                  <w:rStyle w:val="af6"/>
                  <w:rFonts w:ascii="UD デジタル 教科書体 NP-R" w:eastAsia="UD デジタル 教科書体 NP-R" w:hint="eastAsia"/>
                </w:rPr>
                <w:t>3</w:t>
              </w:r>
            </w:hyperlink>
            <w:r>
              <w:rPr>
                <w:rFonts w:ascii="UD デジタル 教科書体 NP-R" w:eastAsia="UD デジタル 教科書体 NP-R" w:hint="eastAsia"/>
                <w:szCs w:val="18"/>
              </w:rPr>
              <w:t xml:space="preserve">による　　</w:t>
            </w:r>
            <w:r>
              <w:rPr>
                <w:rFonts w:ascii="UD デジタル 教科書体 NP-R" w:eastAsia="UD デジタル 教科書体 NP-R" w:hint="eastAsia"/>
              </w:rPr>
              <w:t>・図示</w:t>
            </w:r>
          </w:p>
          <w:p w:rsidR="00664849" w:rsidRPr="009A1BCE" w:rsidRDefault="00664849" w:rsidP="002A7FFC">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(ｲ)構造　　※</w:t>
            </w:r>
            <w:hyperlink r:id="rId1078" w:anchor="page=316" w:history="1">
              <w:r w:rsidRPr="004569BC">
                <w:rPr>
                  <w:rStyle w:val="af6"/>
                  <w:rFonts w:ascii="UD デジタル 教科書体 NP-R" w:eastAsia="UD デジタル 教科書体 NP-R" w:hint="eastAsia"/>
                </w:rPr>
                <w:t xml:space="preserve">標仕 </w:t>
              </w:r>
              <w:r>
                <w:rPr>
                  <w:rStyle w:val="af6"/>
                  <w:rFonts w:ascii="UD デジタル 教科書体 NP-R" w:eastAsia="UD デジタル 教科書体 NP-R" w:hint="eastAsia"/>
                </w:rPr>
                <w:t>図</w:t>
              </w:r>
              <w:r w:rsidRPr="004569BC">
                <w:rPr>
                  <w:rStyle w:val="af6"/>
                  <w:rFonts w:ascii="UD デジタル 教科書体 NP-R" w:eastAsia="UD デジタル 教科書体 NP-R" w:hint="eastAsia"/>
                </w:rPr>
                <w:t>22.5.</w:t>
              </w:r>
              <w:r>
                <w:rPr>
                  <w:rStyle w:val="af6"/>
                  <w:rFonts w:ascii="UD デジタル 教科書体 NP-R" w:eastAsia="UD デジタル 教科書体 NP-R" w:hint="eastAsia"/>
                </w:rPr>
                <w:t>1</w:t>
              </w:r>
            </w:hyperlink>
            <w:r>
              <w:rPr>
                <w:rFonts w:ascii="UD デジタル 教科書体 NP-R" w:eastAsia="UD デジタル 教科書体 NP-R" w:hint="eastAsia"/>
                <w:szCs w:val="18"/>
              </w:rPr>
              <w:t xml:space="preserve">による　　</w:t>
            </w:r>
            <w:r>
              <w:rPr>
                <w:rFonts w:ascii="UD デジタル 教科書体 NP-R" w:eastAsia="UD デジタル 教科書体 NP-R" w:hint="eastAsia"/>
              </w:rPr>
              <w:t>・図示</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793DC3" w:rsidRDefault="00664849" w:rsidP="002A7FFC">
            <w:pPr>
              <w:ind w:left="199" w:hanging="284"/>
              <w:rPr>
                <w:rFonts w:ascii="UD デジタル 教科書体 NP-R" w:eastAsia="UD デジタル 教科書体 NP-R"/>
              </w:rPr>
            </w:pPr>
            <w:r>
              <w:rPr>
                <w:rFonts w:ascii="UD デジタル 教科書体 NP-R" w:eastAsia="UD デジタル 教科書体 NP-R" w:hint="eastAsia"/>
              </w:rPr>
              <w:t>６節　カラー舗装</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480CED"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80CED">
              <w:rPr>
                <w:rFonts w:ascii="UD デジタル 教科書体 NP-R" w:eastAsia="UD デジタル 教科書体 NP-R" w:hAnsiTheme="majorEastAsia" w:hint="eastAsia"/>
                <w:szCs w:val="18"/>
              </w:rPr>
              <w:t>舗装の構成及び仕上り</w:t>
            </w:r>
          </w:p>
          <w:p w:rsidR="00664849" w:rsidRPr="00480CED" w:rsidRDefault="00664849" w:rsidP="002A7FFC">
            <w:pPr>
              <w:jc w:val="both"/>
              <w:rPr>
                <w:rFonts w:ascii="UD デジタル 教科書体 NP-R" w:eastAsia="UD デジタル 教科書体 NP-R"/>
              </w:rPr>
            </w:pPr>
            <w:r w:rsidRPr="00480CED">
              <w:rPr>
                <w:rFonts w:ascii="UD デジタル 教科書体 NP-R" w:eastAsia="UD デジタル 教科書体 NP-R" w:hint="eastAsia"/>
              </w:rPr>
              <w:t>（</w:t>
            </w:r>
            <w:hyperlink r:id="rId1079" w:anchor="page=317" w:history="1">
              <w:r w:rsidRPr="00480CED">
                <w:rPr>
                  <w:rStyle w:val="af6"/>
                  <w:rFonts w:ascii="UD デジタル 教科書体 NP-R" w:eastAsia="UD デジタル 教科書体 NP-R" w:hint="eastAsia"/>
                </w:rPr>
                <w:t>標仕22.6.2</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480CED" w:rsidRDefault="00664849" w:rsidP="002A7FFC">
            <w:pPr>
              <w:jc w:val="both"/>
              <w:rPr>
                <w:rFonts w:ascii="UD デジタル 教科書体 NP-R" w:eastAsia="UD デジタル 教科書体 NP-R"/>
              </w:rPr>
            </w:pPr>
            <w:r w:rsidRPr="00480CED">
              <w:rPr>
                <w:rFonts w:ascii="UD デジタル 教科書体 NP-R" w:eastAsia="UD デジタル 教科書体 NP-R" w:hint="eastAsia"/>
              </w:rPr>
              <w:t>(1)</w:t>
            </w:r>
            <w:r>
              <w:rPr>
                <w:rFonts w:ascii="UD デジタル 教科書体 NP-R" w:eastAsia="UD デジタル 教科書体 NP-R" w:hint="eastAsia"/>
              </w:rPr>
              <w:t>種類　　・加熱系　　・常温系</w:t>
            </w:r>
          </w:p>
          <w:p w:rsidR="00664849" w:rsidRPr="00480CED" w:rsidRDefault="00664849" w:rsidP="002A7FFC">
            <w:pPr>
              <w:jc w:val="both"/>
              <w:rPr>
                <w:rFonts w:ascii="UD デジタル 教科書体 NP-R" w:eastAsia="UD デジタル 教科書体 NP-R"/>
              </w:rPr>
            </w:pPr>
            <w:r>
              <w:rPr>
                <w:rFonts w:ascii="UD デジタル 教科書体 NP-R" w:eastAsia="UD デジタル 教科書体 NP-R" w:hint="eastAsia"/>
              </w:rPr>
              <w:t>(2)加熱系カラー舗装</w:t>
            </w:r>
          </w:p>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 xml:space="preserve">(ｱ)構成及び厚さ　　</w:t>
            </w:r>
            <w:r w:rsidR="009A35D7" w:rsidRPr="001D65DE">
              <w:rPr>
                <w:rFonts w:ascii="UD デジタル 教科書体 NP-R" w:eastAsia="UD デジタル 教科書体 NP-R" w:hint="eastAsia"/>
                <w:color w:val="000000" w:themeColor="text1"/>
              </w:rPr>
              <w:t>※</w:t>
            </w:r>
            <w:r>
              <w:rPr>
                <w:rFonts w:ascii="UD デジタル 教科書体 NP-R" w:eastAsia="UD デジタル 教科書体 NP-R" w:hint="eastAsia"/>
              </w:rPr>
              <w:t>図示</w:t>
            </w:r>
          </w:p>
          <w:p w:rsidR="00664849" w:rsidRDefault="00664849" w:rsidP="002A7FFC">
            <w:pPr>
              <w:ind w:leftChars="200" w:left="360"/>
              <w:jc w:val="both"/>
              <w:rPr>
                <w:rFonts w:ascii="UD デジタル 教科書体 NP-R" w:eastAsia="UD デジタル 教科書体 NP-R"/>
              </w:rPr>
            </w:pPr>
            <w:r>
              <w:rPr>
                <w:rFonts w:ascii="UD デジタル 教科書体 NP-R" w:eastAsia="UD デジタル 教科書体 NP-R" w:hint="eastAsia"/>
              </w:rPr>
              <w:t>表層に用いる加熱系混合物の結合材　　・アスファルト混合物　　・石油樹脂系混合物</w:t>
            </w:r>
          </w:p>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 xml:space="preserve">(ｴ)舗装の平たん性　　</w:t>
            </w:r>
            <w:r w:rsidRPr="00480CED">
              <w:rPr>
                <w:rFonts w:ascii="UD デジタル 教科書体 NP-R" w:eastAsia="UD デジタル 教科書体 NP-R" w:hint="eastAsia"/>
              </w:rPr>
              <w:t xml:space="preserve">※通行の支障となる水たまりを生じない程度　　</w:t>
            </w:r>
            <w:r w:rsidR="009A35D7">
              <w:rPr>
                <w:rFonts w:ascii="UD デジタル 教科書体 NP-R" w:eastAsia="UD デジタル 教科書体 NP-R" w:hint="eastAsia"/>
              </w:rPr>
              <w:t>※</w:t>
            </w:r>
            <w:r w:rsidRPr="00480CED">
              <w:rPr>
                <w:rFonts w:ascii="UD デジタル 教科書体 NP-R" w:eastAsia="UD デジタル 教科書体 NP-R" w:hint="eastAsia"/>
              </w:rPr>
              <w:t>図示</w:t>
            </w:r>
          </w:p>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(3)常温系カラー舗装</w:t>
            </w:r>
          </w:p>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工法　　・ニート工法　　・塗布工法</w:t>
            </w:r>
          </w:p>
          <w:p w:rsidR="00664849" w:rsidRPr="00480CED" w:rsidRDefault="00664849" w:rsidP="002A7FFC">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着色部の下部　　・アスファルト舗装　　・コンクリート舗装</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480CED"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rsidR="00664849" w:rsidRPr="00793DC3" w:rsidRDefault="00664849" w:rsidP="002A7FFC">
            <w:pPr>
              <w:jc w:val="both"/>
            </w:pPr>
            <w:r w:rsidRPr="00480CED">
              <w:rPr>
                <w:rFonts w:ascii="UD デジタル 教科書体 NP-R" w:eastAsia="UD デジタル 教科書体 NP-R" w:hint="eastAsia"/>
              </w:rPr>
              <w:t>（</w:t>
            </w:r>
            <w:hyperlink r:id="rId1080" w:anchor="page=318" w:history="1">
              <w:r w:rsidRPr="00480CED">
                <w:rPr>
                  <w:rStyle w:val="af6"/>
                  <w:rFonts w:ascii="UD デジタル 教科書体 NP-R" w:eastAsia="UD デジタル 教科書体 NP-R" w:hint="eastAsia"/>
                </w:rPr>
                <w:t>標仕22.6.</w:t>
              </w:r>
              <w:r>
                <w:rPr>
                  <w:rStyle w:val="af6"/>
                  <w:rFonts w:ascii="UD デジタル 教科書体 NP-R" w:eastAsia="UD デジタル 教科書体 NP-R" w:hint="eastAsia"/>
                </w:rPr>
                <w:t>3</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480CED" w:rsidRDefault="00664849" w:rsidP="002A7FFC">
            <w:pPr>
              <w:jc w:val="both"/>
              <w:rPr>
                <w:rFonts w:ascii="UD デジタル 教科書体 NP-R" w:eastAsia="UD デジタル 教科書体 NP-R"/>
              </w:rPr>
            </w:pPr>
            <w:r>
              <w:rPr>
                <w:rFonts w:ascii="UD デジタル 教科書体 NP-R" w:eastAsia="UD デジタル 教科書体 NP-R" w:hint="eastAsia"/>
              </w:rPr>
              <w:t>(1)加熱系混合物</w:t>
            </w:r>
          </w:p>
          <w:p w:rsidR="00664849" w:rsidRPr="00EB5E32" w:rsidRDefault="00664849" w:rsidP="002A7FFC">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(ｳ)添加する骨材等　　・着色骨材　　・自然石</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480CED"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・配合その他</w:t>
            </w:r>
          </w:p>
          <w:p w:rsidR="00664849" w:rsidRPr="00793DC3" w:rsidRDefault="00664849" w:rsidP="002A7FFC">
            <w:pPr>
              <w:jc w:val="both"/>
            </w:pPr>
            <w:r w:rsidRPr="00480CED">
              <w:rPr>
                <w:rFonts w:ascii="UD デジタル 教科書体 NP-R" w:eastAsia="UD デジタル 教科書体 NP-R" w:hint="eastAsia"/>
              </w:rPr>
              <w:t>（</w:t>
            </w:r>
            <w:hyperlink r:id="rId1081" w:anchor="page=318" w:history="1">
              <w:r w:rsidRPr="00480CED">
                <w:rPr>
                  <w:rStyle w:val="af6"/>
                  <w:rFonts w:ascii="UD デジタル 教科書体 NP-R" w:eastAsia="UD デジタル 教科書体 NP-R" w:hint="eastAsia"/>
                </w:rPr>
                <w:t>標仕22.6.</w:t>
              </w:r>
              <w:r>
                <w:rPr>
                  <w:rStyle w:val="af6"/>
                  <w:rFonts w:ascii="UD デジタル 教科書体 NP-R" w:eastAsia="UD デジタル 教科書体 NP-R" w:hint="eastAsia"/>
                </w:rPr>
                <w:t>4</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EB5E32" w:rsidRDefault="00664849" w:rsidP="002A7FFC">
            <w:pPr>
              <w:jc w:val="both"/>
              <w:rPr>
                <w:rFonts w:ascii="UD デジタル 教科書体 NP-R" w:eastAsia="UD デジタル 教科書体 NP-R"/>
              </w:rPr>
            </w:pPr>
            <w:r>
              <w:rPr>
                <w:rFonts w:ascii="UD デジタル 教科書体 NP-R" w:eastAsia="UD デジタル 教科書体 NP-R" w:hint="eastAsia"/>
              </w:rPr>
              <w:t>(1)加熱系混合物の配合</w:t>
            </w:r>
          </w:p>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(ｲ)結合材に石油樹脂を使用する場合の顔料の添加量　　・図示</w:t>
            </w:r>
          </w:p>
          <w:p w:rsidR="00664849" w:rsidRPr="00EB5E32" w:rsidRDefault="00664849" w:rsidP="002A7FFC">
            <w:pPr>
              <w:spacing w:afterLines="20" w:after="72"/>
              <w:jc w:val="both"/>
              <w:rPr>
                <w:rFonts w:ascii="UD デジタル 教科書体 NP-R" w:eastAsia="UD デジタル 教科書体 NP-R"/>
              </w:rPr>
            </w:pPr>
            <w:r>
              <w:rPr>
                <w:rFonts w:ascii="UD デジタル 教科書体 NP-R" w:eastAsia="UD デジタル 教科書体 NP-R" w:hint="eastAsia"/>
              </w:rPr>
              <w:t>(2)ニート工法及び塗布工法の配合　　・図示</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480CED"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rsidR="00664849" w:rsidRPr="00480CED" w:rsidRDefault="00664849" w:rsidP="002A7FFC">
            <w:pPr>
              <w:ind w:leftChars="-50" w:left="180" w:hangingChars="150" w:hanging="270"/>
              <w:jc w:val="both"/>
              <w:rPr>
                <w:rFonts w:hAnsiTheme="majorEastAsia"/>
                <w:szCs w:val="18"/>
              </w:rPr>
            </w:pPr>
            <w:r w:rsidRPr="00480CED">
              <w:rPr>
                <w:rFonts w:ascii="UD デジタル 教科書体 NP-R" w:eastAsia="UD デジタル 教科書体 NP-R" w:hint="eastAsia"/>
              </w:rPr>
              <w:t>（</w:t>
            </w:r>
            <w:hyperlink r:id="rId1082" w:anchor="page=318" w:history="1">
              <w:r w:rsidRPr="00480CED">
                <w:rPr>
                  <w:rStyle w:val="af6"/>
                  <w:rFonts w:ascii="UD デジタル 教科書体 NP-R" w:eastAsia="UD デジタル 教科書体 NP-R" w:hint="eastAsia"/>
                </w:rPr>
                <w:t>標仕22.6.</w:t>
              </w:r>
              <w:r>
                <w:rPr>
                  <w:rStyle w:val="af6"/>
                  <w:rFonts w:ascii="UD デジタル 教科書体 NP-R" w:eastAsia="UD デジタル 教科書体 NP-R" w:hint="eastAsia"/>
                </w:rPr>
                <w:t>6</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7C4112" w:rsidRDefault="00664849" w:rsidP="002A7FFC">
            <w:pPr>
              <w:jc w:val="both"/>
              <w:rPr>
                <w:rFonts w:ascii="UD デジタル 教科書体 NP-R" w:eastAsia="UD デジタル 教科書体 NP-R"/>
              </w:rPr>
            </w:pPr>
            <w:r w:rsidRPr="007C4112">
              <w:rPr>
                <w:rFonts w:ascii="UD デジタル 教科書体 NP-R" w:eastAsia="UD デジタル 教科書体 NP-R" w:hint="eastAsia"/>
              </w:rPr>
              <w:t>(1)加熱系混合物の試験</w:t>
            </w:r>
          </w:p>
          <w:p w:rsidR="00664849" w:rsidRDefault="00664849" w:rsidP="002A7FFC">
            <w:pPr>
              <w:spacing w:afterLines="20" w:after="72"/>
              <w:ind w:firstLineChars="100" w:firstLine="180"/>
              <w:jc w:val="both"/>
            </w:pPr>
            <w:r>
              <w:rPr>
                <w:rFonts w:ascii="UD デジタル 教科書体 NP-R" w:eastAsia="UD デジタル 教科書体 NP-R" w:hint="eastAsia"/>
              </w:rPr>
              <w:t>(ｳ)抽出試験　　・行う　　※行わない</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793DC3" w:rsidRDefault="00664849" w:rsidP="002A7FFC">
            <w:pPr>
              <w:ind w:left="199" w:hanging="284"/>
              <w:rPr>
                <w:rFonts w:ascii="UD デジタル 教科書体 NP-R" w:eastAsia="UD デジタル 教科書体 NP-R"/>
              </w:rPr>
            </w:pPr>
            <w:r>
              <w:rPr>
                <w:rFonts w:ascii="UD デジタル 教科書体 NP-R" w:eastAsia="UD デジタル 教科書体 NP-R" w:hint="eastAsia"/>
              </w:rPr>
              <w:t>７節　透水性アスファルト舗装</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480CED"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80CED">
              <w:rPr>
                <w:rFonts w:ascii="UD デジタル 教科書体 NP-R" w:eastAsia="UD デジタル 教科書体 NP-R" w:hAnsiTheme="majorEastAsia" w:hint="eastAsia"/>
                <w:szCs w:val="18"/>
              </w:rPr>
              <w:t>舗装の構成及び仕上り</w:t>
            </w:r>
          </w:p>
          <w:p w:rsidR="00664849" w:rsidRPr="00793DC3" w:rsidRDefault="00664849" w:rsidP="002A7FFC">
            <w:pPr>
              <w:jc w:val="both"/>
            </w:pPr>
            <w:r w:rsidRPr="00480CED">
              <w:rPr>
                <w:rFonts w:ascii="UD デジタル 教科書体 NP-R" w:eastAsia="UD デジタル 教科書体 NP-R" w:hint="eastAsia"/>
              </w:rPr>
              <w:t>（</w:t>
            </w:r>
            <w:hyperlink r:id="rId1083" w:anchor="page=319" w:history="1">
              <w:r w:rsidRPr="00480CED">
                <w:rPr>
                  <w:rStyle w:val="af6"/>
                  <w:rFonts w:ascii="UD デジタル 教科書体 NP-R" w:eastAsia="UD デジタル 教科書体 NP-R" w:hint="eastAsia"/>
                </w:rPr>
                <w:t>標仕22.</w:t>
              </w:r>
              <w:r>
                <w:rPr>
                  <w:rStyle w:val="af6"/>
                  <w:rFonts w:ascii="UD デジタル 教科書体 NP-R" w:eastAsia="UD デジタル 教科書体 NP-R" w:hint="eastAsia"/>
                </w:rPr>
                <w:t>7</w:t>
              </w:r>
              <w:r w:rsidRPr="00480CED">
                <w:rPr>
                  <w:rStyle w:val="af6"/>
                  <w:rFonts w:ascii="UD デジタル 教科書体 NP-R" w:eastAsia="UD デジタル 教科書体 NP-R" w:hint="eastAsia"/>
                </w:rPr>
                <w:t>.2</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 xml:space="preserve">(1)構成　　</w:t>
            </w:r>
            <w:r w:rsidR="009A35D7" w:rsidRPr="001D65DE">
              <w:rPr>
                <w:rFonts w:ascii="UD デジタル 教科書体 NP-R" w:eastAsia="UD デジタル 教科書体 NP-R" w:hint="eastAsia"/>
                <w:color w:val="000000" w:themeColor="text1"/>
              </w:rPr>
              <w:t>※</w:t>
            </w:r>
            <w:r>
              <w:rPr>
                <w:rFonts w:ascii="UD デジタル 教科書体 NP-R" w:eastAsia="UD デジタル 教科書体 NP-R" w:hint="eastAsia"/>
              </w:rPr>
              <w:t>図示</w:t>
            </w:r>
          </w:p>
          <w:p w:rsidR="00664849" w:rsidRPr="00EB5E32" w:rsidRDefault="00664849" w:rsidP="002A7FFC">
            <w:pPr>
              <w:jc w:val="both"/>
              <w:rPr>
                <w:rFonts w:ascii="UD デジタル 教科書体 NP-R" w:eastAsia="UD デジタル 教科書体 NP-R"/>
              </w:rPr>
            </w:pPr>
            <w:r>
              <w:rPr>
                <w:rFonts w:ascii="UD デジタル 教科書体 NP-R" w:eastAsia="UD デジタル 教科書体 NP-R" w:hint="eastAsia"/>
              </w:rPr>
              <w:t>(2)舗装の仕上り</w:t>
            </w:r>
          </w:p>
          <w:p w:rsidR="00664849" w:rsidRPr="00EB5E32" w:rsidRDefault="00664849" w:rsidP="002A7FFC">
            <w:pPr>
              <w:spacing w:afterLines="20" w:after="72"/>
              <w:ind w:firstLineChars="100" w:firstLine="180"/>
              <w:jc w:val="both"/>
              <w:rPr>
                <w:rFonts w:ascii="UD デジタル 教科書体 NP-R" w:eastAsia="UD デジタル 教科書体 NP-R"/>
              </w:rPr>
            </w:pPr>
            <w:r>
              <w:rPr>
                <w:rFonts w:ascii="UD デジタル 教科書体 NP-R" w:eastAsia="UD デジタル 教科書体 NP-R" w:hint="eastAsia"/>
              </w:rPr>
              <w:t xml:space="preserve">(ｲ)舗装の平たん性　　※著しい不陸がないもの　　</w:t>
            </w:r>
            <w:r w:rsidR="009A35D7" w:rsidRPr="001D65DE">
              <w:rPr>
                <w:rFonts w:ascii="UD デジタル 教科書体 NP-R" w:eastAsia="UD デジタル 教科書体 NP-R" w:hint="eastAsia"/>
                <w:color w:val="000000" w:themeColor="text1"/>
              </w:rPr>
              <w:t>※</w:t>
            </w:r>
            <w:r>
              <w:rPr>
                <w:rFonts w:ascii="UD デジタル 教科書体 NP-R" w:eastAsia="UD デジタル 教科書体 NP-R" w:hint="eastAsia"/>
              </w:rPr>
              <w:t>図示</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480CED"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rsidR="00664849" w:rsidRPr="00793DC3" w:rsidRDefault="00664849" w:rsidP="002A7FFC">
            <w:pPr>
              <w:jc w:val="both"/>
            </w:pPr>
            <w:r w:rsidRPr="00480CED">
              <w:rPr>
                <w:rFonts w:ascii="UD デジタル 教科書体 NP-R" w:eastAsia="UD デジタル 教科書体 NP-R" w:hint="eastAsia"/>
              </w:rPr>
              <w:t>（</w:t>
            </w:r>
            <w:hyperlink r:id="rId1084" w:anchor="page=320" w:history="1">
              <w:r w:rsidRPr="00480CED">
                <w:rPr>
                  <w:rStyle w:val="af6"/>
                  <w:rFonts w:ascii="UD デジタル 教科書体 NP-R" w:eastAsia="UD デジタル 教科書体 NP-R" w:hint="eastAsia"/>
                </w:rPr>
                <w:t>標仕22.</w:t>
              </w:r>
              <w:r>
                <w:rPr>
                  <w:rStyle w:val="af6"/>
                  <w:rFonts w:ascii="UD デジタル 教科書体 NP-R" w:eastAsia="UD デジタル 教科書体 NP-R" w:hint="eastAsia"/>
                </w:rPr>
                <w:t>7</w:t>
              </w:r>
              <w:r w:rsidRPr="00480CED">
                <w:rPr>
                  <w:rStyle w:val="af6"/>
                  <w:rFonts w:ascii="UD デジタル 教科書体 NP-R" w:eastAsia="UD デジタル 教科書体 NP-R" w:hint="eastAsia"/>
                </w:rPr>
                <w:t>.</w:t>
              </w:r>
              <w:r>
                <w:rPr>
                  <w:rStyle w:val="af6"/>
                  <w:rFonts w:ascii="UD デジタル 教科書体 NP-R" w:eastAsia="UD デジタル 教科書体 NP-R" w:hint="eastAsia"/>
                </w:rPr>
                <w:t>6</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EB5E32" w:rsidRDefault="00664849" w:rsidP="002A7FFC">
            <w:pPr>
              <w:jc w:val="both"/>
              <w:rPr>
                <w:rFonts w:ascii="UD デジタル 教科書体 NP-R" w:eastAsia="UD デジタル 教科書体 NP-R"/>
              </w:rPr>
            </w:pPr>
            <w:r>
              <w:rPr>
                <w:rFonts w:ascii="UD デジタル 教科書体 NP-R" w:eastAsia="UD デジタル 教科書体 NP-R" w:hint="eastAsia"/>
              </w:rPr>
              <w:t xml:space="preserve">(3)開粒度ｱｽﾌｧﾙﾄ混合物の抽出試験　</w:t>
            </w:r>
          </w:p>
          <w:p w:rsidR="00664849" w:rsidRPr="00EB5E32" w:rsidRDefault="00664849" w:rsidP="002A7FFC">
            <w:pPr>
              <w:spacing w:afterLines="20" w:after="72"/>
              <w:ind w:firstLineChars="100" w:firstLine="180"/>
              <w:jc w:val="both"/>
              <w:rPr>
                <w:rFonts w:ascii="UD デジタル 教科書体 NP-R" w:eastAsia="UD デジタル 教科書体 NP-R"/>
              </w:rPr>
            </w:pPr>
            <w:r>
              <w:rPr>
                <w:rFonts w:ascii="UD デジタル 教科書体 NP-R" w:eastAsia="UD デジタル 教科書体 NP-R" w:hint="eastAsia"/>
              </w:rPr>
              <w:t>・行う　　※行わない</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793DC3" w:rsidRDefault="00664849" w:rsidP="002A7FFC">
            <w:pPr>
              <w:ind w:left="199" w:hanging="284"/>
              <w:rPr>
                <w:rFonts w:ascii="UD デジタル 教科書体 NP-R" w:eastAsia="UD デジタル 教科書体 NP-R"/>
              </w:rPr>
            </w:pPr>
            <w:r>
              <w:rPr>
                <w:rFonts w:ascii="UD デジタル 教科書体 NP-R" w:eastAsia="UD デジタル 教科書体 NP-R" w:hint="eastAsia"/>
              </w:rPr>
              <w:t>８節　ブロック系舗装</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480CED"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80CED">
              <w:rPr>
                <w:rFonts w:ascii="UD デジタル 教科書体 NP-R" w:eastAsia="UD デジタル 教科書体 NP-R" w:hAnsiTheme="majorEastAsia" w:hint="eastAsia"/>
                <w:szCs w:val="18"/>
              </w:rPr>
              <w:t>舗装の構成及び仕上り</w:t>
            </w:r>
          </w:p>
          <w:p w:rsidR="00664849" w:rsidRPr="00D80A4C" w:rsidRDefault="00664849" w:rsidP="002A7FFC">
            <w:pPr>
              <w:jc w:val="both"/>
            </w:pPr>
            <w:r w:rsidRPr="00480CED">
              <w:rPr>
                <w:rFonts w:ascii="UD デジタル 教科書体 NP-R" w:eastAsia="UD デジタル 教科書体 NP-R" w:hint="eastAsia"/>
              </w:rPr>
              <w:t>（</w:t>
            </w:r>
            <w:hyperlink r:id="rId1085" w:anchor="page=321" w:history="1">
              <w:r w:rsidRPr="00480CED">
                <w:rPr>
                  <w:rStyle w:val="af6"/>
                  <w:rFonts w:ascii="UD デジタル 教科書体 NP-R" w:eastAsia="UD デジタル 教科書体 NP-R" w:hint="eastAsia"/>
                </w:rPr>
                <w:t>標仕22.</w:t>
              </w:r>
              <w:r>
                <w:rPr>
                  <w:rStyle w:val="af6"/>
                  <w:rFonts w:ascii="UD デジタル 教科書体 NP-R" w:eastAsia="UD デジタル 教科書体 NP-R" w:hint="eastAsia"/>
                </w:rPr>
                <w:t>８</w:t>
              </w:r>
              <w:r w:rsidRPr="00480CED">
                <w:rPr>
                  <w:rStyle w:val="af6"/>
                  <w:rFonts w:ascii="UD デジタル 教科書体 NP-R" w:eastAsia="UD デジタル 教科書体 NP-R" w:hint="eastAsia"/>
                </w:rPr>
                <w:t>.2</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EB5E32" w:rsidRDefault="00664849" w:rsidP="002A7FFC">
            <w:pPr>
              <w:jc w:val="both"/>
              <w:rPr>
                <w:rFonts w:ascii="UD デジタル 教科書体 NP-R" w:eastAsia="UD デジタル 教科書体 NP-R"/>
              </w:rPr>
            </w:pPr>
            <w:r>
              <w:rPr>
                <w:rFonts w:ascii="UD デジタル 教科書体 NP-R" w:eastAsia="UD デジタル 教科書体 NP-R" w:hint="eastAsia"/>
              </w:rPr>
              <w:t>(1)舗装の構成及び厚さ</w:t>
            </w:r>
          </w:p>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(ｱ)コンクリート平板舗装の目地材　　・砂　　・モルタル</w:t>
            </w:r>
          </w:p>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(ｲ)舗石舗装の基層と基層の厚さ</w:t>
            </w:r>
          </w:p>
          <w:p w:rsidR="00664849" w:rsidRDefault="00664849" w:rsidP="002A7FFC">
            <w:pPr>
              <w:ind w:leftChars="200" w:left="360"/>
              <w:jc w:val="both"/>
              <w:rPr>
                <w:rFonts w:ascii="UD デジタル 教科書体 NP-R" w:eastAsia="UD デジタル 教科書体 NP-R"/>
              </w:rPr>
            </w:pPr>
            <w:r>
              <w:rPr>
                <w:rFonts w:ascii="UD デジタル 教科書体 NP-R" w:eastAsia="UD デジタル 教科書体 NP-R" w:hint="eastAsia"/>
              </w:rPr>
              <w:t>・アスファルト舗装（※50　・　　）　　・コンクリート版（※70　・　　）</w:t>
            </w:r>
          </w:p>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(ｳ)コンクリート平板舗装及び舗石舗装のクッション材　　・砂　　・空練りモルタル</w:t>
            </w:r>
          </w:p>
          <w:p w:rsidR="00664849" w:rsidRDefault="00664849" w:rsidP="002A7FFC">
            <w:pPr>
              <w:jc w:val="both"/>
              <w:rPr>
                <w:rFonts w:ascii="UD デジタル 教科書体 NP-R" w:eastAsia="UD デジタル 教科書体 NP-R"/>
              </w:rPr>
            </w:pPr>
            <w:r>
              <w:rPr>
                <w:rFonts w:ascii="UD デジタル 教科書体 NP-R" w:eastAsia="UD デジタル 教科書体 NP-R" w:hint="eastAsia"/>
              </w:rPr>
              <w:t>(2)仕上り面の平たん性</w:t>
            </w:r>
          </w:p>
          <w:p w:rsidR="00664849" w:rsidRPr="00113C92" w:rsidRDefault="00664849" w:rsidP="002A7FFC">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段差（コンクリート平板間、インターロッキングブロック間、舗石間）　　※3</w:t>
            </w:r>
            <w:r>
              <w:rPr>
                <w:rFonts w:ascii="UD デジタル 教科書体 NP-R" w:eastAsia="UD デジタル 教科書体 NP-R"/>
              </w:rPr>
              <w:t>mm</w:t>
            </w:r>
            <w:r>
              <w:rPr>
                <w:rFonts w:ascii="UD デジタル 教科書体 NP-R" w:eastAsia="UD デジタル 教科書体 NP-R" w:hint="eastAsia"/>
              </w:rPr>
              <w:t>以内　・</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F53524"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F53524">
              <w:rPr>
                <w:rFonts w:ascii="UD デジタル 教科書体 NP-R" w:eastAsia="UD デジタル 教科書体 NP-R" w:hAnsiTheme="majorEastAsia" w:hint="eastAsia"/>
                <w:szCs w:val="18"/>
              </w:rPr>
              <w:t>材料</w:t>
            </w:r>
          </w:p>
          <w:p w:rsidR="00664849" w:rsidRPr="00F53524" w:rsidRDefault="00664849" w:rsidP="002A7FFC">
            <w:pPr>
              <w:jc w:val="both"/>
              <w:rPr>
                <w:rFonts w:ascii="UD デジタル 教科書体 NP-R" w:eastAsia="UD デジタル 教科書体 NP-R"/>
              </w:rPr>
            </w:pPr>
            <w:r w:rsidRPr="00F53524">
              <w:rPr>
                <w:rFonts w:ascii="UD デジタル 教科書体 NP-R" w:eastAsia="UD デジタル 教科書体 NP-R" w:hint="eastAsia"/>
              </w:rPr>
              <w:t>（</w:t>
            </w:r>
            <w:hyperlink r:id="rId1086" w:anchor="page=321" w:history="1">
              <w:r w:rsidRPr="00F53524">
                <w:rPr>
                  <w:rStyle w:val="af6"/>
                  <w:rFonts w:ascii="UD デジタル 教科書体 NP-R" w:eastAsia="UD デジタル 教科書体 NP-R" w:hint="eastAsia"/>
                </w:rPr>
                <w:t>標仕22.８.3</w:t>
              </w:r>
            </w:hyperlink>
            <w:r w:rsidRPr="00F53524">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F53524" w:rsidRDefault="00664849" w:rsidP="002A7FFC">
            <w:pPr>
              <w:jc w:val="both"/>
              <w:rPr>
                <w:rFonts w:ascii="UD デジタル 教科書体 NP-R" w:eastAsia="UD デジタル 教科書体 NP-R"/>
                <w:szCs w:val="18"/>
              </w:rPr>
            </w:pPr>
            <w:r w:rsidRPr="00F53524">
              <w:rPr>
                <w:rFonts w:ascii="UD デジタル 教科書体 NP-R" w:eastAsia="UD デジタル 教科書体 NP-R" w:hint="eastAsia"/>
              </w:rPr>
              <w:t xml:space="preserve">(1)コンクリート平板　</w:t>
            </w:r>
            <w:hyperlink r:id="rId1087" w:anchor=":~:text=%EF%BC%88%E8%A6%8F%E5%AE%9A%EF%BC%89-,%E8%88%97%E8%A3%85%E3%83%BB%E5%A2%83%E7%95%8C%E3%83%96%E3%83%AD%E3%83%83%E3%82%AF%E9%A1%9E%C2%A0,-B.1%C2%A0" w:history="1">
              <w:r w:rsidRPr="00F53524">
                <w:rPr>
                  <w:rStyle w:val="af6"/>
                  <w:rFonts w:ascii="UD デジタル 教科書体 NP-R" w:eastAsia="UD デジタル 教科書体 NP-R" w:hint="eastAsia"/>
                </w:rPr>
                <w:t>JIS A 5371</w:t>
              </w:r>
            </w:hyperlink>
            <w:r w:rsidRPr="00F53524">
              <w:rPr>
                <w:rFonts w:ascii="UD デジタル 教科書体 NP-R" w:eastAsia="UD デジタル 教科書体 NP-R" w:hint="eastAsia"/>
                <w:szCs w:val="18"/>
              </w:rPr>
              <w:t>（プレキャスト無筋コンクリート製品）</w:t>
            </w:r>
          </w:p>
          <w:p w:rsidR="00664849" w:rsidRPr="00F53524" w:rsidRDefault="00664849" w:rsidP="002A7FFC">
            <w:pPr>
              <w:ind w:leftChars="100" w:left="180"/>
              <w:jc w:val="both"/>
              <w:rPr>
                <w:rFonts w:ascii="UD デジタル 教科書体 NP-R" w:eastAsia="UD デジタル 教科書体 NP-R"/>
              </w:rPr>
            </w:pPr>
            <w:r w:rsidRPr="00F53524">
              <w:rPr>
                <w:rFonts w:ascii="UD デジタル 教科書体 NP-R" w:eastAsia="UD デジタル 教科書体 NP-R" w:hint="eastAsia"/>
              </w:rPr>
              <w:t>種類　　・普通平板　　・透水性平板　　・保水性平板</w:t>
            </w:r>
            <w:r w:rsidR="009A35D7">
              <w:rPr>
                <w:rFonts w:ascii="UD デジタル 教科書体 NP-R" w:eastAsia="UD デジタル 教科書体 NP-R" w:hint="eastAsia"/>
              </w:rPr>
              <w:t xml:space="preserve">　</w:t>
            </w:r>
            <w:r w:rsidR="009A35D7" w:rsidRPr="001D65DE">
              <w:rPr>
                <w:rFonts w:ascii="UD デジタル 教科書体 NP-R" w:eastAsia="UD デジタル 教科書体 NP-R" w:hint="eastAsia"/>
                <w:color w:val="000000" w:themeColor="text1"/>
              </w:rPr>
              <w:t>※【</w:t>
            </w:r>
            <w:r w:rsidR="009A35D7" w:rsidRPr="001D65DE">
              <w:rPr>
                <w:rFonts w:ascii="UD デジタル 教科書体 NP-R" w:eastAsia="UD デジタル 教科書体 NP-R"/>
                <w:color w:val="000000" w:themeColor="text1"/>
              </w:rPr>
              <w:t xml:space="preserve"> P-9 】</w:t>
            </w:r>
          </w:p>
          <w:p w:rsidR="00664849" w:rsidRPr="00F53524" w:rsidRDefault="00664849" w:rsidP="002A7FFC">
            <w:pPr>
              <w:ind w:leftChars="100" w:left="180"/>
              <w:jc w:val="both"/>
              <w:rPr>
                <w:rFonts w:ascii="UD デジタル 教科書体 NP-R" w:eastAsia="UD デジタル 教科書体 NP-R"/>
              </w:rPr>
            </w:pPr>
            <w:r w:rsidRPr="00F53524">
              <w:rPr>
                <w:rFonts w:ascii="UD デジタル 教科書体 NP-R" w:eastAsia="UD デジタル 教科書体 NP-R" w:hint="eastAsia"/>
              </w:rPr>
              <w:t>寸法　　・300×300　　・300×600　　・図示</w:t>
            </w:r>
          </w:p>
          <w:p w:rsidR="00664849" w:rsidRPr="00F53524" w:rsidRDefault="00664849" w:rsidP="002A7FFC">
            <w:pPr>
              <w:ind w:leftChars="100" w:left="180"/>
              <w:jc w:val="both"/>
              <w:rPr>
                <w:rFonts w:ascii="UD デジタル 教科書体 NP-R" w:eastAsia="UD デジタル 教科書体 NP-R"/>
              </w:rPr>
            </w:pPr>
            <w:r w:rsidRPr="00F53524">
              <w:rPr>
                <w:rFonts w:ascii="UD デジタル 教科書体 NP-R" w:eastAsia="UD デジタル 教科書体 NP-R" w:hint="eastAsia"/>
              </w:rPr>
              <w:t>厚さ　　※60　　・</w:t>
            </w:r>
          </w:p>
          <w:p w:rsidR="00664849" w:rsidRDefault="00664849" w:rsidP="002A7FFC">
            <w:pPr>
              <w:jc w:val="both"/>
              <w:rPr>
                <w:rFonts w:ascii="UD デジタル 教科書体 NP-R" w:eastAsia="UD デジタル 教科書体 NP-R"/>
              </w:rPr>
            </w:pPr>
            <w:r w:rsidRPr="00F53524">
              <w:rPr>
                <w:rFonts w:ascii="UD デジタル 教科書体 NP-R" w:eastAsia="UD デジタル 教科書体 NP-R" w:hint="eastAsia"/>
              </w:rPr>
              <w:t xml:space="preserve">(2)インターロッキングブロック　</w:t>
            </w:r>
            <w:hyperlink r:id="rId1088" w:anchor=":~:text=%EF%BC%88%E8%A6%8F%E5%AE%9A%EF%BC%89-,%E8%88%97%E8%A3%85%E3%83%BB%E5%A2%83%E7%95%8C%E3%83%96%E3%83%AD%E3%83%83%E3%82%AF%E9%A1%9E%C2%A0,-B.1%C2%A0" w:history="1">
              <w:r w:rsidRPr="00F53524">
                <w:rPr>
                  <w:rStyle w:val="af6"/>
                  <w:rFonts w:ascii="UD デジタル 教科書体 NP-R" w:eastAsia="UD デジタル 教科書体 NP-R" w:hint="eastAsia"/>
                </w:rPr>
                <w:t>JIS A 5371</w:t>
              </w:r>
            </w:hyperlink>
            <w:r w:rsidRPr="00F53524">
              <w:rPr>
                <w:rFonts w:ascii="UD デジタル 教科書体 NP-R" w:eastAsia="UD デジタル 教科書体 NP-R" w:hint="eastAsia"/>
                <w:szCs w:val="18"/>
              </w:rPr>
              <w:t>（プレキャスト無筋コンクリート製品）</w:t>
            </w:r>
            <w:r w:rsidRPr="00F53524">
              <w:rPr>
                <w:rFonts w:ascii="UD デジタル 教科書体 NP-R" w:eastAsia="UD デジタル 教科書体 NP-R" w:hint="eastAsia"/>
              </w:rPr>
              <w:t xml:space="preserve">　</w:t>
            </w:r>
          </w:p>
          <w:p w:rsidR="009A35D7" w:rsidRPr="009A35D7" w:rsidRDefault="009A35D7" w:rsidP="002A7FFC">
            <w:pPr>
              <w:jc w:val="both"/>
              <w:rPr>
                <w:rFonts w:ascii="UD デジタル 教科書体 NP-R" w:eastAsia="UD デジタル 教科書体 NP-R"/>
              </w:rPr>
            </w:pPr>
            <w:r>
              <w:rPr>
                <w:rFonts w:ascii="UD デジタル 教科書体 NP-R" w:eastAsia="UD デジタル 教科書体 NP-R" w:hint="eastAsia"/>
              </w:rPr>
              <w:t xml:space="preserve">　　</w:t>
            </w:r>
            <w:r w:rsidRPr="001D65DE">
              <w:rPr>
                <w:rFonts w:ascii="UD デジタル 教科書体 NP-R" w:eastAsia="UD デジタル 教科書体 NP-R" w:hint="eastAsia"/>
                <w:color w:val="000000" w:themeColor="text1"/>
              </w:rPr>
              <w:t>※【</w:t>
            </w:r>
            <w:r w:rsidRPr="001D65DE">
              <w:rPr>
                <w:rFonts w:ascii="UD デジタル 教科書体 NP-R" w:eastAsia="UD デジタル 教科書体 NP-R"/>
                <w:color w:val="000000" w:themeColor="text1"/>
              </w:rPr>
              <w:t xml:space="preserve"> P-8 】</w:t>
            </w:r>
          </w:p>
          <w:tbl>
            <w:tblPr>
              <w:tblStyle w:val="af5"/>
              <w:tblW w:w="8221" w:type="dxa"/>
              <w:tblInd w:w="42" w:type="dxa"/>
              <w:tblLayout w:type="fixed"/>
              <w:tblLook w:val="04A0" w:firstRow="1" w:lastRow="0" w:firstColumn="1" w:lastColumn="0" w:noHBand="0" w:noVBand="1"/>
            </w:tblPr>
            <w:tblGrid>
              <w:gridCol w:w="1417"/>
              <w:gridCol w:w="1985"/>
              <w:gridCol w:w="1701"/>
              <w:gridCol w:w="1417"/>
              <w:gridCol w:w="1701"/>
            </w:tblGrid>
            <w:tr w:rsidR="00664849" w:rsidRPr="00F53524" w:rsidTr="002A7FFC">
              <w:trPr>
                <w:trHeight w:val="195"/>
              </w:trPr>
              <w:tc>
                <w:tcPr>
                  <w:tcW w:w="1417" w:type="dxa"/>
                  <w:shd w:val="clear" w:color="auto" w:fill="D0CECE" w:themeFill="background2" w:themeFillShade="E6"/>
                  <w:vAlign w:val="center"/>
                </w:tcPr>
                <w:p w:rsidR="00664849" w:rsidRPr="00F53524" w:rsidRDefault="00664849" w:rsidP="002A7FFC">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部位</w:t>
                  </w:r>
                </w:p>
              </w:tc>
              <w:tc>
                <w:tcPr>
                  <w:tcW w:w="1985" w:type="dxa"/>
                  <w:shd w:val="clear" w:color="auto" w:fill="D0CECE" w:themeFill="background2" w:themeFillShade="E6"/>
                  <w:vAlign w:val="center"/>
                </w:tcPr>
                <w:p w:rsidR="00664849" w:rsidRPr="00F53524" w:rsidRDefault="00664849" w:rsidP="002A7FFC">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種類</w:t>
                  </w:r>
                </w:p>
              </w:tc>
              <w:tc>
                <w:tcPr>
                  <w:tcW w:w="1701" w:type="dxa"/>
                  <w:shd w:val="clear" w:color="auto" w:fill="D0CECE" w:themeFill="background2" w:themeFillShade="E6"/>
                </w:tcPr>
                <w:p w:rsidR="00664849" w:rsidRPr="00F53524" w:rsidRDefault="00664849" w:rsidP="002A7FFC">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曲げ強度(N/mm</w:t>
                  </w:r>
                  <w:r w:rsidRPr="00F53524">
                    <w:rPr>
                      <w:rFonts w:ascii="UD デジタル 教科書体 NP-R" w:eastAsia="UD デジタル 教科書体 NP-R" w:hint="eastAsia"/>
                      <w:szCs w:val="18"/>
                      <w:vertAlign w:val="superscript"/>
                    </w:rPr>
                    <w:t>2</w:t>
                  </w:r>
                  <w:r w:rsidRPr="00F53524">
                    <w:rPr>
                      <w:rFonts w:ascii="UD デジタル 教科書体 NP-R" w:eastAsia="UD デジタル 教科書体 NP-R" w:hint="eastAsia"/>
                      <w:szCs w:val="18"/>
                    </w:rPr>
                    <w:t>)</w:t>
                  </w:r>
                </w:p>
              </w:tc>
              <w:tc>
                <w:tcPr>
                  <w:tcW w:w="1417" w:type="dxa"/>
                  <w:shd w:val="clear" w:color="auto" w:fill="D0CECE" w:themeFill="background2" w:themeFillShade="E6"/>
                  <w:tcMar>
                    <w:left w:w="28" w:type="dxa"/>
                    <w:right w:w="28" w:type="dxa"/>
                  </w:tcMar>
                </w:tcPr>
                <w:p w:rsidR="00664849" w:rsidRPr="00F53524" w:rsidRDefault="00664849" w:rsidP="002A7FFC">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厚さ(mm)</w:t>
                  </w:r>
                </w:p>
              </w:tc>
              <w:tc>
                <w:tcPr>
                  <w:tcW w:w="1701" w:type="dxa"/>
                  <w:shd w:val="clear" w:color="auto" w:fill="D0CECE" w:themeFill="background2" w:themeFillShade="E6"/>
                </w:tcPr>
                <w:p w:rsidR="00664849" w:rsidRPr="00F53524" w:rsidRDefault="00664849" w:rsidP="002A7FFC">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形状・寸法</w:t>
                  </w:r>
                </w:p>
              </w:tc>
            </w:tr>
            <w:tr w:rsidR="00664849" w:rsidRPr="00F53524" w:rsidTr="002A7FFC">
              <w:trPr>
                <w:trHeight w:val="195"/>
              </w:trPr>
              <w:tc>
                <w:tcPr>
                  <w:tcW w:w="1417" w:type="dxa"/>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車路</w:t>
                  </w:r>
                </w:p>
              </w:tc>
              <w:tc>
                <w:tcPr>
                  <w:tcW w:w="1985" w:type="dxa"/>
                </w:tcPr>
                <w:p w:rsidR="00664849" w:rsidRPr="00F53524" w:rsidRDefault="009A35D7" w:rsidP="002A7FFC">
                  <w:pPr>
                    <w:rPr>
                      <w:rFonts w:ascii="UD デジタル 教科書体 NP-R" w:eastAsia="UD デジタル 教科書体 NP-R"/>
                    </w:rPr>
                  </w:pPr>
                  <w:r>
                    <w:rPr>
                      <w:rFonts w:ascii="UD デジタル 教科書体 NP-R" w:eastAsia="UD デジタル 教科書体 NP-R" w:hint="eastAsia"/>
                    </w:rPr>
                    <w:t>・</w:t>
                  </w:r>
                  <w:r w:rsidR="00664849" w:rsidRPr="00F53524">
                    <w:rPr>
                      <w:rFonts w:ascii="UD デジタル 教科書体 NP-R" w:eastAsia="UD デジタル 教科書体 NP-R" w:hint="eastAsia"/>
                    </w:rPr>
                    <w:t>普通ブロック</w:t>
                  </w:r>
                </w:p>
                <w:p w:rsidR="00664849" w:rsidRPr="00F53524" w:rsidRDefault="009A35D7" w:rsidP="002A7FFC">
                  <w:pPr>
                    <w:rPr>
                      <w:rFonts w:ascii="UD デジタル 教科書体 NP-R" w:eastAsia="UD デジタル 教科書体 NP-R"/>
                    </w:rPr>
                  </w:pPr>
                  <w:r w:rsidRPr="001D65DE">
                    <w:rPr>
                      <w:rFonts w:ascii="UD デジタル 教科書体 NP-R" w:eastAsia="UD デジタル 教科書体 NP-R" w:hint="eastAsia"/>
                      <w:color w:val="000000" w:themeColor="text1"/>
                    </w:rPr>
                    <w:t>※</w:t>
                  </w:r>
                  <w:r w:rsidR="00664849" w:rsidRPr="00F53524">
                    <w:rPr>
                      <w:rFonts w:ascii="UD デジタル 教科書体 NP-R" w:eastAsia="UD デジタル 教科書体 NP-R" w:hint="eastAsia"/>
                    </w:rPr>
                    <w:t>透水</w:t>
                  </w:r>
                  <w:r w:rsidRPr="001D65DE">
                    <w:rPr>
                      <w:rFonts w:ascii="UD デジタル 教科書体 NP-R" w:eastAsia="UD デジタル 教科書体 NP-R" w:hint="eastAsia"/>
                      <w:color w:val="000000" w:themeColor="text1"/>
                    </w:rPr>
                    <w:t>遮熱</w:t>
                  </w:r>
                  <w:r w:rsidR="00664849" w:rsidRPr="00F53524">
                    <w:rPr>
                      <w:rFonts w:ascii="UD デジタル 教科書体 NP-R" w:eastAsia="UD デジタル 教科書体 NP-R" w:hint="eastAsia"/>
                    </w:rPr>
                    <w:t>性ブロック</w:t>
                  </w:r>
                </w:p>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rPr>
                    <w:t>・保水性ブロック</w:t>
                  </w:r>
                </w:p>
              </w:tc>
              <w:tc>
                <w:tcPr>
                  <w:tcW w:w="1701" w:type="dxa"/>
                  <w:tcMar>
                    <w:left w:w="28" w:type="dxa"/>
                    <w:right w:w="28" w:type="dxa"/>
                  </w:tcMar>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※5.0</w:t>
                  </w:r>
                </w:p>
              </w:tc>
              <w:tc>
                <w:tcPr>
                  <w:tcW w:w="1417" w:type="dxa"/>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※80　・</w:t>
                  </w:r>
                </w:p>
              </w:tc>
              <w:tc>
                <w:tcPr>
                  <w:tcW w:w="1701" w:type="dxa"/>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・図示</w:t>
                  </w:r>
                </w:p>
              </w:tc>
            </w:tr>
            <w:tr w:rsidR="00664849" w:rsidRPr="00F53524" w:rsidTr="002A7FFC">
              <w:trPr>
                <w:trHeight w:val="185"/>
              </w:trPr>
              <w:tc>
                <w:tcPr>
                  <w:tcW w:w="1417" w:type="dxa"/>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歩行者用通路</w:t>
                  </w:r>
                </w:p>
              </w:tc>
              <w:tc>
                <w:tcPr>
                  <w:tcW w:w="1985" w:type="dxa"/>
                </w:tcPr>
                <w:p w:rsidR="00664849" w:rsidRPr="00F53524" w:rsidRDefault="009A35D7" w:rsidP="002A7FFC">
                  <w:pPr>
                    <w:rPr>
                      <w:rFonts w:ascii="UD デジタル 教科書体 NP-R" w:eastAsia="UD デジタル 教科書体 NP-R"/>
                    </w:rPr>
                  </w:pPr>
                  <w:r>
                    <w:rPr>
                      <w:rFonts w:ascii="UD デジタル 教科書体 NP-R" w:eastAsia="UD デジタル 教科書体 NP-R" w:hint="eastAsia"/>
                    </w:rPr>
                    <w:t>・</w:t>
                  </w:r>
                  <w:r w:rsidR="00664849" w:rsidRPr="00F53524">
                    <w:rPr>
                      <w:rFonts w:ascii="UD デジタル 教科書体 NP-R" w:eastAsia="UD デジタル 教科書体 NP-R" w:hint="eastAsia"/>
                    </w:rPr>
                    <w:t>普通ブロック</w:t>
                  </w:r>
                </w:p>
                <w:p w:rsidR="00664849" w:rsidRPr="00F53524" w:rsidRDefault="009A35D7" w:rsidP="002A7FFC">
                  <w:pPr>
                    <w:rPr>
                      <w:rFonts w:ascii="UD デジタル 教科書体 NP-R" w:eastAsia="UD デジタル 教科書体 NP-R"/>
                    </w:rPr>
                  </w:pPr>
                  <w:r w:rsidRPr="001D65DE">
                    <w:rPr>
                      <w:rFonts w:ascii="UD デジタル 教科書体 NP-R" w:eastAsia="UD デジタル 教科書体 NP-R" w:hint="eastAsia"/>
                      <w:color w:val="000000" w:themeColor="text1"/>
                    </w:rPr>
                    <w:t>※</w:t>
                  </w:r>
                  <w:r w:rsidR="00664849" w:rsidRPr="00F53524">
                    <w:rPr>
                      <w:rFonts w:ascii="UD デジタル 教科書体 NP-R" w:eastAsia="UD デジタル 教科書体 NP-R" w:hint="eastAsia"/>
                    </w:rPr>
                    <w:t>透水</w:t>
                  </w:r>
                  <w:r w:rsidRPr="001D65DE">
                    <w:rPr>
                      <w:rFonts w:ascii="UD デジタル 教科書体 NP-R" w:eastAsia="UD デジタル 教科書体 NP-R" w:hint="eastAsia"/>
                      <w:color w:val="000000" w:themeColor="text1"/>
                    </w:rPr>
                    <w:t>遮熱</w:t>
                  </w:r>
                  <w:r w:rsidR="00664849" w:rsidRPr="00F53524">
                    <w:rPr>
                      <w:rFonts w:ascii="UD デジタル 教科書体 NP-R" w:eastAsia="UD デジタル 教科書体 NP-R" w:hint="eastAsia"/>
                    </w:rPr>
                    <w:t>性ブロック</w:t>
                  </w:r>
                </w:p>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rPr>
                    <w:t>・保水性ブロック</w:t>
                  </w:r>
                </w:p>
              </w:tc>
              <w:tc>
                <w:tcPr>
                  <w:tcW w:w="1701" w:type="dxa"/>
                  <w:tcMar>
                    <w:left w:w="28" w:type="dxa"/>
                    <w:right w:w="28" w:type="dxa"/>
                  </w:tcMar>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※3.0</w:t>
                  </w:r>
                </w:p>
              </w:tc>
              <w:tc>
                <w:tcPr>
                  <w:tcW w:w="1417" w:type="dxa"/>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※60　・</w:t>
                  </w:r>
                </w:p>
              </w:tc>
              <w:tc>
                <w:tcPr>
                  <w:tcW w:w="1701" w:type="dxa"/>
                </w:tcPr>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・図示</w:t>
                  </w:r>
                </w:p>
              </w:tc>
            </w:tr>
          </w:tbl>
          <w:p w:rsidR="00664849" w:rsidRDefault="00664849" w:rsidP="002A7FFC">
            <w:pPr>
              <w:ind w:leftChars="100" w:left="180"/>
              <w:jc w:val="both"/>
              <w:rPr>
                <w:rFonts w:ascii="UD デジタル 教科書体 NP-R" w:eastAsia="UD デジタル 教科書体 NP-R"/>
              </w:rPr>
            </w:pPr>
            <w:r>
              <w:rPr>
                <w:rFonts w:ascii="UD デジタル 教科書体 NP-R" w:eastAsia="UD デジタル 教科書体 NP-R" w:hint="eastAsia"/>
              </w:rPr>
              <w:t>※透水係数は</w:t>
            </w:r>
            <w:r w:rsidRPr="002D3B27">
              <w:rPr>
                <w:rFonts w:ascii="UD デジタル 教科書体 NP-R" w:eastAsia="UD デジタル 教科書体 NP-R" w:hint="eastAsia"/>
                <w:w w:val="90"/>
              </w:rPr>
              <w:t>インターロッキングブロック</w:t>
            </w:r>
            <w:r>
              <w:rPr>
                <w:rFonts w:ascii="UD デジタル 教科書体 NP-R" w:eastAsia="UD デジタル 教科書体 NP-R" w:hint="eastAsia"/>
              </w:rPr>
              <w:t>舗装設計施工要領((社)ｲﾝﾀｰﾛｯｷﾝｸﾞﾌﾞﾛｯｸ舗装技術協会)による</w:t>
            </w:r>
          </w:p>
          <w:p w:rsidR="00664849" w:rsidRPr="00F53524" w:rsidRDefault="00664849" w:rsidP="002A7FFC">
            <w:pPr>
              <w:jc w:val="both"/>
              <w:rPr>
                <w:rFonts w:ascii="UD デジタル 教科書体 NP-R" w:eastAsia="UD デジタル 教科書体 NP-R"/>
              </w:rPr>
            </w:pPr>
            <w:r w:rsidRPr="00F53524">
              <w:rPr>
                <w:rFonts w:ascii="UD デジタル 教科書体 NP-R" w:eastAsia="UD デジタル 教科書体 NP-R" w:hint="eastAsia"/>
              </w:rPr>
              <w:t>(3)舗石舗装材　　　種類、形状、寸法、厚さ　　・図示</w:t>
            </w:r>
            <w:r w:rsidR="00A474D4">
              <w:rPr>
                <w:rFonts w:ascii="UD デジタル 教科書体 NP-R" w:eastAsia="UD デジタル 教科書体 NP-R" w:hint="eastAsia"/>
              </w:rPr>
              <w:t xml:space="preserve">　　</w:t>
            </w:r>
            <w:r w:rsidR="00A474D4" w:rsidRPr="001D65DE">
              <w:rPr>
                <w:rFonts w:ascii="UD デジタル 教科書体 NP-R" w:eastAsia="UD デジタル 教科書体 NP-R" w:hint="eastAsia"/>
                <w:color w:val="000000" w:themeColor="text1"/>
              </w:rPr>
              <w:t>※【</w:t>
            </w:r>
            <w:r w:rsidR="00A474D4" w:rsidRPr="001D65DE">
              <w:rPr>
                <w:rFonts w:ascii="UD デジタル 教科書体 NP-R" w:eastAsia="UD デジタル 教科書体 NP-R"/>
                <w:color w:val="000000" w:themeColor="text1"/>
              </w:rPr>
              <w:t>P-5】</w:t>
            </w:r>
          </w:p>
          <w:p w:rsidR="00664849" w:rsidRPr="00F53524" w:rsidRDefault="00664849" w:rsidP="002A7FFC">
            <w:pPr>
              <w:spacing w:afterLines="20" w:after="72"/>
              <w:jc w:val="both"/>
              <w:rPr>
                <w:rFonts w:ascii="UD デジタル 教科書体 NP-R" w:eastAsia="UD デジタル 教科書体 NP-R"/>
              </w:rPr>
            </w:pPr>
            <w:r w:rsidRPr="00F53524">
              <w:rPr>
                <w:rFonts w:ascii="UD デジタル 教科書体 NP-R" w:eastAsia="UD デジタル 教科書体 NP-R" w:hint="eastAsia"/>
              </w:rPr>
              <w:t>(4)レンガ舗装材　　種類、形状、寸法、厚さ　　・図示</w:t>
            </w:r>
            <w:r w:rsidR="00A474D4">
              <w:rPr>
                <w:rFonts w:ascii="UD デジタル 教科書体 NP-R" w:eastAsia="UD デジタル 教科書体 NP-R" w:hint="eastAsia"/>
              </w:rPr>
              <w:t xml:space="preserve">　　</w:t>
            </w:r>
            <w:r w:rsidR="00A474D4" w:rsidRPr="001D65DE">
              <w:rPr>
                <w:rFonts w:ascii="UD デジタル 教科書体 NP-R" w:eastAsia="UD デジタル 教科書体 NP-R" w:hint="eastAsia"/>
                <w:color w:val="000000" w:themeColor="text1"/>
              </w:rPr>
              <w:t>※【</w:t>
            </w:r>
            <w:r w:rsidR="00A474D4" w:rsidRPr="001D65DE">
              <w:rPr>
                <w:rFonts w:ascii="UD デジタル 教科書体 NP-R" w:eastAsia="UD デジタル 教科書体 NP-R"/>
                <w:color w:val="000000" w:themeColor="text1"/>
              </w:rPr>
              <w:t>P-6】</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F53524" w:rsidRDefault="00664849" w:rsidP="002A7FFC">
            <w:pPr>
              <w:ind w:left="199" w:hanging="284"/>
              <w:rPr>
                <w:rFonts w:ascii="UD デジタル 教科書体 NP-R" w:eastAsia="UD デジタル 教科書体 NP-R"/>
              </w:rPr>
            </w:pPr>
            <w:r w:rsidRPr="00F53524">
              <w:rPr>
                <w:rFonts w:ascii="UD デジタル 教科書体 NP-R" w:eastAsia="UD デジタル 教科書体 NP-R" w:hint="eastAsia"/>
              </w:rPr>
              <w:t>９節　砂利敷き</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F53524"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F53524">
              <w:rPr>
                <w:rFonts w:ascii="UD デジタル 教科書体 NP-R" w:eastAsia="UD デジタル 教科書体 NP-R" w:hAnsiTheme="majorEastAsia" w:hint="eastAsia"/>
                <w:szCs w:val="18"/>
              </w:rPr>
              <w:t>材料</w:t>
            </w:r>
          </w:p>
          <w:p w:rsidR="00664849" w:rsidRPr="00F53524" w:rsidRDefault="00664849" w:rsidP="002A7FFC">
            <w:pPr>
              <w:jc w:val="both"/>
              <w:rPr>
                <w:rFonts w:ascii="UD デジタル 教科書体 NP-R" w:eastAsia="UD デジタル 教科書体 NP-R"/>
              </w:rPr>
            </w:pPr>
            <w:r w:rsidRPr="00F53524">
              <w:rPr>
                <w:rFonts w:ascii="UD デジタル 教科書体 NP-R" w:eastAsia="UD デジタル 教科書体 NP-R" w:hint="eastAsia"/>
              </w:rPr>
              <w:t>（</w:t>
            </w:r>
            <w:hyperlink r:id="rId1089" w:anchor="page=323" w:history="1">
              <w:r w:rsidRPr="00F53524">
                <w:rPr>
                  <w:rStyle w:val="af6"/>
                  <w:rFonts w:ascii="UD デジタル 教科書体 NP-R" w:eastAsia="UD デジタル 教科書体 NP-R" w:hint="eastAsia"/>
                </w:rPr>
                <w:t>標仕22.9.2</w:t>
              </w:r>
            </w:hyperlink>
            <w:r w:rsidRPr="00F53524">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rsidR="00664849" w:rsidRPr="00F53524" w:rsidRDefault="002B15F6" w:rsidP="002A7FFC">
            <w:pPr>
              <w:jc w:val="both"/>
              <w:rPr>
                <w:rFonts w:ascii="UD デジタル 教科書体 NP-R" w:eastAsia="UD デジタル 教科書体 NP-R"/>
              </w:rPr>
            </w:pPr>
            <w:hyperlink r:id="rId1090" w:anchor="page=323" w:history="1">
              <w:r w:rsidR="00664849" w:rsidRPr="00F53524">
                <w:rPr>
                  <w:rStyle w:val="af6"/>
                  <w:rFonts w:ascii="UD デジタル 教科書体 NP-R" w:eastAsia="UD デジタル 教科書体 NP-R" w:hint="eastAsia"/>
                </w:rPr>
                <w:t>標仕 表22.9.</w:t>
              </w:r>
            </w:hyperlink>
            <w:r w:rsidR="00664849" w:rsidRPr="00F53524">
              <w:rPr>
                <w:rStyle w:val="af6"/>
                <w:rFonts w:ascii="UD デジタル 教科書体 NP-R" w:eastAsia="UD デジタル 教科書体 NP-R" w:hint="eastAsia"/>
              </w:rPr>
              <w:t>1</w:t>
            </w:r>
            <w:r w:rsidR="00664849" w:rsidRPr="00F53524">
              <w:rPr>
                <w:rFonts w:ascii="UD デジタル 教科書体 NP-R" w:eastAsia="UD デジタル 教科書体 NP-R" w:hint="eastAsia"/>
                <w:szCs w:val="18"/>
              </w:rPr>
              <w:t>による</w:t>
            </w:r>
          </w:p>
          <w:p w:rsidR="00664849" w:rsidRPr="00F53524" w:rsidRDefault="00664849" w:rsidP="002A7FFC">
            <w:pPr>
              <w:rPr>
                <w:rFonts w:ascii="UD デジタル 教科書体 NP-R" w:eastAsia="UD デジタル 教科書体 NP-R"/>
                <w:szCs w:val="18"/>
              </w:rPr>
            </w:pPr>
            <w:r w:rsidRPr="00F53524">
              <w:rPr>
                <w:rFonts w:ascii="UD デジタル 教科書体 NP-R" w:eastAsia="UD デジタル 教科書体 NP-R" w:hint="eastAsia"/>
                <w:szCs w:val="18"/>
              </w:rPr>
              <w:t>種別　通路</w:t>
            </w:r>
            <w:r>
              <w:rPr>
                <w:rFonts w:ascii="UD デジタル 教科書体 NP-R" w:eastAsia="UD デジタル 教科書体 NP-R" w:hint="eastAsia"/>
                <w:szCs w:val="18"/>
              </w:rPr>
              <w:t xml:space="preserve">　</w:t>
            </w:r>
            <w:r w:rsidRPr="00F53524">
              <w:rPr>
                <w:rFonts w:ascii="UD デジタル 教科書体 NP-R" w:eastAsia="UD デジタル 教科書体 NP-R" w:hint="eastAsia"/>
                <w:szCs w:val="18"/>
              </w:rPr>
              <w:t xml:space="preserve">　　　　　　※A種　　・B種</w:t>
            </w:r>
          </w:p>
          <w:p w:rsidR="00664849" w:rsidRPr="00F53524" w:rsidRDefault="00664849" w:rsidP="002A7FFC">
            <w:pPr>
              <w:spacing w:afterLines="20" w:after="72"/>
              <w:ind w:firstLineChars="300" w:firstLine="540"/>
              <w:rPr>
                <w:rFonts w:ascii="UD デジタル 教科書体 NP-R" w:eastAsia="UD デジタル 教科書体 NP-R"/>
              </w:rPr>
            </w:pPr>
            <w:r w:rsidRPr="00F53524">
              <w:rPr>
                <w:rFonts w:ascii="UD デジタル 教科書体 NP-R" w:eastAsia="UD デジタル 教科書体 NP-R" w:hint="eastAsia"/>
                <w:szCs w:val="18"/>
              </w:rPr>
              <w:t>建物周囲その他　　・A種　　※B種</w:t>
            </w:r>
          </w:p>
        </w:tc>
      </w:tr>
      <w:tr w:rsidR="00664849" w:rsidRPr="00793DC3" w:rsidTr="002A7FFC">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F53524" w:rsidRDefault="00664849" w:rsidP="002A7FFC">
            <w:pPr>
              <w:ind w:left="199" w:hanging="284"/>
              <w:rPr>
                <w:rFonts w:ascii="UD デジタル 教科書体 NP-R" w:eastAsia="UD デジタル 教科書体 NP-R"/>
              </w:rPr>
            </w:pPr>
            <w:r>
              <w:rPr>
                <w:rFonts w:ascii="UD デジタル 教科書体 NP-R" w:eastAsia="UD デジタル 教科書体 NP-R" w:hint="eastAsia"/>
              </w:rPr>
              <w:t>10節　その他</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202BBC" w:rsidRDefault="00664849" w:rsidP="002A7FFC">
            <w:pPr>
              <w:ind w:left="180" w:hangingChars="100" w:hanging="180"/>
              <w:jc w:val="both"/>
              <w:rPr>
                <w:rFonts w:ascii="UD デジタル 教科書体 NP-R" w:eastAsia="UD デジタル 教科書体 NP-R" w:hAnsiTheme="majorEastAsia"/>
                <w:szCs w:val="18"/>
              </w:rPr>
            </w:pPr>
            <w:r w:rsidRPr="00202BBC">
              <w:rPr>
                <w:rFonts w:ascii="UD デジタル 教科書体 NP-R" w:eastAsia="UD デジタル 教科書体 NP-R" w:hAnsiTheme="majorEastAsia" w:hint="eastAsia"/>
                <w:szCs w:val="18"/>
              </w:rPr>
              <w:t>・まさ土敷き</w:t>
            </w:r>
          </w:p>
          <w:p w:rsidR="00664849" w:rsidRPr="00202BBC" w:rsidRDefault="00664849" w:rsidP="002A7FFC">
            <w:pPr>
              <w:jc w:val="both"/>
              <w:rPr>
                <w:rFonts w:ascii="UD デジタル 教科書体 NP-R" w:eastAsia="UD デジタル 教科書体 NP-R"/>
              </w:rPr>
            </w:pPr>
          </w:p>
        </w:tc>
        <w:tc>
          <w:tcPr>
            <w:tcW w:w="9105" w:type="dxa"/>
            <w:tcBorders>
              <w:top w:val="single" w:sz="4" w:space="0" w:color="auto"/>
              <w:bottom w:val="single" w:sz="4" w:space="0" w:color="auto"/>
            </w:tcBorders>
            <w:shd w:val="clear" w:color="auto" w:fill="auto"/>
          </w:tcPr>
          <w:p w:rsidR="00664849" w:rsidRPr="00202BBC" w:rsidRDefault="00664849" w:rsidP="002A7FFC">
            <w:pPr>
              <w:jc w:val="both"/>
              <w:rPr>
                <w:rFonts w:ascii="UD デジタル 教科書体 NP-R" w:eastAsia="UD デジタル 教科書体 NP-R"/>
              </w:rPr>
            </w:pPr>
            <w:r w:rsidRPr="00202BBC">
              <w:rPr>
                <w:rFonts w:ascii="UD デジタル 教科書体 NP-R" w:eastAsia="UD デジタル 教科書体 NP-R" w:hint="eastAsia"/>
              </w:rPr>
              <w:t xml:space="preserve">(1)まさ土　※砂れき等の混入しない粒度分布の良いもの　</w:t>
            </w:r>
          </w:p>
          <w:p w:rsidR="00664849" w:rsidRPr="00202BBC" w:rsidRDefault="00664849" w:rsidP="002A7FFC">
            <w:pPr>
              <w:ind w:firstLineChars="100" w:firstLine="180"/>
              <w:jc w:val="both"/>
              <w:rPr>
                <w:rFonts w:ascii="UD デジタル 教科書体 NP-R" w:eastAsia="UD デジタル 教科書体 NP-R"/>
              </w:rPr>
            </w:pPr>
            <w:r w:rsidRPr="00202BBC">
              <w:rPr>
                <w:rFonts w:ascii="UD デジタル 教科書体 NP-R" w:eastAsia="UD デジタル 教科書体 NP-R" w:hint="eastAsia"/>
              </w:rPr>
              <w:t>・根切土の中の良質土（監督員の要承諾）　　・購入土</w:t>
            </w:r>
          </w:p>
          <w:p w:rsidR="00664849" w:rsidRDefault="00664849" w:rsidP="002A7FFC">
            <w:pPr>
              <w:jc w:val="both"/>
              <w:rPr>
                <w:rFonts w:ascii="UD デジタル 教科書体 NP-R" w:eastAsia="UD デジタル 教科書体 NP-R"/>
              </w:rPr>
            </w:pPr>
            <w:r w:rsidRPr="00202BBC">
              <w:rPr>
                <w:rFonts w:ascii="UD デジタル 教科書体 NP-R" w:eastAsia="UD デジタル 教科書体 NP-R" w:hint="eastAsia"/>
              </w:rPr>
              <w:t>(2)舗装の構成</w:t>
            </w:r>
          </w:p>
          <w:p w:rsidR="00A474D4" w:rsidRPr="00202BBC" w:rsidRDefault="00A474D4" w:rsidP="002A7FFC">
            <w:pPr>
              <w:jc w:val="both"/>
              <w:rPr>
                <w:rFonts w:ascii="UD デジタル 教科書体 NP-R" w:eastAsia="UD デジタル 教科書体 NP-R"/>
              </w:rPr>
            </w:pPr>
            <w:r>
              <w:rPr>
                <w:rFonts w:ascii="UD デジタル 教科書体 NP-R" w:eastAsia="UD デジタル 教科書体 NP-R" w:hint="eastAsia"/>
              </w:rPr>
              <w:t xml:space="preserve">　</w:t>
            </w:r>
            <w:r w:rsidRPr="001D65DE">
              <w:rPr>
                <w:rFonts w:ascii="UD デジタル 教科書体 NP-R" w:eastAsia="UD デジタル 教科書体 NP-R" w:hint="eastAsia"/>
                <w:color w:val="000000" w:themeColor="text1"/>
              </w:rPr>
              <w:t>・【</w:t>
            </w:r>
            <w:r w:rsidRPr="001D65DE">
              <w:rPr>
                <w:rFonts w:ascii="UD デジタル 教科書体 NP-R" w:eastAsia="UD デジタル 教科書体 NP-R"/>
                <w:color w:val="000000" w:themeColor="text1"/>
              </w:rPr>
              <w:t>P-1】　・【P-2】</w:t>
            </w:r>
          </w:p>
          <w:tbl>
            <w:tblPr>
              <w:tblStyle w:val="af5"/>
              <w:tblW w:w="7938" w:type="dxa"/>
              <w:tblInd w:w="42" w:type="dxa"/>
              <w:tblLayout w:type="fixed"/>
              <w:tblLook w:val="04A0" w:firstRow="1" w:lastRow="0" w:firstColumn="1" w:lastColumn="0" w:noHBand="0" w:noVBand="1"/>
            </w:tblPr>
            <w:tblGrid>
              <w:gridCol w:w="1559"/>
              <w:gridCol w:w="2977"/>
              <w:gridCol w:w="1417"/>
              <w:gridCol w:w="1985"/>
            </w:tblGrid>
            <w:tr w:rsidR="00202BBC" w:rsidRPr="00202BBC" w:rsidTr="002A7FFC">
              <w:trPr>
                <w:trHeight w:val="195"/>
              </w:trPr>
              <w:tc>
                <w:tcPr>
                  <w:tcW w:w="1559" w:type="dxa"/>
                  <w:shd w:val="clear" w:color="auto" w:fill="D0CECE" w:themeFill="background2" w:themeFillShade="E6"/>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種別</w:t>
                  </w:r>
                </w:p>
              </w:tc>
              <w:tc>
                <w:tcPr>
                  <w:tcW w:w="2977" w:type="dxa"/>
                  <w:shd w:val="clear" w:color="auto" w:fill="D0CECE" w:themeFill="background2" w:themeFillShade="E6"/>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A種</w:t>
                  </w:r>
                </w:p>
              </w:tc>
              <w:tc>
                <w:tcPr>
                  <w:tcW w:w="1417" w:type="dxa"/>
                  <w:shd w:val="clear" w:color="auto" w:fill="D0CECE" w:themeFill="background2" w:themeFillShade="E6"/>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B種</w:t>
                  </w:r>
                </w:p>
              </w:tc>
              <w:tc>
                <w:tcPr>
                  <w:tcW w:w="1985" w:type="dxa"/>
                  <w:shd w:val="clear" w:color="auto" w:fill="D0CECE" w:themeFill="background2" w:themeFillShade="E6"/>
                  <w:tcMar>
                    <w:left w:w="28" w:type="dxa"/>
                    <w:right w:w="28" w:type="dxa"/>
                  </w:tcMa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工法</w:t>
                  </w:r>
                </w:p>
              </w:tc>
            </w:tr>
            <w:tr w:rsidR="00202BBC" w:rsidRPr="00202BBC" w:rsidTr="002A7FFC">
              <w:trPr>
                <w:trHeight w:val="185"/>
              </w:trPr>
              <w:tc>
                <w:tcPr>
                  <w:tcW w:w="1559" w:type="dxa"/>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下層</w:t>
                  </w:r>
                </w:p>
              </w:tc>
              <w:tc>
                <w:tcPr>
                  <w:tcW w:w="2977" w:type="dxa"/>
                  <w:vAlign w:val="center"/>
                </w:tcPr>
                <w:p w:rsidR="00664849" w:rsidRPr="00202BBC" w:rsidRDefault="00664849" w:rsidP="002A7FFC">
                  <w:pPr>
                    <w:jc w:val="both"/>
                    <w:rPr>
                      <w:rFonts w:ascii="UD デジタル 教科書体 NP-R" w:eastAsia="UD デジタル 教科書体 NP-R"/>
                      <w:szCs w:val="18"/>
                    </w:rPr>
                  </w:pPr>
                  <w:r w:rsidRPr="00202BBC">
                    <w:rPr>
                      <w:rFonts w:ascii="UD デジタル 教科書体 NP-R" w:eastAsia="UD デジタル 教科書体 NP-R" w:hint="eastAsia"/>
                      <w:szCs w:val="18"/>
                    </w:rPr>
                    <w:t>再生クラッシャラン、切込砂利又はクラッシャランで45mm以下</w:t>
                  </w:r>
                </w:p>
              </w:tc>
              <w:tc>
                <w:tcPr>
                  <w:tcW w:w="1417" w:type="dxa"/>
                  <w:tcMar>
                    <w:left w:w="28" w:type="dxa"/>
                    <w:right w:w="28" w:type="dxa"/>
                  </w:tcMar>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w:t>
                  </w:r>
                </w:p>
              </w:tc>
              <w:tc>
                <w:tcPr>
                  <w:tcW w:w="1985" w:type="dxa"/>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目つぶしの上転圧</w:t>
                  </w:r>
                </w:p>
              </w:tc>
            </w:tr>
            <w:tr w:rsidR="00202BBC" w:rsidRPr="00202BBC" w:rsidTr="002A7FFC">
              <w:trPr>
                <w:trHeight w:val="185"/>
              </w:trPr>
              <w:tc>
                <w:tcPr>
                  <w:tcW w:w="1559" w:type="dxa"/>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上層</w:t>
                  </w:r>
                </w:p>
              </w:tc>
              <w:tc>
                <w:tcPr>
                  <w:tcW w:w="2977" w:type="dxa"/>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まさ土　厚60</w:t>
                  </w:r>
                </w:p>
              </w:tc>
              <w:tc>
                <w:tcPr>
                  <w:tcW w:w="1417" w:type="dxa"/>
                  <w:tcMar>
                    <w:left w:w="28" w:type="dxa"/>
                    <w:right w:w="28" w:type="dxa"/>
                  </w:tcMar>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まさ土　厚60</w:t>
                  </w:r>
                </w:p>
              </w:tc>
              <w:tc>
                <w:tcPr>
                  <w:tcW w:w="1985" w:type="dxa"/>
                  <w:vAlign w:val="center"/>
                </w:tcPr>
                <w:p w:rsidR="00664849" w:rsidRPr="00202BBC" w:rsidRDefault="00664849" w:rsidP="002A7FFC">
                  <w:pPr>
                    <w:jc w:val="center"/>
                    <w:rPr>
                      <w:rFonts w:ascii="UD デジタル 教科書体 NP-R" w:eastAsia="UD デジタル 教科書体 NP-R"/>
                      <w:szCs w:val="18"/>
                    </w:rPr>
                  </w:pPr>
                  <w:r w:rsidRPr="00202BBC">
                    <w:rPr>
                      <w:rFonts w:ascii="UD デジタル 教科書体 NP-R" w:eastAsia="UD デジタル 教科書体 NP-R" w:hint="eastAsia"/>
                      <w:szCs w:val="18"/>
                    </w:rPr>
                    <w:t>転圧</w:t>
                  </w:r>
                </w:p>
              </w:tc>
            </w:tr>
          </w:tbl>
          <w:p w:rsidR="00664849" w:rsidRPr="00202BBC" w:rsidRDefault="00664849" w:rsidP="002A7FFC">
            <w:pPr>
              <w:ind w:leftChars="300" w:left="540"/>
              <w:rPr>
                <w:rFonts w:ascii="UD デジタル 教科書体 NP-R" w:eastAsia="UD デジタル 教科書体 NP-R"/>
                <w:szCs w:val="18"/>
              </w:rPr>
            </w:pPr>
            <w:r w:rsidRPr="00202BBC">
              <w:rPr>
                <w:rFonts w:ascii="UD デジタル 教科書体 NP-R" w:eastAsia="UD デジタル 教科書体 NP-R" w:hint="eastAsia"/>
                <w:szCs w:val="18"/>
              </w:rPr>
              <w:t>通路　　　　　　　※A種　　・B種</w:t>
            </w:r>
          </w:p>
          <w:p w:rsidR="00664849" w:rsidRPr="00202BBC" w:rsidRDefault="00664849" w:rsidP="002A7FFC">
            <w:pPr>
              <w:ind w:firstLineChars="300" w:firstLine="540"/>
              <w:rPr>
                <w:rFonts w:ascii="UD デジタル 教科書体 NP-R" w:eastAsia="UD デジタル 教科書体 NP-R"/>
                <w:szCs w:val="18"/>
              </w:rPr>
            </w:pPr>
            <w:r w:rsidRPr="00202BBC">
              <w:rPr>
                <w:rFonts w:ascii="UD デジタル 教科書体 NP-R" w:eastAsia="UD デジタル 教科書体 NP-R" w:hint="eastAsia"/>
                <w:szCs w:val="18"/>
              </w:rPr>
              <w:t>建物周囲その他　　・A種　　※B種</w:t>
            </w:r>
          </w:p>
          <w:p w:rsidR="00664849" w:rsidRPr="00202BBC" w:rsidRDefault="00664849" w:rsidP="002A7FFC">
            <w:pPr>
              <w:jc w:val="both"/>
              <w:rPr>
                <w:rFonts w:ascii="UD デジタル 教科書体 NP-R" w:eastAsia="UD デジタル 教科書体 NP-R"/>
              </w:rPr>
            </w:pPr>
            <w:r w:rsidRPr="00202BBC">
              <w:rPr>
                <w:rFonts w:ascii="UD デジタル 教科書体 NP-R" w:eastAsia="UD デジタル 教科書体 NP-R" w:hint="eastAsia"/>
              </w:rPr>
              <w:t>（注）１．各層の厚さは、転圧後とする。</w:t>
            </w:r>
          </w:p>
          <w:p w:rsidR="00664849" w:rsidRPr="00202BBC" w:rsidRDefault="00664849" w:rsidP="002A7FFC">
            <w:pPr>
              <w:ind w:firstLineChars="300" w:firstLine="540"/>
              <w:jc w:val="both"/>
              <w:rPr>
                <w:rFonts w:ascii="UD デジタル 教科書体 NP-R" w:eastAsia="UD デジタル 教科書体 NP-R"/>
              </w:rPr>
            </w:pPr>
            <w:r w:rsidRPr="00202BBC">
              <w:rPr>
                <w:rFonts w:ascii="UD デジタル 教科書体 NP-R" w:eastAsia="UD デジタル 教科書体 NP-R" w:hint="eastAsia"/>
              </w:rPr>
              <w:t>２．下地は、水はけよく勾配をとり、地均しのうえ転圧機器で締固める</w:t>
            </w:r>
          </w:p>
          <w:p w:rsidR="00664849" w:rsidRPr="00202BBC" w:rsidRDefault="00664849" w:rsidP="002A7FFC">
            <w:pPr>
              <w:spacing w:afterLines="20" w:after="72"/>
              <w:ind w:leftChars="300" w:left="900" w:hangingChars="200" w:hanging="360"/>
              <w:jc w:val="both"/>
              <w:rPr>
                <w:rFonts w:ascii="UD デジタル 教科書体 NP-R" w:eastAsia="UD デジタル 教科書体 NP-R"/>
              </w:rPr>
            </w:pPr>
            <w:r w:rsidRPr="00202BBC">
              <w:rPr>
                <w:rFonts w:ascii="UD デジタル 教科書体 NP-R" w:eastAsia="UD デジタル 教科書体 NP-R" w:hint="eastAsia"/>
              </w:rPr>
              <w:t>３．Ａ種の下層に使用する目つぶしは、きょう雑物を除いた粘質土、砕石ダストなどを</w:t>
            </w:r>
            <w:r w:rsidRPr="00202BBC">
              <w:rPr>
                <w:rFonts w:ascii="UD デジタル 教科書体 NP-R" w:eastAsia="UD デジタル 教科書体 NP-R"/>
              </w:rPr>
              <w:t>100㎡当り２</w:t>
            </w:r>
            <w:r w:rsidRPr="00202BBC">
              <w:rPr>
                <w:rFonts w:ascii="UD デジタル 教科書体 NP-R" w:eastAsia="UD デジタル 教科書体 NP-R" w:hint="eastAsia"/>
              </w:rPr>
              <w:t>㎥の割合で敷均す。</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526A15"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793DC3">
              <w:rPr>
                <w:rFonts w:ascii="UD デジタル 教科書体 NP-R" w:eastAsia="UD デジタル 教科書体 NP-R" w:hAnsiTheme="majorEastAsia" w:hint="eastAsia"/>
                <w:szCs w:val="18"/>
              </w:rPr>
              <w:t>視覚障害者</w:t>
            </w:r>
            <w:r>
              <w:rPr>
                <w:rFonts w:ascii="UD デジタル 教科書体 NP-R" w:eastAsia="UD デジタル 教科書体 NP-R" w:hAnsiTheme="majorEastAsia" w:hint="eastAsia"/>
                <w:szCs w:val="18"/>
              </w:rPr>
              <w:t>誘導</w:t>
            </w:r>
            <w:r w:rsidRPr="00793DC3">
              <w:rPr>
                <w:rFonts w:ascii="UD デジタル 教科書体 NP-R" w:eastAsia="UD デジタル 教科書体 NP-R" w:hAnsiTheme="majorEastAsia" w:hint="eastAsia"/>
                <w:szCs w:val="18"/>
              </w:rPr>
              <w:t>用ブロック</w:t>
            </w:r>
            <w:r>
              <w:rPr>
                <w:rFonts w:ascii="UD デジタル 教科書体 NP-R" w:eastAsia="UD デジタル 教科書体 NP-R" w:hAnsiTheme="majorEastAsia" w:hint="eastAsia"/>
                <w:szCs w:val="18"/>
              </w:rPr>
              <w:t>舗装</w:t>
            </w:r>
          </w:p>
        </w:tc>
        <w:tc>
          <w:tcPr>
            <w:tcW w:w="9105" w:type="dxa"/>
            <w:tcBorders>
              <w:top w:val="single" w:sz="4" w:space="0" w:color="auto"/>
              <w:bottom w:val="single" w:sz="4" w:space="0" w:color="auto"/>
            </w:tcBorders>
            <w:shd w:val="clear" w:color="auto" w:fill="auto"/>
          </w:tcPr>
          <w:p w:rsidR="00664849" w:rsidRPr="002B2E75" w:rsidRDefault="00664849" w:rsidP="002A7FFC">
            <w:pPr>
              <w:jc w:val="both"/>
              <w:rPr>
                <w:rFonts w:ascii="UD デジタル 教科書体 NP-R" w:eastAsia="UD デジタル 教科書体 NP-R"/>
              </w:rPr>
            </w:pPr>
            <w:r w:rsidRPr="002B2E75">
              <w:rPr>
                <w:rFonts w:ascii="UD デジタル 教科書体 NP-R" w:eastAsia="UD デジタル 教科書体 NP-R" w:hint="eastAsia"/>
              </w:rPr>
              <w:t>(1)突起の形状・寸法及びその配列</w:t>
            </w:r>
          </w:p>
          <w:p w:rsidR="00664849" w:rsidRPr="002B2E75" w:rsidRDefault="002B15F6" w:rsidP="002A7FFC">
            <w:pPr>
              <w:ind w:leftChars="100" w:left="180"/>
              <w:jc w:val="both"/>
              <w:rPr>
                <w:rFonts w:ascii="UD デジタル 教科書体 NP-R" w:eastAsia="UD デジタル 教科書体 NP-R"/>
              </w:rPr>
            </w:pPr>
            <w:hyperlink r:id="rId1091" w:anchor=":~:text=%EF%BC%88%E8%A6%8F%E5%AE%9A%EF%BC%89-,%E8%88%97%E8%A3%85%E3%83%BB%E5%A2%83%E7%95%8C%E3%83%96%E3%83%AD%E3%83%83%E3%82%AF%E9%A1%9E%C2%A0,-B.1%C2%A0" w:history="1">
              <w:r w:rsidR="00664849" w:rsidRPr="002B2E75">
                <w:rPr>
                  <w:rStyle w:val="af6"/>
                  <w:rFonts w:ascii="UD デジタル 教科書体 NP-R" w:eastAsia="UD デジタル 教科書体 NP-R" w:hint="eastAsia"/>
                </w:rPr>
                <w:t>JIS T 9251</w:t>
              </w:r>
            </w:hyperlink>
            <w:r w:rsidR="00664849" w:rsidRPr="002B2E75">
              <w:rPr>
                <w:rFonts w:ascii="UD デジタル 教科書体 NP-R" w:eastAsia="UD デジタル 教科書体 NP-R" w:hint="eastAsia"/>
                <w:szCs w:val="18"/>
              </w:rPr>
              <w:t>（</w:t>
            </w:r>
            <w:r w:rsidR="00664849" w:rsidRPr="002B2E75">
              <w:rPr>
                <w:rFonts w:ascii="UD デジタル 教科書体 NP-R" w:eastAsia="UD デジタル 教科書体 NP-R" w:hint="eastAsia"/>
                <w:w w:val="80"/>
                <w:szCs w:val="18"/>
              </w:rPr>
              <w:t>高齢者・障害者配慮設計指針−視覚障害者誘導用 ブロック等の突起の形状・寸法及びその配列</w:t>
            </w:r>
            <w:r w:rsidR="00664849" w:rsidRPr="002B2E75">
              <w:rPr>
                <w:rFonts w:ascii="UD デジタル 教科書体 NP-R" w:eastAsia="UD デジタル 教科書体 NP-R" w:hint="eastAsia"/>
                <w:szCs w:val="18"/>
              </w:rPr>
              <w:t>）</w:t>
            </w:r>
            <w:r w:rsidR="00664849" w:rsidRPr="002B2E75">
              <w:rPr>
                <w:rFonts w:ascii="UD デジタル 教科書体 NP-R" w:eastAsia="UD デジタル 教科書体 NP-R" w:hint="eastAsia"/>
              </w:rPr>
              <w:t>による</w:t>
            </w:r>
          </w:p>
          <w:p w:rsidR="00664849" w:rsidRPr="002B2E75" w:rsidRDefault="00664849" w:rsidP="002A7FFC">
            <w:pPr>
              <w:jc w:val="both"/>
              <w:rPr>
                <w:rFonts w:ascii="UD デジタル 教科書体 NP-R" w:eastAsia="UD デジタル 教科書体 NP-R"/>
              </w:rPr>
            </w:pPr>
            <w:r w:rsidRPr="002B2E75">
              <w:rPr>
                <w:rFonts w:ascii="UD デジタル 教科書体 NP-R" w:eastAsia="UD デジタル 教科書体 NP-R" w:hint="eastAsia"/>
              </w:rPr>
              <w:t>(2)材質、厚さ</w:t>
            </w:r>
            <w:r w:rsidRPr="002B2E75">
              <w:rPr>
                <w:rFonts w:ascii="UD デジタル 教科書体 NP-R" w:eastAsia="UD デジタル 教科書体 NP-R" w:hint="eastAsia"/>
                <w:szCs w:val="18"/>
              </w:rPr>
              <w:t>（㎜）</w:t>
            </w:r>
            <w:r w:rsidRPr="002B2E75">
              <w:rPr>
                <w:rFonts w:ascii="UD デジタル 教科書体 NP-R" w:eastAsia="UD デジタル 教科書体 NP-R" w:hint="eastAsia"/>
              </w:rPr>
              <w:t xml:space="preserve">　</w:t>
            </w:r>
          </w:p>
          <w:p w:rsidR="00664849" w:rsidRPr="002B2E75" w:rsidRDefault="00664849" w:rsidP="002A7FFC">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・コンクリート製　　（・30　・60　・　　）</w:t>
            </w:r>
          </w:p>
          <w:p w:rsidR="00664849" w:rsidRPr="002B2E75" w:rsidRDefault="00664849" w:rsidP="002A7FFC">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・合成ゴム裏面コンクリート製　（・30　・　　）</w:t>
            </w:r>
          </w:p>
          <w:p w:rsidR="00664849" w:rsidRPr="002B2E75" w:rsidRDefault="00664849" w:rsidP="002A7FFC">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・合成ゴム製（のり付）　（・2　・　　）</w:t>
            </w:r>
          </w:p>
          <w:p w:rsidR="00664849" w:rsidRPr="002B2E75" w:rsidRDefault="00664849" w:rsidP="002A7FFC">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・磁器タイル製　（・15　・12　・　　）</w:t>
            </w:r>
          </w:p>
          <w:p w:rsidR="00664849" w:rsidRPr="002B2E75" w:rsidRDefault="00664849" w:rsidP="002A7FFC">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・点字鋲　（・合成ゴム　　・ステンレス　・　　）</w:t>
            </w:r>
          </w:p>
          <w:p w:rsidR="00664849" w:rsidRPr="002B2E75" w:rsidRDefault="00664849" w:rsidP="002A7FFC">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w:t>
            </w:r>
          </w:p>
        </w:tc>
      </w:tr>
      <w:tr w:rsidR="00664849" w:rsidRPr="00997362" w:rsidTr="002A7FFC">
        <w:trPr>
          <w:trHeight w:val="329"/>
        </w:trPr>
        <w:tc>
          <w:tcPr>
            <w:tcW w:w="1838" w:type="dxa"/>
            <w:tcBorders>
              <w:top w:val="single" w:sz="4" w:space="0" w:color="auto"/>
              <w:left w:val="single" w:sz="4" w:space="0" w:color="auto"/>
              <w:bottom w:val="single" w:sz="4" w:space="0" w:color="auto"/>
            </w:tcBorders>
            <w:shd w:val="clear" w:color="auto" w:fill="auto"/>
          </w:tcPr>
          <w:p w:rsidR="00664849" w:rsidRPr="00526A15"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・車両乗入施設</w:t>
            </w:r>
          </w:p>
        </w:tc>
        <w:tc>
          <w:tcPr>
            <w:tcW w:w="9105" w:type="dxa"/>
            <w:tcBorders>
              <w:top w:val="single" w:sz="4" w:space="0" w:color="auto"/>
              <w:bottom w:val="single" w:sz="4" w:space="0" w:color="auto"/>
            </w:tcBorders>
            <w:shd w:val="clear" w:color="auto" w:fill="auto"/>
          </w:tcPr>
          <w:p w:rsidR="00664849" w:rsidRPr="00596672" w:rsidRDefault="00664849" w:rsidP="002A7FFC">
            <w:pPr>
              <w:jc w:val="both"/>
              <w:rPr>
                <w:rFonts w:ascii="UD デジタル 教科書体 NP-R" w:eastAsia="UD デジタル 教科書体 NP-R"/>
              </w:rPr>
            </w:pPr>
            <w:r w:rsidRPr="00596672">
              <w:rPr>
                <w:rFonts w:ascii="UD デジタル 教科書体 NP-R" w:eastAsia="UD デジタル 教科書体 NP-R" w:hint="eastAsia"/>
              </w:rPr>
              <w:t>※図示（市道、県道、国道の歩道への設置）</w:t>
            </w:r>
            <w:r>
              <w:rPr>
                <w:rFonts w:ascii="UD デジタル 教科書体 NP-R" w:eastAsia="UD デジタル 教科書体 NP-R" w:hint="eastAsia"/>
              </w:rPr>
              <w:t xml:space="preserve">　・</w:t>
            </w:r>
          </w:p>
          <w:p w:rsidR="00664849" w:rsidRPr="00596672" w:rsidRDefault="00664849" w:rsidP="002A7FFC">
            <w:pPr>
              <w:ind w:firstLineChars="100" w:firstLine="180"/>
              <w:jc w:val="both"/>
              <w:rPr>
                <w:rFonts w:ascii="UD デジタル 教科書体 NP-R" w:eastAsia="UD デジタル 教科書体 NP-R"/>
              </w:rPr>
            </w:pPr>
            <w:r>
              <w:rPr>
                <w:rFonts w:ascii="UD デジタル 教科書体 NP-R" w:eastAsia="UD デジタル 教科書体 NP-R" w:hint="eastAsia"/>
              </w:rPr>
              <w:t>※神戸市道の場合『神戸市開発事業に関する技術基準』第18条『</w:t>
            </w:r>
            <w:hyperlink r:id="rId1092" w:history="1">
              <w:r w:rsidRPr="00C53FEA">
                <w:rPr>
                  <w:rStyle w:val="af6"/>
                  <w:rFonts w:ascii="UD デジタル 教科書体 NP-R" w:eastAsia="UD デジタル 教科書体 NP-R" w:hint="eastAsia"/>
                </w:rPr>
                <w:t>乗入れ施設設置基準</w:t>
              </w:r>
            </w:hyperlink>
            <w:r>
              <w:rPr>
                <w:rFonts w:ascii="UD デジタル 教科書体 NP-R" w:eastAsia="UD デジタル 教科書体 NP-R" w:hint="eastAsia"/>
              </w:rPr>
              <w:t>』参照</w:t>
            </w:r>
          </w:p>
          <w:p w:rsidR="00664849" w:rsidRPr="00596672" w:rsidRDefault="00664849" w:rsidP="002A7FFC">
            <w:pPr>
              <w:spacing w:afterLines="20" w:after="72"/>
              <w:jc w:val="both"/>
              <w:rPr>
                <w:rFonts w:ascii="UD デジタル 教科書体 NP-R" w:eastAsia="UD デジタル 教科書体 NP-R"/>
              </w:rPr>
            </w:pPr>
            <w:r w:rsidRPr="00596672">
              <w:rPr>
                <w:rFonts w:ascii="UD デジタル 教科書体 NP-R" w:eastAsia="UD デジタル 教科書体 NP-R" w:hint="eastAsia"/>
              </w:rPr>
              <w:t>※施工は、それぞれの道路管理者の定めにより申請手続き等は請負人にて行う。</w:t>
            </w:r>
          </w:p>
        </w:tc>
      </w:tr>
      <w:tr w:rsidR="00664849" w:rsidRPr="00997362" w:rsidTr="002A7FFC">
        <w:trPr>
          <w:trHeight w:val="530"/>
        </w:trPr>
        <w:tc>
          <w:tcPr>
            <w:tcW w:w="1838" w:type="dxa"/>
            <w:tcBorders>
              <w:top w:val="single" w:sz="4" w:space="0" w:color="auto"/>
              <w:left w:val="single" w:sz="4" w:space="0" w:color="auto"/>
              <w:bottom w:val="single" w:sz="4" w:space="0" w:color="auto"/>
            </w:tcBorders>
            <w:shd w:val="clear" w:color="auto" w:fill="auto"/>
          </w:tcPr>
          <w:p w:rsidR="00664849" w:rsidRPr="00526A15" w:rsidRDefault="00664849" w:rsidP="002A7FFC">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E50315">
              <w:rPr>
                <w:rFonts w:ascii="UD デジタル 教科書体 NP-R" w:eastAsia="UD デジタル 教科書体 NP-R" w:hAnsiTheme="majorEastAsia" w:hint="eastAsia"/>
                <w:szCs w:val="18"/>
              </w:rPr>
              <w:t>区画線</w:t>
            </w:r>
          </w:p>
        </w:tc>
        <w:tc>
          <w:tcPr>
            <w:tcW w:w="9105" w:type="dxa"/>
            <w:tcBorders>
              <w:top w:val="single" w:sz="4" w:space="0" w:color="auto"/>
              <w:bottom w:val="single" w:sz="4" w:space="0" w:color="auto"/>
            </w:tcBorders>
            <w:shd w:val="clear" w:color="auto" w:fill="auto"/>
          </w:tcPr>
          <w:p w:rsidR="00664849" w:rsidRPr="00202BBC" w:rsidRDefault="00664849" w:rsidP="002A7FFC">
            <w:pPr>
              <w:jc w:val="both"/>
              <w:rPr>
                <w:rFonts w:ascii="UD デジタル 教科書体 NP-R" w:eastAsia="UD デジタル 教科書体 NP-R"/>
              </w:rPr>
            </w:pPr>
            <w:r w:rsidRPr="00202BBC">
              <w:rPr>
                <w:rFonts w:ascii="UD デジタル 教科書体 NP-R" w:eastAsia="UD デジタル 教科書体 NP-R" w:hint="eastAsia"/>
              </w:rPr>
              <w:t xml:space="preserve">(1)路面表示等の材料　</w:t>
            </w:r>
            <w:hyperlink r:id="rId1093" w:anchor=":~:text=%E3%81%AE%E4%B8%80%E8%A6%A7%E3%81%B8-,K%C2%A05665,-%EF%BC%9A2018%C2%A0%C2%A0" w:history="1">
              <w:r w:rsidRPr="00202BBC">
                <w:rPr>
                  <w:rStyle w:val="af6"/>
                  <w:rFonts w:ascii="UD デジタル 教科書体 NP-R" w:eastAsia="UD デジタル 教科書体 NP-R" w:hint="eastAsia"/>
                  <w:color w:val="auto"/>
                </w:rPr>
                <w:t>JIS K 5665</w:t>
              </w:r>
            </w:hyperlink>
            <w:r w:rsidRPr="00202BBC">
              <w:rPr>
                <w:rFonts w:ascii="UD デジタル 教科書体 NP-R" w:eastAsia="UD デジタル 教科書体 NP-R" w:hint="eastAsia"/>
                <w:szCs w:val="18"/>
              </w:rPr>
              <w:t>（路面標示用塗料）</w:t>
            </w:r>
            <w:r w:rsidR="00A474D4">
              <w:rPr>
                <w:rFonts w:ascii="UD デジタル 教科書体 NP-R" w:eastAsia="UD デジタル 教科書体 NP-R" w:hint="eastAsia"/>
                <w:szCs w:val="18"/>
              </w:rPr>
              <w:t xml:space="preserve">　</w:t>
            </w:r>
            <w:r w:rsidR="00A474D4" w:rsidRPr="001D65DE">
              <w:rPr>
                <w:rFonts w:ascii="UD デジタル 教科書体 NP-R" w:eastAsia="UD デジタル 教科書体 NP-R" w:hint="eastAsia"/>
                <w:color w:val="000000" w:themeColor="text1"/>
                <w:szCs w:val="18"/>
              </w:rPr>
              <w:t>※【</w:t>
            </w:r>
            <w:r w:rsidR="00A474D4" w:rsidRPr="001D65DE">
              <w:rPr>
                <w:rFonts w:ascii="UD デジタル 教科書体 NP-R" w:eastAsia="UD デジタル 教科書体 NP-R"/>
                <w:color w:val="000000" w:themeColor="text1"/>
                <w:szCs w:val="18"/>
              </w:rPr>
              <w:t xml:space="preserve"> PK-1 】</w:t>
            </w:r>
          </w:p>
          <w:p w:rsidR="00664849" w:rsidRPr="00202BBC" w:rsidRDefault="00664849" w:rsidP="002A7FFC">
            <w:pPr>
              <w:ind w:firstLineChars="100" w:firstLine="180"/>
              <w:jc w:val="both"/>
              <w:rPr>
                <w:rFonts w:ascii="UD デジタル 教科書体 NP-R" w:eastAsia="UD デジタル 教科書体 NP-R"/>
              </w:rPr>
            </w:pPr>
            <w:r w:rsidRPr="00202BBC">
              <w:rPr>
                <w:rFonts w:ascii="UD デジタル 教科書体 NP-R" w:eastAsia="UD デジタル 教科書体 NP-R" w:hint="eastAsia"/>
              </w:rPr>
              <w:t>種類　　　※3種1号　　・</w:t>
            </w:r>
          </w:p>
          <w:p w:rsidR="00664849" w:rsidRPr="00202BBC" w:rsidRDefault="00664849" w:rsidP="002A7FFC">
            <w:pPr>
              <w:ind w:firstLineChars="100" w:firstLine="180"/>
              <w:jc w:val="both"/>
              <w:rPr>
                <w:rFonts w:ascii="UD デジタル 教科書体 NP-R" w:eastAsia="UD デジタル 教科書体 NP-R"/>
              </w:rPr>
            </w:pPr>
            <w:r w:rsidRPr="00202BBC">
              <w:rPr>
                <w:rFonts w:ascii="UD デジタル 教科書体 NP-R" w:eastAsia="UD デジタル 教科書体 NP-R" w:hint="eastAsia"/>
              </w:rPr>
              <w:t>色　　　　※白　　・黄色（≒</w:t>
            </w:r>
            <w:r w:rsidRPr="00202BBC">
              <w:rPr>
                <w:rFonts w:ascii="UD デジタル 教科書体 NP-R" w:eastAsia="UD デジタル 教科書体 NP-R" w:hAnsi="MS-UIGothic" w:hint="eastAsia"/>
                <w:szCs w:val="18"/>
                <w:shd w:val="clear" w:color="auto" w:fill="FFFFFF"/>
              </w:rPr>
              <w:t>J</w:t>
            </w:r>
            <w:r w:rsidRPr="00202BBC">
              <w:rPr>
                <w:rFonts w:ascii="UD デジタル 教科書体 NP-R" w:eastAsia="UD デジタル 教科書体 NP-R" w:hAnsi="MS-UIGothic" w:hint="eastAsia"/>
                <w:szCs w:val="23"/>
                <w:shd w:val="clear" w:color="auto" w:fill="FFFFFF"/>
              </w:rPr>
              <w:t>IS</w:t>
            </w:r>
            <w:r w:rsidRPr="00202BBC">
              <w:rPr>
                <w:rFonts w:ascii="UD デジタル 教科書体 NP-R" w:eastAsia="UD デジタル 教科書体 NP-R" w:hAnsi="MS-UIGothic" w:hint="eastAsia"/>
                <w:szCs w:val="23"/>
                <w:shd w:val="clear" w:color="auto" w:fill="FFFFFF"/>
              </w:rPr>
              <w:t> </w:t>
            </w:r>
            <w:r w:rsidRPr="00202BBC">
              <w:rPr>
                <w:rFonts w:ascii="UD デジタル 教科書体 NP-R" w:eastAsia="UD デジタル 教科書体 NP-R" w:hAnsi="MS-UIGothic" w:hint="eastAsia"/>
                <w:szCs w:val="23"/>
                <w:shd w:val="clear" w:color="auto" w:fill="FFFFFF"/>
              </w:rPr>
              <w:t>Z</w:t>
            </w:r>
            <w:r w:rsidRPr="00202BBC">
              <w:rPr>
                <w:rFonts w:ascii="UD デジタル 教科書体 NP-R" w:eastAsia="UD デジタル 教科書体 NP-R" w:hAnsi="MS-UIGothic" w:hint="eastAsia"/>
                <w:szCs w:val="23"/>
                <w:shd w:val="clear" w:color="auto" w:fill="FFFFFF"/>
              </w:rPr>
              <w:t> </w:t>
            </w:r>
            <w:r w:rsidRPr="00202BBC">
              <w:rPr>
                <w:rFonts w:ascii="UD デジタル 教科書体 NP-R" w:eastAsia="UD デジタル 教科書体 NP-R" w:hAnsi="MS-UIGothic" w:hint="eastAsia"/>
                <w:szCs w:val="23"/>
                <w:shd w:val="clear" w:color="auto" w:fill="FFFFFF"/>
              </w:rPr>
              <w:t>8721に規定する5.5YR6.5/12）</w:t>
            </w:r>
          </w:p>
          <w:p w:rsidR="00664849" w:rsidRPr="00202BBC" w:rsidRDefault="00664849" w:rsidP="002A7FFC">
            <w:pPr>
              <w:ind w:firstLineChars="100" w:firstLine="180"/>
              <w:jc w:val="both"/>
              <w:rPr>
                <w:rFonts w:ascii="UD デジタル 教科書体 NP-R" w:eastAsia="UD デジタル 教科書体 NP-R"/>
              </w:rPr>
            </w:pPr>
            <w:r w:rsidRPr="00202BBC">
              <w:rPr>
                <w:rFonts w:ascii="UD デジタル 教科書体 NP-R" w:eastAsia="UD デジタル 教科書体 NP-R" w:hint="eastAsia"/>
              </w:rPr>
              <w:t xml:space="preserve">塗布幅　　・図示　　・ </w:t>
            </w:r>
          </w:p>
          <w:p w:rsidR="00664849" w:rsidRPr="00202BBC" w:rsidRDefault="00664849" w:rsidP="002A7FFC">
            <w:pPr>
              <w:spacing w:afterLines="20" w:after="72"/>
              <w:ind w:firstLineChars="100" w:firstLine="180"/>
              <w:jc w:val="both"/>
              <w:rPr>
                <w:rFonts w:ascii="UD デジタル 教科書体 NP-R" w:eastAsia="UD デジタル 教科書体 NP-R"/>
              </w:rPr>
            </w:pPr>
            <w:r w:rsidRPr="00202BBC">
              <w:rPr>
                <w:rFonts w:ascii="UD デジタル 教科書体 NP-R" w:eastAsia="UD デジタル 教科書体 NP-R" w:hint="eastAsia"/>
              </w:rPr>
              <w:t>塗布厚さ　※1.0㎜　・</w:t>
            </w:r>
          </w:p>
        </w:tc>
      </w:tr>
      <w:tr w:rsidR="00A474D4" w:rsidRPr="00997362" w:rsidTr="002A7FFC">
        <w:trPr>
          <w:trHeight w:val="530"/>
        </w:trPr>
        <w:tc>
          <w:tcPr>
            <w:tcW w:w="1838" w:type="dxa"/>
            <w:tcBorders>
              <w:top w:val="single" w:sz="4" w:space="0" w:color="auto"/>
              <w:left w:val="single" w:sz="4" w:space="0" w:color="auto"/>
              <w:bottom w:val="single" w:sz="4" w:space="0" w:color="auto"/>
            </w:tcBorders>
            <w:shd w:val="clear" w:color="auto" w:fill="auto"/>
          </w:tcPr>
          <w:p w:rsidR="00A474D4" w:rsidRPr="00A473AA" w:rsidRDefault="00A474D4" w:rsidP="002A7FFC">
            <w:pPr>
              <w:ind w:left="180" w:hangingChars="100" w:hanging="180"/>
              <w:jc w:val="both"/>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・縁石</w:t>
            </w:r>
          </w:p>
        </w:tc>
        <w:tc>
          <w:tcPr>
            <w:tcW w:w="9105" w:type="dxa"/>
            <w:tcBorders>
              <w:top w:val="single" w:sz="4" w:space="0" w:color="auto"/>
              <w:bottom w:val="single" w:sz="4" w:space="0" w:color="auto"/>
            </w:tcBorders>
            <w:shd w:val="clear" w:color="auto" w:fill="auto"/>
          </w:tcPr>
          <w:p w:rsidR="00A474D4" w:rsidRPr="001D65DE" w:rsidRDefault="00A474D4" w:rsidP="002A7FFC">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w:t>
            </w:r>
            <w:r w:rsidRPr="001D65DE">
              <w:rPr>
                <w:rFonts w:ascii="UD デジタル 教科書体 NP-R" w:eastAsia="UD デジタル 教科書体 NP-R"/>
                <w:color w:val="000000" w:themeColor="text1"/>
              </w:rPr>
              <w:t>E-1】　・【E-2】　・【E-5】</w:t>
            </w:r>
          </w:p>
        </w:tc>
      </w:tr>
      <w:tr w:rsidR="00A474D4" w:rsidRPr="00997362" w:rsidTr="002A7FFC">
        <w:trPr>
          <w:trHeight w:val="530"/>
        </w:trPr>
        <w:tc>
          <w:tcPr>
            <w:tcW w:w="1838" w:type="dxa"/>
            <w:tcBorders>
              <w:top w:val="single" w:sz="4" w:space="0" w:color="auto"/>
              <w:left w:val="single" w:sz="4" w:space="0" w:color="auto"/>
              <w:bottom w:val="single" w:sz="4" w:space="0" w:color="auto"/>
            </w:tcBorders>
            <w:shd w:val="clear" w:color="auto" w:fill="auto"/>
          </w:tcPr>
          <w:p w:rsidR="00A474D4" w:rsidRPr="00A473AA" w:rsidRDefault="00A474D4" w:rsidP="002A7FFC">
            <w:pPr>
              <w:ind w:left="180" w:hangingChars="100" w:hanging="180"/>
              <w:jc w:val="both"/>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・側溝及びふた</w:t>
            </w:r>
          </w:p>
        </w:tc>
        <w:tc>
          <w:tcPr>
            <w:tcW w:w="9105" w:type="dxa"/>
            <w:tcBorders>
              <w:top w:val="single" w:sz="4" w:space="0" w:color="auto"/>
              <w:bottom w:val="single" w:sz="4" w:space="0" w:color="auto"/>
            </w:tcBorders>
            <w:shd w:val="clear" w:color="auto" w:fill="auto"/>
          </w:tcPr>
          <w:p w:rsidR="00A474D4" w:rsidRPr="001D65DE" w:rsidRDefault="00A474D4" w:rsidP="00A474D4">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側溝</w:t>
            </w:r>
          </w:p>
          <w:p w:rsidR="00A474D4" w:rsidRPr="001D65DE" w:rsidRDefault="00A474D4" w:rsidP="00A474D4">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w:t>
            </w:r>
            <w:r w:rsidRPr="001D65DE">
              <w:rPr>
                <w:rFonts w:ascii="UD デジタル 教科書体 NP-R" w:eastAsia="UD デジタル 教科書体 NP-R"/>
                <w:color w:val="000000" w:themeColor="text1"/>
              </w:rPr>
              <w:t>S-2】　・【S-3】　・【S-4】</w:t>
            </w:r>
          </w:p>
          <w:p w:rsidR="00A474D4" w:rsidRPr="001D65DE" w:rsidRDefault="00A474D4" w:rsidP="00A474D4">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w:t>
            </w:r>
            <w:r w:rsidRPr="001D65DE">
              <w:rPr>
                <w:rFonts w:ascii="UD デジタル 教科書体 NP-R" w:eastAsia="UD デジタル 教科書体 NP-R"/>
                <w:color w:val="000000" w:themeColor="text1"/>
              </w:rPr>
              <w:t>S-5】　・【S-6】　・　図示</w:t>
            </w:r>
          </w:p>
          <w:p w:rsidR="00A474D4" w:rsidRPr="001D65DE" w:rsidRDefault="00A474D4" w:rsidP="00A474D4">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ふた</w:t>
            </w:r>
          </w:p>
          <w:p w:rsidR="00A474D4" w:rsidRPr="001D65DE" w:rsidRDefault="00A474D4" w:rsidP="00A474D4">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w:t>
            </w:r>
            <w:r w:rsidRPr="001D65DE">
              <w:rPr>
                <w:rFonts w:ascii="UD デジタル 教科書体 NP-R" w:eastAsia="UD デジタル 教科書体 NP-R"/>
                <w:color w:val="000000" w:themeColor="text1"/>
              </w:rPr>
              <w:t>SF】　・　図示</w:t>
            </w:r>
          </w:p>
        </w:tc>
      </w:tr>
      <w:tr w:rsidR="00A474D4" w:rsidRPr="00997362" w:rsidTr="002A7FFC">
        <w:trPr>
          <w:trHeight w:val="530"/>
        </w:trPr>
        <w:tc>
          <w:tcPr>
            <w:tcW w:w="1838" w:type="dxa"/>
            <w:tcBorders>
              <w:top w:val="single" w:sz="4" w:space="0" w:color="auto"/>
              <w:left w:val="single" w:sz="4" w:space="0" w:color="auto"/>
              <w:bottom w:val="single" w:sz="4" w:space="0" w:color="auto"/>
            </w:tcBorders>
            <w:shd w:val="clear" w:color="auto" w:fill="auto"/>
          </w:tcPr>
          <w:p w:rsidR="00A474D4" w:rsidRPr="00A473AA" w:rsidRDefault="00A474D4" w:rsidP="002A7FFC">
            <w:pPr>
              <w:ind w:left="180" w:hangingChars="100" w:hanging="180"/>
              <w:jc w:val="both"/>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・敷地内通路等の段差</w:t>
            </w:r>
          </w:p>
        </w:tc>
        <w:tc>
          <w:tcPr>
            <w:tcW w:w="9105" w:type="dxa"/>
            <w:tcBorders>
              <w:top w:val="single" w:sz="4" w:space="0" w:color="auto"/>
              <w:bottom w:val="single" w:sz="4" w:space="0" w:color="auto"/>
            </w:tcBorders>
            <w:shd w:val="clear" w:color="auto" w:fill="auto"/>
          </w:tcPr>
          <w:p w:rsidR="00A474D4" w:rsidRPr="001D65DE" w:rsidRDefault="00A474D4" w:rsidP="00A474D4">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※床面は段差が生じないように施工する</w:t>
            </w:r>
          </w:p>
        </w:tc>
      </w:tr>
      <w:tr w:rsidR="00A474D4" w:rsidRPr="00997362" w:rsidTr="002A7FFC">
        <w:trPr>
          <w:trHeight w:val="530"/>
        </w:trPr>
        <w:tc>
          <w:tcPr>
            <w:tcW w:w="1838" w:type="dxa"/>
            <w:tcBorders>
              <w:top w:val="single" w:sz="4" w:space="0" w:color="auto"/>
              <w:left w:val="single" w:sz="4" w:space="0" w:color="auto"/>
              <w:bottom w:val="single" w:sz="4" w:space="0" w:color="auto"/>
            </w:tcBorders>
            <w:shd w:val="clear" w:color="auto" w:fill="auto"/>
          </w:tcPr>
          <w:p w:rsidR="00A474D4" w:rsidRPr="00A473AA" w:rsidRDefault="00A474D4" w:rsidP="002A7FFC">
            <w:pPr>
              <w:ind w:left="180" w:hangingChars="100" w:hanging="180"/>
              <w:jc w:val="both"/>
              <w:rPr>
                <w:rFonts w:ascii="UD デジタル 教科書体 NP-R" w:eastAsia="UD デジタル 教科書体 NP-R" w:hAnsiTheme="majorEastAsia"/>
                <w:color w:val="FF0000"/>
                <w:szCs w:val="18"/>
              </w:rPr>
            </w:pPr>
            <w:r w:rsidRPr="001D65DE">
              <w:rPr>
                <w:rFonts w:ascii="UD デジタル 教科書体 NP-R" w:eastAsia="UD デジタル 教科書体 NP-R" w:hAnsiTheme="majorEastAsia" w:hint="eastAsia"/>
                <w:color w:val="000000" w:themeColor="text1"/>
                <w:szCs w:val="18"/>
              </w:rPr>
              <w:t>・六価クロム溶出試験</w:t>
            </w:r>
          </w:p>
        </w:tc>
        <w:tc>
          <w:tcPr>
            <w:tcW w:w="9105" w:type="dxa"/>
            <w:tcBorders>
              <w:top w:val="single" w:sz="4" w:space="0" w:color="auto"/>
              <w:bottom w:val="single" w:sz="4" w:space="0" w:color="auto"/>
            </w:tcBorders>
            <w:shd w:val="clear" w:color="auto" w:fill="auto"/>
          </w:tcPr>
          <w:p w:rsidR="00A474D4" w:rsidRPr="001D65DE" w:rsidRDefault="00A474D4" w:rsidP="00A474D4">
            <w:pPr>
              <w:jc w:val="both"/>
              <w:rPr>
                <w:rFonts w:ascii="UD デジタル 教科書体 NP-R" w:eastAsia="UD デジタル 教科書体 NP-R"/>
                <w:color w:val="000000" w:themeColor="text1"/>
              </w:rPr>
            </w:pPr>
            <w:r w:rsidRPr="001D65DE">
              <w:rPr>
                <w:rFonts w:ascii="UD デジタル 教科書体 NP-R" w:eastAsia="UD デジタル 教科書体 NP-R" w:hint="eastAsia"/>
                <w:color w:val="000000" w:themeColor="text1"/>
              </w:rPr>
              <w:t>※セメント系固化材等を使用した改良土は、特記仕様書第３章８項による六価クロム溶出試験を行う</w:t>
            </w:r>
          </w:p>
        </w:tc>
      </w:tr>
    </w:tbl>
    <w:p w:rsidR="006743DA" w:rsidRDefault="00664849" w:rsidP="00664849">
      <w:pPr>
        <w:spacing w:line="120" w:lineRule="exact"/>
      </w:pPr>
      <w:r>
        <w:br w:type="column"/>
      </w:r>
    </w:p>
    <w:p w:rsidR="00664849" w:rsidRDefault="00664849" w:rsidP="00664849">
      <w:pPr>
        <w:pStyle w:val="1"/>
      </w:pPr>
      <w:bookmarkStart w:id="35" w:name="_Toc227155733"/>
      <w:r>
        <w:rPr>
          <w:rFonts w:hint="eastAsia"/>
        </w:rPr>
        <w:t>２３章　植栽</w:t>
      </w:r>
      <w:r w:rsidR="00A474D4">
        <w:rPr>
          <w:rFonts w:hint="eastAsia"/>
        </w:rPr>
        <w:t>、</w:t>
      </w:r>
      <w:r>
        <w:rPr>
          <w:rFonts w:hint="eastAsia"/>
        </w:rPr>
        <w:t>屋上緑化</w:t>
      </w:r>
      <w:r w:rsidR="00A474D4" w:rsidRPr="001D65DE">
        <w:rPr>
          <w:rFonts w:hint="eastAsia"/>
          <w:color w:val="000000" w:themeColor="text1"/>
        </w:rPr>
        <w:t>、その他施設整備等</w:t>
      </w:r>
      <w:r>
        <w:rPr>
          <w:rFonts w:hint="eastAsia"/>
        </w:rPr>
        <w:t>工事</w:t>
      </w:r>
      <w:bookmarkEnd w:id="35"/>
    </w:p>
    <w:tbl>
      <w:tblPr>
        <w:tblStyle w:val="af5"/>
        <w:tblW w:w="10943" w:type="dxa"/>
        <w:tblLayout w:type="fixed"/>
        <w:tblLook w:val="04A0" w:firstRow="1" w:lastRow="0" w:firstColumn="1" w:lastColumn="0" w:noHBand="0" w:noVBand="1"/>
      </w:tblPr>
      <w:tblGrid>
        <w:gridCol w:w="1838"/>
        <w:gridCol w:w="9105"/>
      </w:tblGrid>
      <w:tr w:rsidR="00664849" w:rsidRPr="004705B8" w:rsidTr="00664849">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rsidR="00664849" w:rsidRPr="009A51E1" w:rsidRDefault="00664849" w:rsidP="002A7FFC">
            <w:pPr>
              <w:jc w:val="center"/>
              <w:rPr>
                <w:rFonts w:ascii="UD デジタル 教科書体 NP-R" w:eastAsia="UD デジタル 教科書体 NP-R" w:hAnsiTheme="majorEastAsia"/>
                <w:color w:val="FFFFFF" w:themeColor="background1"/>
              </w:rPr>
            </w:pPr>
            <w:r w:rsidRPr="009A51E1">
              <w:rPr>
                <w:rFonts w:ascii="UD デジタル 教科書体 NP-R" w:eastAsia="UD デジタル 教科書体 NP-R" w:hint="eastAsia"/>
                <w:color w:val="FFFFFF" w:themeColor="background1"/>
              </w:rPr>
              <w:t>項目</w:t>
            </w:r>
          </w:p>
        </w:tc>
        <w:tc>
          <w:tcPr>
            <w:tcW w:w="9105" w:type="dxa"/>
            <w:tcBorders>
              <w:top w:val="single" w:sz="4" w:space="0" w:color="auto"/>
              <w:bottom w:val="single" w:sz="4" w:space="0" w:color="auto"/>
            </w:tcBorders>
            <w:shd w:val="clear" w:color="auto" w:fill="000000" w:themeFill="text1"/>
            <w:vAlign w:val="center"/>
          </w:tcPr>
          <w:p w:rsidR="00664849" w:rsidRPr="009A51E1" w:rsidRDefault="00664849" w:rsidP="002A7FFC">
            <w:pPr>
              <w:jc w:val="center"/>
              <w:rPr>
                <w:rFonts w:ascii="UD デジタル 教科書体 NP-R" w:eastAsia="UD デジタル 教科書体 NP-R" w:hAnsiTheme="majorEastAsia"/>
                <w:b/>
                <w:color w:val="FFFFFF" w:themeColor="background1"/>
              </w:rPr>
            </w:pPr>
            <w:r w:rsidRPr="009A51E1">
              <w:rPr>
                <w:rFonts w:ascii="UD デジタル 教科書体 NP-R" w:eastAsia="UD デジタル 教科書体 NP-R" w:hint="eastAsia"/>
                <w:color w:val="FFFFFF" w:themeColor="background1"/>
              </w:rPr>
              <w:t>特記事項</w:t>
            </w:r>
          </w:p>
        </w:tc>
      </w:tr>
      <w:tr w:rsidR="00664849" w:rsidRPr="004705B8" w:rsidTr="00311B3A">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1節　共通事項</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植栽地の確認等</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094" w:anchor="page=324" w:history="1">
              <w:r w:rsidRPr="000D3FDC">
                <w:rPr>
                  <w:rStyle w:val="af6"/>
                  <w:rFonts w:ascii="UD デジタル 教科書体 NP-R" w:eastAsia="UD デジタル 教科書体 NP-R" w:hAnsiTheme="majorEastAsia" w:hint="eastAsia"/>
                  <w:szCs w:val="18"/>
                </w:rPr>
                <w:t>標仕23.1.3</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pStyle w:val="aa"/>
              <w:ind w:left="0"/>
              <w:rPr>
                <w:rFonts w:ascii="UD デジタル 教科書体 NP-R" w:eastAsia="UD デジタル 教科書体 NP-R"/>
                <w:szCs w:val="18"/>
              </w:rPr>
            </w:pPr>
            <w:r>
              <w:rPr>
                <w:rFonts w:ascii="UD デジタル 教科書体 NP-R" w:eastAsia="UD デジタル 教科書体 NP-R" w:hint="eastAsia"/>
                <w:szCs w:val="18"/>
              </w:rPr>
              <w:t>(1)</w:t>
            </w:r>
            <w:r w:rsidRPr="000D3FDC">
              <w:rPr>
                <w:rFonts w:ascii="UD デジタル 教科書体 NP-R" w:eastAsia="UD デジタル 教科書体 NP-R" w:hint="eastAsia"/>
                <w:szCs w:val="18"/>
              </w:rPr>
              <w:t>土壌の水素イオン濃度</w:t>
            </w:r>
            <w:r>
              <w:rPr>
                <w:rFonts w:ascii="UD デジタル 教科書体 NP-R" w:eastAsia="UD デジタル 教科書体 NP-R" w:hint="eastAsia"/>
                <w:szCs w:val="18"/>
              </w:rPr>
              <w:t>指数</w:t>
            </w:r>
            <w:r w:rsidRPr="000D3FDC">
              <w:rPr>
                <w:rFonts w:ascii="UD デジタル 教科書体 NP-R" w:eastAsia="UD デジタル 教科書体 NP-R" w:hint="eastAsia"/>
                <w:szCs w:val="18"/>
              </w:rPr>
              <w:t>(pH)の試験　　・行う　　・行わない</w:t>
            </w:r>
          </w:p>
          <w:p w:rsidR="00664849" w:rsidRPr="000D3FDC" w:rsidRDefault="00664849" w:rsidP="002A7FFC">
            <w:pPr>
              <w:spacing w:afterLines="20" w:after="72"/>
              <w:ind w:leftChars="150" w:left="27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電気伝導度(EC)等の試験　　　</w:t>
            </w:r>
            <w:r>
              <w:rPr>
                <w:rFonts w:ascii="UD デジタル 教科書体 NP-R" w:eastAsia="UD デジタル 教科書体 NP-R" w:hint="eastAsia"/>
                <w:szCs w:val="18"/>
              </w:rPr>
              <w:t xml:space="preserve">　　</w:t>
            </w:r>
            <w:r w:rsidRPr="000D3FDC">
              <w:rPr>
                <w:rFonts w:ascii="UD デジタル 教科書体 NP-R" w:eastAsia="UD デジタル 教科書体 NP-R" w:hint="eastAsia"/>
                <w:szCs w:val="18"/>
              </w:rPr>
              <w:t xml:space="preserve">　　　・行う　　・行わない</w:t>
            </w:r>
          </w:p>
        </w:tc>
      </w:tr>
      <w:tr w:rsidR="00A474D4"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A474D4" w:rsidRPr="00A473AA" w:rsidRDefault="00A474D4" w:rsidP="002A7FFC">
            <w:pPr>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・植栽</w:t>
            </w:r>
          </w:p>
        </w:tc>
        <w:tc>
          <w:tcPr>
            <w:tcW w:w="9105" w:type="dxa"/>
            <w:tcBorders>
              <w:top w:val="single" w:sz="4" w:space="0" w:color="auto"/>
              <w:bottom w:val="single" w:sz="4" w:space="0" w:color="auto"/>
            </w:tcBorders>
            <w:shd w:val="clear" w:color="auto" w:fill="auto"/>
          </w:tcPr>
          <w:p w:rsidR="00A474D4" w:rsidRPr="001D65DE" w:rsidRDefault="00A474D4" w:rsidP="002A7FFC">
            <w:pPr>
              <w:pStyle w:val="aa"/>
              <w:ind w:left="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※植付け型ディテール</w:t>
            </w:r>
          </w:p>
        </w:tc>
      </w:tr>
      <w:tr w:rsidR="00BB112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BB112A" w:rsidRPr="00A473AA" w:rsidRDefault="00BB112A" w:rsidP="002A7FFC">
            <w:pPr>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※枯補償</w:t>
            </w:r>
          </w:p>
        </w:tc>
        <w:tc>
          <w:tcPr>
            <w:tcW w:w="9105" w:type="dxa"/>
            <w:tcBorders>
              <w:top w:val="single" w:sz="4" w:space="0" w:color="auto"/>
              <w:bottom w:val="single" w:sz="4" w:space="0" w:color="auto"/>
            </w:tcBorders>
            <w:shd w:val="clear" w:color="auto" w:fill="auto"/>
          </w:tcPr>
          <w:p w:rsidR="00BB112A" w:rsidRPr="001D65DE" w:rsidRDefault="00BB112A" w:rsidP="00A473A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※引渡しの日から</w:t>
            </w:r>
            <w:r w:rsidRPr="001D65DE">
              <w:rPr>
                <w:rFonts w:ascii="UD デジタル 教科書体 NP-R" w:eastAsia="UD デジタル 教科書体 NP-R"/>
                <w:color w:val="000000" w:themeColor="text1"/>
                <w:szCs w:val="18"/>
              </w:rPr>
              <w:t>1年　　・</w:t>
            </w:r>
          </w:p>
          <w:p w:rsidR="00BB112A" w:rsidRPr="001D65DE" w:rsidRDefault="00BB112A" w:rsidP="00A473A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（請負人は引渡し後、植栽が活着したと判断できるまで散水に努める。なお、水道料金は無償とする）</w:t>
            </w:r>
          </w:p>
          <w:p w:rsidR="00BB112A" w:rsidRPr="001D65DE" w:rsidRDefault="00BB112A" w:rsidP="00A473AA">
            <w:pPr>
              <w:pStyle w:val="aa"/>
              <w:ind w:left="180" w:hangingChars="100" w:hanging="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（請負人は引渡しの日から１年満了の日までに、植栽の状況を確認し、枯れ補償の対象となる樹木の有無を文書及び写真で工事担当課に報告し、承諾を得る）</w:t>
            </w:r>
          </w:p>
        </w:tc>
      </w:tr>
      <w:tr w:rsidR="00664849" w:rsidRPr="004705B8" w:rsidTr="00311B3A">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２節　植栽基盤</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植栽基盤一般</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095" w:anchor="page=324" w:history="1">
              <w:r w:rsidRPr="000D3FDC">
                <w:rPr>
                  <w:rStyle w:val="af6"/>
                  <w:rFonts w:ascii="UD デジタル 教科書体 NP-R" w:eastAsia="UD デジタル 教科書体 NP-R" w:hAnsiTheme="majorEastAsia" w:hint="eastAsia"/>
                  <w:szCs w:val="18"/>
                </w:rPr>
                <w:t>標仕23.2.2</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(1)植栽基盤の整備</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・緑化計画届対象工事　　※整備する</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・芝及び地被類の植栽　　※整備する　　・整備しない</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・上記以外の植栽　　　　・整備する　　・整備しない</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(2)有効土層として整備する範囲</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面積　　※図示　　・　　　(㎡)</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厚さ　　※</w:t>
            </w:r>
            <w:hyperlink r:id="rId1096" w:anchor="page=324" w:history="1">
              <w:r w:rsidRPr="000D3FDC">
                <w:rPr>
                  <w:rStyle w:val="af6"/>
                  <w:rFonts w:ascii="UD デジタル 教科書体 NP-R" w:eastAsia="UD デジタル 教科書体 NP-R" w:hint="eastAsia"/>
                  <w:szCs w:val="18"/>
                </w:rPr>
                <w:t>標仕 表23.2.1</w:t>
              </w:r>
            </w:hyperlink>
            <w:r w:rsidRPr="000D3FDC">
              <w:rPr>
                <w:rStyle w:val="af6"/>
                <w:rFonts w:ascii="UD デジタル 教科書体 NP-R" w:eastAsia="UD デジタル 教科書体 NP-R" w:hint="eastAsia"/>
                <w:szCs w:val="18"/>
              </w:rPr>
              <w:t>による　・図示</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(3)植栽基盤の雨水排水の整備</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※図示　　</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(4)植栽基盤の整備方法　(</w:t>
            </w:r>
            <w:hyperlink r:id="rId1097" w:anchor="page=325" w:history="1">
              <w:r w:rsidRPr="000D3FDC">
                <w:rPr>
                  <w:rStyle w:val="af6"/>
                  <w:rFonts w:ascii="UD デジタル 教科書体 NP-R" w:eastAsia="UD デジタル 教科書体 NP-R" w:hint="eastAsia"/>
                  <w:szCs w:val="18"/>
                </w:rPr>
                <w:t>標仕 表23.2.2</w:t>
              </w:r>
            </w:hyperlink>
            <w:r w:rsidRPr="000D3FDC">
              <w:rPr>
                <w:rStyle w:val="af6"/>
                <w:rFonts w:ascii="UD デジタル 教科書体 NP-R" w:eastAsia="UD デジタル 教科書体 NP-R" w:hint="eastAsia"/>
                <w:szCs w:val="18"/>
              </w:rPr>
              <w:t>)</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樹木　　　　　　※A種　・B種　・C種　・D種</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芝及び地被類　　・A種　※B種　・C種　・D種</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(5)土壌改良材</w:t>
            </w:r>
          </w:p>
          <w:p w:rsidR="00664849" w:rsidRPr="000D3FDC" w:rsidRDefault="00664849" w:rsidP="002A7FFC">
            <w:pPr>
              <w:spacing w:afterLines="20" w:after="72"/>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・使用する　　・使用しない</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098" w:anchor="page=325" w:history="1">
              <w:r w:rsidRPr="000D3FDC">
                <w:rPr>
                  <w:rStyle w:val="af6"/>
                  <w:rFonts w:ascii="UD デジタル 教科書体 NP-R" w:eastAsia="UD デジタル 教科書体 NP-R" w:hAnsiTheme="majorEastAsia" w:hint="eastAsia"/>
                  <w:szCs w:val="18"/>
                </w:rPr>
                <w:t>標仕23.2.3</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(1)植込み用土</w:t>
            </w:r>
          </w:p>
          <w:p w:rsidR="00664849" w:rsidRPr="000D3FDC" w:rsidRDefault="00664849" w:rsidP="002A7FFC">
            <w:pPr>
              <w:ind w:left="166"/>
              <w:rPr>
                <w:rFonts w:ascii="UD デジタル 教科書体 NP-R" w:eastAsia="UD デジタル 教科書体 NP-R"/>
                <w:szCs w:val="18"/>
              </w:rPr>
            </w:pPr>
            <w:r w:rsidRPr="000D3FDC">
              <w:rPr>
                <w:rFonts w:ascii="UD デジタル 教科書体 NP-R" w:eastAsia="UD デジタル 教科書体 NP-R" w:hint="eastAsia"/>
                <w:szCs w:val="18"/>
              </w:rPr>
              <w:t>・緑化計画届対象工事　　※まさ土　　・</w:t>
            </w:r>
          </w:p>
          <w:p w:rsidR="00664849" w:rsidRPr="000D3FDC" w:rsidRDefault="00664849" w:rsidP="002A7FFC">
            <w:pPr>
              <w:ind w:left="166"/>
              <w:rPr>
                <w:rFonts w:ascii="UD デジタル 教科書体 NP-R" w:eastAsia="UD デジタル 教科書体 NP-R"/>
                <w:szCs w:val="18"/>
              </w:rPr>
            </w:pPr>
            <w:r w:rsidRPr="000D3FDC">
              <w:rPr>
                <w:rFonts w:ascii="UD デジタル 教科書体 NP-R" w:eastAsia="UD デジタル 教科書体 NP-R" w:hint="eastAsia"/>
                <w:szCs w:val="18"/>
              </w:rPr>
              <w:t>・芝及び地被類の植栽　※畑土、黒土等植物の成育に適した土（他の土の場合要改良）</w:t>
            </w:r>
          </w:p>
          <w:p w:rsidR="00664849" w:rsidRDefault="00664849" w:rsidP="002A7FFC">
            <w:pPr>
              <w:ind w:left="166"/>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・上記以外の植栽　　　</w:t>
            </w:r>
            <w:r w:rsidR="00BB112A">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 xml:space="preserve">客土　　</w:t>
            </w:r>
            <w:r w:rsidR="00BB112A" w:rsidRPr="001D65DE">
              <w:rPr>
                <w:rFonts w:ascii="UD デジタル 教科書体 NP-R" w:eastAsia="UD デジタル 教科書体 NP-R" w:hint="eastAsia"/>
                <w:color w:val="000000" w:themeColor="text1"/>
                <w:szCs w:val="18"/>
              </w:rPr>
              <w:t>※</w:t>
            </w:r>
            <w:r w:rsidRPr="000D3FDC">
              <w:rPr>
                <w:rFonts w:ascii="UD デジタル 教科書体 NP-R" w:eastAsia="UD デジタル 教科書体 NP-R" w:hint="eastAsia"/>
                <w:szCs w:val="18"/>
              </w:rPr>
              <w:t>現場発生の良質土　　・開発時に保全した表土</w:t>
            </w:r>
          </w:p>
          <w:p w:rsidR="00BB112A" w:rsidRPr="001D65DE" w:rsidRDefault="00BB112A" w:rsidP="00BB112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※場内良質土には､コンクリートがら､れんが､割石等を混入させない</w:t>
            </w:r>
          </w:p>
          <w:p w:rsidR="00BB112A" w:rsidRPr="000D3FDC" w:rsidRDefault="00BB112A" w:rsidP="00A473AA">
            <w:pPr>
              <w:ind w:firstLineChars="100" w:firstLine="180"/>
              <w:rPr>
                <w:rFonts w:ascii="UD デジタル 教科書体 NP-R" w:eastAsia="UD デジタル 教科書体 NP-R"/>
                <w:szCs w:val="18"/>
              </w:rPr>
            </w:pPr>
            <w:r w:rsidRPr="001D65DE">
              <w:rPr>
                <w:rFonts w:ascii="UD デジタル 教科書体 NP-R" w:eastAsia="UD デジタル 教科書体 NP-R" w:hint="eastAsia"/>
                <w:color w:val="000000" w:themeColor="text1"/>
                <w:szCs w:val="18"/>
              </w:rPr>
              <w:t>また､表層部</w:t>
            </w:r>
            <w:r w:rsidRPr="001D65DE">
              <w:rPr>
                <w:rFonts w:ascii="UD デジタル 教科書体 NP-R" w:eastAsia="UD デジタル 教科書体 NP-R"/>
                <w:color w:val="000000" w:themeColor="text1"/>
                <w:szCs w:val="18"/>
              </w:rPr>
              <w:t>30cmまでの石は5cm程度以下とする</w:t>
            </w:r>
          </w:p>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(2)土壌改良材の種類</w:t>
            </w:r>
          </w:p>
          <w:p w:rsidR="00664849" w:rsidRPr="000D3FDC" w:rsidRDefault="00664849" w:rsidP="002A7FFC">
            <w:pPr>
              <w:spacing w:afterLines="20" w:after="72"/>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※バーク堆肥　　・下水汚泥コンポスト　　・</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工法</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099" w:anchor="page=325" w:history="1">
              <w:r w:rsidRPr="000D3FDC">
                <w:rPr>
                  <w:rStyle w:val="af6"/>
                  <w:rFonts w:ascii="UD デジタル 教科書体 NP-R" w:eastAsia="UD デジタル 教科書体 NP-R" w:hAnsiTheme="majorEastAsia" w:hint="eastAsia"/>
                  <w:szCs w:val="18"/>
                </w:rPr>
                <w:t>標仕23.2.4</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客土厚　　※「</w:t>
            </w:r>
            <w:hyperlink r:id="rId1100" w:history="1">
              <w:r w:rsidRPr="000D3FDC">
                <w:rPr>
                  <w:rStyle w:val="af6"/>
                  <w:rFonts w:ascii="UD デジタル 教科書体 NP-R" w:eastAsia="UD デジタル 教科書体 NP-R" w:hint="eastAsia"/>
                  <w:szCs w:val="18"/>
                </w:rPr>
                <w:t>緑化計画作成の手引き</w:t>
              </w:r>
            </w:hyperlink>
            <w:r w:rsidRPr="000D3FDC">
              <w:rPr>
                <w:rFonts w:ascii="UD デジタル 教科書体 NP-R" w:eastAsia="UD デジタル 教科書体 NP-R" w:hint="eastAsia"/>
                <w:szCs w:val="18"/>
              </w:rPr>
              <w:t>」（P27）による</w:t>
            </w:r>
          </w:p>
          <w:tbl>
            <w:tblPr>
              <w:tblStyle w:val="af5"/>
              <w:tblW w:w="5920" w:type="dxa"/>
              <w:tblInd w:w="359" w:type="dxa"/>
              <w:tblLayout w:type="fixed"/>
              <w:tblLook w:val="04A0" w:firstRow="1" w:lastRow="0" w:firstColumn="1" w:lastColumn="0" w:noHBand="0" w:noVBand="1"/>
            </w:tblPr>
            <w:tblGrid>
              <w:gridCol w:w="3117"/>
              <w:gridCol w:w="2803"/>
            </w:tblGrid>
            <w:tr w:rsidR="00664849" w:rsidRPr="000D3FDC" w:rsidTr="002A7FFC">
              <w:trPr>
                <w:trHeight w:val="185"/>
              </w:trPr>
              <w:tc>
                <w:tcPr>
                  <w:tcW w:w="3117"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高木（C＝30㎝以下）</w:t>
                  </w:r>
                </w:p>
              </w:tc>
              <w:tc>
                <w:tcPr>
                  <w:tcW w:w="2803"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※60㎝　　・</w:t>
                  </w:r>
                </w:p>
              </w:tc>
            </w:tr>
            <w:tr w:rsidR="00664849" w:rsidRPr="000D3FDC" w:rsidTr="002A7FFC">
              <w:trPr>
                <w:trHeight w:val="197"/>
              </w:trPr>
              <w:tc>
                <w:tcPr>
                  <w:tcW w:w="3117"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中木</w:t>
                  </w:r>
                </w:p>
              </w:tc>
              <w:tc>
                <w:tcPr>
                  <w:tcW w:w="2803"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※50㎝　　・</w:t>
                  </w:r>
                </w:p>
              </w:tc>
            </w:tr>
            <w:tr w:rsidR="00664849" w:rsidRPr="000D3FDC" w:rsidTr="002A7FFC">
              <w:trPr>
                <w:trHeight w:val="185"/>
              </w:trPr>
              <w:tc>
                <w:tcPr>
                  <w:tcW w:w="3117"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低木</w:t>
                  </w:r>
                </w:p>
              </w:tc>
              <w:tc>
                <w:tcPr>
                  <w:tcW w:w="2803"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※40㎝　　・</w:t>
                  </w:r>
                </w:p>
              </w:tc>
            </w:tr>
            <w:tr w:rsidR="00664849" w:rsidRPr="000D3FDC" w:rsidTr="002A7FFC">
              <w:trPr>
                <w:trHeight w:val="197"/>
              </w:trPr>
              <w:tc>
                <w:tcPr>
                  <w:tcW w:w="3117"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地被（草本</w:t>
                  </w:r>
                  <w:r>
                    <w:rPr>
                      <w:rFonts w:ascii="UD デジタル 教科書体 NP-R" w:eastAsia="UD デジタル 教科書体 NP-R"/>
                      <w:szCs w:val="18"/>
                    </w:rPr>
                    <w:t>）</w:t>
                  </w:r>
                </w:p>
              </w:tc>
              <w:tc>
                <w:tcPr>
                  <w:tcW w:w="2803"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※20㎝　　・</w:t>
                  </w:r>
                </w:p>
              </w:tc>
            </w:tr>
            <w:tr w:rsidR="00664849" w:rsidRPr="000D3FDC" w:rsidTr="002A7FFC">
              <w:trPr>
                <w:trHeight w:val="185"/>
              </w:trPr>
              <w:tc>
                <w:tcPr>
                  <w:tcW w:w="3117"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ツル植物（計画高さ6m以下）</w:t>
                  </w:r>
                </w:p>
              </w:tc>
              <w:tc>
                <w:tcPr>
                  <w:tcW w:w="2803" w:type="dxa"/>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※40㎝　　・</w:t>
                  </w:r>
                </w:p>
              </w:tc>
            </w:tr>
          </w:tbl>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(5)土壌改良材の指定量</w:t>
            </w:r>
          </w:p>
          <w:p w:rsidR="00664849" w:rsidRPr="000D3FDC" w:rsidRDefault="00664849" w:rsidP="002A7FFC">
            <w:pPr>
              <w:ind w:firstLineChars="100" w:firstLine="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・緑化計画届対象工事</w:t>
            </w:r>
          </w:p>
          <w:p w:rsidR="00664849" w:rsidRPr="000D3FDC" w:rsidRDefault="00664849" w:rsidP="002A7FFC">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w:t>
            </w:r>
            <w:hyperlink r:id="rId1101" w:history="1">
              <w:r w:rsidRPr="000D3FDC">
                <w:rPr>
                  <w:rStyle w:val="af6"/>
                  <w:rFonts w:ascii="UD デジタル 教科書体 NP-R" w:eastAsia="UD デジタル 教科書体 NP-R" w:hint="eastAsia"/>
                  <w:szCs w:val="18"/>
                </w:rPr>
                <w:t>緑化計画作成の手引き</w:t>
              </w:r>
            </w:hyperlink>
            <w:r w:rsidRPr="000D3FDC">
              <w:rPr>
                <w:rFonts w:ascii="UD デジタル 教科書体 NP-R" w:eastAsia="UD デジタル 教科書体 NP-R" w:hint="eastAsia"/>
                <w:szCs w:val="18"/>
              </w:rPr>
              <w:t>」(P27)標準的な植穴のサイズ、土壌改良資材必要量、支柱の表による</w:t>
            </w:r>
          </w:p>
          <w:p w:rsidR="00664849" w:rsidRPr="000D3FDC" w:rsidRDefault="00664849" w:rsidP="002A7FFC">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※バーク堆肥と発泡材を容積比率１対２の割合で混合したもの</w:t>
            </w:r>
            <w:r>
              <w:rPr>
                <w:rFonts w:ascii="UD デジタル 教科書体 NP-R" w:eastAsia="UD デジタル 教科書体 NP-R" w:hint="eastAsia"/>
                <w:szCs w:val="18"/>
              </w:rPr>
              <w:t>(混合(B))</w:t>
            </w:r>
          </w:p>
          <w:p w:rsidR="00664849" w:rsidRPr="000D3FDC" w:rsidRDefault="00664849" w:rsidP="002A7FFC">
            <w:pPr>
              <w:ind w:firstLineChars="300" w:firstLine="540"/>
              <w:jc w:val="both"/>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発泡材：真珠岩系パーライト（客土の透水性が良い場合）</w:t>
            </w:r>
          </w:p>
          <w:p w:rsidR="00664849" w:rsidRPr="000D3FDC" w:rsidRDefault="00664849" w:rsidP="002A7FFC">
            <w:pPr>
              <w:ind w:leftChars="625" w:left="1125"/>
              <w:jc w:val="both"/>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黒曜石系パーライト（客土の透水性及び通気性が悪い場合）</w:t>
            </w:r>
          </w:p>
          <w:p w:rsidR="00664849" w:rsidRPr="000D3FDC" w:rsidRDefault="00664849" w:rsidP="002A7FFC">
            <w:pPr>
              <w:ind w:firstLineChars="200" w:firstLine="360"/>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※地被やツル植物　※客土量の20%</w:t>
            </w:r>
          </w:p>
          <w:p w:rsidR="00664849" w:rsidRPr="000D3FDC" w:rsidRDefault="00664849" w:rsidP="002A7FFC">
            <w:pPr>
              <w:ind w:leftChars="100" w:left="180"/>
              <w:jc w:val="both"/>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・その他の工事</w:t>
            </w:r>
          </w:p>
          <w:p w:rsidR="00664849" w:rsidRPr="000D3FDC" w:rsidRDefault="00664849" w:rsidP="002A7FFC">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植栽基盤の面積１(㎡)当たりの使用量</w:t>
            </w:r>
          </w:p>
          <w:p w:rsidR="00664849" w:rsidRPr="000D3FDC" w:rsidRDefault="00664849" w:rsidP="002A7FFC">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・バーク堆肥　　※50リットル　　・</w:t>
            </w:r>
          </w:p>
          <w:p w:rsidR="00664849" w:rsidRPr="000D3FDC" w:rsidRDefault="00664849" w:rsidP="002A7FFC">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・発酵下水汚泥コンポスト　　※10リットル　　・</w:t>
            </w:r>
          </w:p>
          <w:p w:rsidR="00664849" w:rsidRPr="000D3FDC" w:rsidRDefault="00664849" w:rsidP="002A7FFC">
            <w:pPr>
              <w:spacing w:afterLines="20" w:after="72"/>
              <w:jc w:val="both"/>
              <w:rPr>
                <w:rFonts w:ascii="UD デジタル 教科書体 NP-R" w:eastAsia="UD デジタル 教科書体 NP-R" w:hAnsiTheme="majorEastAsia"/>
                <w:color w:val="0563C1" w:themeColor="hyperlink"/>
                <w:szCs w:val="18"/>
                <w:u w:val="single"/>
              </w:rPr>
            </w:pPr>
            <w:r w:rsidRPr="000D3FDC">
              <w:rPr>
                <w:rFonts w:ascii="UD デジタル 教科書体 NP-R" w:eastAsia="UD デジタル 教科書体 NP-R" w:hint="eastAsia"/>
                <w:szCs w:val="18"/>
              </w:rPr>
              <w:t xml:space="preserve"> (7)発生土の処理　3章土工事</w:t>
            </w:r>
            <w:r w:rsidRPr="000D3FDC">
              <w:rPr>
                <w:rFonts w:ascii="UD デジタル 教科書体 NP-R" w:eastAsia="UD デジタル 教科書体 NP-R" w:hAnsiTheme="majorEastAsia" w:hint="eastAsia"/>
                <w:szCs w:val="18"/>
              </w:rPr>
              <w:t>６建設発生土の処理による</w:t>
            </w:r>
          </w:p>
        </w:tc>
      </w:tr>
      <w:tr w:rsidR="00664849" w:rsidRPr="004705B8" w:rsidTr="00311B3A">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３節　植樹</w:t>
            </w:r>
          </w:p>
        </w:tc>
      </w:tr>
      <w:tr w:rsidR="00664849" w:rsidRPr="004705B8" w:rsidTr="00664849">
        <w:trPr>
          <w:trHeight w:val="70"/>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02" w:anchor="page=326" w:history="1">
              <w:r w:rsidRPr="000D3FDC">
                <w:rPr>
                  <w:rStyle w:val="af6"/>
                  <w:rFonts w:ascii="UD デジタル 教科書体 NP-R" w:eastAsia="UD デジタル 教科書体 NP-R" w:hAnsiTheme="majorEastAsia" w:hint="eastAsia"/>
                  <w:szCs w:val="18"/>
                </w:rPr>
                <w:t>標仕23.3.2</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(2)樹種、寸法、株立数、刈込みものの適用、数量　　※図示</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(3)支柱材　</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　※丸太（※間伐材　　・杉の焼丸太　　・　　　　　）　</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　　防腐剤処理方法　　※加圧式防腐処理　　・</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　・竹</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(4)幹巻き用材料</w:t>
            </w:r>
          </w:p>
          <w:p w:rsidR="00664849" w:rsidRPr="000D3FDC" w:rsidRDefault="00664849" w:rsidP="002A7FFC">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　※幹巻き用テープ　　・わら　　・こも</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新植の工法</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03" w:anchor="page=326" w:history="1">
              <w:r w:rsidRPr="000D3FDC">
                <w:rPr>
                  <w:rStyle w:val="af6"/>
                  <w:rFonts w:ascii="UD デジタル 教科書体 NP-R" w:eastAsia="UD デジタル 教科書体 NP-R" w:hAnsiTheme="majorEastAsia" w:hint="eastAsia"/>
                  <w:szCs w:val="18"/>
                </w:rPr>
                <w:t>標仕23.3.3</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(4)支柱</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　・添え柱形　・鳥居形　・八つ掛け形　・布掛け形　・ワイヤ掛け</w:t>
            </w:r>
            <w:r>
              <w:rPr>
                <w:rFonts w:ascii="UD デジタル 教科書体 NP-R" w:eastAsia="UD デジタル 教科書体 NP-R" w:hint="eastAsia"/>
                <w:szCs w:val="18"/>
              </w:rPr>
              <w:t>形</w:t>
            </w:r>
            <w:r w:rsidRPr="000D3FDC">
              <w:rPr>
                <w:rFonts w:ascii="UD デジタル 教科書体 NP-R" w:eastAsia="UD デジタル 教科書体 NP-R" w:hint="eastAsia"/>
                <w:szCs w:val="18"/>
              </w:rPr>
              <w:t xml:space="preserve">　・地下埋込形　</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　・緑化計画届対象工事</w:t>
            </w:r>
          </w:p>
          <w:p w:rsidR="00664849" w:rsidRPr="000D3FDC" w:rsidRDefault="00664849" w:rsidP="002A7FFC">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※「緑化計画作成の手引き」(P27)標準的な植穴のサイズ、土壌改良資材必要量、支柱の表による</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新植樹木の枯補償</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04" w:anchor="page=327" w:history="1">
              <w:r w:rsidRPr="000D3FDC">
                <w:rPr>
                  <w:rStyle w:val="af6"/>
                  <w:rFonts w:ascii="UD デジタル 教科書体 NP-R" w:eastAsia="UD デジタル 教科書体 NP-R" w:hAnsiTheme="majorEastAsia" w:hint="eastAsia"/>
                  <w:szCs w:val="18"/>
                </w:rPr>
                <w:t>標仕23.3.4</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rsidR="00664849" w:rsidRPr="000D3FDC" w:rsidRDefault="00664849" w:rsidP="002A7FFC">
            <w:pPr>
              <w:jc w:val="both"/>
              <w:rPr>
                <w:rFonts w:ascii="UD デジタル 教科書体 NP-R" w:eastAsia="UD デジタル 教科書体 NP-R"/>
                <w:szCs w:val="18"/>
              </w:rPr>
            </w:pP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移植樹木の枯損処置</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05" w:anchor="page=327" w:history="1">
              <w:r w:rsidRPr="000D3FDC">
                <w:rPr>
                  <w:rStyle w:val="af6"/>
                  <w:rFonts w:ascii="UD デジタル 教科書体 NP-R" w:eastAsia="UD デジタル 教科書体 NP-R" w:hAnsiTheme="majorEastAsia" w:hint="eastAsia"/>
                  <w:szCs w:val="18"/>
                </w:rPr>
                <w:t>標仕23.3.6</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rsidR="00664849" w:rsidRPr="000D3FDC" w:rsidRDefault="00664849" w:rsidP="002A7FFC">
            <w:pPr>
              <w:jc w:val="both"/>
              <w:rPr>
                <w:rFonts w:ascii="UD デジタル 教科書体 NP-R" w:eastAsia="UD デジタル 教科書体 NP-R"/>
                <w:szCs w:val="18"/>
              </w:rPr>
            </w:pP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2D4D58"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2D4D58">
              <w:rPr>
                <w:rFonts w:ascii="UD デジタル 教科書体 NP-R" w:eastAsia="UD デジタル 教科書体 NP-R" w:hint="eastAsia"/>
                <w:szCs w:val="18"/>
              </w:rPr>
              <w:t>既存樹木等の処置</w:t>
            </w:r>
          </w:p>
        </w:tc>
        <w:tc>
          <w:tcPr>
            <w:tcW w:w="9105" w:type="dxa"/>
            <w:tcBorders>
              <w:top w:val="single" w:sz="4" w:space="0" w:color="auto"/>
              <w:bottom w:val="single" w:sz="4" w:space="0" w:color="auto"/>
            </w:tcBorders>
            <w:shd w:val="clear" w:color="auto" w:fill="auto"/>
          </w:tcPr>
          <w:p w:rsidR="00664849" w:rsidRPr="002D4D58" w:rsidRDefault="00664849" w:rsidP="002A7FFC">
            <w:pPr>
              <w:rPr>
                <w:rFonts w:ascii="UD デジタル 教科書体 NP-R" w:eastAsia="UD デジタル 教科書体 NP-R"/>
                <w:szCs w:val="18"/>
              </w:rPr>
            </w:pPr>
            <w:r w:rsidRPr="002D4D58">
              <w:rPr>
                <w:rFonts w:ascii="UD デジタル 教科書体 NP-R" w:eastAsia="UD デジタル 教科書体 NP-R" w:hint="eastAsia"/>
                <w:szCs w:val="18"/>
              </w:rPr>
              <w:t>※図示</w:t>
            </w:r>
          </w:p>
        </w:tc>
      </w:tr>
      <w:tr w:rsidR="00664849" w:rsidRPr="004705B8" w:rsidTr="00311B3A">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４節　芝張り、吹付けは種及び地被類</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06" w:anchor="page=327" w:history="1">
              <w:r w:rsidRPr="000D3FDC">
                <w:rPr>
                  <w:rStyle w:val="af6"/>
                  <w:rFonts w:ascii="UD デジタル 教科書体 NP-R" w:eastAsia="UD デジタル 教科書体 NP-R" w:hAnsiTheme="majorEastAsia" w:hint="eastAsia"/>
                  <w:szCs w:val="18"/>
                </w:rPr>
                <w:t>標仕23.4.2</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(1)芝　　※コ</w:t>
            </w:r>
            <w:r>
              <w:rPr>
                <w:rFonts w:ascii="UD デジタル 教科書体 NP-R" w:eastAsia="UD デジタル 教科書体 NP-R" w:hint="eastAsia"/>
                <w:szCs w:val="18"/>
              </w:rPr>
              <w:t>ウ</w:t>
            </w:r>
            <w:r w:rsidRPr="000D3FDC">
              <w:rPr>
                <w:rFonts w:ascii="UD デジタル 教科書体 NP-R" w:eastAsia="UD デジタル 教科書体 NP-R" w:hint="eastAsia"/>
                <w:szCs w:val="18"/>
              </w:rPr>
              <w:t>ライシバ　　・ノシバ</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(3)吹付けは種用種子等</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種類　　※洋芝類　　・</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種子量（g/㎡）　　・</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(4)地被類</w:t>
            </w:r>
          </w:p>
          <w:p w:rsidR="00664849" w:rsidRPr="000D3FDC" w:rsidRDefault="00664849" w:rsidP="002A7FFC">
            <w:pPr>
              <w:spacing w:afterLines="20" w:after="72"/>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種類、芽立数、径及び単位面積当たりの株数　　※図示</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芝張りの工法</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07" w:anchor="page=328" w:history="1">
              <w:r w:rsidRPr="000D3FDC">
                <w:rPr>
                  <w:rStyle w:val="af6"/>
                  <w:rFonts w:ascii="UD デジタル 教科書体 NP-R" w:eastAsia="UD デジタル 教科書体 NP-R" w:hAnsiTheme="majorEastAsia" w:hint="eastAsia"/>
                  <w:szCs w:val="18"/>
                </w:rPr>
                <w:t>標仕23.4.3</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平地　　※目地張り　　・べた張り</w:t>
            </w:r>
          </w:p>
          <w:p w:rsidR="00664849" w:rsidRPr="000D3FDC" w:rsidRDefault="00664849" w:rsidP="002A7FFC">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法面　　</w:t>
            </w:r>
            <w:r w:rsidR="00BB112A" w:rsidRPr="001D65DE">
              <w:rPr>
                <w:rFonts w:ascii="UD デジタル 教科書体 NP-R" w:eastAsia="UD デジタル 教科書体 NP-R" w:hint="eastAsia"/>
                <w:color w:val="000000" w:themeColor="text1"/>
                <w:szCs w:val="18"/>
              </w:rPr>
              <w:t>※</w:t>
            </w:r>
            <w:r w:rsidRPr="000D3FDC">
              <w:rPr>
                <w:rFonts w:ascii="UD デジタル 教科書体 NP-R" w:eastAsia="UD デジタル 教科書体 NP-R" w:hint="eastAsia"/>
                <w:szCs w:val="18"/>
              </w:rPr>
              <w:t xml:space="preserve">目地張り　　</w:t>
            </w:r>
            <w:r w:rsidR="00BB112A">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べた張り</w:t>
            </w:r>
          </w:p>
        </w:tc>
      </w:tr>
      <w:tr w:rsidR="00BB112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BB112A" w:rsidRPr="00A473AA" w:rsidRDefault="00BB112A" w:rsidP="002A7FFC">
            <w:pPr>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・植込み用土</w:t>
            </w:r>
          </w:p>
        </w:tc>
        <w:tc>
          <w:tcPr>
            <w:tcW w:w="9105" w:type="dxa"/>
            <w:tcBorders>
              <w:top w:val="single" w:sz="4" w:space="0" w:color="auto"/>
              <w:bottom w:val="single" w:sz="4" w:space="0" w:color="auto"/>
            </w:tcBorders>
            <w:shd w:val="clear" w:color="auto" w:fill="auto"/>
          </w:tcPr>
          <w:p w:rsidR="00BB112A" w:rsidRPr="001D65DE" w:rsidRDefault="00BB112A" w:rsidP="002A7FFC">
            <w:pPr>
              <w:jc w:val="both"/>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※場内良質土　・客土</w:t>
            </w:r>
          </w:p>
          <w:p w:rsidR="00BB112A" w:rsidRPr="001D65DE" w:rsidRDefault="00BB112A" w:rsidP="00BB112A">
            <w:pPr>
              <w:jc w:val="both"/>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目土</w:t>
            </w:r>
          </w:p>
          <w:p w:rsidR="00BB112A" w:rsidRPr="001D65DE" w:rsidRDefault="00BB112A" w:rsidP="00BB112A">
            <w:pPr>
              <w:jc w:val="both"/>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※まさ土</w:t>
            </w:r>
            <w:r w:rsidRPr="001D65DE">
              <w:rPr>
                <w:rFonts w:ascii="UD デジタル 教科書体 NP-R" w:eastAsia="UD デジタル 教科書体 NP-R"/>
                <w:color w:val="000000" w:themeColor="text1"/>
                <w:szCs w:val="18"/>
              </w:rPr>
              <w:t>(搬入土)　・場内良質土</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芝張り</w:t>
            </w:r>
            <w:r>
              <w:rPr>
                <w:rFonts w:ascii="UD デジタル 教科書体 NP-R" w:eastAsia="UD デジタル 教科書体 NP-R" w:hint="eastAsia"/>
                <w:szCs w:val="18"/>
              </w:rPr>
              <w:t>、吹付けは種及び地被類の枯補償</w:t>
            </w:r>
          </w:p>
          <w:p w:rsidR="00664849" w:rsidRPr="000D3FDC" w:rsidRDefault="00664849" w:rsidP="002A7FFC">
            <w:pPr>
              <w:jc w:val="both"/>
              <w:rPr>
                <w:szCs w:val="18"/>
              </w:rPr>
            </w:pPr>
            <w:r w:rsidRPr="000D3FDC">
              <w:rPr>
                <w:rFonts w:ascii="UD デジタル 教科書体 NP-R" w:eastAsia="UD デジタル 教科書体 NP-R" w:hAnsiTheme="majorEastAsia" w:hint="eastAsia"/>
                <w:szCs w:val="18"/>
              </w:rPr>
              <w:t>（</w:t>
            </w:r>
            <w:hyperlink r:id="rId1108" w:anchor="page=328" w:history="1">
              <w:r w:rsidRPr="000D3FDC">
                <w:rPr>
                  <w:rStyle w:val="af6"/>
                  <w:rFonts w:ascii="UD デジタル 教科書体 NP-R" w:eastAsia="UD デジタル 教科書体 NP-R" w:hAnsiTheme="majorEastAsia" w:hint="eastAsia"/>
                  <w:szCs w:val="18"/>
                </w:rPr>
                <w:t>標仕23.4.</w:t>
              </w:r>
              <w:r>
                <w:rPr>
                  <w:rStyle w:val="af6"/>
                  <w:rFonts w:ascii="UD デジタル 教科書体 NP-R" w:eastAsia="UD デジタル 教科書体 NP-R" w:hAnsiTheme="majorEastAsia" w:hint="eastAsia"/>
                  <w:szCs w:val="18"/>
                </w:rPr>
                <w:t>7</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rsidR="00664849" w:rsidRPr="002D4D58" w:rsidRDefault="00664849" w:rsidP="002A7FFC">
            <w:pPr>
              <w:jc w:val="both"/>
              <w:rPr>
                <w:szCs w:val="18"/>
              </w:rPr>
            </w:pPr>
          </w:p>
        </w:tc>
      </w:tr>
      <w:tr w:rsidR="00664849" w:rsidRPr="004705B8" w:rsidTr="00311B3A">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５節　屋上緑化</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植栽基盤</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09" w:anchor="page=328" w:history="1">
              <w:r w:rsidRPr="000D3FDC">
                <w:rPr>
                  <w:rStyle w:val="af6"/>
                  <w:rFonts w:ascii="UD デジタル 教科書体 NP-R" w:eastAsia="UD デジタル 教科書体 NP-R" w:hAnsiTheme="majorEastAsia" w:hint="eastAsia"/>
                  <w:szCs w:val="18"/>
                </w:rPr>
                <w:t>標仕23.5.2</w:t>
              </w:r>
            </w:hyperlink>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(1)屋上緑化システム</w:t>
            </w:r>
          </w:p>
          <w:p w:rsidR="00664849" w:rsidRPr="000D3FDC" w:rsidRDefault="00664849" w:rsidP="002A7FFC">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土壌層の厚さ　　・図示　　・　　㎜</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10" w:anchor="page=329" w:history="1">
              <w:r w:rsidRPr="000D3FDC">
                <w:rPr>
                  <w:rStyle w:val="af6"/>
                  <w:rFonts w:ascii="UD デジタル 教科書体 NP-R" w:eastAsia="UD デジタル 教科書体 NP-R" w:hAnsiTheme="majorEastAsia" w:hint="eastAsia"/>
                  <w:szCs w:val="18"/>
                </w:rPr>
                <w:t>標仕23.5.3</w:t>
              </w:r>
            </w:hyperlink>
            <w:r w:rsidRPr="000D3FDC">
              <w:rPr>
                <w:rFonts w:ascii="UD デジタル 教科書体 NP-R" w:eastAsia="UD デジタル 教科書体 NP-R" w:hAnsiTheme="majorEastAsia" w:hint="eastAsia"/>
                <w:szCs w:val="18"/>
              </w:rPr>
              <w:t>）</w:t>
            </w:r>
          </w:p>
          <w:p w:rsidR="00664849" w:rsidRPr="000D3FDC" w:rsidRDefault="00664849" w:rsidP="002A7FFC">
            <w:pPr>
              <w:jc w:val="both"/>
              <w:rPr>
                <w:rFonts w:ascii="UD デジタル 教科書体 NP-R" w:eastAsia="UD デジタル 教科書体 NP-R"/>
                <w:szCs w:val="18"/>
              </w:rPr>
            </w:pPr>
          </w:p>
        </w:tc>
        <w:tc>
          <w:tcPr>
            <w:tcW w:w="9105" w:type="dxa"/>
            <w:tcBorders>
              <w:top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(1)屋上緑化システム</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(ｳ)排水層の種類　　・軽量骨材　層の厚さ（　　）㎜　　・透水排水管　　・板状成形品</w:t>
            </w:r>
          </w:p>
          <w:p w:rsidR="00664849" w:rsidRPr="000D3FDC" w:rsidRDefault="00664849" w:rsidP="002A7FFC">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(ｵ)土壌層　　※改良土　　・人工軽量土</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(4)樹木、芝及び地被類の樹種又は種類、寸法、株立数、刈込みものの適用、数量</w:t>
            </w:r>
          </w:p>
          <w:p w:rsidR="00664849" w:rsidRPr="000D3FDC" w:rsidRDefault="00664849" w:rsidP="002A7FFC">
            <w:pPr>
              <w:ind w:leftChars="100" w:left="180"/>
              <w:rPr>
                <w:rFonts w:ascii="UD デジタル 教科書体 NP-R" w:eastAsia="UD デジタル 教科書体 NP-R"/>
                <w:szCs w:val="18"/>
              </w:rPr>
            </w:pPr>
            <w:r w:rsidRPr="000D3FDC">
              <w:rPr>
                <w:rFonts w:ascii="UD デジタル 教科書体 NP-R" w:eastAsia="UD デジタル 教科書体 NP-R" w:hint="eastAsia"/>
                <w:szCs w:val="18"/>
              </w:rPr>
              <w:t>・樹木（樹種　　　　　　　　　　　　　　　　　）　・図示</w:t>
            </w:r>
          </w:p>
          <w:p w:rsidR="00664849" w:rsidRPr="000D3FDC" w:rsidRDefault="00664849" w:rsidP="002A7FFC">
            <w:pPr>
              <w:ind w:leftChars="200" w:left="360" w:firstLineChars="100" w:firstLine="180"/>
              <w:rPr>
                <w:rFonts w:ascii="UD デジタル 教科書体 NP-R" w:eastAsia="UD デジタル 教科書体 NP-R"/>
                <w:szCs w:val="18"/>
              </w:rPr>
            </w:pPr>
            <w:r w:rsidRPr="000D3FDC">
              <w:rPr>
                <w:rFonts w:ascii="UD デジタル 教科書体 NP-R" w:eastAsia="UD デジタル 教科書体 NP-R" w:hint="eastAsia"/>
                <w:szCs w:val="18"/>
              </w:rPr>
              <w:t>数量　※図示　・（　　　）本又は株</w:t>
            </w:r>
          </w:p>
          <w:p w:rsidR="00664849" w:rsidRPr="000D3FDC" w:rsidRDefault="00664849" w:rsidP="002A7FFC">
            <w:pPr>
              <w:ind w:leftChars="200" w:left="360" w:firstLineChars="100" w:firstLine="180"/>
              <w:rPr>
                <w:rFonts w:ascii="UD デジタル 教科書体 NP-R" w:eastAsia="UD デジタル 教科書体 NP-R"/>
                <w:szCs w:val="18"/>
              </w:rPr>
            </w:pPr>
            <w:r w:rsidRPr="000D3FDC">
              <w:rPr>
                <w:rFonts w:ascii="UD デジタル 教科書体 NP-R" w:eastAsia="UD デジタル 教科書体 NP-R" w:hint="eastAsia"/>
                <w:szCs w:val="18"/>
              </w:rPr>
              <w:t>寸法　※図示　・（　　　）m</w:t>
            </w:r>
          </w:p>
          <w:p w:rsidR="00664849" w:rsidRPr="000D3FDC" w:rsidRDefault="00664849" w:rsidP="002A7FFC">
            <w:pPr>
              <w:ind w:leftChars="100" w:left="180"/>
              <w:rPr>
                <w:rFonts w:ascii="UD デジタル 教科書体 NP-R" w:eastAsia="UD デジタル 教科書体 NP-R"/>
                <w:szCs w:val="18"/>
              </w:rPr>
            </w:pPr>
            <w:r w:rsidRPr="000D3FDC">
              <w:rPr>
                <w:rFonts w:ascii="UD デジタル 教科書体 NP-R" w:eastAsia="UD デジタル 教科書体 NP-R" w:hint="eastAsia"/>
                <w:szCs w:val="18"/>
              </w:rPr>
              <w:t>・芝（種類　　　　）　数量　※図示　・（　　）㎡</w:t>
            </w:r>
          </w:p>
          <w:p w:rsidR="00664849" w:rsidRPr="000D3FDC" w:rsidRDefault="00664849" w:rsidP="002A7FFC">
            <w:pPr>
              <w:ind w:leftChars="100" w:left="180"/>
              <w:rPr>
                <w:rFonts w:ascii="UD デジタル 教科書体 NP-R" w:eastAsia="UD デジタル 教科書体 NP-R"/>
                <w:szCs w:val="18"/>
              </w:rPr>
            </w:pPr>
            <w:r w:rsidRPr="000D3FDC">
              <w:rPr>
                <w:rFonts w:ascii="UD デジタル 教科書体 NP-R" w:eastAsia="UD デジタル 教科書体 NP-R" w:hint="eastAsia"/>
                <w:szCs w:val="18"/>
              </w:rPr>
              <w:t>・地被類（種類　　　　）　数量　※図示　・（　　）㎡</w:t>
            </w:r>
          </w:p>
          <w:p w:rsidR="00664849" w:rsidRPr="000D3FDC" w:rsidRDefault="00664849" w:rsidP="002A7FFC">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(5)見切り材、舗装材、排水孔、マルチング材等　　※図示</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工法</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11" w:anchor="page=330" w:history="1">
              <w:r w:rsidRPr="000D3FDC">
                <w:rPr>
                  <w:rStyle w:val="af6"/>
                  <w:rFonts w:ascii="UD デジタル 教科書体 NP-R" w:eastAsia="UD デジタル 教科書体 NP-R" w:hAnsiTheme="majorEastAsia" w:hint="eastAsia"/>
                  <w:szCs w:val="18"/>
                </w:rPr>
                <w:t>標仕23.5.4</w:t>
              </w:r>
            </w:hyperlink>
            <w:r w:rsidRPr="000D3FDC">
              <w:rPr>
                <w:rFonts w:ascii="UD デジタル 教科書体 NP-R" w:eastAsia="UD デジタル 教科書体 NP-R" w:hAnsiTheme="majorEastAsia" w:hint="eastAsia"/>
                <w:szCs w:val="18"/>
              </w:rPr>
              <w:t>）</w:t>
            </w:r>
          </w:p>
          <w:p w:rsidR="00664849" w:rsidRPr="000D3FDC" w:rsidRDefault="00664849" w:rsidP="002A7FFC">
            <w:pPr>
              <w:jc w:val="both"/>
              <w:rPr>
                <w:rFonts w:ascii="UD デジタル 教科書体 NP-R" w:eastAsia="UD デジタル 教科書体 NP-R"/>
                <w:szCs w:val="18"/>
              </w:rPr>
            </w:pPr>
          </w:p>
        </w:tc>
        <w:tc>
          <w:tcPr>
            <w:tcW w:w="9105" w:type="dxa"/>
            <w:tcBorders>
              <w:top w:val="single" w:sz="4" w:space="0" w:color="auto"/>
              <w:bottom w:val="single" w:sz="4" w:space="0" w:color="auto"/>
            </w:tcBorders>
            <w:shd w:val="clear" w:color="auto" w:fill="auto"/>
          </w:tcPr>
          <w:p w:rsidR="00664849"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(1)風圧力に対応した工法</w:t>
            </w:r>
          </w:p>
          <w:p w:rsidR="00664849" w:rsidRPr="00A92DFE" w:rsidRDefault="00664849" w:rsidP="002A7FFC">
            <w:pPr>
              <w:ind w:leftChars="179" w:left="322"/>
              <w:rPr>
                <w:rFonts w:ascii="UD デジタル 教科書体 NP-R" w:eastAsia="UD デジタル 教科書体 NP-R"/>
                <w:szCs w:val="18"/>
              </w:rPr>
            </w:pPr>
            <w:r w:rsidRPr="00A92DFE">
              <w:rPr>
                <w:rFonts w:ascii="UD デジタル 教科書体 NP-R" w:eastAsia="UD デジタル 教科書体 NP-R" w:hint="eastAsia"/>
                <w:szCs w:val="18"/>
              </w:rPr>
              <w:t>※告示に基づく耐風圧計算資料を監督員に提出し承認を得ること</w:t>
            </w:r>
          </w:p>
          <w:p w:rsidR="00664849" w:rsidRPr="00A92DFE" w:rsidRDefault="00664849" w:rsidP="002A7FFC">
            <w:pPr>
              <w:ind w:leftChars="179" w:left="322"/>
              <w:rPr>
                <w:rFonts w:ascii="UD デジタル 教科書体 NP-R" w:eastAsia="UD デジタル 教科書体 NP-R"/>
                <w:szCs w:val="18"/>
              </w:rPr>
            </w:pPr>
            <w:r w:rsidRPr="00A92DFE">
              <w:rPr>
                <w:rFonts w:ascii="UD デジタル 教科書体 NP-R" w:eastAsia="UD デジタル 教科書体 NP-R" w:hint="eastAsia"/>
                <w:szCs w:val="18"/>
              </w:rPr>
              <w:t>・下地について、引張試験を実施し強度を確認すること</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(5)支柱　　・設置する（形式：　　　　　）　　・設置しない</w:t>
            </w:r>
          </w:p>
          <w:p w:rsidR="00664849" w:rsidRPr="000D3FDC" w:rsidRDefault="00664849" w:rsidP="002A7FFC">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(6)かん水装置　　・設置する（種類：　　　　　）　　・設置しない</w:t>
            </w:r>
          </w:p>
        </w:tc>
      </w:tr>
      <w:tr w:rsidR="00664849"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664849" w:rsidRPr="000D3FDC" w:rsidRDefault="00664849" w:rsidP="002A7FFC">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新植樹木、芝及び地被類の枯補償</w:t>
            </w:r>
          </w:p>
          <w:p w:rsidR="00664849" w:rsidRPr="000D3FDC" w:rsidRDefault="00664849" w:rsidP="002A7FFC">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12" w:anchor="page=330" w:history="1">
              <w:r w:rsidRPr="000D3FDC">
                <w:rPr>
                  <w:rStyle w:val="af6"/>
                  <w:rFonts w:ascii="UD デジタル 教科書体 NP-R" w:eastAsia="UD デジタル 教科書体 NP-R" w:hAnsiTheme="majorEastAsia" w:hint="eastAsia"/>
                  <w:szCs w:val="18"/>
                </w:rPr>
                <w:t>標仕23.5.</w:t>
              </w:r>
            </w:hyperlink>
            <w:r w:rsidRPr="000D3FDC">
              <w:rPr>
                <w:rStyle w:val="af6"/>
                <w:rFonts w:ascii="UD デジタル 教科書体 NP-R" w:eastAsia="UD デジタル 教科書体 NP-R" w:hAnsiTheme="majorEastAsia" w:hint="eastAsia"/>
                <w:szCs w:val="18"/>
              </w:rPr>
              <w:t>5</w:t>
            </w:r>
            <w:r w:rsidRPr="000D3FDC">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shd w:val="clear" w:color="auto" w:fill="auto"/>
          </w:tcPr>
          <w:p w:rsidR="00664849" w:rsidRPr="000D3FDC" w:rsidRDefault="00664849" w:rsidP="002A7FFC">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rsidR="00664849" w:rsidRPr="000D3FDC" w:rsidRDefault="00664849" w:rsidP="002A7FFC">
            <w:pPr>
              <w:jc w:val="both"/>
              <w:rPr>
                <w:rFonts w:ascii="UD デジタル 教科書体 NP-R" w:eastAsia="UD デジタル 教科書体 NP-R"/>
                <w:szCs w:val="18"/>
              </w:rPr>
            </w:pPr>
          </w:p>
        </w:tc>
      </w:tr>
      <w:tr w:rsidR="00BB112A" w:rsidRPr="004705B8" w:rsidTr="00A473AA">
        <w:trPr>
          <w:trHeight w:val="283"/>
        </w:trPr>
        <w:tc>
          <w:tcPr>
            <w:tcW w:w="10943" w:type="dxa"/>
            <w:gridSpan w:val="2"/>
            <w:tcBorders>
              <w:top w:val="single" w:sz="4" w:space="0" w:color="auto"/>
              <w:left w:val="single" w:sz="4" w:space="0" w:color="auto"/>
              <w:bottom w:val="single" w:sz="4" w:space="0" w:color="auto"/>
            </w:tcBorders>
            <w:shd w:val="clear" w:color="auto" w:fill="BFBFBF" w:themeFill="background1" w:themeFillShade="BF"/>
          </w:tcPr>
          <w:p w:rsidR="00BB112A" w:rsidRPr="001D65DE" w:rsidRDefault="00BB112A" w:rsidP="002A7FF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その他</w:t>
            </w:r>
          </w:p>
        </w:tc>
      </w:tr>
      <w:tr w:rsidR="00BB112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BB112A" w:rsidRPr="00A473AA" w:rsidRDefault="00BB112A" w:rsidP="002A7FFC">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・ウォール擁壁等</w:t>
            </w:r>
          </w:p>
        </w:tc>
        <w:tc>
          <w:tcPr>
            <w:tcW w:w="9105" w:type="dxa"/>
            <w:tcBorders>
              <w:top w:val="single" w:sz="4" w:space="0" w:color="auto"/>
              <w:bottom w:val="single" w:sz="4" w:space="0" w:color="auto"/>
            </w:tcBorders>
            <w:shd w:val="clear" w:color="auto" w:fill="auto"/>
          </w:tcPr>
          <w:p w:rsidR="00BB112A" w:rsidRPr="001D65DE" w:rsidRDefault="00BB112A" w:rsidP="00BB112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種別</w:t>
            </w:r>
          </w:p>
          <w:p w:rsidR="00BB112A" w:rsidRPr="001D65DE" w:rsidRDefault="00BB112A"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W-1　】　・【　W-2　】　・【　W-3　】</w:t>
            </w:r>
          </w:p>
          <w:p w:rsidR="00BB112A" w:rsidRPr="001D65DE" w:rsidRDefault="00BB112A"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W-4　】　・【　W-7　】　・【　W-8　】　・　</w:t>
            </w:r>
          </w:p>
          <w:p w:rsidR="00BB112A" w:rsidRPr="001D65DE" w:rsidRDefault="00BB112A" w:rsidP="00BB112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伸縮目地</w:t>
            </w:r>
          </w:p>
          <w:p w:rsidR="00BB112A" w:rsidRPr="001D65DE" w:rsidRDefault="00BB112A"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※１５ｍ内外　　※エラスタイト程度</w:t>
            </w:r>
          </w:p>
          <w:p w:rsidR="00BB112A" w:rsidRPr="001D65DE" w:rsidRDefault="00BB112A" w:rsidP="00BB112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水抜き穴</w:t>
            </w:r>
          </w:p>
          <w:p w:rsidR="00BB112A" w:rsidRPr="001D65DE" w:rsidRDefault="00BB112A"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※２ｍ</w:t>
            </w:r>
            <w:r w:rsidRPr="001D65DE">
              <w:rPr>
                <w:rFonts w:ascii="UD デジタル 教科書体 NP-R" w:eastAsia="UD デジタル 教科書体 NP-R"/>
                <w:color w:val="000000" w:themeColor="text1"/>
                <w:szCs w:val="18"/>
              </w:rPr>
              <w:t>2に１箇所　　※硬質塩化ビニル管ＶＰφ７５</w:t>
            </w:r>
          </w:p>
          <w:p w:rsidR="00BB112A" w:rsidRPr="001D65DE" w:rsidRDefault="00BB112A"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（原則として</w:t>
            </w:r>
            <w:r w:rsidRPr="001D65DE">
              <w:rPr>
                <w:rFonts w:ascii="UD デジタル 教科書体 NP-R" w:eastAsia="UD デジタル 教科書体 NP-R"/>
                <w:color w:val="000000" w:themeColor="text1"/>
                <w:szCs w:val="18"/>
              </w:rPr>
              <w:t>H=500以下は不要）</w:t>
            </w:r>
          </w:p>
        </w:tc>
      </w:tr>
      <w:tr w:rsidR="00BB112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BB112A" w:rsidRPr="00A473AA" w:rsidRDefault="00BB112A" w:rsidP="002A7FFC">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・樹木名札等</w:t>
            </w:r>
          </w:p>
        </w:tc>
        <w:tc>
          <w:tcPr>
            <w:tcW w:w="9105" w:type="dxa"/>
            <w:tcBorders>
              <w:top w:val="single" w:sz="4" w:space="0" w:color="auto"/>
              <w:bottom w:val="single" w:sz="4" w:space="0" w:color="auto"/>
            </w:tcBorders>
            <w:shd w:val="clear" w:color="auto" w:fill="auto"/>
          </w:tcPr>
          <w:p w:rsidR="00BB112A" w:rsidRPr="001D65DE" w:rsidRDefault="00BB112A" w:rsidP="00BB112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※取付樹木及び取付位置は監督員の指示による</w:t>
            </w:r>
          </w:p>
          <w:p w:rsidR="00BB112A" w:rsidRPr="001D65DE" w:rsidRDefault="00BB112A" w:rsidP="00A473AA">
            <w:pPr>
              <w:ind w:firstLineChars="100" w:firstLine="18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種類</w:t>
            </w:r>
          </w:p>
          <w:p w:rsidR="00BB112A" w:rsidRPr="001D65DE" w:rsidRDefault="00BB112A" w:rsidP="00A473AA">
            <w:pPr>
              <w:ind w:firstLineChars="200" w:firstLine="36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・樹付型</w:t>
            </w:r>
            <w:r w:rsidRPr="001D65DE">
              <w:rPr>
                <w:rFonts w:ascii="UD デジタル 教科書体 NP-R" w:eastAsia="UD デジタル 教科書体 NP-R"/>
                <w:color w:val="000000" w:themeColor="text1"/>
                <w:szCs w:val="18"/>
              </w:rPr>
              <w:t xml:space="preserve"> 【　JH-1　】：（　　）枚　・接地型 【　JH-2　】：（　　）枚</w:t>
            </w:r>
          </w:p>
          <w:p w:rsidR="00BB112A" w:rsidRPr="001D65DE" w:rsidRDefault="00BB112A" w:rsidP="00A473AA">
            <w:pPr>
              <w:ind w:firstLineChars="200" w:firstLine="36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・樹木、芝生注意札</w:t>
            </w:r>
            <w:r w:rsidRPr="001D65DE">
              <w:rPr>
                <w:rFonts w:ascii="UD デジタル 教科書体 NP-R" w:eastAsia="UD デジタル 教科書体 NP-R"/>
                <w:color w:val="000000" w:themeColor="text1"/>
                <w:szCs w:val="18"/>
              </w:rPr>
              <w:t xml:space="preserve"> 【　JH-3　】：（　　）箇所</w:t>
            </w:r>
          </w:p>
        </w:tc>
      </w:tr>
      <w:tr w:rsidR="00BB112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BB112A" w:rsidRPr="00A473AA" w:rsidRDefault="00311B3A" w:rsidP="002A7FFC">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・植栽帯等の地盤高さ</w:t>
            </w:r>
          </w:p>
        </w:tc>
        <w:tc>
          <w:tcPr>
            <w:tcW w:w="9105" w:type="dxa"/>
            <w:tcBorders>
              <w:top w:val="single" w:sz="4" w:space="0" w:color="auto"/>
              <w:bottom w:val="single" w:sz="4" w:space="0" w:color="auto"/>
            </w:tcBorders>
            <w:shd w:val="clear" w:color="auto" w:fill="auto"/>
          </w:tcPr>
          <w:p w:rsidR="00BB112A" w:rsidRPr="001D65DE" w:rsidRDefault="00311B3A" w:rsidP="002A7FFC">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※降雨による土砂流出を防止するため、植栽帯等の縁石、擁壁の天端は仕上がり地盤から</w:t>
            </w:r>
            <w:r w:rsidRPr="001D65DE">
              <w:rPr>
                <w:rFonts w:ascii="UD デジタル 教科書体 NP-R" w:eastAsia="UD デジタル 教科書体 NP-R"/>
                <w:color w:val="000000" w:themeColor="text1"/>
                <w:szCs w:val="18"/>
              </w:rPr>
              <w:t>50mm上がりとする</w:t>
            </w: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2A7FFC">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w:t>
            </w:r>
            <w:r w:rsidRPr="001D65DE">
              <w:rPr>
                <w:rFonts w:ascii="UD デジタル 教科書体 NP-R" w:eastAsia="UD デジタル 教科書体 NP-R"/>
                <w:color w:val="000000" w:themeColor="text1"/>
                <w:szCs w:val="18"/>
              </w:rPr>
              <w:t>敷地境界石標</w:t>
            </w:r>
          </w:p>
        </w:tc>
        <w:tc>
          <w:tcPr>
            <w:tcW w:w="9105" w:type="dxa"/>
            <w:tcBorders>
              <w:top w:val="single" w:sz="4" w:space="0" w:color="auto"/>
              <w:bottom w:val="single" w:sz="4" w:space="0" w:color="auto"/>
            </w:tcBorders>
            <w:shd w:val="clear" w:color="auto" w:fill="auto"/>
          </w:tcPr>
          <w:p w:rsidR="00311B3A" w:rsidRPr="001D65DE" w:rsidRDefault="00311B3A" w:rsidP="002A7FFC">
            <w:pPr>
              <w:rPr>
                <w:color w:val="000000" w:themeColor="text1"/>
                <w:szCs w:val="18"/>
              </w:rPr>
            </w:pPr>
            <w:r w:rsidRPr="001D65DE">
              <w:rPr>
                <w:rFonts w:hint="eastAsia"/>
                <w:color w:val="000000" w:themeColor="text1"/>
                <w:szCs w:val="18"/>
              </w:rPr>
              <w:t>※本市の指定する測量業者の施工とする</w:t>
            </w: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2A7FFC">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int="eastAsia"/>
                <w:color w:val="000000" w:themeColor="text1"/>
                <w:szCs w:val="18"/>
              </w:rPr>
              <w:t>・フェンス、外柵</w:t>
            </w:r>
          </w:p>
        </w:tc>
        <w:tc>
          <w:tcPr>
            <w:tcW w:w="9105" w:type="dxa"/>
            <w:tcBorders>
              <w:top w:val="single" w:sz="4" w:space="0" w:color="auto"/>
              <w:bottom w:val="single" w:sz="4" w:space="0" w:color="auto"/>
            </w:tcBorders>
            <w:shd w:val="clear" w:color="auto" w:fill="auto"/>
          </w:tcPr>
          <w:p w:rsidR="00311B3A" w:rsidRPr="001D65DE" w:rsidRDefault="00311B3A" w:rsidP="00311B3A">
            <w:pPr>
              <w:rPr>
                <w:color w:val="000000" w:themeColor="text1"/>
                <w:szCs w:val="18"/>
              </w:rPr>
            </w:pPr>
            <w:r w:rsidRPr="001D65DE">
              <w:rPr>
                <w:rFonts w:hint="eastAsia"/>
                <w:color w:val="000000" w:themeColor="text1"/>
                <w:szCs w:val="18"/>
              </w:rPr>
              <w:t>パイプフェンス</w:t>
            </w:r>
          </w:p>
          <w:p w:rsidR="00311B3A" w:rsidRPr="001D65DE" w:rsidRDefault="00311B3A" w:rsidP="00A473AA">
            <w:pPr>
              <w:ind w:firstLineChars="100" w:firstLine="180"/>
              <w:rPr>
                <w:color w:val="000000" w:themeColor="text1"/>
                <w:szCs w:val="18"/>
              </w:rPr>
            </w:pPr>
            <w:r w:rsidRPr="001D65DE">
              <w:rPr>
                <w:rFonts w:hint="eastAsia"/>
                <w:color w:val="000000" w:themeColor="text1"/>
                <w:szCs w:val="18"/>
              </w:rPr>
              <w:t xml:space="preserve">・【　</w:t>
            </w:r>
            <w:r w:rsidRPr="001D65DE">
              <w:rPr>
                <w:color w:val="000000" w:themeColor="text1"/>
                <w:szCs w:val="18"/>
              </w:rPr>
              <w:t>PF-1　】　（・亜鉛メッキ仕上げ　・フッ素樹脂塗装）</w:t>
            </w:r>
          </w:p>
          <w:p w:rsidR="00311B3A" w:rsidRPr="001D65DE" w:rsidRDefault="00311B3A" w:rsidP="00A473AA">
            <w:pPr>
              <w:ind w:firstLineChars="100" w:firstLine="180"/>
              <w:rPr>
                <w:color w:val="000000" w:themeColor="text1"/>
                <w:szCs w:val="18"/>
              </w:rPr>
            </w:pPr>
            <w:r w:rsidRPr="001D65DE">
              <w:rPr>
                <w:rFonts w:hint="eastAsia"/>
                <w:color w:val="000000" w:themeColor="text1"/>
                <w:szCs w:val="18"/>
              </w:rPr>
              <w:t>・既製品（図示）　・</w:t>
            </w:r>
          </w:p>
          <w:p w:rsidR="00311B3A" w:rsidRPr="001D65DE" w:rsidRDefault="00311B3A" w:rsidP="00311B3A">
            <w:pPr>
              <w:rPr>
                <w:color w:val="000000" w:themeColor="text1"/>
                <w:szCs w:val="18"/>
              </w:rPr>
            </w:pPr>
            <w:r w:rsidRPr="001D65DE">
              <w:rPr>
                <w:rFonts w:hint="eastAsia"/>
                <w:color w:val="000000" w:themeColor="text1"/>
                <w:szCs w:val="18"/>
              </w:rPr>
              <w:t>ネットフェンス　　メッシュフェンス</w:t>
            </w:r>
          </w:p>
          <w:p w:rsidR="00311B3A" w:rsidRPr="001D65DE" w:rsidRDefault="00311B3A" w:rsidP="00A473AA">
            <w:pPr>
              <w:ind w:firstLineChars="100" w:firstLine="180"/>
              <w:rPr>
                <w:color w:val="000000" w:themeColor="text1"/>
                <w:szCs w:val="18"/>
              </w:rPr>
            </w:pPr>
            <w:r w:rsidRPr="001D65DE">
              <w:rPr>
                <w:rFonts w:hint="eastAsia"/>
                <w:color w:val="000000" w:themeColor="text1"/>
                <w:szCs w:val="18"/>
              </w:rPr>
              <w:t xml:space="preserve">・【　</w:t>
            </w:r>
            <w:r w:rsidRPr="001D65DE">
              <w:rPr>
                <w:color w:val="000000" w:themeColor="text1"/>
                <w:szCs w:val="18"/>
              </w:rPr>
              <w:t>NFR　】　　・【　MFR　】</w:t>
            </w: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・門扉</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※図示　・【　</w:t>
            </w:r>
            <w:r w:rsidRPr="001D65DE">
              <w:rPr>
                <w:rFonts w:ascii="UD デジタル 教科書体 NP-R" w:eastAsia="UD デジタル 教科書体 NP-R"/>
                <w:color w:val="000000" w:themeColor="text1"/>
                <w:szCs w:val="18"/>
              </w:rPr>
              <w:t>DH-2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1D65DE" w:rsidRDefault="00311B3A" w:rsidP="00311B3A">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・コンクリート階段</w:t>
            </w:r>
          </w:p>
          <w:p w:rsidR="00311B3A" w:rsidRPr="00A473AA" w:rsidRDefault="00311B3A" w:rsidP="00311B3A">
            <w:pPr>
              <w:ind w:left="180" w:hangingChars="100" w:hanging="180"/>
              <w:jc w:val="both"/>
              <w:rPr>
                <w:rFonts w:ascii="UD デジタル 教科書体 NP-R" w:eastAsia="UD デジタル 教科書体 NP-R"/>
                <w:color w:val="FF0000"/>
                <w:szCs w:val="18"/>
              </w:rPr>
            </w:pP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※図示　・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・車止め</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KU-1　】　・【　KU-2　】　・【　KU-3　】　・【　KU-4　】　・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・標識、標示板</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団地標識板　※【　</w:t>
            </w:r>
            <w:r w:rsidRPr="001D65DE">
              <w:rPr>
                <w:rFonts w:ascii="UD デジタル 教科書体 NP-R" w:eastAsia="UD デジタル 教科書体 NP-R"/>
                <w:color w:val="000000" w:themeColor="text1"/>
                <w:szCs w:val="18"/>
              </w:rPr>
              <w:t xml:space="preserve">HB-1　】　・　</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団地案内板　※【　</w:t>
            </w:r>
            <w:r w:rsidRPr="001D65DE">
              <w:rPr>
                <w:rFonts w:ascii="UD デジタル 教科書体 NP-R" w:eastAsia="UD デジタル 教科書体 NP-R"/>
                <w:color w:val="000000" w:themeColor="text1"/>
                <w:szCs w:val="18"/>
              </w:rPr>
              <w:t xml:space="preserve">AN　】　・　</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一団地､連担標示板　※【　</w:t>
            </w:r>
            <w:r w:rsidRPr="001D65DE">
              <w:rPr>
                <w:rFonts w:ascii="UD デジタル 教科書体 NP-R" w:eastAsia="UD デジタル 教科書体 NP-R"/>
                <w:color w:val="000000" w:themeColor="text1"/>
                <w:szCs w:val="18"/>
              </w:rPr>
              <w:t xml:space="preserve">DH-1　】　・　</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公開空地標示板　※図示　・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・ゴミ置場</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※本工事完成の１ヶ月程前に環境局の検査を受ける</w:t>
            </w:r>
          </w:p>
          <w:p w:rsidR="00311B3A" w:rsidRPr="001D65DE" w:rsidRDefault="00311B3A" w:rsidP="00311B3A">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完成検査後､完成写真</w:t>
            </w:r>
            <w:r w:rsidRPr="001D65DE">
              <w:rPr>
                <w:rFonts w:ascii="UD デジタル 教科書体 NP-R" w:eastAsia="UD デジタル 教科書体 NP-R"/>
                <w:color w:val="000000" w:themeColor="text1"/>
                <w:szCs w:val="18"/>
              </w:rPr>
              <w:t>(全景)を１部提出のこと</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仕様　　・【　</w:t>
            </w:r>
            <w:r w:rsidRPr="001D65DE">
              <w:rPr>
                <w:rFonts w:ascii="UD デジタル 教科書体 NP-R" w:eastAsia="UD デジタル 教科書体 NP-R"/>
                <w:color w:val="000000" w:themeColor="text1"/>
                <w:szCs w:val="18"/>
              </w:rPr>
              <w:t>GO　】　・図示（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1D65DE" w:rsidRDefault="00311B3A" w:rsidP="00311B3A">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・フラワーボックス</w:t>
            </w:r>
          </w:p>
          <w:p w:rsidR="00311B3A" w:rsidRPr="00A473AA" w:rsidRDefault="00311B3A" w:rsidP="00311B3A">
            <w:pPr>
              <w:ind w:left="180" w:hangingChars="100" w:hanging="180"/>
              <w:jc w:val="both"/>
              <w:rPr>
                <w:rFonts w:ascii="UD デジタル 教科書体 NP-R" w:eastAsia="UD デジタル 教科書体 NP-R"/>
                <w:color w:val="FF0000"/>
                <w:szCs w:val="18"/>
              </w:rPr>
            </w:pP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※図示　・　</w:t>
            </w: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・ベンチ類</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 xml:space="preserve">BE-1　】　・【　BE-2　】　・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・運動施設類</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※図示　・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・安全措置</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※遊器具などは利用上の安全を確保するため、角部は丸みをつける</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・消防はしご車進入路標識</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r w:rsidRPr="001D65DE">
              <w:rPr>
                <w:rFonts w:ascii="UD デジタル 教科書体 NP-R" w:eastAsia="UD デジタル 教科書体 NP-R"/>
                <w:color w:val="000000" w:themeColor="text1"/>
                <w:szCs w:val="18"/>
              </w:rPr>
              <w:t>SH　】　　・【　SHH　】</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）箇所</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・自転車置場</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※図示　・　</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・提供公園</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※図示　・　</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※完成検査後、工事中及び竣工時の写真を３部提出のこと</w:t>
            </w:r>
          </w:p>
          <w:p w:rsidR="00311B3A" w:rsidRPr="001D65DE" w:rsidRDefault="00311B3A" w:rsidP="00311B3A">
            <w:pPr>
              <w:ind w:firstLineChars="122" w:firstLine="220"/>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なお､写真枚数、撮影箇所については、撮影前に監督員の承諾を得ること</w:t>
            </w:r>
          </w:p>
          <w:p w:rsidR="00311B3A" w:rsidRPr="001D65DE" w:rsidRDefault="00311B3A" w:rsidP="00311B3A">
            <w:pPr>
              <w:rPr>
                <w:rFonts w:ascii="UD デジタル 教科書体 NP-R" w:eastAsia="UD デジタル 教科書体 NP-R"/>
                <w:color w:val="000000" w:themeColor="text1"/>
                <w:szCs w:val="18"/>
              </w:rPr>
            </w:pPr>
          </w:p>
        </w:tc>
      </w:tr>
      <w:tr w:rsidR="00311B3A" w:rsidRPr="004705B8" w:rsidTr="00664849">
        <w:trPr>
          <w:trHeight w:val="283"/>
        </w:trPr>
        <w:tc>
          <w:tcPr>
            <w:tcW w:w="1838" w:type="dxa"/>
            <w:tcBorders>
              <w:top w:val="single" w:sz="4" w:space="0" w:color="auto"/>
              <w:left w:val="single" w:sz="4" w:space="0" w:color="auto"/>
              <w:bottom w:val="single" w:sz="4" w:space="0" w:color="auto"/>
            </w:tcBorders>
            <w:shd w:val="clear" w:color="auto" w:fill="auto"/>
          </w:tcPr>
          <w:p w:rsidR="00311B3A" w:rsidRPr="00A473AA" w:rsidRDefault="00311B3A" w:rsidP="00311B3A">
            <w:pPr>
              <w:ind w:left="180" w:hangingChars="100" w:hanging="180"/>
              <w:jc w:val="both"/>
              <w:rPr>
                <w:rFonts w:ascii="UD デジタル 教科書体 NP-R" w:eastAsia="UD デジタル 教科書体 NP-R"/>
                <w:color w:val="FF0000"/>
                <w:szCs w:val="18"/>
              </w:rPr>
            </w:pPr>
            <w:r w:rsidRPr="001D65DE">
              <w:rPr>
                <w:rFonts w:ascii="UD デジタル 教科書体 NP-R" w:eastAsia="UD デジタル 教科書体 NP-R" w:hAnsi="ＭＳ ゴシック" w:hint="eastAsia"/>
                <w:color w:val="000000" w:themeColor="text1"/>
                <w:szCs w:val="18"/>
              </w:rPr>
              <w:t>・防火水槽</w:t>
            </w:r>
          </w:p>
        </w:tc>
        <w:tc>
          <w:tcPr>
            <w:tcW w:w="9105" w:type="dxa"/>
            <w:tcBorders>
              <w:top w:val="single" w:sz="4" w:space="0" w:color="auto"/>
              <w:bottom w:val="single" w:sz="4" w:space="0" w:color="auto"/>
            </w:tcBorders>
            <w:shd w:val="clear" w:color="auto" w:fill="auto"/>
          </w:tcPr>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※耐震性防火水槽（神戸市消防局指定製造所）：ＰＣ造</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規模　　※</w:t>
            </w:r>
            <w:r w:rsidRPr="001D65DE">
              <w:rPr>
                <w:rFonts w:ascii="UD デジタル 教科書体 NP-R" w:eastAsia="UD デジタル 教科書体 NP-R"/>
                <w:color w:val="000000" w:themeColor="text1"/>
                <w:szCs w:val="18"/>
              </w:rPr>
              <w:t>100ｔ　・（　　　）ｔ</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※ＰＣ造の場合は､特記仕様書第２４章を適用する</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※マンホールには落下防止用セーフティネットを設置する</w:t>
            </w:r>
          </w:p>
          <w:p w:rsidR="00311B3A" w:rsidRPr="001D65DE" w:rsidRDefault="00311B3A" w:rsidP="00311B3A">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標識　　・【　</w:t>
            </w:r>
            <w:r w:rsidRPr="001D65DE">
              <w:rPr>
                <w:rFonts w:ascii="UD デジタル 教科書体 NP-R" w:eastAsia="UD デジタル 教科書体 NP-R"/>
                <w:color w:val="000000" w:themeColor="text1"/>
                <w:szCs w:val="18"/>
              </w:rPr>
              <w:t>BSH　】　・【　SSH　】</w:t>
            </w:r>
          </w:p>
          <w:p w:rsidR="00311B3A" w:rsidRPr="001D65DE" w:rsidRDefault="00311B3A" w:rsidP="00311B3A">
            <w:pPr>
              <w:rPr>
                <w:rFonts w:ascii="UD デジタル 教科書体 NP-R" w:eastAsia="UD デジタル 教科書体 NP-R"/>
                <w:color w:val="000000" w:themeColor="text1"/>
                <w:szCs w:val="18"/>
              </w:rPr>
            </w:pPr>
          </w:p>
        </w:tc>
      </w:tr>
    </w:tbl>
    <w:p w:rsidR="00664849" w:rsidRDefault="002A7FFC" w:rsidP="002A7FFC">
      <w:pPr>
        <w:spacing w:line="120" w:lineRule="exact"/>
      </w:pPr>
      <w:r>
        <w:br w:type="column"/>
      </w:r>
    </w:p>
    <w:p w:rsidR="002A7FFC" w:rsidRDefault="002A7FFC" w:rsidP="00A473AA">
      <w:pPr>
        <w:pStyle w:val="1"/>
        <w15:collapsed/>
      </w:pPr>
      <w:bookmarkStart w:id="36" w:name="_Toc227155734"/>
      <w:r>
        <w:rPr>
          <w:rFonts w:hint="eastAsia"/>
        </w:rPr>
        <w:t>２４章　とりこわし工事</w:t>
      </w:r>
      <w:bookmarkEnd w:id="36"/>
    </w:p>
    <w:p w:rsidR="002A7FFC" w:rsidRDefault="00BA50E6" w:rsidP="00BA50E6">
      <w:pPr>
        <w:pStyle w:val="2"/>
        <w:spacing w:before="90"/>
      </w:pPr>
      <w:r>
        <w:rPr>
          <w:rFonts w:hint="eastAsia"/>
        </w:rPr>
        <w:t>３</w:t>
      </w:r>
      <w:r w:rsidRPr="006D5973">
        <w:rPr>
          <w:rFonts w:hint="eastAsia"/>
        </w:rPr>
        <w:t>章　解体施工</w:t>
      </w:r>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BA50E6" w:rsidRPr="00014F55" w:rsidTr="00BA50E6">
        <w:trPr>
          <w:trHeight w:val="283"/>
          <w:tblHeader/>
        </w:trPr>
        <w:tc>
          <w:tcPr>
            <w:tcW w:w="1838" w:type="dxa"/>
            <w:shd w:val="clear" w:color="auto" w:fill="000000" w:themeFill="text1"/>
            <w:vAlign w:val="center"/>
          </w:tcPr>
          <w:p w:rsidR="00BA50E6" w:rsidRPr="00567182" w:rsidRDefault="00BA50E6" w:rsidP="00BA50E6">
            <w:pPr>
              <w:spacing w:line="260" w:lineRule="exact"/>
              <w:ind w:left="199" w:hanging="284"/>
              <w:jc w:val="center"/>
              <w:rPr>
                <w:rFonts w:hAnsi="Meiryo UI"/>
                <w:sz w:val="20"/>
                <w:szCs w:val="20"/>
              </w:rPr>
            </w:pPr>
            <w:r w:rsidRPr="00567182">
              <w:rPr>
                <w:rFonts w:hAnsi="Meiryo UI" w:hint="eastAsia"/>
                <w:sz w:val="20"/>
                <w:szCs w:val="20"/>
              </w:rPr>
              <w:t>項目</w:t>
            </w:r>
          </w:p>
        </w:tc>
        <w:tc>
          <w:tcPr>
            <w:tcW w:w="9072" w:type="dxa"/>
            <w:shd w:val="clear" w:color="auto" w:fill="000000" w:themeFill="text1"/>
            <w:vAlign w:val="center"/>
          </w:tcPr>
          <w:p w:rsidR="00BA50E6" w:rsidRPr="00567182" w:rsidRDefault="00BA50E6" w:rsidP="00BA50E6">
            <w:pPr>
              <w:spacing w:line="260" w:lineRule="exact"/>
              <w:ind w:left="11"/>
              <w:jc w:val="center"/>
              <w:rPr>
                <w:rFonts w:hAnsi="Meiryo UI"/>
                <w:sz w:val="20"/>
                <w:szCs w:val="20"/>
              </w:rPr>
            </w:pPr>
            <w:r w:rsidRPr="00567182">
              <w:rPr>
                <w:rFonts w:hAnsi="Meiryo UI" w:hint="eastAsia"/>
                <w:sz w:val="20"/>
                <w:szCs w:val="20"/>
              </w:rPr>
              <w:t>特記事項</w:t>
            </w:r>
          </w:p>
        </w:tc>
      </w:tr>
      <w:tr w:rsidR="00BA50E6" w:rsidRPr="00AF5292" w:rsidTr="00BA50E6">
        <w:trPr>
          <w:trHeight w:val="283"/>
        </w:trPr>
        <w:tc>
          <w:tcPr>
            <w:tcW w:w="10910" w:type="dxa"/>
            <w:gridSpan w:val="2"/>
            <w:shd w:val="clear" w:color="auto" w:fill="D9D9D9" w:themeFill="background1" w:themeFillShade="D9"/>
          </w:tcPr>
          <w:p w:rsidR="00BA50E6" w:rsidRPr="00014F55" w:rsidRDefault="00BA50E6" w:rsidP="00BA50E6">
            <w:pPr>
              <w:spacing w:line="260" w:lineRule="exact"/>
              <w:ind w:left="11"/>
              <w:rPr>
                <w:rFonts w:hAnsi="Meiryo UI"/>
                <w:szCs w:val="18"/>
              </w:rPr>
            </w:pPr>
            <w:r>
              <w:rPr>
                <w:rFonts w:hAnsi="Meiryo UI" w:hint="eastAsia"/>
                <w:szCs w:val="18"/>
              </w:rPr>
              <w:t>１節　共通事項</w:t>
            </w:r>
          </w:p>
        </w:tc>
      </w:tr>
      <w:tr w:rsidR="00BA50E6" w:rsidRPr="00014F55" w:rsidTr="00BA50E6">
        <w:trPr>
          <w:trHeight w:val="283"/>
        </w:trPr>
        <w:tc>
          <w:tcPr>
            <w:tcW w:w="1838" w:type="dxa"/>
          </w:tcPr>
          <w:p w:rsidR="00BA50E6" w:rsidRDefault="00BA50E6" w:rsidP="00BA50E6">
            <w:pPr>
              <w:rPr>
                <w:rFonts w:hAnsi="Meiryo UI"/>
                <w:szCs w:val="18"/>
              </w:rPr>
            </w:pPr>
            <w:r>
              <w:rPr>
                <w:rFonts w:hAnsi="Meiryo UI" w:hint="eastAsia"/>
                <w:szCs w:val="18"/>
              </w:rPr>
              <w:t>※</w:t>
            </w:r>
            <w:r w:rsidRPr="00AB6305">
              <w:rPr>
                <w:rFonts w:hAnsi="Meiryo UI" w:hint="eastAsia"/>
                <w:szCs w:val="18"/>
              </w:rPr>
              <w:t>一般事項</w:t>
            </w:r>
          </w:p>
          <w:p w:rsidR="00BA50E6" w:rsidRPr="00AB6305" w:rsidRDefault="00BA50E6" w:rsidP="00BA50E6">
            <w:pPr>
              <w:rPr>
                <w:rFonts w:hAnsi="Meiryo UI"/>
                <w:szCs w:val="18"/>
              </w:rPr>
            </w:pPr>
            <w:r>
              <w:rPr>
                <w:rFonts w:hAnsiTheme="majorEastAsia" w:hint="eastAsia"/>
                <w:szCs w:val="18"/>
              </w:rPr>
              <w:t>（</w:t>
            </w:r>
            <w:hyperlink r:id="rId1113" w:anchor="page=14"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1.1</w:t>
              </w:r>
            </w:hyperlink>
            <w:r>
              <w:rPr>
                <w:rFonts w:hAnsiTheme="majorEastAsia" w:hint="eastAsia"/>
                <w:szCs w:val="18"/>
              </w:rPr>
              <w:t>）</w:t>
            </w:r>
          </w:p>
        </w:tc>
        <w:tc>
          <w:tcPr>
            <w:tcW w:w="9072" w:type="dxa"/>
          </w:tcPr>
          <w:p w:rsidR="00BA50E6" w:rsidRDefault="00BA50E6" w:rsidP="00BA50E6">
            <w:pPr>
              <w:ind w:left="11"/>
              <w:rPr>
                <w:rFonts w:hAnsi="Meiryo UI"/>
                <w:szCs w:val="18"/>
              </w:rPr>
            </w:pPr>
            <w:r>
              <w:rPr>
                <w:rFonts w:hAnsi="Meiryo UI" w:hint="eastAsia"/>
                <w:szCs w:val="18"/>
              </w:rPr>
              <w:t>解体対象建築物等</w:t>
            </w:r>
          </w:p>
          <w:p w:rsidR="00BA50E6" w:rsidRDefault="00BA50E6" w:rsidP="00BA50E6">
            <w:pPr>
              <w:ind w:leftChars="105" w:left="189"/>
              <w:rPr>
                <w:rFonts w:hAnsi="Meiryo UI"/>
                <w:szCs w:val="18"/>
              </w:rPr>
            </w:pPr>
            <w:r>
              <w:rPr>
                <w:rFonts w:hAnsi="Meiryo UI" w:hint="eastAsia"/>
                <w:szCs w:val="18"/>
              </w:rPr>
              <w:t>名称（棟名）：　・図示</w:t>
            </w:r>
          </w:p>
          <w:p w:rsidR="00BA50E6" w:rsidRDefault="00BA50E6" w:rsidP="00BA50E6">
            <w:pPr>
              <w:spacing w:afterLines="20" w:after="72"/>
              <w:ind w:leftChars="100" w:left="180"/>
              <w:rPr>
                <w:rFonts w:hAnsi="Meiryo UI"/>
                <w:szCs w:val="18"/>
              </w:rPr>
            </w:pPr>
            <w:r>
              <w:rPr>
                <w:rFonts w:hAnsi="Meiryo UI" w:hint="eastAsia"/>
                <w:szCs w:val="18"/>
              </w:rPr>
              <w:t>構造・規模：　・図示</w:t>
            </w:r>
          </w:p>
          <w:p w:rsidR="00BA50E6" w:rsidRPr="00014F55" w:rsidRDefault="00BA50E6" w:rsidP="00BA50E6">
            <w:pPr>
              <w:ind w:left="180" w:hangingChars="100" w:hanging="180"/>
              <w:rPr>
                <w:rFonts w:hAnsi="Meiryo UI"/>
                <w:szCs w:val="18"/>
              </w:rPr>
            </w:pPr>
            <w:r>
              <w:rPr>
                <w:rFonts w:hAnsi="Meiryo UI" w:hint="eastAsia"/>
                <w:szCs w:val="18"/>
              </w:rPr>
              <w:t>※</w:t>
            </w:r>
            <w:r w:rsidRPr="00014F55">
              <w:rPr>
                <w:rFonts w:hAnsi="Meiryo UI" w:hint="eastAsia"/>
                <w:szCs w:val="18"/>
              </w:rPr>
              <w:t>特記なき限り建物内部の家具・物置の残置物、コンクリートブロック、花壇植栽等を含む敷地内全ての構造物及び残存物等を撤去処分すること。なお、建物直近の埋設管については、建物あるいは地中構造物とともに撤去するものとする。</w:t>
            </w:r>
          </w:p>
          <w:p w:rsidR="00BA50E6" w:rsidRDefault="00BA50E6" w:rsidP="00BA50E6">
            <w:pPr>
              <w:ind w:left="180" w:hangingChars="100" w:hanging="180"/>
              <w:rPr>
                <w:rFonts w:hAnsi="Meiryo UI"/>
                <w:szCs w:val="18"/>
              </w:rPr>
            </w:pPr>
            <w:r>
              <w:rPr>
                <w:rFonts w:hAnsi="Meiryo UI" w:hint="eastAsia"/>
                <w:szCs w:val="18"/>
              </w:rPr>
              <w:t>※</w:t>
            </w:r>
            <w:r w:rsidRPr="00014F55">
              <w:rPr>
                <w:rFonts w:hAnsi="Meiryo UI" w:hint="eastAsia"/>
                <w:szCs w:val="18"/>
              </w:rPr>
              <w:t>他の建物等に損害を与えた場合は、請負人の責任において原状回復のこと。</w:t>
            </w:r>
          </w:p>
          <w:p w:rsidR="00BA50E6" w:rsidRPr="00014F55" w:rsidRDefault="00BA50E6" w:rsidP="00BA50E6">
            <w:pPr>
              <w:ind w:left="180" w:hangingChars="100" w:hanging="180"/>
              <w:rPr>
                <w:rFonts w:hAnsi="Meiryo UI"/>
                <w:szCs w:val="18"/>
              </w:rPr>
            </w:pPr>
            <w:r w:rsidRPr="00014F55">
              <w:rPr>
                <w:rFonts w:hAnsi="Meiryo UI" w:hint="eastAsia"/>
                <w:szCs w:val="18"/>
              </w:rPr>
              <w:t>※特定石綿等（アスベスト）の存在が想定される建築物の解体にあっては、労働安全衛  生法、同施行令及び石綿障害予防規則に従い、建築物等の解体等の作業における石綿ばく露防止対策等を実施し、健康障害の予防対策の一層の推進を図ること。</w:t>
            </w:r>
          </w:p>
          <w:p w:rsidR="00BA50E6" w:rsidRPr="0033216A" w:rsidRDefault="00BA50E6" w:rsidP="00BA50E6">
            <w:pPr>
              <w:spacing w:afterLines="20" w:after="72"/>
              <w:ind w:left="180" w:hangingChars="100" w:hanging="180"/>
              <w:rPr>
                <w:rFonts w:hAnsi="Meiryo UI"/>
                <w:szCs w:val="18"/>
              </w:rPr>
            </w:pPr>
            <w:r w:rsidRPr="00014F55">
              <w:rPr>
                <w:rFonts w:hAnsi="Meiryo UI" w:hint="eastAsia"/>
                <w:szCs w:val="18"/>
              </w:rPr>
              <w:t>※特定石綿等（アスベスト）の除去は、別途「</w:t>
            </w:r>
            <w:hyperlink r:id="rId1114" w:history="1">
              <w:r w:rsidRPr="009167D1">
                <w:rPr>
                  <w:rStyle w:val="af6"/>
                  <w:rFonts w:hAnsi="Meiryo UI" w:hint="eastAsia"/>
                  <w:szCs w:val="18"/>
                </w:rPr>
                <w:t>石綿処理特記仕様書</w:t>
              </w:r>
            </w:hyperlink>
            <w:r w:rsidRPr="00014F55">
              <w:rPr>
                <w:rFonts w:hAnsi="Meiryo UI" w:hint="eastAsia"/>
                <w:szCs w:val="18"/>
              </w:rPr>
              <w:t>」による。</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ind w:left="11"/>
              <w:rPr>
                <w:rFonts w:hAnsi="Meiryo UI"/>
                <w:szCs w:val="18"/>
              </w:rPr>
            </w:pPr>
            <w:r>
              <w:rPr>
                <w:rFonts w:hAnsi="Meiryo UI" w:hint="eastAsia"/>
                <w:szCs w:val="18"/>
              </w:rPr>
              <w:t>２節　事前措置</w:t>
            </w:r>
          </w:p>
        </w:tc>
      </w:tr>
      <w:tr w:rsidR="00BA50E6" w:rsidRPr="00014F55" w:rsidTr="00BA50E6">
        <w:trPr>
          <w:trHeight w:val="283"/>
        </w:trPr>
        <w:tc>
          <w:tcPr>
            <w:tcW w:w="1838" w:type="dxa"/>
          </w:tcPr>
          <w:p w:rsidR="00BA50E6" w:rsidRDefault="00BA50E6" w:rsidP="00BA50E6">
            <w:pPr>
              <w:rPr>
                <w:rFonts w:hAnsi="Meiryo UI"/>
                <w:szCs w:val="18"/>
              </w:rPr>
            </w:pPr>
            <w:r>
              <w:rPr>
                <w:rFonts w:hAnsi="Meiryo UI" w:hint="eastAsia"/>
                <w:szCs w:val="18"/>
              </w:rPr>
              <w:t>・事前措置</w:t>
            </w:r>
          </w:p>
          <w:p w:rsidR="00BA50E6" w:rsidRDefault="00BA50E6" w:rsidP="00BA50E6">
            <w:pPr>
              <w:rPr>
                <w:rFonts w:hAnsi="Meiryo UI"/>
                <w:szCs w:val="18"/>
              </w:rPr>
            </w:pPr>
            <w:r>
              <w:rPr>
                <w:rFonts w:hAnsiTheme="majorEastAsia" w:hint="eastAsia"/>
                <w:szCs w:val="18"/>
              </w:rPr>
              <w:t>（</w:t>
            </w:r>
            <w:hyperlink r:id="rId1115" w:anchor="page=14"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2.1</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・(ｺ)</w:t>
            </w:r>
            <w:r w:rsidRPr="00AF5292">
              <w:rPr>
                <w:rFonts w:hAnsi="Meiryo UI" w:hint="eastAsia"/>
                <w:szCs w:val="18"/>
              </w:rPr>
              <w:t>浄化槽、排水槽等の汚水、汚物等</w:t>
            </w:r>
          </w:p>
          <w:p w:rsidR="00BA50E6" w:rsidRDefault="00BA50E6" w:rsidP="00BA50E6">
            <w:pPr>
              <w:ind w:leftChars="200" w:left="360"/>
              <w:rPr>
                <w:rFonts w:hAnsi="Meiryo UI"/>
                <w:szCs w:val="18"/>
              </w:rPr>
            </w:pPr>
            <w:r>
              <w:rPr>
                <w:rFonts w:hAnsi="Meiryo UI" w:hint="eastAsia"/>
                <w:szCs w:val="18"/>
              </w:rPr>
              <w:t>※</w:t>
            </w:r>
            <w:r w:rsidRPr="00AF5292">
              <w:rPr>
                <w:rFonts w:hAnsi="Meiryo UI" w:hint="eastAsia"/>
                <w:szCs w:val="18"/>
              </w:rPr>
              <w:t>事前に回収し、洗浄、消毒等の措置を行う</w:t>
            </w:r>
          </w:p>
          <w:p w:rsidR="00BA50E6" w:rsidRDefault="00BA50E6" w:rsidP="00BA50E6">
            <w:pPr>
              <w:rPr>
                <w:rFonts w:hAnsi="Meiryo UI"/>
                <w:szCs w:val="18"/>
              </w:rPr>
            </w:pPr>
            <w:r>
              <w:rPr>
                <w:rFonts w:hAnsi="Meiryo UI" w:hint="eastAsia"/>
                <w:szCs w:val="18"/>
              </w:rPr>
              <w:t>・(ｻ)</w:t>
            </w:r>
            <w:r w:rsidRPr="00AF5292">
              <w:rPr>
                <w:rFonts w:hAnsi="Meiryo UI" w:hint="eastAsia"/>
                <w:szCs w:val="18"/>
              </w:rPr>
              <w:t>オイルタンク、オイルサービスタンク及び配管内の廃油</w:t>
            </w:r>
          </w:p>
          <w:p w:rsidR="00BA50E6" w:rsidRDefault="00BA50E6" w:rsidP="00BA50E6">
            <w:pPr>
              <w:ind w:leftChars="200" w:left="360"/>
              <w:rPr>
                <w:rFonts w:hAnsi="Meiryo UI"/>
                <w:szCs w:val="18"/>
              </w:rPr>
            </w:pPr>
            <w:r>
              <w:rPr>
                <w:rFonts w:hAnsi="Meiryo UI" w:hint="eastAsia"/>
                <w:szCs w:val="18"/>
              </w:rPr>
              <w:t>※</w:t>
            </w:r>
            <w:r w:rsidRPr="00AF5292">
              <w:rPr>
                <w:rFonts w:hAnsi="Meiryo UI" w:hint="eastAsia"/>
                <w:szCs w:val="18"/>
              </w:rPr>
              <w:t>事前に回収し、洗浄等の措置を行う</w:t>
            </w:r>
          </w:p>
          <w:p w:rsidR="00BA50E6" w:rsidRPr="00AA67CE" w:rsidRDefault="00BA50E6" w:rsidP="00BA50E6">
            <w:pPr>
              <w:spacing w:afterLines="20" w:after="72" w:line="260" w:lineRule="exact"/>
              <w:ind w:leftChars="200" w:left="630" w:hangingChars="150" w:hanging="270"/>
              <w:rPr>
                <w:rFonts w:hAnsi="Meiryo UI"/>
                <w:szCs w:val="18"/>
              </w:rPr>
            </w:pPr>
            <w:r w:rsidRPr="00014F55">
              <w:rPr>
                <w:rFonts w:hAnsi="Meiryo UI" w:hint="eastAsia"/>
                <w:szCs w:val="18"/>
              </w:rPr>
              <w:t>※請負人の責任において処分し、安全を確かめた後、とりこわし作業に着手する</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ind w:left="11"/>
              <w:rPr>
                <w:rFonts w:hAnsi="Meiryo UI"/>
                <w:szCs w:val="18"/>
              </w:rPr>
            </w:pPr>
            <w:r>
              <w:rPr>
                <w:rFonts w:hAnsi="Meiryo UI" w:hint="eastAsia"/>
                <w:szCs w:val="18"/>
              </w:rPr>
              <w:t>３節　建築物の解体順序及び方法</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・解体方法</w:t>
            </w:r>
          </w:p>
          <w:p w:rsidR="00BA50E6" w:rsidRDefault="00BA50E6" w:rsidP="00BA50E6">
            <w:pPr>
              <w:rPr>
                <w:rFonts w:hAnsi="Meiryo UI"/>
                <w:szCs w:val="18"/>
              </w:rPr>
            </w:pPr>
            <w:r>
              <w:rPr>
                <w:rFonts w:hAnsiTheme="majorEastAsia" w:hint="eastAsia"/>
                <w:szCs w:val="18"/>
              </w:rPr>
              <w:t>（</w:t>
            </w:r>
            <w:hyperlink r:id="rId1116" w:anchor="page=15"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3.2</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(1)解体の方法</w:t>
            </w:r>
          </w:p>
          <w:p w:rsidR="00BA50E6" w:rsidRDefault="00BA50E6" w:rsidP="00BA50E6">
            <w:pPr>
              <w:ind w:leftChars="50" w:left="90"/>
              <w:rPr>
                <w:rFonts w:hAnsi="Meiryo UI"/>
                <w:szCs w:val="18"/>
              </w:rPr>
            </w:pPr>
            <w:r>
              <w:rPr>
                <w:rFonts w:hAnsi="Meiryo UI" w:hint="eastAsia"/>
                <w:szCs w:val="18"/>
              </w:rPr>
              <w:t>建築物</w:t>
            </w:r>
          </w:p>
          <w:p w:rsidR="00BA50E6" w:rsidRPr="00E843C9" w:rsidRDefault="00BA50E6" w:rsidP="00BA50E6">
            <w:pPr>
              <w:ind w:leftChars="106" w:left="191"/>
              <w:rPr>
                <w:rFonts w:hAnsi="Meiryo UI"/>
                <w:szCs w:val="18"/>
              </w:rPr>
            </w:pPr>
            <w:r w:rsidRPr="00E843C9">
              <w:rPr>
                <w:rFonts w:hAnsi="Meiryo UI"/>
                <w:szCs w:val="18"/>
              </w:rPr>
              <w:t>(a)建築設備及び内装材の取外し</w:t>
            </w:r>
            <w:r>
              <w:rPr>
                <w:rFonts w:hAnsi="Meiryo UI" w:hint="eastAsia"/>
                <w:szCs w:val="18"/>
              </w:rPr>
              <w:t>：　※手作業　　・手作業及び機械による作業</w:t>
            </w:r>
          </w:p>
          <w:p w:rsidR="00BA50E6" w:rsidRDefault="00BA50E6" w:rsidP="00BA50E6">
            <w:pPr>
              <w:ind w:leftChars="106" w:left="191"/>
              <w:rPr>
                <w:rFonts w:hAnsi="Meiryo UI"/>
                <w:szCs w:val="18"/>
              </w:rPr>
            </w:pPr>
            <w:r w:rsidRPr="00E843C9">
              <w:rPr>
                <w:rFonts w:hAnsi="Meiryo UI"/>
                <w:szCs w:val="18"/>
              </w:rPr>
              <w:t>(b)屋根葺材等の取外し</w:t>
            </w:r>
            <w:r>
              <w:rPr>
                <w:rFonts w:hAnsi="Meiryo UI" w:hint="eastAsia"/>
                <w:szCs w:val="18"/>
              </w:rPr>
              <w:t>：　※手作業　　・手作業及び機械による作業</w:t>
            </w:r>
          </w:p>
          <w:p w:rsidR="00BA50E6" w:rsidRDefault="00BA50E6" w:rsidP="00BA50E6">
            <w:pPr>
              <w:ind w:leftChars="50" w:left="90"/>
              <w:rPr>
                <w:rFonts w:hAnsi="Meiryo UI"/>
                <w:szCs w:val="18"/>
              </w:rPr>
            </w:pPr>
            <w:r>
              <w:rPr>
                <w:rFonts w:hAnsi="Meiryo UI" w:hint="eastAsia"/>
                <w:szCs w:val="18"/>
              </w:rPr>
              <w:t>工作物</w:t>
            </w:r>
          </w:p>
          <w:p w:rsidR="00BA50E6" w:rsidRPr="00E843C9" w:rsidRDefault="00BA50E6" w:rsidP="00BA50E6">
            <w:pPr>
              <w:spacing w:afterLines="20" w:after="72"/>
              <w:ind w:leftChars="106" w:left="191"/>
              <w:rPr>
                <w:rFonts w:hAnsi="Meiryo UI"/>
                <w:szCs w:val="18"/>
              </w:rPr>
            </w:pPr>
            <w:r w:rsidRPr="00E843C9">
              <w:rPr>
                <w:rFonts w:hAnsi="Meiryo UI"/>
                <w:szCs w:val="18"/>
              </w:rPr>
              <w:t>(a)さく、照明設備等の附属物の取外し</w:t>
            </w:r>
            <w:r>
              <w:rPr>
                <w:rFonts w:hAnsi="Meiryo UI" w:hint="eastAsia"/>
                <w:szCs w:val="18"/>
              </w:rPr>
              <w:t>：　※手作業　　・手作業及び機械による作業</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rPr>
                <w:rFonts w:hAnsi="Meiryo UI"/>
                <w:szCs w:val="18"/>
              </w:rPr>
            </w:pPr>
            <w:r>
              <w:rPr>
                <w:rFonts w:hAnsi="Meiryo UI" w:hint="eastAsia"/>
                <w:szCs w:val="18"/>
              </w:rPr>
              <w:t>４節　建築設備</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・建築設備</w:t>
            </w:r>
          </w:p>
          <w:p w:rsidR="00BA50E6" w:rsidRDefault="00BA50E6" w:rsidP="00BA50E6">
            <w:pPr>
              <w:rPr>
                <w:rFonts w:hAnsi="Meiryo UI"/>
                <w:szCs w:val="18"/>
              </w:rPr>
            </w:pPr>
            <w:r>
              <w:rPr>
                <w:rFonts w:hAnsiTheme="majorEastAsia" w:hint="eastAsia"/>
                <w:szCs w:val="18"/>
              </w:rPr>
              <w:t>（</w:t>
            </w:r>
            <w:hyperlink r:id="rId1117" w:anchor="page=15"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4.1</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解体対象建築設備等</w:t>
            </w:r>
          </w:p>
          <w:p w:rsidR="00BA50E6" w:rsidRPr="00014F55" w:rsidRDefault="00BA50E6" w:rsidP="00BA50E6">
            <w:pPr>
              <w:ind w:leftChars="100" w:left="180"/>
              <w:rPr>
                <w:rFonts w:hAnsi="Meiryo UI"/>
                <w:szCs w:val="18"/>
              </w:rPr>
            </w:pPr>
            <w:r w:rsidRPr="00014F55">
              <w:rPr>
                <w:rFonts w:hAnsi="Meiryo UI" w:hint="eastAsia"/>
                <w:szCs w:val="18"/>
              </w:rPr>
              <w:t>電気設備</w:t>
            </w:r>
            <w:r>
              <w:rPr>
                <w:rFonts w:hAnsi="Meiryo UI" w:hint="eastAsia"/>
                <w:szCs w:val="18"/>
              </w:rPr>
              <w:t xml:space="preserve">：　・図示　　</w:t>
            </w:r>
            <w:r w:rsidRPr="00014F55">
              <w:rPr>
                <w:rFonts w:hAnsi="Meiryo UI" w:hint="eastAsia"/>
                <w:szCs w:val="18"/>
              </w:rPr>
              <w:t>・内部</w:t>
            </w:r>
            <w:r>
              <w:rPr>
                <w:rFonts w:hAnsi="Meiryo UI" w:hint="eastAsia"/>
                <w:szCs w:val="18"/>
              </w:rPr>
              <w:t xml:space="preserve">　　</w:t>
            </w:r>
            <w:r w:rsidRPr="00014F55">
              <w:rPr>
                <w:rFonts w:hAnsi="Meiryo UI" w:hint="eastAsia"/>
                <w:szCs w:val="18"/>
              </w:rPr>
              <w:t>・外部引込柱</w:t>
            </w:r>
            <w:r>
              <w:rPr>
                <w:rFonts w:hAnsi="Meiryo UI" w:hint="eastAsia"/>
                <w:szCs w:val="18"/>
              </w:rPr>
              <w:t xml:space="preserve">　　・</w:t>
            </w:r>
          </w:p>
          <w:p w:rsidR="00BA50E6" w:rsidRDefault="00BA50E6" w:rsidP="00BA50E6">
            <w:pPr>
              <w:ind w:leftChars="100" w:left="180"/>
              <w:rPr>
                <w:rFonts w:hAnsi="Meiryo UI"/>
                <w:szCs w:val="18"/>
              </w:rPr>
            </w:pPr>
            <w:r w:rsidRPr="00014F55">
              <w:rPr>
                <w:rFonts w:hAnsi="Meiryo UI" w:hint="eastAsia"/>
                <w:szCs w:val="18"/>
              </w:rPr>
              <w:t>機械設備</w:t>
            </w:r>
            <w:r>
              <w:rPr>
                <w:rFonts w:hAnsi="Meiryo UI" w:hint="eastAsia"/>
                <w:szCs w:val="18"/>
              </w:rPr>
              <w:t xml:space="preserve">：　・図示　　</w:t>
            </w:r>
            <w:r w:rsidRPr="00014F55">
              <w:rPr>
                <w:rFonts w:hAnsi="Meiryo UI" w:hint="eastAsia"/>
                <w:szCs w:val="18"/>
              </w:rPr>
              <w:t>・内部</w:t>
            </w:r>
            <w:r>
              <w:rPr>
                <w:rFonts w:hAnsi="Meiryo UI" w:hint="eastAsia"/>
                <w:szCs w:val="18"/>
              </w:rPr>
              <w:t xml:space="preserve">　　</w:t>
            </w:r>
            <w:r w:rsidRPr="00014F55">
              <w:rPr>
                <w:rFonts w:hAnsi="Meiryo UI" w:hint="eastAsia"/>
                <w:szCs w:val="18"/>
              </w:rPr>
              <w:t>・埋設</w:t>
            </w:r>
            <w:r>
              <w:rPr>
                <w:rFonts w:hAnsi="Meiryo UI" w:hint="eastAsia"/>
                <w:szCs w:val="18"/>
              </w:rPr>
              <w:t>配管類（範囲：　　　　　）</w:t>
            </w:r>
          </w:p>
          <w:p w:rsidR="00BA50E6" w:rsidRPr="00014F55" w:rsidRDefault="00BA50E6" w:rsidP="00BA50E6">
            <w:pPr>
              <w:ind w:left="108"/>
              <w:rPr>
                <w:rFonts w:hAnsi="Meiryo UI"/>
                <w:szCs w:val="18"/>
              </w:rPr>
            </w:pPr>
            <w:r w:rsidRPr="00014F55">
              <w:rPr>
                <w:rFonts w:hAnsi="Meiryo UI" w:hint="eastAsia"/>
                <w:szCs w:val="18"/>
              </w:rPr>
              <w:t>・電力引き込み部分の切断</w:t>
            </w:r>
            <w:r>
              <w:rPr>
                <w:rFonts w:hAnsi="Meiryo UI" w:hint="eastAsia"/>
                <w:szCs w:val="18"/>
              </w:rPr>
              <w:t>：　図示　　・</w:t>
            </w:r>
          </w:p>
          <w:p w:rsidR="00BA50E6" w:rsidRPr="00014F55" w:rsidRDefault="00BA50E6" w:rsidP="00BA50E6">
            <w:pPr>
              <w:ind w:left="108"/>
              <w:rPr>
                <w:rFonts w:hAnsi="Meiryo UI"/>
                <w:szCs w:val="18"/>
              </w:rPr>
            </w:pPr>
            <w:r w:rsidRPr="00014F55">
              <w:rPr>
                <w:rFonts w:hAnsi="Meiryo UI" w:hint="eastAsia"/>
                <w:szCs w:val="18"/>
              </w:rPr>
              <w:t>・電話線の処置</w:t>
            </w:r>
            <w:r>
              <w:rPr>
                <w:rFonts w:hAnsi="Meiryo UI" w:hint="eastAsia"/>
                <w:szCs w:val="18"/>
              </w:rPr>
              <w:t>：　図示　　・</w:t>
            </w:r>
          </w:p>
          <w:p w:rsidR="00BA50E6" w:rsidRPr="00014F55" w:rsidRDefault="00BA50E6" w:rsidP="00BA50E6">
            <w:pPr>
              <w:ind w:left="108"/>
              <w:rPr>
                <w:rFonts w:hAnsi="Meiryo UI"/>
                <w:szCs w:val="18"/>
              </w:rPr>
            </w:pPr>
            <w:r w:rsidRPr="00014F55">
              <w:rPr>
                <w:rFonts w:hAnsi="Meiryo UI" w:hint="eastAsia"/>
                <w:szCs w:val="18"/>
              </w:rPr>
              <w:t>・ガス引込部分の処置</w:t>
            </w:r>
            <w:r>
              <w:rPr>
                <w:rFonts w:hAnsi="Meiryo UI" w:hint="eastAsia"/>
                <w:szCs w:val="18"/>
              </w:rPr>
              <w:t>：　図示　　・</w:t>
            </w:r>
          </w:p>
          <w:p w:rsidR="00BA50E6" w:rsidRPr="00014F55" w:rsidRDefault="00BA50E6" w:rsidP="00BA50E6">
            <w:pPr>
              <w:ind w:left="108"/>
              <w:rPr>
                <w:rFonts w:hAnsi="Meiryo UI"/>
                <w:szCs w:val="18"/>
              </w:rPr>
            </w:pPr>
            <w:r w:rsidRPr="00014F55">
              <w:rPr>
                <w:rFonts w:hAnsi="Meiryo UI" w:hint="eastAsia"/>
                <w:szCs w:val="18"/>
              </w:rPr>
              <w:t>・給水管の止水</w:t>
            </w:r>
            <w:r>
              <w:rPr>
                <w:rFonts w:hAnsi="Meiryo UI" w:hint="eastAsia"/>
                <w:szCs w:val="18"/>
              </w:rPr>
              <w:t>：　図示　　・</w:t>
            </w:r>
          </w:p>
          <w:p w:rsidR="00BA50E6" w:rsidRDefault="00BA50E6" w:rsidP="00BA50E6">
            <w:pPr>
              <w:spacing w:afterLines="20" w:after="72"/>
              <w:ind w:left="108"/>
              <w:rPr>
                <w:rFonts w:hAnsi="Meiryo UI"/>
                <w:szCs w:val="18"/>
              </w:rPr>
            </w:pPr>
            <w:r w:rsidRPr="00014F55">
              <w:rPr>
                <w:rFonts w:hAnsi="Meiryo UI" w:hint="eastAsia"/>
                <w:szCs w:val="18"/>
              </w:rPr>
              <w:t>・下水管の処置</w:t>
            </w:r>
            <w:r>
              <w:rPr>
                <w:rFonts w:hAnsi="Meiryo UI" w:hint="eastAsia"/>
                <w:szCs w:val="18"/>
              </w:rPr>
              <w:t>：　図示　　・</w:t>
            </w:r>
          </w:p>
        </w:tc>
      </w:tr>
      <w:tr w:rsidR="00BA50E6" w:rsidRPr="00AF5292" w:rsidTr="00BA50E6">
        <w:trPr>
          <w:trHeight w:val="283"/>
        </w:trPr>
        <w:tc>
          <w:tcPr>
            <w:tcW w:w="1838" w:type="dxa"/>
          </w:tcPr>
          <w:p w:rsidR="00BA50E6" w:rsidRDefault="00BA50E6" w:rsidP="00BA50E6">
            <w:pPr>
              <w:ind w:left="180" w:hangingChars="100" w:hanging="180"/>
              <w:rPr>
                <w:rFonts w:hAnsi="Meiryo UI"/>
                <w:szCs w:val="18"/>
              </w:rPr>
            </w:pPr>
            <w:r>
              <w:rPr>
                <w:rFonts w:hAnsi="Meiryo UI" w:hint="eastAsia"/>
                <w:szCs w:val="18"/>
              </w:rPr>
              <w:t>・</w:t>
            </w:r>
            <w:r w:rsidRPr="00014F55">
              <w:rPr>
                <w:rFonts w:hAnsi="Meiryo UI" w:hint="eastAsia"/>
                <w:szCs w:val="18"/>
              </w:rPr>
              <w:t>残存建物に対する建築設備の切替</w:t>
            </w:r>
          </w:p>
        </w:tc>
        <w:tc>
          <w:tcPr>
            <w:tcW w:w="9072" w:type="dxa"/>
          </w:tcPr>
          <w:p w:rsidR="00BA50E6" w:rsidRPr="00014F55" w:rsidRDefault="00BA50E6" w:rsidP="00BA50E6">
            <w:pPr>
              <w:ind w:left="11"/>
              <w:rPr>
                <w:rFonts w:hAnsi="Meiryo UI"/>
                <w:szCs w:val="18"/>
              </w:rPr>
            </w:pPr>
            <w:r w:rsidRPr="00014F55">
              <w:rPr>
                <w:rFonts w:hAnsi="Meiryo UI" w:hint="eastAsia"/>
                <w:szCs w:val="18"/>
              </w:rPr>
              <w:t>・行う　　・行わない</w:t>
            </w:r>
          </w:p>
          <w:p w:rsidR="00BA50E6" w:rsidRPr="00014F55" w:rsidRDefault="00BA50E6" w:rsidP="00BA50E6">
            <w:pPr>
              <w:rPr>
                <w:rFonts w:hAnsi="Meiryo UI"/>
                <w:szCs w:val="18"/>
              </w:rPr>
            </w:pPr>
            <w:r w:rsidRPr="00014F55">
              <w:rPr>
                <w:rFonts w:hAnsi="Meiryo UI" w:hint="eastAsia"/>
                <w:szCs w:val="18"/>
              </w:rPr>
              <w:t>切替方法</w:t>
            </w:r>
            <w:r>
              <w:rPr>
                <w:rFonts w:hAnsi="Meiryo UI" w:hint="eastAsia"/>
                <w:szCs w:val="18"/>
              </w:rPr>
              <w:t>：　・図示　　・</w:t>
            </w:r>
          </w:p>
          <w:p w:rsidR="00BA50E6" w:rsidRDefault="00BA50E6" w:rsidP="00BA50E6">
            <w:pPr>
              <w:spacing w:afterLines="20" w:after="72"/>
              <w:ind w:leftChars="100" w:left="180"/>
              <w:rPr>
                <w:rFonts w:hAnsi="Meiryo UI"/>
                <w:szCs w:val="18"/>
              </w:rPr>
            </w:pPr>
            <w:r>
              <w:rPr>
                <w:rFonts w:hAnsi="Meiryo UI" w:hint="eastAsia"/>
                <w:szCs w:val="18"/>
              </w:rPr>
              <w:t>※</w:t>
            </w:r>
            <w:r w:rsidRPr="00014F55">
              <w:rPr>
                <w:rFonts w:hAnsi="Meiryo UI" w:hint="eastAsia"/>
                <w:szCs w:val="18"/>
              </w:rPr>
              <w:t>切替は設備の供給に支障の無いよう関係者と打合せを十分に行うこと</w:t>
            </w:r>
          </w:p>
        </w:tc>
      </w:tr>
      <w:tr w:rsidR="00BA50E6" w:rsidRPr="00AF5292" w:rsidTr="00BA50E6">
        <w:trPr>
          <w:trHeight w:val="283"/>
        </w:trPr>
        <w:tc>
          <w:tcPr>
            <w:tcW w:w="1838" w:type="dxa"/>
          </w:tcPr>
          <w:p w:rsidR="00BA50E6" w:rsidRDefault="00BA50E6" w:rsidP="00BA50E6">
            <w:pPr>
              <w:ind w:left="180" w:hangingChars="100" w:hanging="180"/>
              <w:rPr>
                <w:rFonts w:hAnsi="Meiryo UI"/>
                <w:szCs w:val="18"/>
              </w:rPr>
            </w:pPr>
            <w:r>
              <w:rPr>
                <w:rFonts w:hAnsi="Meiryo UI" w:hint="eastAsia"/>
                <w:szCs w:val="18"/>
              </w:rPr>
              <w:t>・</w:t>
            </w:r>
            <w:r w:rsidRPr="00014F55">
              <w:rPr>
                <w:rFonts w:hAnsi="Meiryo UI" w:hint="eastAsia"/>
                <w:szCs w:val="18"/>
              </w:rPr>
              <w:t>分水栓コマ下げ</w:t>
            </w:r>
          </w:p>
        </w:tc>
        <w:tc>
          <w:tcPr>
            <w:tcW w:w="9072" w:type="dxa"/>
          </w:tcPr>
          <w:p w:rsidR="00BA50E6" w:rsidRPr="00014F55" w:rsidRDefault="00BA50E6" w:rsidP="00BA50E6">
            <w:pPr>
              <w:spacing w:line="260" w:lineRule="exact"/>
              <w:ind w:left="11"/>
              <w:rPr>
                <w:rFonts w:hAnsi="Meiryo UI"/>
                <w:szCs w:val="18"/>
              </w:rPr>
            </w:pPr>
            <w:r w:rsidRPr="00014F55">
              <w:rPr>
                <w:rFonts w:hAnsi="Meiryo UI" w:hint="eastAsia"/>
                <w:szCs w:val="18"/>
              </w:rPr>
              <w:t>・ 行う　　・行わない</w:t>
            </w:r>
          </w:p>
          <w:p w:rsidR="00BA50E6" w:rsidRPr="00014F55" w:rsidRDefault="00BA50E6" w:rsidP="00BA50E6">
            <w:pPr>
              <w:ind w:leftChars="106" w:left="191"/>
              <w:rPr>
                <w:rFonts w:hAnsi="Meiryo UI"/>
                <w:szCs w:val="18"/>
              </w:rPr>
            </w:pPr>
            <w:r>
              <w:rPr>
                <w:rFonts w:hAnsi="Meiryo UI" w:hint="eastAsia"/>
                <w:szCs w:val="18"/>
              </w:rPr>
              <w:t>※</w:t>
            </w:r>
            <w:r w:rsidRPr="00014F55">
              <w:rPr>
                <w:rFonts w:hAnsi="Meiryo UI" w:hint="eastAsia"/>
                <w:szCs w:val="18"/>
              </w:rPr>
              <w:t>手続きは請負人が行い、費用も請負人の負担とする。</w:t>
            </w:r>
          </w:p>
        </w:tc>
      </w:tr>
      <w:tr w:rsidR="00BA50E6" w:rsidRPr="00AF5292" w:rsidTr="00BA50E6">
        <w:trPr>
          <w:trHeight w:val="283"/>
        </w:trPr>
        <w:tc>
          <w:tcPr>
            <w:tcW w:w="10910" w:type="dxa"/>
            <w:gridSpan w:val="2"/>
            <w:shd w:val="clear" w:color="auto" w:fill="D9D9D9" w:themeFill="background1" w:themeFillShade="D9"/>
          </w:tcPr>
          <w:p w:rsidR="00BA50E6" w:rsidRPr="00014F55" w:rsidRDefault="00BA50E6" w:rsidP="00BA50E6">
            <w:pPr>
              <w:spacing w:line="260" w:lineRule="exact"/>
              <w:ind w:left="11"/>
              <w:rPr>
                <w:rFonts w:hAnsi="Meiryo UI"/>
                <w:szCs w:val="18"/>
              </w:rPr>
            </w:pPr>
            <w:r>
              <w:rPr>
                <w:rFonts w:hAnsi="Meiryo UI" w:hint="eastAsia"/>
                <w:szCs w:val="18"/>
              </w:rPr>
              <w:t>６節　屋根葺材等</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・屋根葺材</w:t>
            </w:r>
          </w:p>
          <w:p w:rsidR="00BA50E6" w:rsidRDefault="00BA50E6" w:rsidP="00BA50E6">
            <w:pPr>
              <w:rPr>
                <w:rFonts w:hAnsi="Meiryo UI"/>
                <w:szCs w:val="18"/>
              </w:rPr>
            </w:pPr>
            <w:r>
              <w:rPr>
                <w:rFonts w:hAnsiTheme="majorEastAsia" w:hint="eastAsia"/>
                <w:szCs w:val="18"/>
              </w:rPr>
              <w:t>（</w:t>
            </w:r>
            <w:hyperlink r:id="rId1118" w:anchor="page=16"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6.1</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屋根葺材等の種類</w:t>
            </w:r>
          </w:p>
          <w:p w:rsidR="00BA50E6" w:rsidRDefault="00BA50E6" w:rsidP="00BA50E6">
            <w:pPr>
              <w:spacing w:afterLines="20" w:after="72"/>
              <w:ind w:leftChars="100" w:left="180"/>
              <w:rPr>
                <w:rFonts w:hAnsi="Meiryo UI"/>
                <w:szCs w:val="18"/>
              </w:rPr>
            </w:pPr>
            <w:r>
              <w:rPr>
                <w:rFonts w:hAnsi="Meiryo UI" w:hint="eastAsia"/>
                <w:szCs w:val="18"/>
              </w:rPr>
              <w:t>※図示　　・</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・屋根防水</w:t>
            </w:r>
          </w:p>
          <w:p w:rsidR="00BA50E6" w:rsidRDefault="00BA50E6" w:rsidP="00BA50E6">
            <w:pPr>
              <w:rPr>
                <w:rFonts w:hAnsi="Meiryo UI"/>
                <w:szCs w:val="18"/>
              </w:rPr>
            </w:pPr>
            <w:r>
              <w:rPr>
                <w:rFonts w:hAnsiTheme="majorEastAsia" w:hint="eastAsia"/>
                <w:szCs w:val="18"/>
              </w:rPr>
              <w:t>（</w:t>
            </w:r>
            <w:hyperlink r:id="rId1119" w:anchor="page=16"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6.2</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屋根防水材等の種類</w:t>
            </w:r>
          </w:p>
          <w:p w:rsidR="00BA50E6" w:rsidRDefault="00BA50E6" w:rsidP="00BA50E6">
            <w:pPr>
              <w:spacing w:afterLines="20" w:after="72"/>
              <w:ind w:leftChars="100" w:left="180"/>
              <w:rPr>
                <w:rFonts w:hAnsi="Meiryo UI"/>
                <w:szCs w:val="18"/>
              </w:rPr>
            </w:pPr>
            <w:r>
              <w:rPr>
                <w:rFonts w:hAnsi="Meiryo UI" w:hint="eastAsia"/>
                <w:szCs w:val="18"/>
              </w:rPr>
              <w:t>※図示　　・</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rPr>
                <w:rFonts w:hAnsi="Meiryo UI"/>
                <w:szCs w:val="18"/>
              </w:rPr>
            </w:pPr>
            <w:r>
              <w:rPr>
                <w:rFonts w:hAnsi="Meiryo UI" w:hint="eastAsia"/>
                <w:szCs w:val="18"/>
              </w:rPr>
              <w:t>7節　外装材</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・外装材</w:t>
            </w:r>
          </w:p>
          <w:p w:rsidR="00BA50E6" w:rsidRDefault="00BA50E6" w:rsidP="00BA50E6">
            <w:pPr>
              <w:rPr>
                <w:rFonts w:hAnsi="Meiryo UI"/>
                <w:szCs w:val="18"/>
              </w:rPr>
            </w:pPr>
            <w:r>
              <w:rPr>
                <w:rFonts w:hAnsiTheme="majorEastAsia" w:hint="eastAsia"/>
                <w:szCs w:val="18"/>
              </w:rPr>
              <w:t>（</w:t>
            </w:r>
            <w:hyperlink r:id="rId1120" w:anchor="page=16"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7.1</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外装材等の種類</w:t>
            </w:r>
          </w:p>
          <w:p w:rsidR="00BA50E6" w:rsidRDefault="00BA50E6" w:rsidP="00BA50E6">
            <w:pPr>
              <w:spacing w:afterLines="20" w:after="72"/>
              <w:ind w:leftChars="100" w:left="180"/>
              <w:rPr>
                <w:rFonts w:hAnsi="Meiryo UI"/>
                <w:szCs w:val="18"/>
              </w:rPr>
            </w:pPr>
            <w:r>
              <w:rPr>
                <w:rFonts w:hAnsi="Meiryo UI" w:hint="eastAsia"/>
                <w:szCs w:val="18"/>
              </w:rPr>
              <w:t>※図示　　・</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rPr>
                <w:rFonts w:hAnsi="Meiryo UI"/>
                <w:szCs w:val="18"/>
              </w:rPr>
            </w:pPr>
            <w:r>
              <w:rPr>
                <w:rFonts w:hAnsi="Meiryo UI" w:hint="eastAsia"/>
                <w:szCs w:val="18"/>
              </w:rPr>
              <w:t>8節　躯体</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・躯体の解体</w:t>
            </w:r>
          </w:p>
          <w:p w:rsidR="00BA50E6" w:rsidRDefault="00BA50E6" w:rsidP="00BA50E6">
            <w:pPr>
              <w:rPr>
                <w:rFonts w:hAnsi="Meiryo UI"/>
                <w:szCs w:val="18"/>
              </w:rPr>
            </w:pPr>
            <w:r>
              <w:rPr>
                <w:rFonts w:hAnsiTheme="majorEastAsia" w:hint="eastAsia"/>
                <w:szCs w:val="18"/>
              </w:rPr>
              <w:t>（</w:t>
            </w:r>
            <w:hyperlink r:id="rId1121" w:anchor="page=17"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8.2</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躯体の解体工法</w:t>
            </w:r>
          </w:p>
          <w:p w:rsidR="00BA50E6" w:rsidRDefault="00BA50E6" w:rsidP="00BA50E6">
            <w:pPr>
              <w:ind w:leftChars="100" w:left="180"/>
              <w:rPr>
                <w:rFonts w:hAnsi="Meiryo UI"/>
                <w:szCs w:val="18"/>
              </w:rPr>
            </w:pPr>
            <w:r>
              <w:rPr>
                <w:rFonts w:hAnsi="Meiryo UI" w:hint="eastAsia"/>
                <w:szCs w:val="18"/>
              </w:rPr>
              <w:t>・地上解体工法　　・階上解体構法　　・工法を指定しない</w:t>
            </w:r>
          </w:p>
          <w:p w:rsidR="00BA50E6" w:rsidRPr="00AA67CE" w:rsidRDefault="00BA50E6" w:rsidP="00BA50E6">
            <w:pPr>
              <w:spacing w:afterLines="20" w:after="72"/>
              <w:ind w:left="180" w:hangingChars="100" w:hanging="180"/>
              <w:rPr>
                <w:rFonts w:hAnsi="Meiryo UI"/>
                <w:szCs w:val="18"/>
              </w:rPr>
            </w:pPr>
            <w:r w:rsidRPr="00AA67CE">
              <w:rPr>
                <w:rFonts w:hAnsi="Meiryo UI" w:hint="eastAsia"/>
                <w:szCs w:val="18"/>
              </w:rPr>
              <w:t>※</w:t>
            </w:r>
            <w:r>
              <w:rPr>
                <w:rFonts w:hAnsi="Meiryo UI" w:hint="eastAsia"/>
                <w:szCs w:val="18"/>
              </w:rPr>
              <w:t>躯体解体時は</w:t>
            </w:r>
            <w:r w:rsidRPr="00014F55">
              <w:rPr>
                <w:rFonts w:hAnsi="Meiryo UI" w:hint="eastAsia"/>
                <w:szCs w:val="18"/>
              </w:rPr>
              <w:t>騒音、振動を最小限にとどめ、事故防止や火災予防に留意し、散水やシート張り等の養生を十分に行うこと。</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rPr>
                <w:rFonts w:hAnsi="Meiryo UI"/>
                <w:szCs w:val="18"/>
              </w:rPr>
            </w:pPr>
            <w:r>
              <w:rPr>
                <w:rFonts w:hAnsi="Meiryo UI" w:hint="eastAsia"/>
                <w:szCs w:val="18"/>
              </w:rPr>
              <w:t>9節　基礎及び杭</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・基礎等</w:t>
            </w:r>
          </w:p>
          <w:p w:rsidR="00BA50E6" w:rsidRDefault="00BA50E6" w:rsidP="00BA50E6">
            <w:pPr>
              <w:rPr>
                <w:rFonts w:hAnsi="Meiryo UI"/>
                <w:szCs w:val="18"/>
              </w:rPr>
            </w:pPr>
            <w:r>
              <w:rPr>
                <w:rFonts w:hAnsiTheme="majorEastAsia" w:hint="eastAsia"/>
                <w:szCs w:val="18"/>
              </w:rPr>
              <w:t>（</w:t>
            </w:r>
            <w:hyperlink r:id="rId1122" w:anchor="page=18"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9.1</w:t>
              </w:r>
            </w:hyperlink>
            <w:r>
              <w:rPr>
                <w:rFonts w:hAnsiTheme="majorEastAsia" w:hint="eastAsia"/>
                <w:szCs w:val="18"/>
              </w:rPr>
              <w:t>）</w:t>
            </w:r>
          </w:p>
        </w:tc>
        <w:tc>
          <w:tcPr>
            <w:tcW w:w="9072" w:type="dxa"/>
          </w:tcPr>
          <w:p w:rsidR="00BA50E6" w:rsidRDefault="00BA50E6" w:rsidP="00BA50E6">
            <w:pPr>
              <w:ind w:left="180" w:hangingChars="100" w:hanging="180"/>
              <w:rPr>
                <w:rFonts w:hAnsi="Meiryo UI"/>
                <w:szCs w:val="18"/>
              </w:rPr>
            </w:pPr>
            <w:r>
              <w:rPr>
                <w:rFonts w:hAnsi="Meiryo UI" w:hint="eastAsia"/>
                <w:szCs w:val="18"/>
              </w:rPr>
              <w:t>基礎等の種類</w:t>
            </w:r>
          </w:p>
          <w:p w:rsidR="00BA50E6" w:rsidRDefault="00BA50E6" w:rsidP="00BA50E6">
            <w:pPr>
              <w:ind w:leftChars="100" w:left="360" w:hangingChars="100" w:hanging="180"/>
              <w:rPr>
                <w:rFonts w:hAnsi="Meiryo UI"/>
                <w:szCs w:val="18"/>
              </w:rPr>
            </w:pPr>
            <w:r w:rsidRPr="00014F55">
              <w:rPr>
                <w:rFonts w:hAnsi="Meiryo UI" w:hint="eastAsia"/>
                <w:szCs w:val="18"/>
              </w:rPr>
              <w:t>・杭基礎</w:t>
            </w:r>
            <w:r>
              <w:rPr>
                <w:rFonts w:hAnsi="Meiryo UI" w:hint="eastAsia"/>
                <w:szCs w:val="18"/>
              </w:rPr>
              <w:t xml:space="preserve">　　</w:t>
            </w:r>
            <w:r w:rsidRPr="00014F55">
              <w:rPr>
                <w:rFonts w:hAnsi="Meiryo UI" w:hint="eastAsia"/>
                <w:szCs w:val="18"/>
              </w:rPr>
              <w:t>・独立基礎</w:t>
            </w:r>
            <w:r>
              <w:rPr>
                <w:rFonts w:hAnsi="Meiryo UI" w:hint="eastAsia"/>
                <w:szCs w:val="18"/>
              </w:rPr>
              <w:t xml:space="preserve">　　</w:t>
            </w:r>
            <w:r w:rsidRPr="00014F55">
              <w:rPr>
                <w:rFonts w:hAnsi="Meiryo UI" w:hint="eastAsia"/>
                <w:szCs w:val="18"/>
              </w:rPr>
              <w:t>・布基礎</w:t>
            </w:r>
            <w:r>
              <w:rPr>
                <w:rFonts w:hAnsi="Meiryo UI" w:hint="eastAsia"/>
                <w:szCs w:val="18"/>
              </w:rPr>
              <w:t xml:space="preserve">　　</w:t>
            </w:r>
            <w:r w:rsidRPr="00014F55">
              <w:rPr>
                <w:rFonts w:hAnsi="Meiryo UI" w:hint="eastAsia"/>
                <w:szCs w:val="18"/>
              </w:rPr>
              <w:t>・べた基礎</w:t>
            </w:r>
          </w:p>
          <w:p w:rsidR="00BA50E6" w:rsidRPr="00014F55" w:rsidRDefault="00BA50E6" w:rsidP="00BA50E6">
            <w:pPr>
              <w:ind w:left="180" w:hangingChars="100" w:hanging="180"/>
              <w:rPr>
                <w:rFonts w:hAnsi="Meiryo UI"/>
                <w:szCs w:val="18"/>
              </w:rPr>
            </w:pPr>
            <w:r>
              <w:rPr>
                <w:rFonts w:hAnsi="Meiryo UI" w:hint="eastAsia"/>
                <w:szCs w:val="18"/>
              </w:rPr>
              <w:t>※</w:t>
            </w:r>
            <w:r w:rsidRPr="00014F55">
              <w:rPr>
                <w:rFonts w:hAnsi="Meiryo UI" w:hint="eastAsia"/>
                <w:szCs w:val="18"/>
              </w:rPr>
              <w:t>地中埋設物があった場合は監督員に報告し、指示を受けること。残置する場合は残置位置、寸法、深さのわかる内容をCADデータで作成し、提出すること。</w:t>
            </w:r>
          </w:p>
          <w:p w:rsidR="00BA50E6" w:rsidRPr="00014F55" w:rsidRDefault="00BA50E6" w:rsidP="00BA50E6">
            <w:pPr>
              <w:snapToGrid w:val="0"/>
              <w:ind w:leftChars="100" w:left="180"/>
              <w:rPr>
                <w:rFonts w:hAnsi="Meiryo UI"/>
                <w:szCs w:val="18"/>
              </w:rPr>
            </w:pPr>
            <w:r w:rsidRPr="00014F55">
              <w:rPr>
                <w:rFonts w:hAnsi="Meiryo UI" w:hint="eastAsia"/>
                <w:szCs w:val="18"/>
              </w:rPr>
              <w:t>・地業部分を含む基礎、ラップルコンクリートは撤去すること。</w:t>
            </w:r>
          </w:p>
          <w:p w:rsidR="00BA50E6" w:rsidRPr="00014F55" w:rsidRDefault="00BA50E6" w:rsidP="00BA50E6">
            <w:pPr>
              <w:snapToGrid w:val="0"/>
              <w:ind w:leftChars="100" w:left="180"/>
              <w:rPr>
                <w:rFonts w:hAnsi="Meiryo UI"/>
                <w:szCs w:val="18"/>
              </w:rPr>
            </w:pPr>
            <w:r w:rsidRPr="00014F55">
              <w:rPr>
                <w:rFonts w:hAnsi="Meiryo UI" w:hint="eastAsia"/>
                <w:szCs w:val="18"/>
              </w:rPr>
              <w:t>・調査試掘すること。（位置、仕様に関しては図示の通り）</w:t>
            </w:r>
          </w:p>
          <w:p w:rsidR="00BA50E6" w:rsidRDefault="00BA50E6" w:rsidP="00BA50E6">
            <w:pPr>
              <w:ind w:leftChars="100" w:left="180"/>
              <w:rPr>
                <w:rFonts w:hAnsi="Meiryo UI"/>
                <w:szCs w:val="18"/>
              </w:rPr>
            </w:pPr>
            <w:r w:rsidRPr="00014F55">
              <w:rPr>
                <w:rFonts w:hAnsi="Meiryo UI" w:hint="eastAsia"/>
                <w:szCs w:val="18"/>
              </w:rPr>
              <w:t>・調査試掘の結果をCADデータで作成し、提出すること。</w:t>
            </w:r>
          </w:p>
        </w:tc>
      </w:tr>
      <w:tr w:rsidR="00BA50E6" w:rsidRPr="00AF5292" w:rsidTr="00BA50E6">
        <w:trPr>
          <w:trHeight w:val="283"/>
        </w:trPr>
        <w:tc>
          <w:tcPr>
            <w:tcW w:w="1838" w:type="dxa"/>
          </w:tcPr>
          <w:p w:rsidR="00BA50E6" w:rsidRDefault="00BA50E6" w:rsidP="00BA50E6">
            <w:pPr>
              <w:rPr>
                <w:rFonts w:hAnsi="Meiryo UI"/>
                <w:szCs w:val="18"/>
              </w:rPr>
            </w:pPr>
            <w:r>
              <w:rPr>
                <w:rFonts w:hAnsi="Meiryo UI" w:hint="eastAsia"/>
                <w:szCs w:val="18"/>
              </w:rPr>
              <w:t>・杭</w:t>
            </w:r>
          </w:p>
          <w:p w:rsidR="00BA50E6" w:rsidRDefault="00BA50E6" w:rsidP="00BA50E6">
            <w:pPr>
              <w:rPr>
                <w:rFonts w:hAnsi="Meiryo UI"/>
                <w:szCs w:val="18"/>
              </w:rPr>
            </w:pPr>
            <w:r>
              <w:rPr>
                <w:rFonts w:hAnsiTheme="majorEastAsia" w:hint="eastAsia"/>
                <w:szCs w:val="18"/>
              </w:rPr>
              <w:t>（</w:t>
            </w:r>
            <w:hyperlink r:id="rId1123" w:anchor="page=18"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9.2</w:t>
              </w:r>
            </w:hyperlink>
            <w:r>
              <w:rPr>
                <w:rFonts w:hAnsiTheme="majorEastAsia" w:hint="eastAsia"/>
                <w:szCs w:val="18"/>
              </w:rPr>
              <w:t>）</w:t>
            </w:r>
          </w:p>
        </w:tc>
        <w:tc>
          <w:tcPr>
            <w:tcW w:w="9072" w:type="dxa"/>
          </w:tcPr>
          <w:p w:rsidR="00BA50E6" w:rsidRDefault="00BA50E6" w:rsidP="00BA50E6">
            <w:pPr>
              <w:ind w:left="180" w:hangingChars="100" w:hanging="180"/>
              <w:rPr>
                <w:rFonts w:hAnsi="Meiryo UI"/>
                <w:szCs w:val="18"/>
              </w:rPr>
            </w:pPr>
            <w:r>
              <w:rPr>
                <w:rFonts w:hAnsi="Meiryo UI" w:hint="eastAsia"/>
                <w:szCs w:val="18"/>
              </w:rPr>
              <w:t>杭の解体</w:t>
            </w:r>
          </w:p>
          <w:p w:rsidR="00BA50E6" w:rsidRPr="00014F55" w:rsidRDefault="00BA50E6" w:rsidP="00BA50E6">
            <w:pPr>
              <w:ind w:left="108"/>
              <w:rPr>
                <w:rFonts w:hAnsi="Meiryo UI"/>
                <w:szCs w:val="18"/>
              </w:rPr>
            </w:pPr>
            <w:r w:rsidRPr="00014F55">
              <w:rPr>
                <w:rFonts w:hAnsi="Meiryo UI" w:hint="eastAsia"/>
                <w:szCs w:val="18"/>
              </w:rPr>
              <w:t>※</w:t>
            </w:r>
            <w:r>
              <w:rPr>
                <w:rFonts w:hAnsi="Meiryo UI" w:hint="eastAsia"/>
                <w:szCs w:val="18"/>
              </w:rPr>
              <w:t xml:space="preserve">解体する　　</w:t>
            </w:r>
            <w:r w:rsidRPr="00014F55">
              <w:rPr>
                <w:rFonts w:hAnsi="Meiryo UI" w:hint="eastAsia"/>
                <w:szCs w:val="18"/>
              </w:rPr>
              <w:t>・残置</w:t>
            </w:r>
            <w:r>
              <w:rPr>
                <w:rFonts w:hAnsi="Meiryo UI" w:hint="eastAsia"/>
                <w:szCs w:val="18"/>
              </w:rPr>
              <w:t>する</w:t>
            </w:r>
          </w:p>
          <w:p w:rsidR="00BA50E6" w:rsidRDefault="00BA50E6" w:rsidP="00BA50E6">
            <w:pPr>
              <w:ind w:leftChars="200" w:left="540" w:hangingChars="100" w:hanging="180"/>
              <w:rPr>
                <w:rFonts w:hAnsi="Meiryo UI"/>
                <w:szCs w:val="18"/>
              </w:rPr>
            </w:pPr>
            <w:r w:rsidRPr="00014F55">
              <w:rPr>
                <w:rFonts w:hAnsi="Meiryo UI" w:hint="eastAsia"/>
                <w:szCs w:val="18"/>
              </w:rPr>
              <w:t>杭</w:t>
            </w:r>
            <w:r>
              <w:rPr>
                <w:rFonts w:hAnsi="Meiryo UI" w:hint="eastAsia"/>
                <w:szCs w:val="18"/>
              </w:rPr>
              <w:t>の</w:t>
            </w:r>
            <w:r w:rsidRPr="00014F55">
              <w:rPr>
                <w:rFonts w:hAnsi="Meiryo UI" w:hint="eastAsia"/>
                <w:szCs w:val="18"/>
              </w:rPr>
              <w:t>解体方法</w:t>
            </w:r>
            <w:r>
              <w:rPr>
                <w:rFonts w:hAnsi="Meiryo UI" w:hint="eastAsia"/>
                <w:szCs w:val="18"/>
              </w:rPr>
              <w:t xml:space="preserve">：　</w:t>
            </w:r>
            <w:r w:rsidRPr="00014F55">
              <w:rPr>
                <w:rFonts w:hAnsi="Meiryo UI" w:hint="eastAsia"/>
                <w:szCs w:val="18"/>
              </w:rPr>
              <w:t>・引抜き工法（</w:t>
            </w:r>
            <w:r>
              <w:rPr>
                <w:rFonts w:hAnsi="Meiryo UI" w:hint="eastAsia"/>
                <w:szCs w:val="18"/>
              </w:rPr>
              <w:t xml:space="preserve">　　　　　　</w:t>
            </w:r>
            <w:r w:rsidRPr="00014F55">
              <w:rPr>
                <w:rFonts w:hAnsi="Meiryo UI" w:hint="eastAsia"/>
                <w:szCs w:val="18"/>
              </w:rPr>
              <w:t>）</w:t>
            </w:r>
          </w:p>
          <w:p w:rsidR="00BA50E6" w:rsidRDefault="00BA50E6" w:rsidP="00BA50E6">
            <w:pPr>
              <w:spacing w:afterLines="20" w:after="72"/>
              <w:ind w:leftChars="1000" w:left="1980" w:hangingChars="100" w:hanging="180"/>
              <w:rPr>
                <w:rFonts w:hAnsi="Meiryo UI"/>
                <w:szCs w:val="18"/>
              </w:rPr>
            </w:pPr>
            <w:r w:rsidRPr="00014F55">
              <w:rPr>
                <w:rFonts w:hAnsi="Meiryo UI" w:hint="eastAsia"/>
                <w:szCs w:val="18"/>
              </w:rPr>
              <w:t>・破砕工法</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ind w:left="180" w:hangingChars="100" w:hanging="180"/>
              <w:rPr>
                <w:rFonts w:hAnsi="Meiryo UI"/>
                <w:szCs w:val="18"/>
              </w:rPr>
            </w:pPr>
            <w:r>
              <w:rPr>
                <w:rFonts w:hAnsi="Meiryo UI" w:hint="eastAsia"/>
                <w:szCs w:val="18"/>
              </w:rPr>
              <w:t>10節　工作物（建築物以外のもの）</w:t>
            </w:r>
          </w:p>
        </w:tc>
      </w:tr>
      <w:tr w:rsidR="00BA50E6" w:rsidRPr="00AF5292" w:rsidTr="00BA50E6">
        <w:trPr>
          <w:trHeight w:val="283"/>
        </w:trPr>
        <w:tc>
          <w:tcPr>
            <w:tcW w:w="1838" w:type="dxa"/>
          </w:tcPr>
          <w:p w:rsidR="00BA50E6" w:rsidRDefault="00BA50E6" w:rsidP="00BA50E6">
            <w:pPr>
              <w:ind w:left="180" w:hangingChars="100" w:hanging="180"/>
              <w:rPr>
                <w:rFonts w:hAnsi="Meiryo UI"/>
                <w:szCs w:val="18"/>
              </w:rPr>
            </w:pPr>
            <w:r>
              <w:rPr>
                <w:rFonts w:hAnsi="Meiryo UI" w:hint="eastAsia"/>
                <w:szCs w:val="18"/>
              </w:rPr>
              <w:t>・さく、照明設備等の付属物</w:t>
            </w:r>
          </w:p>
          <w:p w:rsidR="00BA50E6" w:rsidRDefault="00BA50E6" w:rsidP="00BA50E6">
            <w:pPr>
              <w:ind w:left="180" w:hangingChars="100" w:hanging="180"/>
              <w:rPr>
                <w:rFonts w:hAnsi="Meiryo UI"/>
                <w:szCs w:val="18"/>
              </w:rPr>
            </w:pPr>
            <w:r>
              <w:rPr>
                <w:rFonts w:hAnsiTheme="majorEastAsia" w:hint="eastAsia"/>
                <w:szCs w:val="18"/>
              </w:rPr>
              <w:t>（</w:t>
            </w:r>
            <w:hyperlink r:id="rId1124" w:anchor="page=18"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10.1</w:t>
              </w:r>
            </w:hyperlink>
            <w:r>
              <w:rPr>
                <w:rFonts w:hAnsiTheme="majorEastAsia" w:hint="eastAsia"/>
                <w:szCs w:val="18"/>
              </w:rPr>
              <w:t>）</w:t>
            </w:r>
          </w:p>
        </w:tc>
        <w:tc>
          <w:tcPr>
            <w:tcW w:w="9072" w:type="dxa"/>
          </w:tcPr>
          <w:p w:rsidR="00BA50E6" w:rsidRDefault="00BA50E6" w:rsidP="00BA50E6">
            <w:pPr>
              <w:ind w:left="180" w:hangingChars="100" w:hanging="180"/>
              <w:rPr>
                <w:rFonts w:hAnsi="Meiryo UI"/>
                <w:szCs w:val="18"/>
              </w:rPr>
            </w:pP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ind w:left="180" w:hangingChars="100" w:hanging="180"/>
              <w:rPr>
                <w:rFonts w:hAnsi="Meiryo UI"/>
                <w:szCs w:val="18"/>
              </w:rPr>
            </w:pPr>
            <w:r>
              <w:rPr>
                <w:rFonts w:hAnsi="Meiryo UI" w:hint="eastAsia"/>
                <w:szCs w:val="18"/>
              </w:rPr>
              <w:t>11節　構内舗装、樹木等</w:t>
            </w:r>
          </w:p>
        </w:tc>
      </w:tr>
      <w:tr w:rsidR="00BA50E6" w:rsidRPr="00AF5292" w:rsidTr="00BA50E6">
        <w:trPr>
          <w:trHeight w:val="283"/>
        </w:trPr>
        <w:tc>
          <w:tcPr>
            <w:tcW w:w="1838" w:type="dxa"/>
          </w:tcPr>
          <w:p w:rsidR="00BA50E6" w:rsidRDefault="00BA50E6" w:rsidP="00BA50E6">
            <w:pPr>
              <w:ind w:left="180" w:hangingChars="100" w:hanging="180"/>
              <w:rPr>
                <w:rFonts w:hAnsi="Meiryo UI"/>
                <w:szCs w:val="18"/>
              </w:rPr>
            </w:pPr>
            <w:r>
              <w:rPr>
                <w:rFonts w:hAnsi="Meiryo UI" w:hint="eastAsia"/>
                <w:szCs w:val="18"/>
              </w:rPr>
              <w:t>・構内舗装、樹木等</w:t>
            </w:r>
          </w:p>
          <w:p w:rsidR="00BA50E6" w:rsidRDefault="00BA50E6" w:rsidP="00BA50E6">
            <w:pPr>
              <w:ind w:left="180" w:hangingChars="100" w:hanging="180"/>
              <w:rPr>
                <w:rFonts w:hAnsi="Meiryo UI"/>
                <w:szCs w:val="18"/>
              </w:rPr>
            </w:pPr>
            <w:r>
              <w:rPr>
                <w:rFonts w:hAnsiTheme="majorEastAsia" w:hint="eastAsia"/>
                <w:szCs w:val="18"/>
              </w:rPr>
              <w:t>（</w:t>
            </w:r>
            <w:hyperlink r:id="rId1125" w:anchor="page=18" w:history="1">
              <w:r w:rsidRPr="00893977">
                <w:rPr>
                  <w:rStyle w:val="af6"/>
                  <w:rFonts w:hAnsiTheme="majorEastAsia" w:hint="eastAsia"/>
                  <w:szCs w:val="18"/>
                </w:rPr>
                <w:t>解仕</w:t>
              </w:r>
              <w:r>
                <w:rPr>
                  <w:rStyle w:val="af6"/>
                  <w:rFonts w:hAnsiTheme="majorEastAsia" w:hint="eastAsia"/>
                  <w:szCs w:val="18"/>
                </w:rPr>
                <w:t>3</w:t>
              </w:r>
              <w:r w:rsidRPr="00893977">
                <w:rPr>
                  <w:rStyle w:val="af6"/>
                  <w:rFonts w:hAnsiTheme="majorEastAsia" w:hint="eastAsia"/>
                  <w:szCs w:val="18"/>
                </w:rPr>
                <w:t>.</w:t>
              </w:r>
              <w:r>
                <w:rPr>
                  <w:rStyle w:val="af6"/>
                  <w:rFonts w:hAnsiTheme="majorEastAsia" w:hint="eastAsia"/>
                  <w:szCs w:val="18"/>
                </w:rPr>
                <w:t>11.1</w:t>
              </w:r>
            </w:hyperlink>
            <w:r>
              <w:rPr>
                <w:rFonts w:hAnsiTheme="majorEastAsia" w:hint="eastAsia"/>
                <w:szCs w:val="18"/>
              </w:rPr>
              <w:t>）</w:t>
            </w:r>
          </w:p>
        </w:tc>
        <w:tc>
          <w:tcPr>
            <w:tcW w:w="9072" w:type="dxa"/>
          </w:tcPr>
          <w:p w:rsidR="00BA50E6" w:rsidRDefault="00BA50E6" w:rsidP="00BA50E6">
            <w:pPr>
              <w:rPr>
                <w:rFonts w:hAnsi="Meiryo UI"/>
                <w:szCs w:val="18"/>
              </w:rPr>
            </w:pPr>
            <w:r>
              <w:rPr>
                <w:rFonts w:hAnsi="Meiryo UI" w:hint="eastAsia"/>
                <w:szCs w:val="18"/>
              </w:rPr>
              <w:t>舗装材等の種類</w:t>
            </w:r>
          </w:p>
          <w:p w:rsidR="00BA50E6" w:rsidRDefault="00BA50E6" w:rsidP="00BA50E6">
            <w:pPr>
              <w:ind w:leftChars="100" w:left="180"/>
              <w:rPr>
                <w:rFonts w:hAnsi="Meiryo UI"/>
                <w:szCs w:val="18"/>
              </w:rPr>
            </w:pPr>
            <w:r>
              <w:rPr>
                <w:rFonts w:hAnsi="Meiryo UI" w:hint="eastAsia"/>
                <w:szCs w:val="18"/>
              </w:rPr>
              <w:t>※図示　　・</w:t>
            </w:r>
          </w:p>
          <w:p w:rsidR="00BA50E6" w:rsidRDefault="00BA50E6" w:rsidP="00BA50E6">
            <w:pPr>
              <w:rPr>
                <w:rFonts w:hAnsi="Meiryo UI"/>
                <w:szCs w:val="18"/>
              </w:rPr>
            </w:pPr>
            <w:r>
              <w:rPr>
                <w:rFonts w:hAnsi="Meiryo UI" w:hint="eastAsia"/>
                <w:szCs w:val="18"/>
              </w:rPr>
              <w:t>樹木</w:t>
            </w:r>
          </w:p>
          <w:p w:rsidR="00BA50E6" w:rsidRDefault="00BA50E6" w:rsidP="00BA50E6">
            <w:pPr>
              <w:ind w:leftChars="100" w:left="180"/>
              <w:rPr>
                <w:rFonts w:hAnsi="Meiryo UI"/>
                <w:szCs w:val="18"/>
              </w:rPr>
            </w:pPr>
            <w:r>
              <w:rPr>
                <w:rFonts w:hAnsi="Meiryo UI" w:hint="eastAsia"/>
                <w:szCs w:val="18"/>
              </w:rPr>
              <w:t>伐採：　※行う（本数・位置：　※図示）　　・残す</w:t>
            </w:r>
          </w:p>
          <w:p w:rsidR="00BA50E6" w:rsidRDefault="00BA50E6" w:rsidP="00BA50E6">
            <w:pPr>
              <w:ind w:leftChars="100" w:left="180"/>
              <w:rPr>
                <w:rFonts w:hAnsi="Meiryo UI"/>
                <w:szCs w:val="18"/>
              </w:rPr>
            </w:pPr>
            <w:r>
              <w:rPr>
                <w:rFonts w:hAnsi="Meiryo UI" w:hint="eastAsia"/>
                <w:szCs w:val="18"/>
              </w:rPr>
              <w:t>伐根：　※行う（本数・位置：　※図示）　　・残す</w:t>
            </w:r>
          </w:p>
          <w:p w:rsidR="00BA50E6" w:rsidRDefault="00BA50E6" w:rsidP="00BA50E6">
            <w:pPr>
              <w:ind w:leftChars="100" w:left="180"/>
              <w:rPr>
                <w:rFonts w:hAnsi="Meiryo UI"/>
                <w:szCs w:val="18"/>
              </w:rPr>
            </w:pPr>
            <w:r>
              <w:rPr>
                <w:rFonts w:hAnsi="Meiryo UI" w:hint="eastAsia"/>
                <w:szCs w:val="18"/>
              </w:rPr>
              <w:t>移植木：　・有り（移植先：　・図示　　・　　）　　・無し</w:t>
            </w:r>
          </w:p>
          <w:p w:rsidR="00BA50E6" w:rsidRDefault="00BA50E6" w:rsidP="00BA50E6">
            <w:pPr>
              <w:spacing w:afterLines="20" w:after="72"/>
              <w:ind w:leftChars="100" w:left="180"/>
              <w:rPr>
                <w:rFonts w:hAnsi="Meiryo UI"/>
                <w:szCs w:val="18"/>
              </w:rPr>
            </w:pPr>
            <w:r>
              <w:rPr>
                <w:rFonts w:hAnsi="Meiryo UI" w:hint="eastAsia"/>
                <w:szCs w:val="18"/>
              </w:rPr>
              <w:t>伐採した場合の再資源化：　・行う</w:t>
            </w:r>
          </w:p>
        </w:tc>
      </w:tr>
      <w:tr w:rsidR="00BA50E6" w:rsidRPr="00AF5292" w:rsidTr="00BA50E6">
        <w:trPr>
          <w:trHeight w:val="283"/>
        </w:trPr>
        <w:tc>
          <w:tcPr>
            <w:tcW w:w="10910" w:type="dxa"/>
            <w:gridSpan w:val="2"/>
            <w:shd w:val="clear" w:color="auto" w:fill="D9D9D9" w:themeFill="background1" w:themeFillShade="D9"/>
          </w:tcPr>
          <w:p w:rsidR="00BA50E6" w:rsidRDefault="00BA50E6" w:rsidP="00BA50E6">
            <w:pPr>
              <w:ind w:left="180" w:hangingChars="100" w:hanging="180"/>
              <w:rPr>
                <w:rFonts w:hAnsi="Meiryo UI"/>
                <w:szCs w:val="18"/>
              </w:rPr>
            </w:pPr>
            <w:r>
              <w:rPr>
                <w:rFonts w:hAnsi="Meiryo UI" w:hint="eastAsia"/>
                <w:szCs w:val="18"/>
              </w:rPr>
              <w:t>12節　地下埋設物及び埋設配管</w:t>
            </w:r>
          </w:p>
        </w:tc>
      </w:tr>
      <w:tr w:rsidR="00BA50E6" w:rsidRPr="00AF5292" w:rsidTr="00BA50E6">
        <w:trPr>
          <w:trHeight w:val="283"/>
        </w:trPr>
        <w:tc>
          <w:tcPr>
            <w:tcW w:w="1838" w:type="dxa"/>
          </w:tcPr>
          <w:p w:rsidR="00BA50E6" w:rsidRDefault="00BA50E6" w:rsidP="00BA50E6">
            <w:pPr>
              <w:ind w:left="180" w:hangingChars="100" w:hanging="180"/>
              <w:rPr>
                <w:rFonts w:hAnsi="Meiryo UI"/>
                <w:szCs w:val="18"/>
              </w:rPr>
            </w:pPr>
            <w:r>
              <w:rPr>
                <w:rFonts w:hAnsi="Meiryo UI" w:hint="eastAsia"/>
                <w:szCs w:val="18"/>
              </w:rPr>
              <w:t>・地下埋設物及び埋設配管</w:t>
            </w:r>
          </w:p>
          <w:p w:rsidR="00BA50E6" w:rsidRDefault="00BA50E6" w:rsidP="00BA50E6">
            <w:pPr>
              <w:ind w:left="180" w:hangingChars="100" w:hanging="180"/>
              <w:rPr>
                <w:rFonts w:hAnsi="Meiryo UI"/>
                <w:szCs w:val="18"/>
              </w:rPr>
            </w:pPr>
            <w:r>
              <w:rPr>
                <w:rFonts w:hAnsiTheme="majorEastAsia" w:hint="eastAsia"/>
                <w:szCs w:val="18"/>
              </w:rPr>
              <w:t>（</w:t>
            </w:r>
            <w:hyperlink r:id="rId1126" w:anchor="page=18" w:history="1">
              <w:r w:rsidRPr="00567182">
                <w:rPr>
                  <w:rStyle w:val="af6"/>
                  <w:rFonts w:hAnsiTheme="majorEastAsia" w:hint="eastAsia"/>
                  <w:color w:val="0563C1"/>
                  <w:szCs w:val="18"/>
                </w:rPr>
                <w:t>解仕3.12.1</w:t>
              </w:r>
            </w:hyperlink>
            <w:r>
              <w:rPr>
                <w:rFonts w:hAnsiTheme="majorEastAsia" w:hint="eastAsia"/>
                <w:szCs w:val="18"/>
              </w:rPr>
              <w:t>）</w:t>
            </w:r>
          </w:p>
        </w:tc>
        <w:tc>
          <w:tcPr>
            <w:tcW w:w="9072" w:type="dxa"/>
          </w:tcPr>
          <w:p w:rsidR="00BA50E6" w:rsidRDefault="00BA50E6" w:rsidP="00BA50E6">
            <w:pPr>
              <w:ind w:left="180" w:hangingChars="100" w:hanging="180"/>
              <w:rPr>
                <w:rFonts w:hAnsi="Meiryo UI"/>
                <w:szCs w:val="18"/>
              </w:rPr>
            </w:pPr>
            <w:r>
              <w:rPr>
                <w:rFonts w:hAnsi="Meiryo UI" w:hint="eastAsia"/>
                <w:szCs w:val="18"/>
              </w:rPr>
              <w:t>地下埋設物</w:t>
            </w:r>
          </w:p>
          <w:p w:rsidR="00BA50E6" w:rsidRDefault="00BA50E6" w:rsidP="00BA50E6">
            <w:pPr>
              <w:ind w:leftChars="100" w:left="360" w:hangingChars="100" w:hanging="180"/>
              <w:rPr>
                <w:rFonts w:hAnsi="Meiryo UI"/>
                <w:szCs w:val="18"/>
              </w:rPr>
            </w:pPr>
            <w:r>
              <w:rPr>
                <w:rFonts w:hAnsi="Meiryo UI" w:hint="eastAsia"/>
                <w:szCs w:val="18"/>
              </w:rPr>
              <w:t>・有り（埋設物：　※図示　　・　　　　　　　）　　・無し</w:t>
            </w:r>
          </w:p>
          <w:p w:rsidR="00BA50E6" w:rsidRPr="00086680" w:rsidRDefault="00BA50E6" w:rsidP="00BA50E6">
            <w:pPr>
              <w:spacing w:afterLines="20" w:after="72"/>
              <w:ind w:left="180" w:hangingChars="100" w:hanging="180"/>
              <w:rPr>
                <w:rFonts w:hAnsi="Meiryo UI"/>
                <w:szCs w:val="18"/>
              </w:rPr>
            </w:pPr>
            <w:r>
              <w:rPr>
                <w:rFonts w:hAnsi="Meiryo UI" w:hint="eastAsia"/>
                <w:szCs w:val="18"/>
              </w:rPr>
              <w:t>※</w:t>
            </w:r>
            <w:r w:rsidRPr="00014F55">
              <w:rPr>
                <w:rFonts w:hAnsi="Meiryo UI" w:hint="eastAsia"/>
                <w:szCs w:val="18"/>
              </w:rPr>
              <w:t>地中埋設物があった場合は監督員に報告し、指示を受けること。残置する場合は残置位置、寸法、深さのわかる内容をCADデータで作成し、提出すること。</w:t>
            </w:r>
          </w:p>
        </w:tc>
      </w:tr>
      <w:tr w:rsidR="00BA50E6" w:rsidRPr="00014F55" w:rsidTr="00BA50E6">
        <w:trPr>
          <w:trHeight w:val="283"/>
        </w:trPr>
        <w:tc>
          <w:tcPr>
            <w:tcW w:w="10910" w:type="dxa"/>
            <w:gridSpan w:val="2"/>
            <w:shd w:val="clear" w:color="auto" w:fill="D9D9D9" w:themeFill="background1" w:themeFillShade="D9"/>
          </w:tcPr>
          <w:p w:rsidR="00BA50E6" w:rsidRPr="00014F55" w:rsidRDefault="00BA50E6" w:rsidP="00BA50E6">
            <w:pPr>
              <w:spacing w:line="260" w:lineRule="exact"/>
              <w:ind w:left="11"/>
              <w:rPr>
                <w:rFonts w:hAnsi="Meiryo UI"/>
                <w:szCs w:val="18"/>
              </w:rPr>
            </w:pPr>
            <w:r>
              <w:rPr>
                <w:rFonts w:hAnsi="Meiryo UI" w:hint="eastAsia"/>
                <w:szCs w:val="18"/>
              </w:rPr>
              <w:t>13節　解体後の整地</w:t>
            </w:r>
          </w:p>
        </w:tc>
      </w:tr>
      <w:tr w:rsidR="00BA50E6" w:rsidRPr="00014F55" w:rsidTr="00BA50E6">
        <w:tc>
          <w:tcPr>
            <w:tcW w:w="1838" w:type="dxa"/>
          </w:tcPr>
          <w:p w:rsidR="00BA50E6" w:rsidRPr="00014F55" w:rsidRDefault="00BA50E6" w:rsidP="00BA50E6">
            <w:pPr>
              <w:spacing w:line="260" w:lineRule="exact"/>
              <w:ind w:left="180" w:hangingChars="100" w:hanging="180"/>
              <w:rPr>
                <w:rFonts w:hAnsi="Meiryo UI"/>
                <w:szCs w:val="18"/>
              </w:rPr>
            </w:pPr>
            <w:r>
              <w:rPr>
                <w:rFonts w:hAnsi="Meiryo UI" w:hint="eastAsia"/>
                <w:szCs w:val="18"/>
              </w:rPr>
              <w:t>・埋戻し、盛土及び地均し</w:t>
            </w:r>
          </w:p>
          <w:p w:rsidR="00BA50E6" w:rsidRPr="00014F55" w:rsidRDefault="00BA50E6" w:rsidP="00BA50E6">
            <w:pPr>
              <w:spacing w:line="260" w:lineRule="exact"/>
              <w:ind w:left="284" w:hanging="284"/>
              <w:rPr>
                <w:rFonts w:hAnsi="Meiryo UI"/>
                <w:szCs w:val="18"/>
              </w:rPr>
            </w:pPr>
            <w:r w:rsidRPr="00014F55">
              <w:rPr>
                <w:rFonts w:hAnsi="Meiryo UI" w:hint="eastAsia"/>
                <w:szCs w:val="18"/>
              </w:rPr>
              <w:t>（</w:t>
            </w:r>
            <w:hyperlink r:id="rId1127" w:anchor="page=18" w:history="1">
              <w:r w:rsidRPr="00BA50E6">
                <w:rPr>
                  <w:rStyle w:val="50"/>
                  <w:rFonts w:ascii="UD デジタル 教科書体 NP-R" w:eastAsia="UD デジタル 教科書体 NP-R" w:hAnsi="Meiryo UI" w:hint="eastAsia"/>
                  <w:b w:val="0"/>
                  <w:i w:val="0"/>
                  <w:color w:val="0563C1"/>
                  <w:sz w:val="18"/>
                  <w:szCs w:val="18"/>
                  <w:u w:val="single"/>
                </w:rPr>
                <w:t>解仕3.13.1</w:t>
              </w:r>
            </w:hyperlink>
            <w:r w:rsidRPr="00014F55">
              <w:rPr>
                <w:rFonts w:hAnsi="Meiryo UI" w:hint="eastAsia"/>
                <w:szCs w:val="18"/>
              </w:rPr>
              <w:t xml:space="preserve">） </w:t>
            </w:r>
          </w:p>
        </w:tc>
        <w:tc>
          <w:tcPr>
            <w:tcW w:w="9072" w:type="dxa"/>
          </w:tcPr>
          <w:p w:rsidR="00BA50E6" w:rsidRPr="00014F55" w:rsidRDefault="00BA50E6" w:rsidP="00BA50E6">
            <w:pPr>
              <w:ind w:left="11"/>
              <w:rPr>
                <w:rFonts w:hAnsi="Meiryo UI"/>
                <w:szCs w:val="18"/>
              </w:rPr>
            </w:pPr>
            <w:r w:rsidRPr="00014F55">
              <w:rPr>
                <w:rFonts w:hAnsi="Meiryo UI" w:hint="eastAsia"/>
                <w:szCs w:val="18"/>
              </w:rPr>
              <w:t>・ 解体撤去後は、次により設計ＧＬに整地すること。</w:t>
            </w:r>
          </w:p>
          <w:p w:rsidR="00BA50E6" w:rsidRPr="00014F55" w:rsidRDefault="00BA50E6" w:rsidP="00BA50E6">
            <w:pPr>
              <w:ind w:leftChars="100" w:left="180" w:rightChars="100" w:right="180"/>
              <w:rPr>
                <w:rFonts w:hAnsi="Meiryo UI"/>
                <w:szCs w:val="18"/>
              </w:rPr>
            </w:pPr>
            <w:r w:rsidRPr="00014F55">
              <w:rPr>
                <w:rFonts w:hAnsi="Meiryo UI" w:hint="eastAsia"/>
                <w:szCs w:val="18"/>
              </w:rPr>
              <w:t>転圧工法</w:t>
            </w:r>
          </w:p>
          <w:p w:rsidR="00BA50E6" w:rsidRPr="00014F55" w:rsidRDefault="00BA50E6" w:rsidP="00BA50E6">
            <w:pPr>
              <w:ind w:leftChars="200" w:left="360" w:rightChars="100" w:right="180"/>
              <w:rPr>
                <w:rFonts w:hAnsi="Meiryo UI"/>
                <w:szCs w:val="18"/>
              </w:rPr>
            </w:pPr>
            <w:r w:rsidRPr="00014F55">
              <w:rPr>
                <w:rFonts w:hAnsi="Meiryo UI" w:hint="eastAsia"/>
                <w:szCs w:val="18"/>
              </w:rPr>
              <w:t>※在来地盤まで監督員の承諾を受けた良質土を搬入して埋め戻し、地均し</w:t>
            </w:r>
          </w:p>
          <w:p w:rsidR="00BA50E6" w:rsidRPr="00014F55" w:rsidRDefault="00BA50E6" w:rsidP="00BA50E6">
            <w:pPr>
              <w:ind w:leftChars="200" w:left="360" w:rightChars="100" w:right="180"/>
              <w:rPr>
                <w:rFonts w:hAnsi="Meiryo UI"/>
                <w:szCs w:val="18"/>
              </w:rPr>
            </w:pPr>
            <w:r w:rsidRPr="00014F55">
              <w:rPr>
                <w:rFonts w:hAnsi="Meiryo UI" w:hint="eastAsia"/>
                <w:szCs w:val="18"/>
              </w:rPr>
              <w:t>・良質土を厚さ５㎝程度敷均し、転圧</w:t>
            </w:r>
          </w:p>
          <w:p w:rsidR="00BA50E6" w:rsidRPr="00014F55" w:rsidRDefault="00BA50E6" w:rsidP="00BA50E6">
            <w:pPr>
              <w:ind w:leftChars="200" w:left="360" w:rightChars="100" w:right="180"/>
              <w:rPr>
                <w:rFonts w:hAnsi="Meiryo UI"/>
                <w:szCs w:val="18"/>
              </w:rPr>
            </w:pPr>
            <w:r w:rsidRPr="00014F55">
              <w:rPr>
                <w:rFonts w:hAnsi="Meiryo UI" w:hint="eastAsia"/>
                <w:szCs w:val="18"/>
              </w:rPr>
              <w:t>・とりこわし後の地盤面で整地</w:t>
            </w:r>
          </w:p>
          <w:p w:rsidR="00BA50E6" w:rsidRPr="00014F55" w:rsidRDefault="00BA50E6" w:rsidP="00BA50E6">
            <w:pPr>
              <w:ind w:left="11"/>
              <w:rPr>
                <w:rFonts w:hAnsi="Meiryo UI"/>
                <w:szCs w:val="18"/>
              </w:rPr>
            </w:pPr>
            <w:r w:rsidRPr="00014F55">
              <w:rPr>
                <w:rFonts w:hAnsi="Meiryo UI" w:hint="eastAsia"/>
                <w:szCs w:val="18"/>
              </w:rPr>
              <w:t>※ 建設発生土の処理</w:t>
            </w:r>
          </w:p>
          <w:p w:rsidR="00BA50E6" w:rsidRPr="00014F55" w:rsidRDefault="00BA50E6" w:rsidP="00BA50E6">
            <w:pPr>
              <w:rPr>
                <w:rFonts w:hAnsi="Meiryo UI"/>
                <w:szCs w:val="18"/>
              </w:rPr>
            </w:pPr>
            <w:r w:rsidRPr="00014F55">
              <w:rPr>
                <w:rFonts w:hAnsi="Meiryo UI" w:hint="eastAsia"/>
                <w:szCs w:val="18"/>
              </w:rPr>
              <w:t>○処理方法は下記のとおりとする</w:t>
            </w:r>
          </w:p>
          <w:p w:rsidR="00BA50E6" w:rsidRPr="00014F55" w:rsidRDefault="00BA50E6" w:rsidP="00BA50E6">
            <w:pPr>
              <w:ind w:leftChars="100" w:left="180"/>
              <w:rPr>
                <w:rFonts w:hAnsi="Meiryo UI"/>
                <w:szCs w:val="18"/>
              </w:rPr>
            </w:pPr>
            <w:r w:rsidRPr="00014F55">
              <w:rPr>
                <w:rFonts w:hAnsi="Meiryo UI" w:hint="eastAsia"/>
                <w:szCs w:val="18"/>
              </w:rPr>
              <w:t>※構外</w:t>
            </w:r>
          </w:p>
          <w:tbl>
            <w:tblPr>
              <w:tblW w:w="8458" w:type="dxa"/>
              <w:tblInd w:w="21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108"/>
              <w:gridCol w:w="2948"/>
              <w:gridCol w:w="1276"/>
              <w:gridCol w:w="2126"/>
            </w:tblGrid>
            <w:tr w:rsidR="00BA50E6" w:rsidRPr="00014F55" w:rsidTr="00BA50E6">
              <w:trPr>
                <w:trHeight w:val="229"/>
              </w:trPr>
              <w:tc>
                <w:tcPr>
                  <w:tcW w:w="2108" w:type="dxa"/>
                  <w:tcBorders>
                    <w:left w:val="single" w:sz="4" w:space="0" w:color="auto"/>
                  </w:tcBorders>
                  <w:shd w:val="clear" w:color="auto" w:fill="D9D9D9" w:themeFill="background1" w:themeFillShade="D9"/>
                  <w:vAlign w:val="center"/>
                </w:tcPr>
                <w:p w:rsidR="00BA50E6" w:rsidRPr="00014F55" w:rsidRDefault="00BA50E6" w:rsidP="00BA50E6">
                  <w:pPr>
                    <w:jc w:val="center"/>
                    <w:rPr>
                      <w:rFonts w:hAnsi="Meiryo UI"/>
                      <w:szCs w:val="18"/>
                    </w:rPr>
                  </w:pPr>
                  <w:r w:rsidRPr="00014F55">
                    <w:rPr>
                      <w:rFonts w:hAnsi="Meiryo UI" w:hint="eastAsia"/>
                      <w:szCs w:val="18"/>
                    </w:rPr>
                    <w:t>指定処分地</w:t>
                  </w:r>
                </w:p>
              </w:tc>
              <w:tc>
                <w:tcPr>
                  <w:tcW w:w="2948" w:type="dxa"/>
                  <w:shd w:val="clear" w:color="auto" w:fill="D9D9D9" w:themeFill="background1" w:themeFillShade="D9"/>
                  <w:vAlign w:val="center"/>
                </w:tcPr>
                <w:p w:rsidR="00BA50E6" w:rsidRPr="00014F55" w:rsidRDefault="00BA50E6" w:rsidP="00BA50E6">
                  <w:pPr>
                    <w:jc w:val="center"/>
                    <w:rPr>
                      <w:rFonts w:hAnsi="Meiryo UI"/>
                      <w:szCs w:val="18"/>
                    </w:rPr>
                  </w:pPr>
                  <w:r w:rsidRPr="00014F55">
                    <w:rPr>
                      <w:rFonts w:hAnsi="Meiryo UI" w:hint="eastAsia"/>
                      <w:szCs w:val="18"/>
                    </w:rPr>
                    <w:t>問合せ先</w:t>
                  </w:r>
                </w:p>
              </w:tc>
              <w:tc>
                <w:tcPr>
                  <w:tcW w:w="1276" w:type="dxa"/>
                  <w:shd w:val="clear" w:color="auto" w:fill="D9D9D9" w:themeFill="background1" w:themeFillShade="D9"/>
                  <w:vAlign w:val="center"/>
                </w:tcPr>
                <w:p w:rsidR="00BA50E6" w:rsidRPr="00014F55" w:rsidRDefault="00BA50E6" w:rsidP="00BA50E6">
                  <w:pPr>
                    <w:jc w:val="center"/>
                    <w:rPr>
                      <w:rFonts w:hAnsi="Meiryo UI"/>
                      <w:szCs w:val="18"/>
                    </w:rPr>
                  </w:pPr>
                  <w:r w:rsidRPr="00014F55">
                    <w:rPr>
                      <w:rFonts w:hAnsi="Meiryo UI" w:hint="eastAsia"/>
                      <w:szCs w:val="18"/>
                    </w:rPr>
                    <w:t>電話</w:t>
                  </w:r>
                </w:p>
              </w:tc>
              <w:tc>
                <w:tcPr>
                  <w:tcW w:w="2126" w:type="dxa"/>
                  <w:tcBorders>
                    <w:right w:val="single" w:sz="4" w:space="0" w:color="auto"/>
                  </w:tcBorders>
                  <w:shd w:val="clear" w:color="auto" w:fill="D9D9D9" w:themeFill="background1" w:themeFillShade="D9"/>
                  <w:vAlign w:val="center"/>
                </w:tcPr>
                <w:p w:rsidR="00BA50E6" w:rsidRPr="00014F55" w:rsidRDefault="00BA50E6" w:rsidP="00BA50E6">
                  <w:pPr>
                    <w:jc w:val="center"/>
                    <w:rPr>
                      <w:rFonts w:hAnsi="Meiryo UI"/>
                      <w:szCs w:val="18"/>
                    </w:rPr>
                  </w:pPr>
                  <w:r w:rsidRPr="00014F55">
                    <w:rPr>
                      <w:rFonts w:hAnsi="Meiryo UI" w:hint="eastAsia"/>
                      <w:szCs w:val="18"/>
                    </w:rPr>
                    <w:t>備考</w:t>
                  </w:r>
                </w:p>
              </w:tc>
            </w:tr>
            <w:tr w:rsidR="00BA50E6" w:rsidRPr="00014F55" w:rsidTr="00BA50E6">
              <w:tc>
                <w:tcPr>
                  <w:tcW w:w="2108" w:type="dxa"/>
                  <w:tcBorders>
                    <w:left w:val="single" w:sz="4" w:space="0" w:color="auto"/>
                  </w:tcBorders>
                </w:tcPr>
                <w:p w:rsidR="00BA50E6" w:rsidRPr="00014F55" w:rsidRDefault="00BA50E6" w:rsidP="00BA50E6">
                  <w:pPr>
                    <w:rPr>
                      <w:rFonts w:hAnsi="Meiryo UI"/>
                      <w:szCs w:val="18"/>
                    </w:rPr>
                  </w:pPr>
                  <w:r w:rsidRPr="00014F55">
                    <w:rPr>
                      <w:rFonts w:hAnsi="Meiryo UI" w:hint="eastAsia"/>
                      <w:szCs w:val="18"/>
                    </w:rPr>
                    <w:t>・ポートアイランド沖</w:t>
                  </w:r>
                </w:p>
                <w:p w:rsidR="00BA50E6" w:rsidRPr="00014F55" w:rsidRDefault="00BA50E6" w:rsidP="00BA50E6">
                  <w:pPr>
                    <w:ind w:leftChars="100" w:left="180"/>
                    <w:rPr>
                      <w:rFonts w:hAnsi="Meiryo UI"/>
                      <w:szCs w:val="18"/>
                    </w:rPr>
                  </w:pPr>
                  <w:r w:rsidRPr="00014F55">
                    <w:rPr>
                      <w:rFonts w:hAnsi="Meiryo UI" w:hint="eastAsia"/>
                      <w:szCs w:val="18"/>
                    </w:rPr>
                    <w:t>（神戸空港島）</w:t>
                  </w:r>
                </w:p>
              </w:tc>
              <w:tc>
                <w:tcPr>
                  <w:tcW w:w="2948" w:type="dxa"/>
                </w:tcPr>
                <w:p w:rsidR="00BA50E6" w:rsidRPr="00014F55" w:rsidRDefault="00BA50E6" w:rsidP="00BA50E6">
                  <w:pPr>
                    <w:rPr>
                      <w:rFonts w:hAnsi="Meiryo UI"/>
                      <w:szCs w:val="18"/>
                    </w:rPr>
                  </w:pPr>
                  <w:r w:rsidRPr="00014F55">
                    <w:rPr>
                      <w:rFonts w:hAnsi="Meiryo UI" w:hint="eastAsia"/>
                      <w:szCs w:val="18"/>
                    </w:rPr>
                    <w:t>神戸空港島料金所</w:t>
                  </w:r>
                </w:p>
              </w:tc>
              <w:tc>
                <w:tcPr>
                  <w:tcW w:w="1276" w:type="dxa"/>
                </w:tcPr>
                <w:p w:rsidR="00BA50E6" w:rsidRPr="00014F55" w:rsidRDefault="00BA50E6" w:rsidP="00BA50E6">
                  <w:pPr>
                    <w:rPr>
                      <w:rFonts w:hAnsi="Meiryo UI"/>
                      <w:szCs w:val="18"/>
                    </w:rPr>
                  </w:pPr>
                  <w:r w:rsidRPr="00014F55">
                    <w:rPr>
                      <w:rFonts w:hAnsi="Meiryo UI" w:hint="eastAsia"/>
                      <w:szCs w:val="18"/>
                    </w:rPr>
                    <w:t>302-6322</w:t>
                  </w:r>
                </w:p>
              </w:tc>
              <w:tc>
                <w:tcPr>
                  <w:tcW w:w="2126" w:type="dxa"/>
                  <w:tcBorders>
                    <w:right w:val="single" w:sz="4" w:space="0" w:color="auto"/>
                  </w:tcBorders>
                </w:tcPr>
                <w:p w:rsidR="00BA50E6" w:rsidRPr="00014F55" w:rsidRDefault="00BA50E6" w:rsidP="00BA50E6">
                  <w:pPr>
                    <w:rPr>
                      <w:rFonts w:hAnsi="Meiryo UI"/>
                      <w:szCs w:val="18"/>
                    </w:rPr>
                  </w:pPr>
                </w:p>
              </w:tc>
            </w:tr>
            <w:tr w:rsidR="00BA50E6" w:rsidRPr="00014F55" w:rsidTr="00BA50E6">
              <w:tc>
                <w:tcPr>
                  <w:tcW w:w="2108" w:type="dxa"/>
                  <w:tcBorders>
                    <w:left w:val="single" w:sz="4" w:space="0" w:color="auto"/>
                  </w:tcBorders>
                </w:tcPr>
                <w:p w:rsidR="00BA50E6" w:rsidRPr="00014F55" w:rsidRDefault="00BA50E6" w:rsidP="00BA50E6">
                  <w:pPr>
                    <w:rPr>
                      <w:rFonts w:hAnsi="Meiryo UI"/>
                      <w:szCs w:val="18"/>
                    </w:rPr>
                  </w:pPr>
                  <w:r w:rsidRPr="00014F55">
                    <w:rPr>
                      <w:rFonts w:hAnsi="Meiryo UI" w:hint="eastAsia"/>
                      <w:szCs w:val="18"/>
                    </w:rPr>
                    <w:t>・布施畑環境センター</w:t>
                  </w:r>
                </w:p>
              </w:tc>
              <w:tc>
                <w:tcPr>
                  <w:tcW w:w="2948" w:type="dxa"/>
                </w:tcPr>
                <w:p w:rsidR="00BA50E6" w:rsidRPr="00014F55" w:rsidRDefault="00BA50E6" w:rsidP="00BA50E6">
                  <w:pPr>
                    <w:rPr>
                      <w:rFonts w:hAnsi="Meiryo UI"/>
                      <w:szCs w:val="18"/>
                    </w:rPr>
                  </w:pPr>
                  <w:r w:rsidRPr="00014F55">
                    <w:rPr>
                      <w:rFonts w:hAnsi="Meiryo UI" w:hint="eastAsia"/>
                      <w:szCs w:val="18"/>
                    </w:rPr>
                    <w:t>布施畑環境センター管理事務所</w:t>
                  </w:r>
                </w:p>
              </w:tc>
              <w:tc>
                <w:tcPr>
                  <w:tcW w:w="1276" w:type="dxa"/>
                </w:tcPr>
                <w:p w:rsidR="00BA50E6" w:rsidRPr="00014F55" w:rsidRDefault="00BA50E6" w:rsidP="00BA50E6">
                  <w:pPr>
                    <w:rPr>
                      <w:rFonts w:hAnsi="Meiryo UI"/>
                      <w:szCs w:val="18"/>
                    </w:rPr>
                  </w:pPr>
                  <w:r w:rsidRPr="00014F55">
                    <w:rPr>
                      <w:rFonts w:hAnsi="Meiryo UI" w:hint="eastAsia"/>
                      <w:szCs w:val="18"/>
                    </w:rPr>
                    <w:t>974-2411</w:t>
                  </w:r>
                </w:p>
              </w:tc>
              <w:tc>
                <w:tcPr>
                  <w:tcW w:w="2126" w:type="dxa"/>
                  <w:tcBorders>
                    <w:right w:val="single" w:sz="4" w:space="0" w:color="auto"/>
                  </w:tcBorders>
                </w:tcPr>
                <w:p w:rsidR="00BA50E6" w:rsidRPr="00014F55" w:rsidRDefault="00BA50E6" w:rsidP="00BA50E6">
                  <w:pPr>
                    <w:rPr>
                      <w:rFonts w:hAnsi="Meiryo UI"/>
                      <w:szCs w:val="18"/>
                    </w:rPr>
                  </w:pPr>
                </w:p>
              </w:tc>
            </w:tr>
            <w:tr w:rsidR="00BA50E6" w:rsidRPr="00014F55" w:rsidTr="00BA50E6">
              <w:tc>
                <w:tcPr>
                  <w:tcW w:w="2108" w:type="dxa"/>
                  <w:tcBorders>
                    <w:left w:val="single" w:sz="4" w:space="0" w:color="auto"/>
                  </w:tcBorders>
                </w:tcPr>
                <w:p w:rsidR="00BA50E6" w:rsidRPr="00014F55" w:rsidRDefault="00BA50E6" w:rsidP="00BA50E6">
                  <w:pPr>
                    <w:rPr>
                      <w:rFonts w:hAnsi="Meiryo UI"/>
                      <w:szCs w:val="18"/>
                    </w:rPr>
                  </w:pPr>
                  <w:r w:rsidRPr="00014F55">
                    <w:rPr>
                      <w:rFonts w:hAnsi="Meiryo UI" w:hint="eastAsia"/>
                      <w:szCs w:val="18"/>
                    </w:rPr>
                    <w:t>・淡河環境センター</w:t>
                  </w:r>
                </w:p>
              </w:tc>
              <w:tc>
                <w:tcPr>
                  <w:tcW w:w="2948" w:type="dxa"/>
                </w:tcPr>
                <w:p w:rsidR="00BA50E6" w:rsidRPr="00014F55" w:rsidRDefault="00BA50E6" w:rsidP="00BA50E6">
                  <w:pPr>
                    <w:rPr>
                      <w:rFonts w:hAnsi="Meiryo UI"/>
                      <w:szCs w:val="18"/>
                    </w:rPr>
                  </w:pPr>
                  <w:r w:rsidRPr="00014F55">
                    <w:rPr>
                      <w:rFonts w:hAnsi="Meiryo UI" w:hint="eastAsia"/>
                      <w:szCs w:val="18"/>
                    </w:rPr>
                    <w:t>淡河環境センター管理事務所</w:t>
                  </w:r>
                </w:p>
              </w:tc>
              <w:tc>
                <w:tcPr>
                  <w:tcW w:w="1276" w:type="dxa"/>
                </w:tcPr>
                <w:p w:rsidR="00BA50E6" w:rsidRPr="00014F55" w:rsidRDefault="00BA50E6" w:rsidP="00BA50E6">
                  <w:pPr>
                    <w:rPr>
                      <w:rFonts w:hAnsi="Meiryo UI"/>
                      <w:szCs w:val="18"/>
                    </w:rPr>
                  </w:pPr>
                  <w:r w:rsidRPr="00014F55">
                    <w:rPr>
                      <w:rFonts w:hAnsi="Meiryo UI" w:hint="eastAsia"/>
                      <w:szCs w:val="18"/>
                    </w:rPr>
                    <w:t>959-0715</w:t>
                  </w:r>
                </w:p>
              </w:tc>
              <w:tc>
                <w:tcPr>
                  <w:tcW w:w="2126" w:type="dxa"/>
                  <w:tcBorders>
                    <w:right w:val="single" w:sz="4" w:space="0" w:color="auto"/>
                  </w:tcBorders>
                </w:tcPr>
                <w:p w:rsidR="00BA50E6" w:rsidRPr="00014F55" w:rsidRDefault="00BA50E6" w:rsidP="00BA50E6">
                  <w:pPr>
                    <w:rPr>
                      <w:rFonts w:hAnsi="Meiryo UI"/>
                      <w:szCs w:val="18"/>
                    </w:rPr>
                  </w:pPr>
                </w:p>
              </w:tc>
            </w:tr>
            <w:tr w:rsidR="00BA50E6" w:rsidRPr="00014F55" w:rsidTr="00BA50E6">
              <w:tc>
                <w:tcPr>
                  <w:tcW w:w="2108" w:type="dxa"/>
                  <w:tcBorders>
                    <w:left w:val="single" w:sz="4" w:space="0" w:color="auto"/>
                  </w:tcBorders>
                </w:tcPr>
                <w:p w:rsidR="00BA50E6" w:rsidRPr="00014F55" w:rsidRDefault="00BA50E6" w:rsidP="00BA50E6">
                  <w:pPr>
                    <w:rPr>
                      <w:rFonts w:hAnsi="Meiryo UI"/>
                      <w:szCs w:val="18"/>
                    </w:rPr>
                  </w:pPr>
                </w:p>
              </w:tc>
              <w:tc>
                <w:tcPr>
                  <w:tcW w:w="2948" w:type="dxa"/>
                </w:tcPr>
                <w:p w:rsidR="00BA50E6" w:rsidRPr="00014F55" w:rsidRDefault="00BA50E6" w:rsidP="00BA50E6">
                  <w:pPr>
                    <w:rPr>
                      <w:rFonts w:hAnsi="Meiryo UI"/>
                      <w:szCs w:val="18"/>
                    </w:rPr>
                  </w:pPr>
                </w:p>
              </w:tc>
              <w:tc>
                <w:tcPr>
                  <w:tcW w:w="1276" w:type="dxa"/>
                </w:tcPr>
                <w:p w:rsidR="00BA50E6" w:rsidRPr="00014F55" w:rsidRDefault="00BA50E6" w:rsidP="00BA50E6">
                  <w:pPr>
                    <w:rPr>
                      <w:rFonts w:hAnsi="Meiryo UI"/>
                      <w:szCs w:val="18"/>
                    </w:rPr>
                  </w:pPr>
                </w:p>
              </w:tc>
              <w:tc>
                <w:tcPr>
                  <w:tcW w:w="2126" w:type="dxa"/>
                  <w:tcBorders>
                    <w:right w:val="single" w:sz="4" w:space="0" w:color="auto"/>
                  </w:tcBorders>
                </w:tcPr>
                <w:p w:rsidR="00BA50E6" w:rsidRPr="00014F55" w:rsidRDefault="00BA50E6" w:rsidP="00BA50E6">
                  <w:pPr>
                    <w:rPr>
                      <w:rFonts w:hAnsi="Meiryo UI"/>
                      <w:szCs w:val="18"/>
                    </w:rPr>
                  </w:pPr>
                </w:p>
              </w:tc>
            </w:tr>
          </w:tbl>
          <w:p w:rsidR="00BA50E6" w:rsidRPr="00014F55" w:rsidRDefault="00BA50E6" w:rsidP="00BA50E6">
            <w:pPr>
              <w:ind w:leftChars="105" w:left="189"/>
              <w:rPr>
                <w:rFonts w:hAnsi="Meiryo UI"/>
                <w:szCs w:val="18"/>
              </w:rPr>
            </w:pPr>
            <w:r w:rsidRPr="00014F55">
              <w:rPr>
                <w:rFonts w:hAnsi="Meiryo UI" w:hint="eastAsia"/>
                <w:szCs w:val="18"/>
              </w:rPr>
              <w:t>・ 構内再利用　　（　　　　　　　　　　　　　　　　　　　　）</w:t>
            </w:r>
          </w:p>
          <w:p w:rsidR="00BA50E6" w:rsidRPr="00014F55" w:rsidRDefault="00BA50E6" w:rsidP="00BA50E6">
            <w:pPr>
              <w:ind w:leftChars="105" w:left="189"/>
              <w:rPr>
                <w:rFonts w:hAnsi="Meiryo UI"/>
                <w:szCs w:val="18"/>
              </w:rPr>
            </w:pPr>
            <w:r w:rsidRPr="00014F55">
              <w:rPr>
                <w:rFonts w:hAnsi="Meiryo UI" w:hint="eastAsia"/>
                <w:szCs w:val="18"/>
              </w:rPr>
              <w:t>・ 他現場に搬入　（　　　　　　　　　　　　　　　　　　　　）</w:t>
            </w:r>
          </w:p>
          <w:p w:rsidR="00BA50E6" w:rsidRPr="00014F55" w:rsidRDefault="00BA50E6" w:rsidP="00BA50E6">
            <w:pPr>
              <w:ind w:leftChars="205" w:left="369"/>
              <w:rPr>
                <w:rFonts w:hAnsi="Meiryo UI"/>
                <w:szCs w:val="18"/>
              </w:rPr>
            </w:pPr>
            <w:r w:rsidRPr="00014F55">
              <w:rPr>
                <w:rFonts w:hAnsi="Meiryo UI" w:hint="eastAsia"/>
                <w:szCs w:val="18"/>
              </w:rPr>
              <w:t>《詳細は監督員の指示による》</w:t>
            </w:r>
          </w:p>
          <w:p w:rsidR="00BA50E6" w:rsidRPr="00014F55" w:rsidRDefault="00BA50E6" w:rsidP="00BA50E6">
            <w:pPr>
              <w:ind w:left="180" w:hangingChars="100" w:hanging="180"/>
              <w:rPr>
                <w:rFonts w:hAnsi="Meiryo UI"/>
                <w:szCs w:val="18"/>
              </w:rPr>
            </w:pPr>
            <w:r w:rsidRPr="00014F55">
              <w:rPr>
                <w:rFonts w:hAnsi="Meiryo UI" w:hint="eastAsia"/>
                <w:szCs w:val="18"/>
              </w:rPr>
              <w:t>○請負人は、建設発生土を再生資源利用計画に記載した搬出先へ搬出したときは、速やかに搬出先の管理者（搬出先が工事現場の場合、当該工事現場の元請業者等）に受領書（電磁的記録も可）の交付を求め、受領書に記載された搬出先の名称及び所在地が再生資源利用計画と一致することを確認するとともに、受領書又はその写しを保存（建設工事の完了日から５年を経過する日まで）すること。</w:t>
            </w:r>
          </w:p>
          <w:p w:rsidR="00BA50E6" w:rsidRPr="00014F55" w:rsidRDefault="00BA50E6" w:rsidP="00BA50E6">
            <w:pPr>
              <w:ind w:left="180" w:hangingChars="100" w:hanging="180"/>
              <w:rPr>
                <w:rFonts w:hAnsi="Meiryo UI"/>
                <w:szCs w:val="18"/>
              </w:rPr>
            </w:pPr>
            <w:r w:rsidRPr="00014F55">
              <w:rPr>
                <w:rFonts w:hAnsi="Meiryo UI" w:hint="eastAsia"/>
                <w:szCs w:val="18"/>
              </w:rPr>
              <w:t>○請負人は、建設発生土を再生資源利用計画に記載した搬入元から搬入したときは、搬入元の管理者（搬入元が工事現場の場合は、当該工事現場の元請業者等）に対し、速やかに受領書を交付すること。</w:t>
            </w:r>
          </w:p>
          <w:p w:rsidR="00BA50E6" w:rsidRPr="00014F55" w:rsidRDefault="00BA50E6" w:rsidP="00BA50E6">
            <w:pPr>
              <w:ind w:left="180" w:hangingChars="100" w:hanging="180"/>
              <w:rPr>
                <w:rFonts w:hAnsi="Meiryo UI"/>
                <w:szCs w:val="18"/>
              </w:rPr>
            </w:pPr>
            <w:r w:rsidRPr="00014F55">
              <w:rPr>
                <w:rFonts w:hAnsi="Meiryo UI" w:hint="eastAsia"/>
                <w:szCs w:val="18"/>
              </w:rPr>
              <w:t>○搬出元と搬出先が同一の者である場合には、搬出先に搬出したことを証する書面（土砂搬出及び受領証明書）を作成し受領書と見なす。</w:t>
            </w:r>
          </w:p>
          <w:p w:rsidR="00BA50E6" w:rsidRPr="00014F55" w:rsidRDefault="00BA50E6" w:rsidP="00BA50E6">
            <w:pPr>
              <w:ind w:left="180" w:hangingChars="100" w:hanging="180"/>
              <w:rPr>
                <w:rFonts w:hAnsi="Meiryo UI"/>
                <w:szCs w:val="18"/>
              </w:rPr>
            </w:pPr>
            <w:r w:rsidRPr="00014F55">
              <w:rPr>
                <w:rFonts w:hAnsi="Meiryo UI" w:hint="eastAsia"/>
                <w:szCs w:val="18"/>
              </w:rPr>
              <w:t>○搬出先から受領書の交付が得られない場合においては、請負人は、あらかじめ搬出先の所在地や搬出量、搬出完了日を記録しておくこと。また、土砂搬出を他の者に委託して行う場合には、ダンプトラックごとの管理券や運行記録など搬出を証する書類を保存しておくこと</w:t>
            </w:r>
          </w:p>
          <w:p w:rsidR="00BA50E6" w:rsidRPr="00014F55" w:rsidRDefault="00BA50E6" w:rsidP="00BA50E6">
            <w:pPr>
              <w:ind w:left="180" w:hangingChars="100" w:hanging="180"/>
              <w:rPr>
                <w:rFonts w:hAnsi="Meiryo UI"/>
                <w:szCs w:val="18"/>
              </w:rPr>
            </w:pPr>
            <w:r w:rsidRPr="00014F55">
              <w:rPr>
                <w:rFonts w:hAnsi="Meiryo UI" w:hint="eastAsia"/>
                <w:szCs w:val="18"/>
              </w:rPr>
              <w:t>○請負人が建設現場等からの土砂搬出を他の者に委託しようとするときは、適正な搬出先に搬出されるよう、委託を受けた搬出者に対して作成した再生資源利用計画および確認結果を通知すること。なお、搬出先側がトラック運送事業者に委託し搬出する場合には、請負人からの通知は要しない。</w:t>
            </w:r>
          </w:p>
          <w:p w:rsidR="00BA50E6" w:rsidRPr="00014F55" w:rsidRDefault="00BA50E6" w:rsidP="00BA50E6">
            <w:pPr>
              <w:ind w:left="180" w:hangingChars="100" w:hanging="180"/>
              <w:rPr>
                <w:rFonts w:hAnsi="Meiryo UI"/>
                <w:szCs w:val="18"/>
              </w:rPr>
            </w:pPr>
            <w:r w:rsidRPr="00014F55">
              <w:rPr>
                <w:rFonts w:hAnsi="Meiryo UI" w:hint="eastAsia"/>
                <w:szCs w:val="18"/>
              </w:rPr>
              <w:t>〇請負人は、建設発生土を計画に記載した搬出先から他の搬出先へ搬出されたときは、速やかに、当該地の搬出先への搬出に関する書面（受領書と同じ事項）を作成し、建設工事の完了日から５年を経過する日まで保存すること。建設発生土が更に他の搬出先へ搬出されたときも同様とする。（神戸市管理の処分地（※）または</w:t>
            </w:r>
            <w:hyperlink r:id="rId1128" w:history="1">
              <w:r w:rsidRPr="0015676A">
                <w:rPr>
                  <w:rStyle w:val="50"/>
                  <w:rFonts w:ascii="UD デジタル 教科書体 NP-R" w:eastAsia="UD デジタル 教科書体 NP-R" w:hAnsi="Meiryo UI" w:hint="eastAsia"/>
                  <w:b w:val="0"/>
                  <w:i w:val="0"/>
                  <w:color w:val="4472C4" w:themeColor="accent5"/>
                  <w:sz w:val="18"/>
                  <w:szCs w:val="18"/>
                  <w:u w:val="single"/>
                </w:rPr>
                <w:t>国土交通省のストックヤード運営事業者登録簿</w:t>
              </w:r>
            </w:hyperlink>
            <w:r w:rsidRPr="00014F55">
              <w:rPr>
                <w:rFonts w:hAnsi="Meiryo UI" w:hint="eastAsia"/>
                <w:szCs w:val="18"/>
              </w:rPr>
              <w:t>に登録されたストックヤードを除く。）</w:t>
            </w:r>
          </w:p>
          <w:p w:rsidR="00BA50E6" w:rsidRPr="00014F55" w:rsidRDefault="00BA50E6" w:rsidP="00BA50E6">
            <w:pPr>
              <w:ind w:leftChars="105" w:left="729" w:hangingChars="300" w:hanging="540"/>
              <w:rPr>
                <w:rFonts w:hAnsi="Meiryo UI"/>
                <w:szCs w:val="18"/>
              </w:rPr>
            </w:pPr>
            <w:r w:rsidRPr="00014F55">
              <w:rPr>
                <w:rFonts w:hAnsi="Meiryo UI" w:hint="eastAsia"/>
                <w:szCs w:val="18"/>
              </w:rPr>
              <w:t>（※）神戸市管理の処分地：ポートアイランド沖（神戸空港島）、淡河環境センター、布施畑環境センター</w:t>
            </w:r>
          </w:p>
          <w:p w:rsidR="00BA50E6" w:rsidRPr="00014F55" w:rsidRDefault="00BA50E6" w:rsidP="00BA50E6">
            <w:pPr>
              <w:ind w:leftChars="105" w:left="189"/>
              <w:rPr>
                <w:rFonts w:hAnsi="Meiryo UI"/>
                <w:szCs w:val="18"/>
              </w:rPr>
            </w:pPr>
            <w:r w:rsidRPr="00014F55">
              <w:rPr>
                <w:rFonts w:hAnsi="Meiryo UI" w:hint="eastAsia"/>
                <w:szCs w:val="18"/>
              </w:rPr>
              <w:t>※土砂受領書の様式（市HP）https://www.city.kobe.lg.jp/a59714/business/todokede/kensetsukyoku/work/fukusann.html</w:t>
            </w:r>
          </w:p>
        </w:tc>
      </w:tr>
    </w:tbl>
    <w:p w:rsidR="00BA50E6" w:rsidRPr="00BA50E6" w:rsidRDefault="00BA50E6" w:rsidP="00661C0C"/>
    <w:p w:rsidR="00BA50E6" w:rsidRDefault="00BA50E6" w:rsidP="00BA50E6">
      <w:pPr>
        <w:pStyle w:val="2"/>
        <w:spacing w:before="90"/>
      </w:pPr>
      <w:bookmarkStart w:id="37" w:name="_Toc215495959"/>
      <w:r>
        <w:rPr>
          <w:rFonts w:hint="eastAsia"/>
        </w:rPr>
        <w:t>４</w:t>
      </w:r>
      <w:r w:rsidRPr="006D5973">
        <w:rPr>
          <w:rFonts w:hint="eastAsia"/>
        </w:rPr>
        <w:t xml:space="preserve">章　</w:t>
      </w:r>
      <w:r>
        <w:rPr>
          <w:rFonts w:hint="eastAsia"/>
        </w:rPr>
        <w:t>建設</w:t>
      </w:r>
      <w:r w:rsidRPr="006D5973">
        <w:rPr>
          <w:rFonts w:hint="eastAsia"/>
        </w:rPr>
        <w:t>廃棄物の処理</w:t>
      </w:r>
      <w:bookmarkEnd w:id="37"/>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6"/>
        <w:gridCol w:w="9084"/>
      </w:tblGrid>
      <w:tr w:rsidR="00BA50E6" w:rsidRPr="006D5973" w:rsidTr="00BA50E6">
        <w:trPr>
          <w:trHeight w:val="283"/>
        </w:trPr>
        <w:tc>
          <w:tcPr>
            <w:tcW w:w="1826" w:type="dxa"/>
            <w:shd w:val="clear" w:color="auto" w:fill="000000" w:themeFill="text1"/>
            <w:vAlign w:val="center"/>
          </w:tcPr>
          <w:p w:rsidR="00BA50E6" w:rsidRPr="00567182" w:rsidRDefault="00BA50E6" w:rsidP="00BA50E6">
            <w:pPr>
              <w:spacing w:line="260" w:lineRule="exact"/>
              <w:ind w:left="199" w:hanging="284"/>
              <w:jc w:val="center"/>
              <w:rPr>
                <w:rFonts w:hAnsi="Meiryo UI"/>
                <w:sz w:val="20"/>
                <w:szCs w:val="20"/>
              </w:rPr>
            </w:pPr>
            <w:r w:rsidRPr="00567182">
              <w:rPr>
                <w:rFonts w:hAnsi="Meiryo UI" w:hint="eastAsia"/>
                <w:sz w:val="20"/>
                <w:szCs w:val="20"/>
              </w:rPr>
              <w:t>項目</w:t>
            </w:r>
          </w:p>
        </w:tc>
        <w:tc>
          <w:tcPr>
            <w:tcW w:w="9084" w:type="dxa"/>
            <w:shd w:val="clear" w:color="auto" w:fill="000000" w:themeFill="text1"/>
            <w:vAlign w:val="center"/>
          </w:tcPr>
          <w:p w:rsidR="00BA50E6" w:rsidRPr="00567182" w:rsidRDefault="00BA50E6" w:rsidP="00BA50E6">
            <w:pPr>
              <w:spacing w:line="260" w:lineRule="exact"/>
              <w:ind w:left="11"/>
              <w:jc w:val="center"/>
              <w:rPr>
                <w:rFonts w:hAnsi="Meiryo UI"/>
                <w:sz w:val="20"/>
                <w:szCs w:val="20"/>
              </w:rPr>
            </w:pPr>
            <w:r w:rsidRPr="00567182">
              <w:rPr>
                <w:rFonts w:hAnsi="Meiryo UI" w:hint="eastAsia"/>
                <w:sz w:val="20"/>
                <w:szCs w:val="20"/>
              </w:rPr>
              <w:t>特記事項</w:t>
            </w:r>
          </w:p>
        </w:tc>
      </w:tr>
      <w:tr w:rsidR="00BA50E6" w:rsidRPr="006D5973" w:rsidTr="00BA50E6">
        <w:trPr>
          <w:trHeight w:val="283"/>
        </w:trPr>
        <w:tc>
          <w:tcPr>
            <w:tcW w:w="10910" w:type="dxa"/>
            <w:gridSpan w:val="2"/>
            <w:shd w:val="clear" w:color="auto" w:fill="D9D9D9" w:themeFill="background1" w:themeFillShade="D9"/>
          </w:tcPr>
          <w:p w:rsidR="00BA50E6" w:rsidRPr="00567182" w:rsidRDefault="00BA50E6" w:rsidP="00BA50E6">
            <w:pPr>
              <w:rPr>
                <w:rFonts w:hAnsi="Meiryo UI"/>
                <w:szCs w:val="18"/>
              </w:rPr>
            </w:pPr>
            <w:r>
              <w:rPr>
                <w:rFonts w:hAnsi="Meiryo UI" w:hint="eastAsia"/>
                <w:szCs w:val="18"/>
              </w:rPr>
              <w:t>４節　再資源化等及び最終処分</w:t>
            </w:r>
          </w:p>
        </w:tc>
      </w:tr>
      <w:tr w:rsidR="00BA50E6" w:rsidRPr="006D5973" w:rsidTr="00BA50E6">
        <w:tc>
          <w:tcPr>
            <w:tcW w:w="1826" w:type="dxa"/>
          </w:tcPr>
          <w:p w:rsidR="00BA50E6" w:rsidRPr="006D5973" w:rsidRDefault="00BA50E6" w:rsidP="00BA50E6">
            <w:pPr>
              <w:rPr>
                <w:rFonts w:hAnsi="Meiryo UI"/>
                <w:szCs w:val="18"/>
              </w:rPr>
            </w:pPr>
            <w:r>
              <w:rPr>
                <w:rFonts w:hAnsi="Meiryo UI" w:hint="eastAsia"/>
                <w:szCs w:val="18"/>
              </w:rPr>
              <w:t>・</w:t>
            </w:r>
            <w:r w:rsidRPr="006D5973">
              <w:rPr>
                <w:rFonts w:hAnsi="Meiryo UI" w:hint="eastAsia"/>
                <w:szCs w:val="18"/>
              </w:rPr>
              <w:t>再資源化等</w:t>
            </w:r>
          </w:p>
          <w:p w:rsidR="00BA50E6" w:rsidRPr="006D5973" w:rsidRDefault="00BA50E6" w:rsidP="00BA50E6">
            <w:pPr>
              <w:rPr>
                <w:rFonts w:hAnsi="Meiryo UI"/>
                <w:szCs w:val="18"/>
              </w:rPr>
            </w:pPr>
            <w:r w:rsidRPr="006D5973">
              <w:rPr>
                <w:rFonts w:hAnsi="Meiryo UI" w:hint="eastAsia"/>
                <w:szCs w:val="18"/>
              </w:rPr>
              <w:t>（</w:t>
            </w:r>
            <w:hyperlink r:id="rId1129" w:anchor="page=20" w:history="1">
              <w:r w:rsidRPr="00BA50E6">
                <w:rPr>
                  <w:rStyle w:val="50"/>
                  <w:rFonts w:ascii="UD デジタル 教科書体 NP-R" w:eastAsia="UD デジタル 教科書体 NP-R" w:hAnsi="Meiryo UI" w:hint="eastAsia"/>
                  <w:b w:val="0"/>
                  <w:i w:val="0"/>
                  <w:color w:val="0563C1"/>
                  <w:sz w:val="18"/>
                  <w:szCs w:val="18"/>
                  <w:u w:val="single"/>
                </w:rPr>
                <w:t>解仕4.4.1</w:t>
              </w:r>
            </w:hyperlink>
            <w:r w:rsidRPr="006D5973">
              <w:rPr>
                <w:rFonts w:hAnsi="Meiryo UI" w:hint="eastAsia"/>
                <w:szCs w:val="18"/>
              </w:rPr>
              <w:t>）</w:t>
            </w:r>
          </w:p>
        </w:tc>
        <w:tc>
          <w:tcPr>
            <w:tcW w:w="9084" w:type="dxa"/>
          </w:tcPr>
          <w:p w:rsidR="00BA50E6" w:rsidRDefault="00BA50E6" w:rsidP="00BA50E6">
            <w:pPr>
              <w:rPr>
                <w:rFonts w:hAnsi="Meiryo UI"/>
                <w:szCs w:val="18"/>
              </w:rPr>
            </w:pPr>
            <w:r>
              <w:rPr>
                <w:rFonts w:hAnsi="Meiryo UI" w:hint="eastAsia"/>
                <w:szCs w:val="18"/>
              </w:rPr>
              <w:t>※(1)建設リサイクル法により</w:t>
            </w:r>
            <w:r w:rsidRPr="009F5A6D">
              <w:rPr>
                <w:rFonts w:hAnsi="Meiryo UI" w:hint="eastAsia"/>
                <w:szCs w:val="18"/>
              </w:rPr>
              <w:t>再資源化等する</w:t>
            </w:r>
            <w:r>
              <w:rPr>
                <w:rFonts w:hAnsi="Meiryo UI" w:hint="eastAsia"/>
                <w:szCs w:val="18"/>
              </w:rPr>
              <w:t>もの</w:t>
            </w:r>
          </w:p>
          <w:p w:rsidR="00BA50E6" w:rsidRDefault="00BA50E6" w:rsidP="00BA50E6">
            <w:pPr>
              <w:ind w:leftChars="100" w:left="180"/>
              <w:rPr>
                <w:rFonts w:hAnsi="Meiryo UI"/>
                <w:szCs w:val="18"/>
              </w:rPr>
            </w:pPr>
            <w:r w:rsidRPr="009F5A6D">
              <w:rPr>
                <w:rFonts w:hAnsi="Meiryo UI" w:hint="eastAsia"/>
                <w:szCs w:val="18"/>
              </w:rPr>
              <w:t>建設廃棄物の種類及び中間処理施設又は再資源化施設</w:t>
            </w:r>
          </w:p>
          <w:p w:rsidR="00BA50E6" w:rsidRDefault="00BA50E6" w:rsidP="00BA50E6">
            <w:pPr>
              <w:ind w:leftChars="150" w:left="270"/>
              <w:rPr>
                <w:szCs w:val="18"/>
              </w:rPr>
            </w:pPr>
            <w:r w:rsidRPr="00B37B7E">
              <w:rPr>
                <w:rFonts w:hint="eastAsia"/>
                <w:szCs w:val="18"/>
              </w:rPr>
              <w:t>コンクリートがら、アスファルトがら及び廃路盤材等の搬出先施設は、※</w:t>
            </w:r>
            <w:hyperlink r:id="rId1130" w:history="1">
              <w:r w:rsidRPr="00B37B7E">
                <w:rPr>
                  <w:rStyle w:val="af6"/>
                  <w:rFonts w:hint="eastAsia"/>
                  <w:szCs w:val="18"/>
                </w:rPr>
                <w:t>神戸市ホームページ掲載の施設</w:t>
              </w:r>
            </w:hyperlink>
            <w:r w:rsidRPr="00B37B7E">
              <w:rPr>
                <w:rFonts w:hint="eastAsia"/>
                <w:szCs w:val="18"/>
              </w:rPr>
              <w:t>とし、木材・混合廃棄物及び建設汚泥等の搬出先施設は、※</w:t>
            </w:r>
            <w:hyperlink r:id="rId1131" w:history="1">
              <w:r w:rsidRPr="00B37B7E">
                <w:rPr>
                  <w:rStyle w:val="af6"/>
                  <w:rFonts w:hint="eastAsia"/>
                  <w:szCs w:val="18"/>
                </w:rPr>
                <w:t>神戸市ホームページ掲載の施設</w:t>
              </w:r>
            </w:hyperlink>
            <w:r w:rsidRPr="00B37B7E">
              <w:rPr>
                <w:rFonts w:hint="eastAsia"/>
                <w:szCs w:val="18"/>
              </w:rPr>
              <w:t>（参照）又は中間処理業（廃掃法）の許可を受けている業者の施設（発生木材については再資源化のための施設に限る。）とし、決定にあたっては監督員の承諾を得ること。</w:t>
            </w:r>
          </w:p>
          <w:p w:rsidR="00BA50E6" w:rsidRPr="00AF4EA2" w:rsidRDefault="00BA50E6" w:rsidP="00BA50E6">
            <w:pPr>
              <w:ind w:leftChars="50" w:left="90"/>
              <w:rPr>
                <w:rFonts w:hAnsi="Meiryo UI"/>
                <w:szCs w:val="18"/>
              </w:rPr>
            </w:pPr>
            <w:r>
              <w:rPr>
                <w:rFonts w:hint="eastAsia"/>
                <w:szCs w:val="18"/>
              </w:rPr>
              <w:t>（本特記1章各章共通事項｢</w:t>
            </w:r>
            <w:r w:rsidRPr="00740218">
              <w:rPr>
                <w:rFonts w:hAnsiTheme="majorEastAsia" w:hint="eastAsia"/>
                <w:szCs w:val="18"/>
              </w:rPr>
              <w:t>建設副産物の発生の抑制、適正処理及び再利用の促進等</w:t>
            </w:r>
            <w:r>
              <w:rPr>
                <w:rFonts w:hAnsiTheme="majorEastAsia" w:hint="eastAsia"/>
                <w:szCs w:val="18"/>
              </w:rPr>
              <w:t>｣</w:t>
            </w:r>
            <w:r>
              <w:rPr>
                <w:rFonts w:hint="eastAsia"/>
                <w:szCs w:val="18"/>
              </w:rPr>
              <w:t>）による</w:t>
            </w:r>
          </w:p>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(3)特記により</w:t>
            </w:r>
            <w:r w:rsidRPr="006D5973">
              <w:rPr>
                <w:rFonts w:hAnsi="Meiryo UI" w:hint="eastAsia"/>
                <w:szCs w:val="18"/>
              </w:rPr>
              <w:t>再資源化</w:t>
            </w:r>
            <w:r>
              <w:rPr>
                <w:rFonts w:hAnsi="Meiryo UI" w:hint="eastAsia"/>
                <w:szCs w:val="18"/>
              </w:rPr>
              <w:t>するもの</w:t>
            </w:r>
          </w:p>
          <w:tbl>
            <w:tblPr>
              <w:tblW w:w="7483" w:type="dxa"/>
              <w:tblInd w:w="216" w:type="dxa"/>
              <w:tblLayout w:type="fixed"/>
              <w:tblCellMar>
                <w:top w:w="30" w:type="dxa"/>
              </w:tblCellMar>
              <w:tblLook w:val="04A0" w:firstRow="1" w:lastRow="0" w:firstColumn="1" w:lastColumn="0" w:noHBand="0" w:noVBand="1"/>
            </w:tblPr>
            <w:tblGrid>
              <w:gridCol w:w="2664"/>
              <w:gridCol w:w="4819"/>
            </w:tblGrid>
            <w:tr w:rsidR="00BA50E6" w:rsidRPr="006D5973" w:rsidTr="00BA50E6">
              <w:trPr>
                <w:trHeight w:val="245"/>
              </w:trPr>
              <w:tc>
                <w:tcPr>
                  <w:tcW w:w="26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50E6" w:rsidRPr="006D5973" w:rsidRDefault="00BA50E6" w:rsidP="00BA50E6">
                  <w:pPr>
                    <w:jc w:val="center"/>
                    <w:rPr>
                      <w:rFonts w:hAnsi="Meiryo UI"/>
                      <w:szCs w:val="18"/>
                    </w:rPr>
                  </w:pPr>
                  <w:r w:rsidRPr="006D5973">
                    <w:rPr>
                      <w:rFonts w:hAnsi="Meiryo UI" w:hint="eastAsia"/>
                      <w:szCs w:val="18"/>
                    </w:rPr>
                    <w:t>種類</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50E6" w:rsidRPr="006D5973" w:rsidRDefault="00BA50E6" w:rsidP="00BA50E6">
                  <w:pPr>
                    <w:ind w:left="3"/>
                    <w:jc w:val="center"/>
                    <w:rPr>
                      <w:rFonts w:hAnsi="Meiryo UI"/>
                      <w:szCs w:val="18"/>
                    </w:rPr>
                  </w:pPr>
                  <w:r w:rsidRPr="006D5973">
                    <w:rPr>
                      <w:rFonts w:hAnsi="Meiryo UI" w:hint="eastAsia"/>
                      <w:szCs w:val="18"/>
                    </w:rPr>
                    <w:t>再資源化等をする施設</w:t>
                  </w:r>
                  <w:r>
                    <w:rPr>
                      <w:rFonts w:hAnsi="Meiryo UI" w:hint="eastAsia"/>
                      <w:szCs w:val="18"/>
                    </w:rPr>
                    <w:t>の名称及び所在地</w:t>
                  </w:r>
                </w:p>
              </w:tc>
            </w:tr>
            <w:tr w:rsidR="00BA50E6" w:rsidRPr="006D5973" w:rsidTr="00BA50E6">
              <w:trPr>
                <w:trHeight w:val="242"/>
              </w:trPr>
              <w:tc>
                <w:tcPr>
                  <w:tcW w:w="2664"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ind w:left="1"/>
                    <w:rPr>
                      <w:rFonts w:hAnsi="Meiryo UI"/>
                      <w:szCs w:val="18"/>
                    </w:rPr>
                  </w:pPr>
                  <w:r>
                    <w:rPr>
                      <w:rFonts w:hAnsi="Meiryo UI" w:hint="eastAsia"/>
                      <w:szCs w:val="18"/>
                    </w:rPr>
                    <w:t>(ｱ)水銀使用製品産業廃棄物</w:t>
                  </w:r>
                </w:p>
              </w:tc>
              <w:tc>
                <w:tcPr>
                  <w:tcW w:w="4819"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rPr>
                      <w:rFonts w:hAnsi="Meiryo UI"/>
                      <w:szCs w:val="18"/>
                    </w:rPr>
                  </w:pPr>
                </w:p>
              </w:tc>
            </w:tr>
            <w:tr w:rsidR="00BA50E6" w:rsidRPr="006D5973" w:rsidTr="00BA50E6">
              <w:trPr>
                <w:trHeight w:val="242"/>
              </w:trPr>
              <w:tc>
                <w:tcPr>
                  <w:tcW w:w="2664"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ind w:leftChars="101" w:left="182"/>
                    <w:rPr>
                      <w:rFonts w:hAnsi="Meiryo UI"/>
                      <w:szCs w:val="18"/>
                    </w:rPr>
                  </w:pPr>
                  <w:r w:rsidRPr="006D5973">
                    <w:rPr>
                      <w:rFonts w:hAnsi="Meiryo UI" w:hint="eastAsia"/>
                      <w:szCs w:val="18"/>
                    </w:rPr>
                    <w:t>・蛍光ランプ</w:t>
                  </w:r>
                </w:p>
              </w:tc>
              <w:tc>
                <w:tcPr>
                  <w:tcW w:w="4819"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rPr>
                      <w:rFonts w:hAnsi="Meiryo UI"/>
                      <w:szCs w:val="18"/>
                    </w:rPr>
                  </w:pPr>
                </w:p>
              </w:tc>
            </w:tr>
            <w:tr w:rsidR="00BA50E6" w:rsidRPr="006D5973" w:rsidTr="00BA50E6">
              <w:trPr>
                <w:trHeight w:val="242"/>
              </w:trPr>
              <w:tc>
                <w:tcPr>
                  <w:tcW w:w="2664"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ind w:leftChars="101" w:left="182"/>
                    <w:rPr>
                      <w:rFonts w:hAnsi="Meiryo UI"/>
                      <w:szCs w:val="18"/>
                    </w:rPr>
                  </w:pPr>
                  <w:r w:rsidRPr="006D5973">
                    <w:rPr>
                      <w:rFonts w:hAnsi="Meiryo UI" w:hint="eastAsia"/>
                      <w:szCs w:val="18"/>
                    </w:rPr>
                    <w:t xml:space="preserve">・ＨＩＤランプ </w:t>
                  </w:r>
                </w:p>
              </w:tc>
              <w:tc>
                <w:tcPr>
                  <w:tcW w:w="4819"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rPr>
                      <w:rFonts w:hAnsi="Meiryo UI"/>
                      <w:szCs w:val="18"/>
                    </w:rPr>
                  </w:pPr>
                </w:p>
              </w:tc>
            </w:tr>
            <w:tr w:rsidR="00BA50E6" w:rsidRPr="006D5973" w:rsidTr="00BA50E6">
              <w:trPr>
                <w:trHeight w:val="179"/>
              </w:trPr>
              <w:tc>
                <w:tcPr>
                  <w:tcW w:w="2664"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ind w:left="1"/>
                    <w:rPr>
                      <w:rFonts w:hAnsi="Meiryo UI"/>
                      <w:szCs w:val="18"/>
                    </w:rPr>
                  </w:pPr>
                  <w:r w:rsidRPr="006D5973">
                    <w:rPr>
                      <w:rFonts w:hAnsi="Meiryo UI" w:hint="eastAsia"/>
                      <w:szCs w:val="18"/>
                    </w:rPr>
                    <w:t>・</w:t>
                  </w:r>
                  <w:r>
                    <w:rPr>
                      <w:rFonts w:hAnsi="Meiryo UI" w:hint="eastAsia"/>
                      <w:szCs w:val="18"/>
                    </w:rPr>
                    <w:t>(ｲ)</w:t>
                  </w:r>
                  <w:r w:rsidRPr="006D5973">
                    <w:rPr>
                      <w:rFonts w:hAnsi="Meiryo UI" w:hint="eastAsia"/>
                      <w:szCs w:val="18"/>
                    </w:rPr>
                    <w:t>硬質塩化ビニール管類</w:t>
                  </w:r>
                </w:p>
              </w:tc>
              <w:tc>
                <w:tcPr>
                  <w:tcW w:w="4819" w:type="dxa"/>
                  <w:tcBorders>
                    <w:top w:val="single" w:sz="4" w:space="0" w:color="000000"/>
                    <w:left w:val="single" w:sz="4" w:space="0" w:color="000000"/>
                    <w:bottom w:val="single" w:sz="4" w:space="0" w:color="000000"/>
                    <w:right w:val="single" w:sz="4" w:space="0" w:color="000000"/>
                  </w:tcBorders>
                  <w:vAlign w:val="center"/>
                </w:tcPr>
                <w:p w:rsidR="00BA50E6" w:rsidRPr="006D5973" w:rsidRDefault="00BA50E6" w:rsidP="00BA50E6">
                  <w:pPr>
                    <w:rPr>
                      <w:rFonts w:hAnsi="Meiryo UI"/>
                      <w:szCs w:val="18"/>
                    </w:rPr>
                  </w:pPr>
                </w:p>
              </w:tc>
            </w:tr>
            <w:tr w:rsidR="00BA50E6" w:rsidRPr="006D5973" w:rsidTr="00BA50E6">
              <w:trPr>
                <w:trHeight w:val="245"/>
              </w:trPr>
              <w:tc>
                <w:tcPr>
                  <w:tcW w:w="2664"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ind w:left="1"/>
                    <w:rPr>
                      <w:rFonts w:hAnsi="Meiryo UI"/>
                      <w:szCs w:val="18"/>
                    </w:rPr>
                  </w:pPr>
                  <w:r w:rsidRPr="006D5973">
                    <w:rPr>
                      <w:rFonts w:hAnsi="Meiryo UI" w:hint="eastAsia"/>
                      <w:szCs w:val="18"/>
                    </w:rPr>
                    <w:t>・</w:t>
                  </w:r>
                  <w:r>
                    <w:rPr>
                      <w:rFonts w:hAnsi="Meiryo UI" w:hint="eastAsia"/>
                      <w:szCs w:val="18"/>
                    </w:rPr>
                    <w:t>(ｳ)</w:t>
                  </w:r>
                  <w:r w:rsidRPr="006D5973">
                    <w:rPr>
                      <w:rFonts w:hAnsi="Meiryo UI" w:hint="eastAsia"/>
                      <w:szCs w:val="18"/>
                    </w:rPr>
                    <w:t xml:space="preserve">ガラス </w:t>
                  </w:r>
                </w:p>
              </w:tc>
              <w:tc>
                <w:tcPr>
                  <w:tcW w:w="4819" w:type="dxa"/>
                  <w:tcBorders>
                    <w:top w:val="single" w:sz="4" w:space="0" w:color="000000"/>
                    <w:left w:val="single" w:sz="4" w:space="0" w:color="000000"/>
                    <w:bottom w:val="single" w:sz="4" w:space="0" w:color="000000"/>
                    <w:right w:val="single" w:sz="4" w:space="0" w:color="000000"/>
                  </w:tcBorders>
                </w:tcPr>
                <w:p w:rsidR="00BA50E6" w:rsidRPr="006D5973" w:rsidRDefault="00BA50E6" w:rsidP="00BA50E6">
                  <w:pPr>
                    <w:rPr>
                      <w:rFonts w:hAnsi="Meiryo UI"/>
                      <w:szCs w:val="18"/>
                    </w:rPr>
                  </w:pPr>
                </w:p>
              </w:tc>
            </w:tr>
          </w:tbl>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(4)木材を</w:t>
            </w:r>
            <w:r w:rsidRPr="006D5973">
              <w:rPr>
                <w:rFonts w:hAnsi="Meiryo UI" w:hint="eastAsia"/>
                <w:szCs w:val="18"/>
              </w:rPr>
              <w:t>指定建設資材廃棄物として縮減</w:t>
            </w:r>
            <w:r>
              <w:rPr>
                <w:rFonts w:hAnsi="Meiryo UI" w:hint="eastAsia"/>
                <w:szCs w:val="18"/>
              </w:rPr>
              <w:t>するもの</w:t>
            </w:r>
          </w:p>
          <w:p w:rsidR="00BA50E6" w:rsidRPr="006D5973" w:rsidRDefault="00BA50E6" w:rsidP="00BA50E6">
            <w:pPr>
              <w:ind w:leftChars="200" w:left="360"/>
              <w:rPr>
                <w:rFonts w:hAnsi="Meiryo UI"/>
                <w:szCs w:val="18"/>
              </w:rPr>
            </w:pPr>
            <w:r w:rsidRPr="006D5973">
              <w:rPr>
                <w:rFonts w:hAnsi="Meiryo UI" w:hint="eastAsia"/>
                <w:szCs w:val="18"/>
              </w:rPr>
              <w:t>（理由 ・ 50km以内に再資源化施設が無い 　 ・ 再資源化に経済面での制約あり ）</w:t>
            </w:r>
          </w:p>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(6)建設廃棄物を</w:t>
            </w:r>
            <w:r w:rsidRPr="006D5973">
              <w:rPr>
                <w:rFonts w:hAnsi="Meiryo UI" w:hint="eastAsia"/>
                <w:szCs w:val="18"/>
              </w:rPr>
              <w:t>再資源化</w:t>
            </w:r>
            <w:r>
              <w:rPr>
                <w:rFonts w:hAnsi="Meiryo UI" w:hint="eastAsia"/>
                <w:szCs w:val="18"/>
              </w:rPr>
              <w:t>し、</w:t>
            </w:r>
            <w:r w:rsidRPr="006D5973">
              <w:rPr>
                <w:rFonts w:hAnsi="Meiryo UI" w:hint="eastAsia"/>
                <w:szCs w:val="18"/>
              </w:rPr>
              <w:t>現場で利用</w:t>
            </w:r>
            <w:r>
              <w:rPr>
                <w:rFonts w:hAnsi="Meiryo UI" w:hint="eastAsia"/>
                <w:szCs w:val="18"/>
              </w:rPr>
              <w:t>するもの</w:t>
            </w:r>
          </w:p>
          <w:p w:rsidR="00BA50E6" w:rsidRPr="006D5973" w:rsidRDefault="00BA50E6" w:rsidP="00BA50E6">
            <w:pPr>
              <w:spacing w:afterLines="20" w:after="72"/>
              <w:ind w:leftChars="200" w:left="360"/>
              <w:rPr>
                <w:rFonts w:hAnsi="Meiryo UI"/>
                <w:szCs w:val="18"/>
              </w:rPr>
            </w:pPr>
            <w:r w:rsidRPr="006D5973">
              <w:rPr>
                <w:rFonts w:hAnsi="Meiryo UI" w:hint="eastAsia"/>
                <w:szCs w:val="18"/>
              </w:rPr>
              <w:t>・有り</w:t>
            </w:r>
            <w:r>
              <w:rPr>
                <w:rFonts w:hAnsi="Meiryo UI" w:hint="eastAsia"/>
                <w:szCs w:val="18"/>
              </w:rPr>
              <w:t>（</w:t>
            </w:r>
            <w:r w:rsidRPr="006D5973">
              <w:rPr>
                <w:rFonts w:hAnsi="Meiryo UI" w:hint="eastAsia"/>
                <w:szCs w:val="18"/>
              </w:rPr>
              <w:t>種類：          ）</w:t>
            </w:r>
            <w:r>
              <w:rPr>
                <w:rFonts w:hAnsi="Meiryo UI" w:hint="eastAsia"/>
                <w:szCs w:val="18"/>
              </w:rPr>
              <w:t xml:space="preserve">　　</w:t>
            </w:r>
            <w:r w:rsidRPr="006D5973">
              <w:rPr>
                <w:rFonts w:hAnsi="Meiryo UI" w:hint="eastAsia"/>
                <w:szCs w:val="18"/>
              </w:rPr>
              <w:t>・無し</w:t>
            </w:r>
          </w:p>
        </w:tc>
      </w:tr>
      <w:tr w:rsidR="00BA50E6" w:rsidRPr="006D5973" w:rsidTr="00BA50E6">
        <w:tc>
          <w:tcPr>
            <w:tcW w:w="1826" w:type="dxa"/>
          </w:tcPr>
          <w:p w:rsidR="00BA50E6" w:rsidRPr="006D5973" w:rsidRDefault="00BA50E6" w:rsidP="00BA50E6">
            <w:pPr>
              <w:ind w:left="180" w:hangingChars="100" w:hanging="180"/>
              <w:rPr>
                <w:rFonts w:hAnsi="Meiryo UI"/>
                <w:szCs w:val="18"/>
              </w:rPr>
            </w:pPr>
            <w:r>
              <w:rPr>
                <w:rFonts w:hAnsi="Meiryo UI" w:hint="eastAsia"/>
                <w:szCs w:val="18"/>
              </w:rPr>
              <w:t>・</w:t>
            </w:r>
            <w:r w:rsidRPr="006D5973">
              <w:rPr>
                <w:rFonts w:hAnsi="Meiryo UI" w:hint="eastAsia"/>
                <w:szCs w:val="18"/>
              </w:rPr>
              <w:t>産業廃棄物広域認定制度の適用</w:t>
            </w:r>
          </w:p>
          <w:p w:rsidR="00BA50E6" w:rsidRPr="006D5973" w:rsidRDefault="00BA50E6" w:rsidP="00BA50E6">
            <w:pPr>
              <w:rPr>
                <w:rFonts w:hAnsi="Meiryo UI"/>
                <w:szCs w:val="18"/>
              </w:rPr>
            </w:pPr>
            <w:r w:rsidRPr="006D5973">
              <w:rPr>
                <w:rFonts w:hAnsi="Meiryo UI" w:hint="eastAsia"/>
                <w:szCs w:val="18"/>
              </w:rPr>
              <w:t>（</w:t>
            </w:r>
            <w:hyperlink r:id="rId1132" w:anchor="page=20" w:history="1">
              <w:r w:rsidRPr="00BA50E6">
                <w:rPr>
                  <w:rStyle w:val="50"/>
                  <w:rFonts w:ascii="UD デジタル 教科書体 NP-R" w:eastAsia="UD デジタル 教科書体 NP-R" w:hAnsi="Meiryo UI" w:hint="eastAsia"/>
                  <w:b w:val="0"/>
                  <w:i w:val="0"/>
                  <w:color w:val="0563C1"/>
                  <w:sz w:val="18"/>
                  <w:szCs w:val="18"/>
                  <w:u w:val="single"/>
                </w:rPr>
                <w:t>解仕4.4.2</w:t>
              </w:r>
            </w:hyperlink>
            <w:r w:rsidRPr="006D5973">
              <w:rPr>
                <w:rFonts w:hAnsi="Meiryo UI" w:hint="eastAsia"/>
                <w:szCs w:val="18"/>
              </w:rPr>
              <w:t>）</w:t>
            </w:r>
          </w:p>
        </w:tc>
        <w:tc>
          <w:tcPr>
            <w:tcW w:w="9084" w:type="dxa"/>
          </w:tcPr>
          <w:p w:rsidR="00BA50E6" w:rsidRDefault="00BA50E6" w:rsidP="00BA50E6">
            <w:pPr>
              <w:rPr>
                <w:rFonts w:hAnsi="Meiryo UI"/>
                <w:szCs w:val="18"/>
              </w:rPr>
            </w:pPr>
            <w:r w:rsidRPr="006D5973">
              <w:rPr>
                <w:rFonts w:hAnsi="Meiryo UI" w:hint="eastAsia"/>
                <w:szCs w:val="18"/>
              </w:rPr>
              <w:t>・産業廃棄物広域認定制度の適用</w:t>
            </w:r>
          </w:p>
          <w:p w:rsidR="00BA50E6" w:rsidRPr="006D5973" w:rsidRDefault="00BA50E6" w:rsidP="00BA50E6">
            <w:pPr>
              <w:ind w:leftChars="100" w:left="180"/>
              <w:rPr>
                <w:rFonts w:hAnsi="Meiryo UI"/>
                <w:szCs w:val="18"/>
              </w:rPr>
            </w:pPr>
            <w:r w:rsidRPr="006D5973">
              <w:rPr>
                <w:rFonts w:hAnsi="Meiryo UI" w:hint="eastAsia"/>
                <w:szCs w:val="18"/>
              </w:rPr>
              <w:t>・有り</w:t>
            </w:r>
            <w:r>
              <w:rPr>
                <w:rFonts w:hAnsi="Meiryo UI" w:hint="eastAsia"/>
                <w:szCs w:val="18"/>
              </w:rPr>
              <w:t xml:space="preserve">　　</w:t>
            </w:r>
            <w:r w:rsidRPr="006D5973">
              <w:rPr>
                <w:rFonts w:hAnsi="Meiryo UI" w:hint="eastAsia"/>
                <w:szCs w:val="18"/>
              </w:rPr>
              <w:t>※無し</w:t>
            </w:r>
          </w:p>
          <w:tbl>
            <w:tblPr>
              <w:tblW w:w="7483" w:type="dxa"/>
              <w:tblInd w:w="216" w:type="dxa"/>
              <w:tblLayout w:type="fixed"/>
              <w:tblCellMar>
                <w:top w:w="40" w:type="dxa"/>
                <w:left w:w="109" w:type="dxa"/>
                <w:right w:w="115" w:type="dxa"/>
              </w:tblCellMar>
              <w:tblLook w:val="04A0" w:firstRow="1" w:lastRow="0" w:firstColumn="1" w:lastColumn="0" w:noHBand="0" w:noVBand="1"/>
            </w:tblPr>
            <w:tblGrid>
              <w:gridCol w:w="2664"/>
              <w:gridCol w:w="4819"/>
            </w:tblGrid>
            <w:tr w:rsidR="00BA50E6" w:rsidRPr="006D5973" w:rsidTr="00BA50E6">
              <w:trPr>
                <w:trHeight w:val="264"/>
              </w:trPr>
              <w:tc>
                <w:tcPr>
                  <w:tcW w:w="26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rsidR="00BA50E6" w:rsidRPr="006D5973" w:rsidRDefault="00BA50E6" w:rsidP="00BA50E6">
                  <w:pPr>
                    <w:ind w:left="10"/>
                    <w:jc w:val="center"/>
                    <w:rPr>
                      <w:rFonts w:hAnsi="Meiryo UI"/>
                      <w:szCs w:val="18"/>
                    </w:rPr>
                  </w:pPr>
                  <w:r w:rsidRPr="006D5973">
                    <w:rPr>
                      <w:rFonts w:hAnsi="Meiryo UI" w:hint="eastAsia"/>
                      <w:szCs w:val="18"/>
                    </w:rPr>
                    <w:t>適用廃棄物種類</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rsidR="00BA50E6" w:rsidRPr="006D5973" w:rsidRDefault="00BA50E6" w:rsidP="00BA50E6">
                  <w:pPr>
                    <w:ind w:left="6"/>
                    <w:jc w:val="center"/>
                    <w:rPr>
                      <w:rFonts w:hAnsi="Meiryo UI"/>
                      <w:szCs w:val="18"/>
                    </w:rPr>
                  </w:pPr>
                  <w:r w:rsidRPr="006D5973">
                    <w:rPr>
                      <w:rFonts w:hAnsi="Meiryo UI" w:hint="eastAsia"/>
                      <w:szCs w:val="18"/>
                    </w:rPr>
                    <w:t>使用部位</w:t>
                  </w:r>
                </w:p>
              </w:tc>
            </w:tr>
            <w:tr w:rsidR="00BA50E6" w:rsidRPr="006D5973" w:rsidTr="00BA50E6">
              <w:trPr>
                <w:trHeight w:val="262"/>
              </w:trPr>
              <w:tc>
                <w:tcPr>
                  <w:tcW w:w="2664"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rPr>
                      <w:rFonts w:hAnsi="Meiryo UI"/>
                      <w:szCs w:val="18"/>
                    </w:rPr>
                  </w:pPr>
                  <w:r>
                    <w:rPr>
                      <w:rFonts w:hAnsi="Meiryo UI" w:hint="eastAsia"/>
                      <w:szCs w:val="18"/>
                    </w:rPr>
                    <w:t>・消火器</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ind w:left="2"/>
                    <w:rPr>
                      <w:rFonts w:hAnsi="Meiryo UI"/>
                      <w:szCs w:val="18"/>
                    </w:rPr>
                  </w:pPr>
                </w:p>
              </w:tc>
            </w:tr>
            <w:tr w:rsidR="00BA50E6" w:rsidRPr="006D5973" w:rsidTr="00BA50E6">
              <w:trPr>
                <w:trHeight w:val="281"/>
              </w:trPr>
              <w:tc>
                <w:tcPr>
                  <w:tcW w:w="2664"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rPr>
                      <w:rFonts w:hAnsi="Meiryo UI"/>
                      <w:szCs w:val="18"/>
                    </w:rPr>
                  </w:pPr>
                  <w:r>
                    <w:rPr>
                      <w:rFonts w:hAnsi="Meiryo UI" w:hint="eastAsia"/>
                      <w:szCs w:val="18"/>
                    </w:rPr>
                    <w:t>・鉛蓄電池・アルカリ蓄電池</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ind w:left="2"/>
                    <w:rPr>
                      <w:rFonts w:hAnsi="Meiryo UI"/>
                      <w:szCs w:val="18"/>
                    </w:rPr>
                  </w:pPr>
                </w:p>
              </w:tc>
            </w:tr>
            <w:tr w:rsidR="00BA50E6" w:rsidRPr="006D5973" w:rsidTr="00BA50E6">
              <w:trPr>
                <w:trHeight w:val="281"/>
              </w:trPr>
              <w:tc>
                <w:tcPr>
                  <w:tcW w:w="2664"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rPr>
                      <w:rFonts w:hAnsi="Meiryo UI"/>
                      <w:szCs w:val="18"/>
                    </w:rPr>
                  </w:pPr>
                  <w:r>
                    <w:rPr>
                      <w:rFonts w:hAnsi="Meiryo UI" w:hint="eastAsia"/>
                      <w:szCs w:val="18"/>
                    </w:rPr>
                    <w:t>・小型二次電池</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ind w:left="2"/>
                    <w:rPr>
                      <w:rFonts w:hAnsi="Meiryo UI"/>
                      <w:szCs w:val="18"/>
                    </w:rPr>
                  </w:pPr>
                </w:p>
              </w:tc>
            </w:tr>
          </w:tbl>
          <w:p w:rsidR="00BA50E6" w:rsidRPr="006D5973" w:rsidRDefault="002B15F6" w:rsidP="00BA50E6">
            <w:pPr>
              <w:spacing w:afterLines="20" w:after="72"/>
              <w:ind w:leftChars="100" w:left="180"/>
              <w:rPr>
                <w:rFonts w:hAnsi="Meiryo UI"/>
                <w:szCs w:val="18"/>
              </w:rPr>
            </w:pPr>
            <w:hyperlink r:id="rId1133" w:history="1">
              <w:r w:rsidR="00BA50E6" w:rsidRPr="00125BA1">
                <w:rPr>
                  <w:rStyle w:val="af6"/>
                  <w:rFonts w:hAnsi="Meiryo UI" w:hint="eastAsia"/>
                  <w:szCs w:val="18"/>
                </w:rPr>
                <w:t>産業廃棄物広域認定制度の認定状況（環境省HP）</w:t>
              </w:r>
            </w:hyperlink>
          </w:p>
        </w:tc>
      </w:tr>
      <w:tr w:rsidR="00BA50E6" w:rsidRPr="006D5973" w:rsidTr="00BA50E6">
        <w:tc>
          <w:tcPr>
            <w:tcW w:w="1826" w:type="dxa"/>
          </w:tcPr>
          <w:p w:rsidR="00BA50E6" w:rsidRPr="006D5973" w:rsidRDefault="00BA50E6" w:rsidP="00BA50E6">
            <w:pPr>
              <w:rPr>
                <w:rFonts w:hAnsi="Meiryo UI"/>
                <w:szCs w:val="18"/>
              </w:rPr>
            </w:pPr>
            <w:r>
              <w:rPr>
                <w:rFonts w:hAnsi="Meiryo UI" w:hint="eastAsia"/>
                <w:szCs w:val="18"/>
              </w:rPr>
              <w:t>・</w:t>
            </w:r>
            <w:r w:rsidRPr="006D5973">
              <w:rPr>
                <w:rFonts w:hAnsi="Meiryo UI" w:hint="eastAsia"/>
                <w:szCs w:val="18"/>
              </w:rPr>
              <w:t>最終処分</w:t>
            </w:r>
          </w:p>
          <w:p w:rsidR="00BA50E6" w:rsidRPr="006D5973" w:rsidRDefault="00BA50E6" w:rsidP="00BA50E6">
            <w:pPr>
              <w:rPr>
                <w:rFonts w:hAnsi="Meiryo UI"/>
                <w:szCs w:val="18"/>
              </w:rPr>
            </w:pPr>
            <w:r w:rsidRPr="006D5973">
              <w:rPr>
                <w:rFonts w:hAnsi="Meiryo UI" w:hint="eastAsia"/>
                <w:szCs w:val="18"/>
              </w:rPr>
              <w:t>（</w:t>
            </w:r>
            <w:hyperlink r:id="rId1134" w:anchor="page=20" w:history="1">
              <w:r w:rsidRPr="00BA50E6">
                <w:rPr>
                  <w:rStyle w:val="50"/>
                  <w:rFonts w:ascii="UD デジタル 教科書体 NP-R" w:eastAsia="UD デジタル 教科書体 NP-R" w:hAnsi="Meiryo UI" w:hint="eastAsia"/>
                  <w:b w:val="0"/>
                  <w:i w:val="0"/>
                  <w:color w:val="0563C1"/>
                  <w:sz w:val="18"/>
                  <w:szCs w:val="18"/>
                  <w:u w:val="single"/>
                </w:rPr>
                <w:t>解仕4.4.3</w:t>
              </w:r>
            </w:hyperlink>
            <w:r w:rsidRPr="006D5973">
              <w:rPr>
                <w:rFonts w:hAnsi="Meiryo UI" w:hint="eastAsia"/>
                <w:szCs w:val="18"/>
              </w:rPr>
              <w:t>）</w:t>
            </w:r>
          </w:p>
        </w:tc>
        <w:tc>
          <w:tcPr>
            <w:tcW w:w="9084" w:type="dxa"/>
          </w:tcPr>
          <w:p w:rsidR="00BA50E6" w:rsidRPr="006D5973" w:rsidRDefault="00BA50E6" w:rsidP="00BA50E6">
            <w:pPr>
              <w:rPr>
                <w:rFonts w:hAnsi="Meiryo UI"/>
                <w:szCs w:val="18"/>
              </w:rPr>
            </w:pPr>
            <w:r w:rsidRPr="006D5973">
              <w:rPr>
                <w:rFonts w:hAnsi="Meiryo UI" w:hint="eastAsia"/>
                <w:szCs w:val="18"/>
              </w:rPr>
              <w:t xml:space="preserve">・ 最終処分する建設廃棄物及び最終処分場 </w:t>
            </w:r>
          </w:p>
          <w:tbl>
            <w:tblPr>
              <w:tblW w:w="7503" w:type="dxa"/>
              <w:tblInd w:w="216" w:type="dxa"/>
              <w:tblLayout w:type="fixed"/>
              <w:tblCellMar>
                <w:top w:w="30" w:type="dxa"/>
                <w:left w:w="109" w:type="dxa"/>
                <w:right w:w="115" w:type="dxa"/>
              </w:tblCellMar>
              <w:tblLook w:val="04A0" w:firstRow="1" w:lastRow="0" w:firstColumn="1" w:lastColumn="0" w:noHBand="0" w:noVBand="1"/>
            </w:tblPr>
            <w:tblGrid>
              <w:gridCol w:w="1578"/>
              <w:gridCol w:w="1481"/>
              <w:gridCol w:w="4444"/>
            </w:tblGrid>
            <w:tr w:rsidR="00BA50E6" w:rsidRPr="006D5973" w:rsidTr="00BA50E6">
              <w:trPr>
                <w:trHeight w:val="233"/>
              </w:trPr>
              <w:tc>
                <w:tcPr>
                  <w:tcW w:w="15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rsidR="00BA50E6" w:rsidRPr="006D5973" w:rsidRDefault="00BA50E6" w:rsidP="00BA50E6">
                  <w:pPr>
                    <w:ind w:left="7"/>
                    <w:jc w:val="center"/>
                    <w:rPr>
                      <w:rFonts w:hAnsi="Meiryo UI"/>
                      <w:szCs w:val="18"/>
                    </w:rPr>
                  </w:pPr>
                  <w:r>
                    <w:rPr>
                      <w:rFonts w:hAnsi="Meiryo UI" w:hint="eastAsia"/>
                      <w:szCs w:val="18"/>
                    </w:rPr>
                    <w:t>廃棄物の種類</w:t>
                  </w:r>
                </w:p>
              </w:tc>
              <w:tc>
                <w:tcPr>
                  <w:tcW w:w="14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rsidR="00BA50E6" w:rsidRPr="006D5973" w:rsidRDefault="00BA50E6" w:rsidP="00BA50E6">
                  <w:pPr>
                    <w:ind w:left="13"/>
                    <w:jc w:val="center"/>
                    <w:rPr>
                      <w:rFonts w:hAnsi="Meiryo UI"/>
                      <w:szCs w:val="18"/>
                    </w:rPr>
                  </w:pPr>
                  <w:r>
                    <w:rPr>
                      <w:rFonts w:hAnsi="Meiryo UI" w:hint="eastAsia"/>
                      <w:szCs w:val="18"/>
                    </w:rPr>
                    <w:t>処分場の種類</w:t>
                  </w:r>
                </w:p>
              </w:tc>
              <w:tc>
                <w:tcPr>
                  <w:tcW w:w="44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rsidR="00BA50E6" w:rsidRPr="006D5973" w:rsidRDefault="00BA50E6" w:rsidP="00BA50E6">
                  <w:pPr>
                    <w:ind w:left="13"/>
                    <w:jc w:val="center"/>
                    <w:rPr>
                      <w:rFonts w:hAnsi="Meiryo UI"/>
                      <w:szCs w:val="18"/>
                    </w:rPr>
                  </w:pPr>
                  <w:r w:rsidRPr="006D5973">
                    <w:rPr>
                      <w:rFonts w:hAnsi="Meiryo UI" w:hint="eastAsia"/>
                      <w:szCs w:val="18"/>
                    </w:rPr>
                    <w:t>最終処分をする施設</w:t>
                  </w:r>
                  <w:r>
                    <w:rPr>
                      <w:rFonts w:hAnsi="Meiryo UI" w:hint="eastAsia"/>
                      <w:szCs w:val="18"/>
                    </w:rPr>
                    <w:t>の名称及び所在地</w:t>
                  </w:r>
                </w:p>
              </w:tc>
            </w:tr>
            <w:tr w:rsidR="00BA50E6" w:rsidRPr="006D5973" w:rsidTr="00BA50E6">
              <w:trPr>
                <w:trHeight w:val="236"/>
              </w:trPr>
              <w:tc>
                <w:tcPr>
                  <w:tcW w:w="1578"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rPr>
                      <w:rFonts w:hAnsi="Meiryo UI"/>
                      <w:szCs w:val="18"/>
                    </w:rPr>
                  </w:pPr>
                  <w:r w:rsidRPr="006D5973">
                    <w:rPr>
                      <w:rFonts w:hAnsi="Meiryo UI" w:hint="eastAsia"/>
                      <w:szCs w:val="18"/>
                    </w:rPr>
                    <w:t>・</w:t>
                  </w:r>
                </w:p>
              </w:tc>
              <w:tc>
                <w:tcPr>
                  <w:tcW w:w="1481" w:type="dxa"/>
                  <w:tcBorders>
                    <w:top w:val="single" w:sz="4" w:space="0" w:color="000000"/>
                    <w:left w:val="single" w:sz="4" w:space="0" w:color="000000"/>
                    <w:bottom w:val="single" w:sz="4" w:space="0" w:color="000000"/>
                    <w:right w:val="single" w:sz="4" w:space="0" w:color="000000"/>
                  </w:tcBorders>
                  <w:tcMar>
                    <w:top w:w="0" w:type="dxa"/>
                  </w:tcMar>
                </w:tcPr>
                <w:p w:rsidR="00BA50E6" w:rsidRDefault="00BA50E6" w:rsidP="00BA50E6">
                  <w:pPr>
                    <w:ind w:left="2"/>
                    <w:rPr>
                      <w:rFonts w:hAnsi="Meiryo UI"/>
                      <w:szCs w:val="18"/>
                    </w:rPr>
                  </w:pPr>
                  <w:r>
                    <w:rPr>
                      <w:rFonts w:hAnsi="Meiryo UI"/>
                      <w:szCs w:val="18"/>
                    </w:rPr>
                    <w:t>・安定型</w:t>
                  </w:r>
                </w:p>
                <w:p w:rsidR="00BA50E6" w:rsidRDefault="00BA50E6" w:rsidP="00BA50E6">
                  <w:pPr>
                    <w:ind w:left="2"/>
                    <w:rPr>
                      <w:rFonts w:hAnsi="Meiryo UI"/>
                      <w:szCs w:val="18"/>
                    </w:rPr>
                  </w:pPr>
                  <w:r>
                    <w:rPr>
                      <w:rFonts w:hAnsi="Meiryo UI"/>
                      <w:szCs w:val="18"/>
                    </w:rPr>
                    <w:t>・管理型</w:t>
                  </w:r>
                </w:p>
                <w:p w:rsidR="00BA50E6" w:rsidRPr="006D5973" w:rsidRDefault="00BA50E6" w:rsidP="00BA50E6">
                  <w:pPr>
                    <w:ind w:left="2"/>
                    <w:rPr>
                      <w:rFonts w:hAnsi="Meiryo UI"/>
                      <w:szCs w:val="18"/>
                    </w:rPr>
                  </w:pPr>
                  <w:r>
                    <w:rPr>
                      <w:rFonts w:hAnsi="Meiryo UI" w:hint="eastAsia"/>
                      <w:szCs w:val="18"/>
                    </w:rPr>
                    <w:t>・遮断型</w:t>
                  </w:r>
                </w:p>
              </w:tc>
              <w:tc>
                <w:tcPr>
                  <w:tcW w:w="4444" w:type="dxa"/>
                  <w:tcBorders>
                    <w:top w:val="single" w:sz="4" w:space="0" w:color="000000"/>
                    <w:left w:val="single" w:sz="4" w:space="0" w:color="000000"/>
                    <w:bottom w:val="single" w:sz="4" w:space="0" w:color="000000"/>
                    <w:right w:val="single" w:sz="4" w:space="0" w:color="000000"/>
                  </w:tcBorders>
                  <w:tcMar>
                    <w:top w:w="0" w:type="dxa"/>
                  </w:tcMar>
                </w:tcPr>
                <w:p w:rsidR="00BA50E6" w:rsidRPr="006D5973" w:rsidRDefault="00BA50E6" w:rsidP="00BA50E6">
                  <w:pPr>
                    <w:ind w:left="2"/>
                    <w:rPr>
                      <w:rFonts w:hAnsi="Meiryo UI"/>
                      <w:szCs w:val="18"/>
                    </w:rPr>
                  </w:pPr>
                  <w:r w:rsidRPr="006D5973">
                    <w:rPr>
                      <w:rFonts w:hAnsi="Meiryo UI" w:hint="eastAsia"/>
                      <w:szCs w:val="18"/>
                    </w:rPr>
                    <w:t xml:space="preserve"> </w:t>
                  </w:r>
                </w:p>
              </w:tc>
            </w:tr>
          </w:tbl>
          <w:p w:rsidR="00BA50E6" w:rsidRPr="006D5973" w:rsidRDefault="00BA50E6" w:rsidP="00BA50E6">
            <w:pPr>
              <w:spacing w:afterLines="25" w:after="90"/>
              <w:ind w:left="180" w:hangingChars="100" w:hanging="180"/>
              <w:rPr>
                <w:rFonts w:hAnsi="Meiryo UI"/>
                <w:szCs w:val="18"/>
              </w:rPr>
            </w:pPr>
          </w:p>
        </w:tc>
      </w:tr>
      <w:tr w:rsidR="00BA50E6" w:rsidRPr="006D5973" w:rsidTr="00BA50E6">
        <w:trPr>
          <w:trHeight w:val="283"/>
        </w:trPr>
        <w:tc>
          <w:tcPr>
            <w:tcW w:w="10910" w:type="dxa"/>
            <w:gridSpan w:val="2"/>
            <w:shd w:val="clear" w:color="auto" w:fill="D9D9D9" w:themeFill="background1" w:themeFillShade="D9"/>
            <w:tcMar>
              <w:right w:w="57" w:type="dxa"/>
            </w:tcMar>
          </w:tcPr>
          <w:p w:rsidR="00BA50E6" w:rsidRPr="006D5973" w:rsidRDefault="00BA50E6" w:rsidP="00BA50E6">
            <w:pPr>
              <w:rPr>
                <w:rFonts w:hAnsi="Meiryo UI"/>
                <w:szCs w:val="18"/>
              </w:rPr>
            </w:pPr>
            <w:r>
              <w:rPr>
                <w:rFonts w:hAnsi="Meiryo UI" w:hint="eastAsia"/>
                <w:szCs w:val="18"/>
              </w:rPr>
              <w:t xml:space="preserve">５節　</w:t>
            </w:r>
            <w:r w:rsidRPr="000D452E">
              <w:rPr>
                <w:rFonts w:hAnsi="Meiryo UI" w:hint="eastAsia"/>
                <w:szCs w:val="18"/>
              </w:rPr>
              <w:t>処理に注意を要する建設廃棄物</w:t>
            </w:r>
          </w:p>
        </w:tc>
      </w:tr>
      <w:tr w:rsidR="00BA50E6" w:rsidRPr="006D5973" w:rsidTr="00BA50E6">
        <w:tc>
          <w:tcPr>
            <w:tcW w:w="1826" w:type="dxa"/>
            <w:tcMar>
              <w:right w:w="57" w:type="dxa"/>
            </w:tcMar>
          </w:tcPr>
          <w:p w:rsidR="00BA50E6" w:rsidRPr="006D5973" w:rsidRDefault="00BA50E6" w:rsidP="00BA50E6">
            <w:pPr>
              <w:ind w:left="180" w:hangingChars="100" w:hanging="180"/>
              <w:rPr>
                <w:rFonts w:hAnsi="Meiryo UI"/>
                <w:szCs w:val="18"/>
              </w:rPr>
            </w:pPr>
            <w:r>
              <w:rPr>
                <w:rFonts w:hAnsi="Meiryo UI" w:hint="eastAsia"/>
                <w:szCs w:val="18"/>
              </w:rPr>
              <w:t>・</w:t>
            </w:r>
            <w:r w:rsidRPr="006D5973">
              <w:rPr>
                <w:rFonts w:hAnsi="Meiryo UI" w:hint="eastAsia"/>
                <w:szCs w:val="18"/>
              </w:rPr>
              <w:t>処理に注意を要する建設廃棄物</w:t>
            </w:r>
          </w:p>
          <w:p w:rsidR="00BA50E6" w:rsidRPr="006D5973" w:rsidRDefault="00BA50E6" w:rsidP="00BA50E6">
            <w:pPr>
              <w:rPr>
                <w:rFonts w:hAnsi="Meiryo UI"/>
                <w:szCs w:val="18"/>
              </w:rPr>
            </w:pPr>
            <w:r w:rsidRPr="006D5973">
              <w:rPr>
                <w:rFonts w:hAnsi="Meiryo UI" w:hint="eastAsia"/>
                <w:szCs w:val="18"/>
              </w:rPr>
              <w:t>（</w:t>
            </w:r>
            <w:hyperlink r:id="rId1135" w:anchor="page=20" w:history="1">
              <w:r w:rsidRPr="00BA50E6">
                <w:rPr>
                  <w:rStyle w:val="50"/>
                  <w:rFonts w:ascii="UD デジタル 教科書体 NP-R" w:eastAsia="UD デジタル 教科書体 NP-R" w:hAnsi="Meiryo UI" w:hint="eastAsia"/>
                  <w:b w:val="0"/>
                  <w:i w:val="0"/>
                  <w:color w:val="0563C1"/>
                  <w:sz w:val="18"/>
                  <w:szCs w:val="18"/>
                  <w:u w:val="single"/>
                </w:rPr>
                <w:t>解仕4.5.1</w:t>
              </w:r>
            </w:hyperlink>
            <w:r w:rsidRPr="006D5973">
              <w:rPr>
                <w:rFonts w:hAnsi="Meiryo UI" w:hint="eastAsia"/>
                <w:szCs w:val="18"/>
              </w:rPr>
              <w:t>）</w:t>
            </w:r>
          </w:p>
        </w:tc>
        <w:tc>
          <w:tcPr>
            <w:tcW w:w="9084" w:type="dxa"/>
          </w:tcPr>
          <w:p w:rsidR="00BA50E6" w:rsidRDefault="00BA50E6" w:rsidP="00BA50E6">
            <w:pPr>
              <w:rPr>
                <w:rFonts w:hAnsi="Meiryo UI"/>
                <w:szCs w:val="18"/>
              </w:rPr>
            </w:pPr>
            <w:r>
              <w:rPr>
                <w:rFonts w:hAnsi="Meiryo UI" w:hint="eastAsia"/>
                <w:szCs w:val="18"/>
              </w:rPr>
              <w:t>(ｲ)せっこうボードの処理方法</w:t>
            </w:r>
          </w:p>
          <w:p w:rsidR="00BA50E6" w:rsidRDefault="00BA50E6" w:rsidP="00BA50E6">
            <w:pPr>
              <w:rPr>
                <w:rFonts w:hAnsi="Meiryo UI"/>
                <w:szCs w:val="18"/>
              </w:rPr>
            </w:pPr>
            <w:r>
              <w:rPr>
                <w:rFonts w:hAnsi="Meiryo UI" w:hint="eastAsia"/>
                <w:szCs w:val="18"/>
              </w:rPr>
              <w:t>・(b)ひ素(＊1)・カドミウム(＊2)含有せっこうボード</w:t>
            </w:r>
          </w:p>
          <w:p w:rsidR="00BA50E6" w:rsidRDefault="00BA50E6" w:rsidP="00BA50E6">
            <w:pPr>
              <w:ind w:leftChars="150" w:left="270"/>
              <w:rPr>
                <w:rFonts w:hAnsi="Meiryo UI"/>
                <w:szCs w:val="18"/>
              </w:rPr>
            </w:pPr>
            <w:r>
              <w:rPr>
                <w:rFonts w:hAnsi="Meiryo UI" w:hint="eastAsia"/>
                <w:szCs w:val="18"/>
              </w:rPr>
              <w:t>・製造業者に処分を委託</w:t>
            </w:r>
          </w:p>
          <w:p w:rsidR="00BA50E6" w:rsidRPr="000A0993" w:rsidRDefault="00BA50E6" w:rsidP="00BA50E6">
            <w:pPr>
              <w:ind w:leftChars="150" w:left="270"/>
              <w:rPr>
                <w:rFonts w:hAnsi="Meiryo UI"/>
                <w:szCs w:val="18"/>
              </w:rPr>
            </w:pPr>
            <w:r>
              <w:rPr>
                <w:rFonts w:hAnsi="Meiryo UI" w:hint="eastAsia"/>
                <w:szCs w:val="18"/>
              </w:rPr>
              <w:t>・管理型最終処分場で埋立処分</w:t>
            </w:r>
          </w:p>
          <w:p w:rsidR="00BA50E6" w:rsidRDefault="00BA50E6" w:rsidP="00BA50E6">
            <w:pPr>
              <w:ind w:leftChars="300" w:left="540"/>
              <w:rPr>
                <w:rFonts w:hAnsi="Meiryo UI"/>
                <w:szCs w:val="18"/>
              </w:rPr>
            </w:pPr>
            <w:r>
              <w:rPr>
                <w:rFonts w:hAnsi="Meiryo UI" w:hint="eastAsia"/>
                <w:szCs w:val="18"/>
              </w:rPr>
              <w:t>＊１：</w:t>
            </w:r>
            <w:r w:rsidRPr="006D5973">
              <w:rPr>
                <w:rFonts w:hAnsi="Meiryo UI" w:hint="eastAsia"/>
                <w:szCs w:val="18"/>
              </w:rPr>
              <w:t>小名浜吉野石膏㈱いわき工場</w:t>
            </w:r>
            <w:r>
              <w:rPr>
                <w:rFonts w:hAnsi="Meiryo UI" w:hint="eastAsia"/>
                <w:szCs w:val="18"/>
              </w:rPr>
              <w:t xml:space="preserve"> </w:t>
            </w:r>
            <w:r w:rsidRPr="006D5973">
              <w:rPr>
                <w:rFonts w:hAnsi="Meiryo UI" w:hint="eastAsia"/>
                <w:szCs w:val="18"/>
              </w:rPr>
              <w:t>昭和48年３月～平成９年４月に製造</w:t>
            </w:r>
          </w:p>
          <w:p w:rsidR="00BA50E6" w:rsidRDefault="00BA50E6" w:rsidP="00BA50E6">
            <w:pPr>
              <w:ind w:leftChars="300" w:left="540"/>
              <w:rPr>
                <w:rFonts w:hAnsi="Meiryo UI"/>
                <w:szCs w:val="18"/>
              </w:rPr>
            </w:pPr>
            <w:r>
              <w:rPr>
                <w:rFonts w:hAnsi="Meiryo UI" w:hint="eastAsia"/>
                <w:szCs w:val="18"/>
              </w:rPr>
              <w:t>＊２：</w:t>
            </w:r>
            <w:r w:rsidRPr="006D5973">
              <w:rPr>
                <w:rFonts w:hAnsi="Meiryo UI" w:hint="eastAsia"/>
                <w:szCs w:val="18"/>
              </w:rPr>
              <w:t>日東石膏ボード㈱八戸工場</w:t>
            </w:r>
            <w:r>
              <w:rPr>
                <w:rFonts w:hAnsi="Meiryo UI" w:hint="eastAsia"/>
                <w:szCs w:val="18"/>
              </w:rPr>
              <w:t xml:space="preserve"> 平成</w:t>
            </w:r>
            <w:r w:rsidRPr="006D5973">
              <w:rPr>
                <w:rFonts w:hAnsi="Meiryo UI" w:hint="eastAsia"/>
                <w:szCs w:val="18"/>
              </w:rPr>
              <w:t>４年10月～平成９年４月に製造</w:t>
            </w:r>
          </w:p>
          <w:p w:rsidR="00BA50E6" w:rsidRDefault="00BA50E6" w:rsidP="00BA50E6">
            <w:pPr>
              <w:rPr>
                <w:rFonts w:hAnsi="Meiryo UI"/>
                <w:szCs w:val="18"/>
              </w:rPr>
            </w:pPr>
            <w:r>
              <w:rPr>
                <w:rFonts w:hAnsi="Meiryo UI" w:hint="eastAsia"/>
                <w:szCs w:val="18"/>
              </w:rPr>
              <w:t>・(c)　(a)(b)以外のせっこうボードの処理</w:t>
            </w:r>
          </w:p>
          <w:p w:rsidR="00BA50E6" w:rsidRDefault="00BA50E6" w:rsidP="00BA50E6">
            <w:pPr>
              <w:ind w:leftChars="200" w:left="360"/>
              <w:rPr>
                <w:rFonts w:hAnsi="Meiryo UI"/>
                <w:szCs w:val="18"/>
              </w:rPr>
            </w:pPr>
            <w:r>
              <w:rPr>
                <w:rFonts w:hAnsi="Meiryo UI" w:hint="eastAsia"/>
                <w:szCs w:val="18"/>
              </w:rPr>
              <w:t>・①再資源化　　・②最終処分</w:t>
            </w:r>
          </w:p>
          <w:p w:rsidR="00BA50E6" w:rsidRPr="006D5973" w:rsidRDefault="00BA50E6" w:rsidP="00BA50E6">
            <w:pPr>
              <w:spacing w:afterLines="20" w:after="72"/>
              <w:rPr>
                <w:rFonts w:hAnsi="Meiryo UI"/>
                <w:szCs w:val="18"/>
              </w:rPr>
            </w:pPr>
            <w:r w:rsidRPr="006D5973">
              <w:rPr>
                <w:rFonts w:hAnsi="Meiryo UI" w:hint="eastAsia"/>
                <w:szCs w:val="18"/>
              </w:rPr>
              <w:t>参考：</w:t>
            </w:r>
            <w:hyperlink r:id="rId1136" w:anchor="page=19" w:history="1">
              <w:r w:rsidRPr="00BA50E6">
                <w:rPr>
                  <w:rStyle w:val="50"/>
                  <w:rFonts w:ascii="UD デジタル 教科書体 NP-R" w:eastAsia="UD デジタル 教科書体 NP-R" w:hAnsi="Meiryo UI" w:hint="eastAsia"/>
                  <w:b w:val="0"/>
                  <w:i w:val="0"/>
                  <w:color w:val="0563C1"/>
                  <w:sz w:val="18"/>
                  <w:szCs w:val="18"/>
                  <w:u w:val="single"/>
                </w:rPr>
                <w:t>廃石膏ボード現場分別解体マニュアル</w:t>
              </w:r>
            </w:hyperlink>
            <w:r w:rsidRPr="006D5973">
              <w:rPr>
                <w:rFonts w:hAnsi="Meiryo UI" w:hint="eastAsia"/>
                <w:szCs w:val="18"/>
              </w:rPr>
              <w:t>（平成24年３月国土交通省）</w:t>
            </w:r>
          </w:p>
        </w:tc>
      </w:tr>
    </w:tbl>
    <w:p w:rsidR="00BA50E6" w:rsidRPr="00BA50E6" w:rsidRDefault="00BA50E6" w:rsidP="00661C0C"/>
    <w:p w:rsidR="00BA50E6" w:rsidRPr="00BA50E6" w:rsidRDefault="00BA50E6" w:rsidP="00BA50E6">
      <w:pPr>
        <w:pStyle w:val="2"/>
        <w:spacing w:before="90"/>
      </w:pPr>
      <w:bookmarkStart w:id="38" w:name="_Toc215495960"/>
      <w:r>
        <w:rPr>
          <w:rFonts w:hint="eastAsia"/>
        </w:rPr>
        <w:t>５</w:t>
      </w:r>
      <w:r w:rsidRPr="006D5973">
        <w:rPr>
          <w:rFonts w:hint="eastAsia"/>
        </w:rPr>
        <w:t>章　特別管理産業廃棄物の</w:t>
      </w:r>
      <w:r>
        <w:rPr>
          <w:rFonts w:hint="eastAsia"/>
        </w:rPr>
        <w:t>処理</w:t>
      </w:r>
      <w:bookmarkEnd w:id="38"/>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BA50E6" w:rsidRPr="006D5973" w:rsidTr="00BA50E6">
        <w:trPr>
          <w:trHeight w:val="283"/>
        </w:trPr>
        <w:tc>
          <w:tcPr>
            <w:tcW w:w="1838" w:type="dxa"/>
            <w:shd w:val="clear" w:color="auto" w:fill="000000" w:themeFill="text1"/>
            <w:vAlign w:val="center"/>
          </w:tcPr>
          <w:p w:rsidR="00BA50E6" w:rsidRPr="000A0993" w:rsidRDefault="00BA50E6" w:rsidP="00BA50E6">
            <w:pPr>
              <w:spacing w:line="260" w:lineRule="exact"/>
              <w:ind w:left="199" w:hanging="284"/>
              <w:jc w:val="center"/>
              <w:rPr>
                <w:rFonts w:hAnsi="Meiryo UI"/>
                <w:sz w:val="20"/>
                <w:szCs w:val="20"/>
              </w:rPr>
            </w:pPr>
            <w:r w:rsidRPr="000A0993">
              <w:rPr>
                <w:rFonts w:hAnsi="Meiryo UI" w:hint="eastAsia"/>
                <w:sz w:val="20"/>
                <w:szCs w:val="20"/>
              </w:rPr>
              <w:t>項目</w:t>
            </w:r>
          </w:p>
        </w:tc>
        <w:tc>
          <w:tcPr>
            <w:tcW w:w="9072" w:type="dxa"/>
            <w:shd w:val="clear" w:color="auto" w:fill="000000" w:themeFill="text1"/>
            <w:vAlign w:val="center"/>
          </w:tcPr>
          <w:p w:rsidR="00BA50E6" w:rsidRPr="000A0993" w:rsidRDefault="00BA50E6" w:rsidP="00BA50E6">
            <w:pPr>
              <w:spacing w:line="260" w:lineRule="exact"/>
              <w:jc w:val="center"/>
              <w:rPr>
                <w:rFonts w:hAnsi="Meiryo UI"/>
                <w:sz w:val="20"/>
                <w:szCs w:val="20"/>
              </w:rPr>
            </w:pPr>
            <w:r w:rsidRPr="000A0993">
              <w:rPr>
                <w:rFonts w:hAnsi="Meiryo UI" w:hint="eastAsia"/>
                <w:sz w:val="20"/>
                <w:szCs w:val="20"/>
              </w:rPr>
              <w:t>特記事項</w:t>
            </w:r>
          </w:p>
        </w:tc>
      </w:tr>
      <w:tr w:rsidR="00BA50E6" w:rsidRPr="006D5973" w:rsidTr="00BA50E6">
        <w:tc>
          <w:tcPr>
            <w:tcW w:w="10910" w:type="dxa"/>
            <w:gridSpan w:val="2"/>
            <w:shd w:val="clear" w:color="auto" w:fill="D9D9D9" w:themeFill="background1" w:themeFillShade="D9"/>
            <w:tcMar>
              <w:right w:w="57" w:type="dxa"/>
            </w:tcMar>
          </w:tcPr>
          <w:p w:rsidR="00BA50E6" w:rsidRDefault="00BA50E6" w:rsidP="00BA50E6">
            <w:pPr>
              <w:spacing w:line="260" w:lineRule="exact"/>
              <w:ind w:left="11"/>
              <w:rPr>
                <w:rFonts w:hAnsi="Meiryo UI"/>
                <w:szCs w:val="18"/>
              </w:rPr>
            </w:pPr>
            <w:r>
              <w:rPr>
                <w:rFonts w:hAnsi="Meiryo UI" w:hint="eastAsia"/>
                <w:szCs w:val="18"/>
              </w:rPr>
              <w:t>１節　共通事項</w:t>
            </w:r>
          </w:p>
        </w:tc>
      </w:tr>
      <w:tr w:rsidR="00BA50E6" w:rsidRPr="006D5973" w:rsidTr="00BA50E6">
        <w:tc>
          <w:tcPr>
            <w:tcW w:w="1838" w:type="dxa"/>
            <w:tcMar>
              <w:right w:w="57" w:type="dxa"/>
            </w:tcMar>
          </w:tcPr>
          <w:p w:rsidR="00BA50E6" w:rsidRPr="006D5973" w:rsidRDefault="00BA50E6" w:rsidP="00BA50E6">
            <w:pPr>
              <w:rPr>
                <w:rFonts w:hAnsi="Meiryo UI"/>
                <w:szCs w:val="18"/>
              </w:rPr>
            </w:pPr>
            <w:r>
              <w:rPr>
                <w:rFonts w:hAnsi="Meiryo UI" w:hint="eastAsia"/>
                <w:szCs w:val="18"/>
              </w:rPr>
              <w:t>・施工計画調査</w:t>
            </w:r>
          </w:p>
          <w:p w:rsidR="00BA50E6" w:rsidRPr="006D5973" w:rsidRDefault="00BA50E6" w:rsidP="00BA50E6">
            <w:pPr>
              <w:rPr>
                <w:rFonts w:hAnsi="Meiryo UI"/>
                <w:szCs w:val="18"/>
              </w:rPr>
            </w:pPr>
            <w:r w:rsidRPr="006D5973">
              <w:rPr>
                <w:rFonts w:hAnsi="Meiryo UI" w:hint="eastAsia"/>
                <w:szCs w:val="18"/>
              </w:rPr>
              <w:t>（</w:t>
            </w:r>
            <w:hyperlink r:id="rId1137" w:anchor="page=22" w:history="1">
              <w:r w:rsidRPr="00BA50E6">
                <w:rPr>
                  <w:rStyle w:val="50"/>
                  <w:rFonts w:ascii="UD デジタル 教科書体 NP-R" w:eastAsia="UD デジタル 教科書体 NP-R" w:hAnsi="Meiryo UI" w:hint="eastAsia"/>
                  <w:b w:val="0"/>
                  <w:i w:val="0"/>
                  <w:color w:val="0563C1"/>
                  <w:sz w:val="18"/>
                  <w:szCs w:val="18"/>
                  <w:u w:val="single"/>
                </w:rPr>
                <w:t>解仕5.1.2</w:t>
              </w:r>
            </w:hyperlink>
            <w:r w:rsidRPr="006D5973">
              <w:rPr>
                <w:rFonts w:hAnsi="Meiryo UI" w:hint="eastAsia"/>
                <w:szCs w:val="18"/>
              </w:rPr>
              <w:t>）</w:t>
            </w:r>
          </w:p>
        </w:tc>
        <w:tc>
          <w:tcPr>
            <w:tcW w:w="9072" w:type="dxa"/>
          </w:tcPr>
          <w:p w:rsidR="00BA50E6" w:rsidRDefault="00BA50E6" w:rsidP="00BA50E6">
            <w:pPr>
              <w:spacing w:line="260" w:lineRule="exact"/>
              <w:ind w:left="11"/>
              <w:rPr>
                <w:rFonts w:hAnsi="Meiryo UI"/>
                <w:szCs w:val="18"/>
              </w:rPr>
            </w:pPr>
            <w:r>
              <w:rPr>
                <w:rFonts w:hAnsi="Meiryo UI" w:hint="eastAsia"/>
                <w:szCs w:val="18"/>
              </w:rPr>
              <w:t>特別管理産業廃棄物の分析調査</w:t>
            </w:r>
          </w:p>
          <w:p w:rsidR="00BA50E6" w:rsidRPr="006D5973" w:rsidRDefault="00BA50E6" w:rsidP="00BA50E6">
            <w:pPr>
              <w:spacing w:afterLines="20" w:after="72" w:line="260" w:lineRule="exact"/>
              <w:ind w:left="11"/>
              <w:rPr>
                <w:rFonts w:hAnsi="Meiryo UI"/>
                <w:szCs w:val="18"/>
              </w:rPr>
            </w:pPr>
            <w:r>
              <w:rPr>
                <w:rFonts w:hAnsi="Meiryo UI" w:hint="eastAsia"/>
                <w:szCs w:val="18"/>
              </w:rPr>
              <w:t>・実施する（対象：　・図示　　・　　）　　・図示</w:t>
            </w:r>
          </w:p>
        </w:tc>
      </w:tr>
      <w:tr w:rsidR="00BA50E6" w:rsidRPr="006D5973" w:rsidTr="00BA50E6">
        <w:tc>
          <w:tcPr>
            <w:tcW w:w="10910" w:type="dxa"/>
            <w:gridSpan w:val="2"/>
            <w:shd w:val="clear" w:color="auto" w:fill="D9D9D9" w:themeFill="background1" w:themeFillShade="D9"/>
            <w:tcMar>
              <w:right w:w="57" w:type="dxa"/>
            </w:tcMar>
          </w:tcPr>
          <w:p w:rsidR="00BA50E6" w:rsidRPr="006D5973" w:rsidRDefault="00BA50E6" w:rsidP="00BA50E6">
            <w:pPr>
              <w:spacing w:line="260" w:lineRule="exact"/>
              <w:rPr>
                <w:rFonts w:hAnsi="Meiryo UI"/>
                <w:szCs w:val="18"/>
              </w:rPr>
            </w:pPr>
            <w:r>
              <w:rPr>
                <w:rFonts w:hAnsi="Meiryo UI" w:hint="eastAsia"/>
                <w:szCs w:val="18"/>
              </w:rPr>
              <w:t>４節　特別管理産業廃棄物の処理等</w:t>
            </w:r>
          </w:p>
        </w:tc>
      </w:tr>
      <w:tr w:rsidR="00BA50E6" w:rsidRPr="006D5973" w:rsidTr="00BA50E6">
        <w:tc>
          <w:tcPr>
            <w:tcW w:w="1838" w:type="dxa"/>
            <w:tcMar>
              <w:right w:w="57" w:type="dxa"/>
            </w:tcMar>
          </w:tcPr>
          <w:p w:rsidR="00BA50E6" w:rsidRPr="006D5973" w:rsidRDefault="00BA50E6" w:rsidP="00BA50E6">
            <w:pPr>
              <w:ind w:left="180" w:hangingChars="100" w:hanging="180"/>
              <w:rPr>
                <w:rFonts w:hAnsi="Meiryo UI"/>
                <w:szCs w:val="18"/>
              </w:rPr>
            </w:pPr>
            <w:r>
              <w:rPr>
                <w:rFonts w:hAnsi="Meiryo UI" w:hint="eastAsia"/>
                <w:szCs w:val="18"/>
              </w:rPr>
              <w:t>・</w:t>
            </w:r>
            <w:r w:rsidRPr="006D5973">
              <w:rPr>
                <w:rFonts w:hAnsi="Meiryo UI" w:hint="eastAsia"/>
                <w:szCs w:val="18"/>
              </w:rPr>
              <w:t>特別管理産業廃棄物の</w:t>
            </w:r>
            <w:r>
              <w:rPr>
                <w:rFonts w:hAnsi="Meiryo UI" w:hint="eastAsia"/>
                <w:szCs w:val="18"/>
              </w:rPr>
              <w:t>処理</w:t>
            </w:r>
            <w:r w:rsidRPr="006D5973">
              <w:rPr>
                <w:rFonts w:hAnsi="Meiryo UI" w:hint="eastAsia"/>
                <w:szCs w:val="18"/>
              </w:rPr>
              <w:t>等</w:t>
            </w:r>
          </w:p>
          <w:p w:rsidR="00BA50E6" w:rsidRPr="006D5973" w:rsidRDefault="00BA50E6" w:rsidP="00BA50E6">
            <w:pPr>
              <w:rPr>
                <w:rFonts w:hAnsi="Meiryo UI"/>
                <w:szCs w:val="18"/>
              </w:rPr>
            </w:pPr>
            <w:r w:rsidRPr="006D5973">
              <w:rPr>
                <w:rFonts w:hAnsi="Meiryo UI" w:hint="eastAsia"/>
                <w:szCs w:val="18"/>
              </w:rPr>
              <w:t>（</w:t>
            </w:r>
            <w:hyperlink r:id="rId1138" w:anchor="page=23" w:history="1">
              <w:r w:rsidRPr="00BA50E6">
                <w:rPr>
                  <w:rStyle w:val="50"/>
                  <w:rFonts w:ascii="UD デジタル 教科書体 NP-R" w:eastAsia="UD デジタル 教科書体 NP-R" w:hAnsi="Meiryo UI" w:hint="eastAsia"/>
                  <w:b w:val="0"/>
                  <w:i w:val="0"/>
                  <w:color w:val="0563C1"/>
                  <w:sz w:val="18"/>
                  <w:szCs w:val="18"/>
                  <w:u w:val="single"/>
                </w:rPr>
                <w:t>解仕5.4.1</w:t>
              </w:r>
            </w:hyperlink>
            <w:r w:rsidRPr="006D5973">
              <w:rPr>
                <w:rFonts w:hAnsi="Meiryo UI" w:hint="eastAsia"/>
                <w:szCs w:val="18"/>
              </w:rPr>
              <w:t>）</w:t>
            </w:r>
          </w:p>
        </w:tc>
        <w:tc>
          <w:tcPr>
            <w:tcW w:w="9072" w:type="dxa"/>
          </w:tcPr>
          <w:p w:rsidR="00BA50E6" w:rsidRDefault="00BA50E6" w:rsidP="00BA50E6">
            <w:pPr>
              <w:rPr>
                <w:rFonts w:hAnsi="Meiryo UI"/>
                <w:szCs w:val="18"/>
              </w:rPr>
            </w:pPr>
            <w:r w:rsidRPr="006D5973">
              <w:rPr>
                <w:rFonts w:hAnsi="Meiryo UI" w:hint="eastAsia"/>
                <w:szCs w:val="18"/>
              </w:rPr>
              <w:t>特別管理産業廃棄物</w:t>
            </w:r>
          </w:p>
          <w:p w:rsidR="00BA50E6" w:rsidRDefault="00BA50E6" w:rsidP="00BA50E6">
            <w:pPr>
              <w:ind w:leftChars="100" w:left="180"/>
              <w:rPr>
                <w:rFonts w:hAnsi="Meiryo UI"/>
                <w:szCs w:val="18"/>
              </w:rPr>
            </w:pPr>
            <w:r>
              <w:rPr>
                <w:rFonts w:hAnsi="Meiryo UI" w:hint="eastAsia"/>
                <w:szCs w:val="18"/>
              </w:rPr>
              <w:t>種類：　・図示　　・</w:t>
            </w:r>
          </w:p>
          <w:p w:rsidR="00BA50E6" w:rsidRPr="006D5973" w:rsidRDefault="00BA50E6" w:rsidP="00BA50E6">
            <w:pPr>
              <w:ind w:leftChars="100" w:left="180"/>
              <w:rPr>
                <w:rFonts w:hAnsi="Meiryo UI"/>
                <w:szCs w:val="18"/>
              </w:rPr>
            </w:pPr>
            <w:r>
              <w:rPr>
                <w:rFonts w:hAnsi="Meiryo UI" w:hint="eastAsia"/>
                <w:szCs w:val="18"/>
              </w:rPr>
              <w:t>処理等：　・図示　　・</w:t>
            </w:r>
          </w:p>
          <w:p w:rsidR="00BA50E6" w:rsidRDefault="00BA50E6" w:rsidP="00BA50E6">
            <w:pPr>
              <w:ind w:left="11"/>
              <w:rPr>
                <w:rFonts w:hAnsi="Meiryo UI"/>
                <w:szCs w:val="18"/>
              </w:rPr>
            </w:pPr>
            <w:r>
              <w:rPr>
                <w:rFonts w:hAnsi="Meiryo UI" w:hint="eastAsia"/>
                <w:szCs w:val="18"/>
              </w:rPr>
              <w:t>(2)PCB</w:t>
            </w:r>
            <w:r w:rsidRPr="006D5973">
              <w:rPr>
                <w:rFonts w:hAnsi="Meiryo UI" w:hint="eastAsia"/>
                <w:szCs w:val="18"/>
              </w:rPr>
              <w:t>を含む機器類</w:t>
            </w:r>
            <w:r>
              <w:rPr>
                <w:rFonts w:hAnsi="Meiryo UI" w:hint="eastAsia"/>
                <w:szCs w:val="18"/>
              </w:rPr>
              <w:t>の処理</w:t>
            </w:r>
          </w:p>
          <w:p w:rsidR="00BA50E6" w:rsidRDefault="00BA50E6" w:rsidP="00BA50E6">
            <w:pPr>
              <w:ind w:leftChars="100" w:left="360" w:hangingChars="100" w:hanging="180"/>
              <w:rPr>
                <w:rFonts w:hAnsi="Meiryo UI"/>
                <w:szCs w:val="18"/>
              </w:rPr>
            </w:pPr>
            <w:r>
              <w:rPr>
                <w:rFonts w:hAnsi="Meiryo UI" w:hint="eastAsia"/>
                <w:szCs w:val="18"/>
              </w:rPr>
              <w:t>(ｱ)分析調査：　・行う　　・行わない</w:t>
            </w:r>
          </w:p>
          <w:p w:rsidR="00BA50E6" w:rsidRPr="006D5973" w:rsidRDefault="00BA50E6" w:rsidP="00BA50E6">
            <w:pPr>
              <w:ind w:leftChars="100" w:left="360" w:hangingChars="100" w:hanging="180"/>
              <w:rPr>
                <w:rFonts w:hAnsi="Meiryo UI"/>
                <w:szCs w:val="18"/>
              </w:rPr>
            </w:pPr>
            <w:r w:rsidRPr="006D5973">
              <w:rPr>
                <w:rFonts w:hAnsi="Meiryo UI" w:hint="eastAsia"/>
                <w:szCs w:val="18"/>
              </w:rPr>
              <w:t>※昭和47年以前に製造された電気機器は、PCBを使用している恐れがあるため、とりこわしに先立ち有無を調査し、監督員に報告する。</w:t>
            </w:r>
          </w:p>
          <w:p w:rsidR="00BA50E6" w:rsidRDefault="00BA50E6" w:rsidP="00BA50E6">
            <w:pPr>
              <w:ind w:left="11"/>
              <w:rPr>
                <w:rFonts w:hAnsi="Meiryo UI"/>
                <w:szCs w:val="18"/>
              </w:rPr>
            </w:pPr>
            <w:r>
              <w:rPr>
                <w:rFonts w:hAnsi="Meiryo UI" w:hint="eastAsia"/>
                <w:szCs w:val="18"/>
              </w:rPr>
              <w:t>(3)</w:t>
            </w:r>
            <w:r w:rsidRPr="006D5973">
              <w:rPr>
                <w:rFonts w:hAnsi="Meiryo UI" w:hint="eastAsia"/>
                <w:szCs w:val="18"/>
              </w:rPr>
              <w:t>ＰＣＢ含有</w:t>
            </w:r>
            <w:r>
              <w:rPr>
                <w:rFonts w:hAnsi="Meiryo UI" w:hint="eastAsia"/>
                <w:szCs w:val="18"/>
              </w:rPr>
              <w:t>シーリング</w:t>
            </w:r>
            <w:r w:rsidRPr="006D5973">
              <w:rPr>
                <w:rFonts w:hAnsi="Meiryo UI" w:hint="eastAsia"/>
                <w:szCs w:val="18"/>
              </w:rPr>
              <w:t>材</w:t>
            </w:r>
            <w:r>
              <w:rPr>
                <w:rFonts w:hAnsi="Meiryo UI" w:hint="eastAsia"/>
                <w:szCs w:val="18"/>
              </w:rPr>
              <w:t>の処理</w:t>
            </w:r>
          </w:p>
          <w:p w:rsidR="00BA50E6" w:rsidRDefault="00BA50E6" w:rsidP="00BA50E6">
            <w:pPr>
              <w:ind w:leftChars="106" w:left="191"/>
              <w:rPr>
                <w:rFonts w:hAnsi="Meiryo UI"/>
                <w:szCs w:val="18"/>
              </w:rPr>
            </w:pPr>
            <w:r>
              <w:rPr>
                <w:rFonts w:hAnsi="Meiryo UI" w:hint="eastAsia"/>
                <w:szCs w:val="18"/>
              </w:rPr>
              <w:t>対象：1972年以前のポリサルファイド系シーリング材</w:t>
            </w:r>
          </w:p>
          <w:p w:rsidR="00BA50E6" w:rsidRDefault="00BA50E6" w:rsidP="00BA50E6">
            <w:pPr>
              <w:ind w:leftChars="105" w:left="189"/>
              <w:rPr>
                <w:rFonts w:hAnsi="Meiryo UI"/>
                <w:szCs w:val="18"/>
              </w:rPr>
            </w:pPr>
            <w:r>
              <w:rPr>
                <w:rFonts w:hAnsi="Meiryo UI" w:hint="eastAsia"/>
                <w:szCs w:val="18"/>
              </w:rPr>
              <w:t>(ｱ)分析調査・撤去・引渡し：※解体仕様書解説5.4.1による</w:t>
            </w:r>
          </w:p>
          <w:p w:rsidR="00BA50E6" w:rsidRDefault="00BA50E6" w:rsidP="00BA50E6">
            <w:pPr>
              <w:ind w:left="11"/>
              <w:rPr>
                <w:rFonts w:hAnsi="Meiryo UI"/>
                <w:szCs w:val="18"/>
              </w:rPr>
            </w:pPr>
            <w:r>
              <w:rPr>
                <w:rFonts w:hAnsi="Meiryo UI" w:hint="eastAsia"/>
                <w:szCs w:val="18"/>
              </w:rPr>
              <w:t>(4)廃油の処理</w:t>
            </w:r>
          </w:p>
          <w:p w:rsidR="00BA50E6" w:rsidRDefault="00BA50E6" w:rsidP="00BA50E6">
            <w:pPr>
              <w:ind w:leftChars="105" w:left="189"/>
              <w:rPr>
                <w:rFonts w:hAnsi="Meiryo UI"/>
                <w:szCs w:val="18"/>
              </w:rPr>
            </w:pPr>
            <w:r>
              <w:rPr>
                <w:rFonts w:hAnsi="Meiryo UI" w:hint="eastAsia"/>
                <w:szCs w:val="18"/>
              </w:rPr>
              <w:t>(ｱ)　・焼却処分　　・中間処理施設で再生処理</w:t>
            </w:r>
          </w:p>
          <w:p w:rsidR="00BA50E6" w:rsidRDefault="00BA50E6" w:rsidP="00BA50E6">
            <w:pPr>
              <w:ind w:left="11"/>
              <w:rPr>
                <w:rFonts w:hAnsi="Meiryo UI"/>
                <w:szCs w:val="18"/>
              </w:rPr>
            </w:pPr>
            <w:r>
              <w:rPr>
                <w:rFonts w:hAnsi="Meiryo UI" w:hint="eastAsia"/>
                <w:szCs w:val="18"/>
              </w:rPr>
              <w:t>(5)廃酸・廃アルカリの処理</w:t>
            </w:r>
          </w:p>
          <w:p w:rsidR="00BA50E6" w:rsidRDefault="00BA50E6" w:rsidP="00BA50E6">
            <w:pPr>
              <w:ind w:leftChars="105" w:left="189"/>
              <w:rPr>
                <w:rFonts w:hAnsi="Meiryo UI"/>
                <w:szCs w:val="18"/>
              </w:rPr>
            </w:pPr>
            <w:r>
              <w:rPr>
                <w:rFonts w:hAnsi="Meiryo UI" w:hint="eastAsia"/>
                <w:szCs w:val="18"/>
              </w:rPr>
              <w:t>(ｱ)　・中和処理　　・焼却処分　　・中間処理施設で再生処理</w:t>
            </w:r>
          </w:p>
          <w:p w:rsidR="00BA50E6" w:rsidRDefault="00BA50E6" w:rsidP="00BA50E6">
            <w:pPr>
              <w:ind w:left="11"/>
              <w:rPr>
                <w:rFonts w:hAnsi="Meiryo UI"/>
                <w:szCs w:val="18"/>
              </w:rPr>
            </w:pPr>
            <w:r>
              <w:rPr>
                <w:rFonts w:hAnsi="Meiryo UI" w:hint="eastAsia"/>
                <w:szCs w:val="18"/>
              </w:rPr>
              <w:t>(6)ダイオキシン類</w:t>
            </w:r>
          </w:p>
          <w:p w:rsidR="00BA50E6" w:rsidRDefault="00BA50E6" w:rsidP="00BA50E6">
            <w:pPr>
              <w:ind w:leftChars="105" w:left="189"/>
              <w:rPr>
                <w:rFonts w:hAnsi="Meiryo UI"/>
                <w:szCs w:val="18"/>
              </w:rPr>
            </w:pPr>
            <w:r>
              <w:rPr>
                <w:rFonts w:hAnsi="Meiryo UI" w:hint="eastAsia"/>
                <w:szCs w:val="18"/>
              </w:rPr>
              <w:t>(ｱ)サンプリング調査　・行う　　・行わない</w:t>
            </w:r>
          </w:p>
          <w:p w:rsidR="00BA50E6" w:rsidRPr="006D5973" w:rsidRDefault="00BA50E6" w:rsidP="00BA50E6">
            <w:pPr>
              <w:ind w:leftChars="105" w:left="189"/>
              <w:rPr>
                <w:rFonts w:hAnsi="Meiryo UI"/>
                <w:szCs w:val="18"/>
              </w:rPr>
            </w:pPr>
            <w:r>
              <w:rPr>
                <w:rFonts w:hAnsi="Meiryo UI" w:hint="eastAsia"/>
                <w:szCs w:val="18"/>
              </w:rPr>
              <w:t>(ｲ)解体方法：　・図示　　・</w:t>
            </w:r>
          </w:p>
          <w:p w:rsidR="00BA50E6" w:rsidRDefault="00BA50E6" w:rsidP="00BA50E6">
            <w:pPr>
              <w:spacing w:afterLines="20" w:after="72"/>
              <w:ind w:leftChars="225" w:left="405"/>
              <w:rPr>
                <w:rFonts w:hAnsi="Meiryo UI"/>
                <w:szCs w:val="18"/>
              </w:rPr>
            </w:pPr>
            <w:r>
              <w:rPr>
                <w:rFonts w:hAnsi="Meiryo UI" w:hint="eastAsia"/>
                <w:szCs w:val="18"/>
              </w:rPr>
              <w:t>処分方法：　・図示　　・</w:t>
            </w:r>
          </w:p>
        </w:tc>
      </w:tr>
    </w:tbl>
    <w:p w:rsidR="00BA50E6" w:rsidRPr="00BA50E6" w:rsidRDefault="00BA50E6" w:rsidP="00661C0C"/>
    <w:p w:rsidR="00BA50E6" w:rsidRDefault="00BA50E6" w:rsidP="00BA50E6">
      <w:pPr>
        <w:pStyle w:val="2"/>
        <w:spacing w:before="90"/>
      </w:pPr>
      <w:bookmarkStart w:id="39" w:name="_Toc215495961"/>
      <w:r>
        <w:rPr>
          <w:rFonts w:hint="eastAsia"/>
        </w:rPr>
        <w:t>６</w:t>
      </w:r>
      <w:r w:rsidRPr="006D5973">
        <w:rPr>
          <w:rFonts w:hint="eastAsia"/>
        </w:rPr>
        <w:t xml:space="preserve">章　</w:t>
      </w:r>
      <w:r>
        <w:rPr>
          <w:rFonts w:hint="eastAsia"/>
        </w:rPr>
        <w:t>石綿</w:t>
      </w:r>
      <w:r w:rsidRPr="006D5973">
        <w:rPr>
          <w:rFonts w:hint="eastAsia"/>
        </w:rPr>
        <w:t>含有建材の除去</w:t>
      </w:r>
      <w:r>
        <w:rPr>
          <w:rFonts w:hint="eastAsia"/>
        </w:rPr>
        <w:t>及び処理</w:t>
      </w:r>
      <w:bookmarkEnd w:id="39"/>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BA50E6" w:rsidRPr="006D5973" w:rsidTr="00BA50E6">
        <w:trPr>
          <w:trHeight w:val="283"/>
        </w:trPr>
        <w:tc>
          <w:tcPr>
            <w:tcW w:w="1838" w:type="dxa"/>
            <w:shd w:val="clear" w:color="auto" w:fill="000000" w:themeFill="text1"/>
            <w:vAlign w:val="center"/>
          </w:tcPr>
          <w:p w:rsidR="00BA50E6" w:rsidRPr="004D2FF9" w:rsidRDefault="00BA50E6" w:rsidP="00BA50E6">
            <w:pPr>
              <w:spacing w:line="260" w:lineRule="exact"/>
              <w:ind w:left="199" w:hanging="284"/>
              <w:jc w:val="center"/>
              <w:rPr>
                <w:rFonts w:hAnsi="Meiryo UI"/>
                <w:sz w:val="20"/>
                <w:szCs w:val="20"/>
              </w:rPr>
            </w:pPr>
            <w:r w:rsidRPr="004D2FF9">
              <w:rPr>
                <w:rFonts w:hAnsi="Meiryo UI" w:hint="eastAsia"/>
                <w:sz w:val="20"/>
                <w:szCs w:val="20"/>
              </w:rPr>
              <w:t>項目</w:t>
            </w:r>
          </w:p>
        </w:tc>
        <w:tc>
          <w:tcPr>
            <w:tcW w:w="9072" w:type="dxa"/>
            <w:shd w:val="clear" w:color="auto" w:fill="000000" w:themeFill="text1"/>
            <w:vAlign w:val="center"/>
          </w:tcPr>
          <w:p w:rsidR="00BA50E6" w:rsidRPr="004D2FF9" w:rsidRDefault="00BA50E6" w:rsidP="00BA50E6">
            <w:pPr>
              <w:spacing w:line="260" w:lineRule="exact"/>
              <w:jc w:val="center"/>
              <w:rPr>
                <w:rFonts w:hAnsi="Meiryo UI"/>
                <w:sz w:val="20"/>
                <w:szCs w:val="20"/>
              </w:rPr>
            </w:pPr>
            <w:r w:rsidRPr="004D2FF9">
              <w:rPr>
                <w:rFonts w:hAnsi="Meiryo UI" w:hint="eastAsia"/>
                <w:sz w:val="20"/>
                <w:szCs w:val="20"/>
              </w:rPr>
              <w:t>特記事項</w:t>
            </w:r>
          </w:p>
        </w:tc>
      </w:tr>
      <w:tr w:rsidR="00BA50E6" w:rsidRPr="006D5973" w:rsidTr="00BA50E6">
        <w:tc>
          <w:tcPr>
            <w:tcW w:w="10910" w:type="dxa"/>
            <w:gridSpan w:val="2"/>
            <w:shd w:val="clear" w:color="auto" w:fill="D9D9D9" w:themeFill="background1" w:themeFillShade="D9"/>
            <w:tcMar>
              <w:right w:w="57" w:type="dxa"/>
            </w:tcMar>
          </w:tcPr>
          <w:p w:rsidR="00BA50E6" w:rsidRDefault="00BA50E6" w:rsidP="00BA50E6">
            <w:pPr>
              <w:spacing w:line="260" w:lineRule="exact"/>
              <w:ind w:left="11"/>
              <w:rPr>
                <w:rFonts w:hAnsi="Meiryo UI"/>
                <w:szCs w:val="18"/>
              </w:rPr>
            </w:pPr>
            <w:r>
              <w:rPr>
                <w:rFonts w:hAnsi="Meiryo UI" w:hint="eastAsia"/>
                <w:szCs w:val="18"/>
              </w:rPr>
              <w:t>１節　共通事項</w:t>
            </w:r>
          </w:p>
        </w:tc>
      </w:tr>
      <w:tr w:rsidR="00BA50E6" w:rsidRPr="00A470A9" w:rsidTr="00BA50E6">
        <w:tc>
          <w:tcPr>
            <w:tcW w:w="1838" w:type="dxa"/>
            <w:tcMar>
              <w:right w:w="57" w:type="dxa"/>
            </w:tcMar>
          </w:tcPr>
          <w:p w:rsidR="00BA50E6" w:rsidRPr="006D5973" w:rsidRDefault="00BA50E6" w:rsidP="00BA50E6">
            <w:pPr>
              <w:ind w:left="180" w:hangingChars="100" w:hanging="180"/>
              <w:rPr>
                <w:rFonts w:hAnsi="Meiryo UI"/>
                <w:szCs w:val="18"/>
              </w:rPr>
            </w:pPr>
            <w:r>
              <w:rPr>
                <w:rFonts w:hAnsi="Meiryo UI" w:hint="eastAsia"/>
                <w:szCs w:val="18"/>
              </w:rPr>
              <w:t>・石綿粉じん濃度測定</w:t>
            </w:r>
          </w:p>
          <w:p w:rsidR="00BA50E6" w:rsidRPr="006D5973" w:rsidRDefault="00BA50E6" w:rsidP="00BA50E6">
            <w:pPr>
              <w:rPr>
                <w:rFonts w:hAnsi="Meiryo UI"/>
                <w:szCs w:val="18"/>
              </w:rPr>
            </w:pPr>
            <w:r w:rsidRPr="006D5973">
              <w:rPr>
                <w:rFonts w:hAnsi="Meiryo UI" w:hint="eastAsia"/>
                <w:szCs w:val="18"/>
              </w:rPr>
              <w:t>（</w:t>
            </w:r>
            <w:hyperlink r:id="rId1139" w:anchor="page=24" w:history="1">
              <w:r w:rsidRPr="00BA50E6">
                <w:rPr>
                  <w:rStyle w:val="50"/>
                  <w:rFonts w:ascii="UD デジタル 教科書体 NP-R" w:eastAsia="UD デジタル 教科書体 NP-R" w:hAnsi="Meiryo UI" w:hint="eastAsia"/>
                  <w:b w:val="0"/>
                  <w:i w:val="0"/>
                  <w:color w:val="0563C1"/>
                  <w:sz w:val="18"/>
                  <w:szCs w:val="18"/>
                  <w:u w:val="single"/>
                </w:rPr>
                <w:t>解仕6.1.3</w:t>
              </w:r>
            </w:hyperlink>
            <w:r w:rsidRPr="006D5973">
              <w:rPr>
                <w:rFonts w:hAnsi="Meiryo UI" w:hint="eastAsia"/>
                <w:szCs w:val="18"/>
              </w:rPr>
              <w:t>）</w:t>
            </w:r>
          </w:p>
        </w:tc>
        <w:tc>
          <w:tcPr>
            <w:tcW w:w="9072" w:type="dxa"/>
          </w:tcPr>
          <w:p w:rsidR="00BA50E6" w:rsidRPr="006D5973" w:rsidRDefault="00BA50E6" w:rsidP="00BA50E6">
            <w:pPr>
              <w:rPr>
                <w:rFonts w:hAnsi="Meiryo UI"/>
                <w:szCs w:val="18"/>
              </w:rPr>
            </w:pPr>
            <w:r>
              <w:rPr>
                <w:rFonts w:hAnsi="Meiryo UI" w:hint="eastAsia"/>
                <w:szCs w:val="18"/>
              </w:rPr>
              <w:t>※</w:t>
            </w:r>
            <w:r w:rsidRPr="006D5973">
              <w:rPr>
                <w:rFonts w:hAnsi="Meiryo UI" w:hint="eastAsia"/>
                <w:szCs w:val="21"/>
              </w:rPr>
              <w:t>「</w:t>
            </w:r>
            <w:hyperlink r:id="rId1140" w:history="1">
              <w:r w:rsidRPr="00BA50E6">
                <w:rPr>
                  <w:rStyle w:val="50"/>
                  <w:rFonts w:ascii="UD デジタル 教科書体 NP-R" w:eastAsia="UD デジタル 教科書体 NP-R" w:hAnsi="Meiryo UI" w:hint="eastAsia"/>
                  <w:b w:val="0"/>
                  <w:i w:val="0"/>
                  <w:color w:val="0563C1"/>
                  <w:sz w:val="18"/>
                  <w:szCs w:val="18"/>
                </w:rPr>
                <w:t>石綿処理特記仕様書</w:t>
              </w:r>
            </w:hyperlink>
            <w:r>
              <w:rPr>
                <w:rStyle w:val="50"/>
                <w:rFonts w:ascii="UD デジタル 教科書体 NP-R" w:eastAsia="UD デジタル 教科書体 NP-R" w:hAnsi="Meiryo UI" w:hint="eastAsia"/>
                <w:color w:val="0563C1"/>
                <w:szCs w:val="21"/>
              </w:rPr>
              <w:t xml:space="preserve">　</w:t>
            </w:r>
            <w:r>
              <w:t>4章</w:t>
            </w:r>
            <w:r>
              <w:rPr>
                <w:rFonts w:hint="eastAsia"/>
              </w:rPr>
              <w:t xml:space="preserve"> </w:t>
            </w:r>
            <w:r>
              <w:t>石綿含有材料の除去等</w:t>
            </w:r>
            <w:r>
              <w:rPr>
                <w:rFonts w:hint="eastAsia"/>
              </w:rPr>
              <w:t>、10 石綿粉じん濃度測定」による</w:t>
            </w:r>
          </w:p>
        </w:tc>
      </w:tr>
      <w:tr w:rsidR="00BA50E6" w:rsidRPr="00A470A9" w:rsidTr="00BA50E6">
        <w:tc>
          <w:tcPr>
            <w:tcW w:w="10910" w:type="dxa"/>
            <w:gridSpan w:val="2"/>
            <w:shd w:val="clear" w:color="auto" w:fill="D9D9D9" w:themeFill="background1" w:themeFillShade="D9"/>
            <w:tcMar>
              <w:right w:w="57" w:type="dxa"/>
            </w:tcMar>
          </w:tcPr>
          <w:p w:rsidR="00BA50E6" w:rsidRDefault="00BA50E6" w:rsidP="00BA50E6">
            <w:pPr>
              <w:rPr>
                <w:rFonts w:hAnsi="Meiryo UI"/>
                <w:szCs w:val="18"/>
              </w:rPr>
            </w:pPr>
            <w:r>
              <w:rPr>
                <w:rFonts w:hAnsi="Meiryo UI" w:hint="eastAsia"/>
                <w:szCs w:val="18"/>
              </w:rPr>
              <w:t>３節　石綿含有吹付け材の除去</w:t>
            </w:r>
          </w:p>
        </w:tc>
      </w:tr>
      <w:tr w:rsidR="00BA50E6" w:rsidRPr="00A470A9" w:rsidTr="00BA50E6">
        <w:tc>
          <w:tcPr>
            <w:tcW w:w="1838" w:type="dxa"/>
            <w:tcMar>
              <w:right w:w="57" w:type="dxa"/>
            </w:tcMar>
          </w:tcPr>
          <w:p w:rsidR="00BA50E6" w:rsidRDefault="00BA50E6" w:rsidP="00BA50E6">
            <w:pPr>
              <w:ind w:left="180" w:hangingChars="100" w:hanging="180"/>
              <w:rPr>
                <w:rFonts w:hAnsi="Meiryo UI"/>
                <w:szCs w:val="18"/>
              </w:rPr>
            </w:pPr>
            <w:r>
              <w:rPr>
                <w:rFonts w:hAnsi="Meiryo UI" w:hint="eastAsia"/>
                <w:szCs w:val="18"/>
              </w:rPr>
              <w:t>・工法</w:t>
            </w:r>
          </w:p>
          <w:p w:rsidR="00BA50E6" w:rsidRDefault="00BA50E6" w:rsidP="00BA50E6">
            <w:pPr>
              <w:ind w:left="180" w:hangingChars="100" w:hanging="180"/>
              <w:rPr>
                <w:rFonts w:hAnsi="Meiryo UI"/>
                <w:szCs w:val="18"/>
              </w:rPr>
            </w:pPr>
            <w:r w:rsidRPr="006D5973">
              <w:rPr>
                <w:rFonts w:hAnsi="Meiryo UI" w:hint="eastAsia"/>
                <w:szCs w:val="18"/>
              </w:rPr>
              <w:t>（</w:t>
            </w:r>
            <w:hyperlink r:id="rId1141" w:anchor="page=25" w:history="1">
              <w:r w:rsidRPr="00BA50E6">
                <w:rPr>
                  <w:rStyle w:val="50"/>
                  <w:rFonts w:ascii="UD デジタル 教科書体 NP-R" w:eastAsia="UD デジタル 教科書体 NP-R" w:hAnsi="Meiryo UI" w:hint="eastAsia"/>
                  <w:b w:val="0"/>
                  <w:i w:val="0"/>
                  <w:color w:val="0563C1"/>
                  <w:sz w:val="18"/>
                  <w:szCs w:val="18"/>
                  <w:u w:val="single"/>
                </w:rPr>
                <w:t>解仕6.3.2</w:t>
              </w:r>
            </w:hyperlink>
            <w:r w:rsidRPr="006D5973">
              <w:rPr>
                <w:rFonts w:hAnsi="Meiryo UI" w:hint="eastAsia"/>
                <w:szCs w:val="18"/>
              </w:rPr>
              <w:t>）</w:t>
            </w:r>
          </w:p>
        </w:tc>
        <w:tc>
          <w:tcPr>
            <w:tcW w:w="9072" w:type="dxa"/>
          </w:tcPr>
          <w:p w:rsidR="00BA50E6" w:rsidRDefault="00BA50E6" w:rsidP="00BA50E6">
            <w:r>
              <w:t>(1)石綿含有吹付け材の除去工法</w:t>
            </w:r>
          </w:p>
          <w:p w:rsidR="00BA50E6" w:rsidRPr="005A524B" w:rsidRDefault="00BA50E6" w:rsidP="00BA50E6">
            <w:pPr>
              <w:ind w:leftChars="100" w:left="180"/>
            </w:pPr>
            <w:r>
              <w:rPr>
                <w:rFonts w:hint="eastAsia"/>
              </w:rPr>
              <w:t>※</w:t>
            </w:r>
            <w:r w:rsidRPr="006D5973">
              <w:rPr>
                <w:rFonts w:hAnsi="Meiryo UI" w:hint="eastAsia"/>
                <w:szCs w:val="21"/>
              </w:rPr>
              <w:t>「</w:t>
            </w:r>
            <w:hyperlink r:id="rId1142" w:history="1">
              <w:r w:rsidRPr="00BA50E6">
                <w:rPr>
                  <w:rStyle w:val="50"/>
                  <w:rFonts w:ascii="UD デジタル 教科書体 NP-R" w:eastAsia="UD デジタル 教科書体 NP-R" w:hAnsi="Meiryo UI" w:hint="eastAsia"/>
                  <w:b w:val="0"/>
                  <w:i w:val="0"/>
                  <w:color w:val="0563C1"/>
                  <w:sz w:val="18"/>
                  <w:szCs w:val="18"/>
                </w:rPr>
                <w:t>石綿処理特記仕様書</w:t>
              </w:r>
            </w:hyperlink>
            <w:r>
              <w:t>3章①施工範囲・工法等</w:t>
            </w:r>
            <w:r>
              <w:rPr>
                <w:rFonts w:hint="eastAsia"/>
              </w:rPr>
              <w:t>」による</w:t>
            </w:r>
          </w:p>
          <w:p w:rsidR="00BA50E6" w:rsidRDefault="00BA50E6" w:rsidP="00BA50E6">
            <w:r>
              <w:rPr>
                <w:rFonts w:hAnsi="Meiryo UI" w:hint="eastAsia"/>
                <w:szCs w:val="18"/>
              </w:rPr>
              <w:t>(2)</w:t>
            </w:r>
            <w:r>
              <w:t>石綿含有吹付け材の</w:t>
            </w:r>
            <w:r>
              <w:rPr>
                <w:rFonts w:hint="eastAsia"/>
              </w:rPr>
              <w:t>梱包</w:t>
            </w:r>
          </w:p>
          <w:p w:rsidR="00BA50E6" w:rsidRPr="005A524B" w:rsidRDefault="00BA50E6" w:rsidP="00BA50E6">
            <w:pPr>
              <w:spacing w:afterLines="20" w:after="72"/>
              <w:ind w:leftChars="100" w:left="180"/>
            </w:pPr>
            <w:r>
              <w:t>飛散防止措置</w:t>
            </w:r>
            <w:r>
              <w:rPr>
                <w:rFonts w:hint="eastAsia"/>
              </w:rPr>
              <w:t>：　※</w:t>
            </w:r>
            <w:r>
              <w:t>湿潤化</w:t>
            </w:r>
            <w:r>
              <w:rPr>
                <w:rFonts w:hint="eastAsia"/>
              </w:rPr>
              <w:t xml:space="preserve">　　・</w:t>
            </w:r>
            <w:r>
              <w:t>固形化</w:t>
            </w:r>
          </w:p>
        </w:tc>
      </w:tr>
      <w:tr w:rsidR="00BA50E6" w:rsidRPr="00A470A9" w:rsidTr="00BA50E6">
        <w:tc>
          <w:tcPr>
            <w:tcW w:w="1838" w:type="dxa"/>
            <w:tcMar>
              <w:right w:w="57" w:type="dxa"/>
            </w:tcMar>
          </w:tcPr>
          <w:p w:rsidR="00BA50E6" w:rsidRDefault="00BA50E6" w:rsidP="00BA50E6">
            <w:pPr>
              <w:ind w:left="180" w:hangingChars="100" w:hanging="180"/>
            </w:pPr>
            <w:r>
              <w:rPr>
                <w:rFonts w:hAnsi="Meiryo UI" w:hint="eastAsia"/>
                <w:szCs w:val="18"/>
              </w:rPr>
              <w:t>・</w:t>
            </w:r>
            <w:r>
              <w:t>除去した石綿含有吹付け材等の保管、運搬、処分等</w:t>
            </w:r>
          </w:p>
          <w:p w:rsidR="00BA50E6" w:rsidRDefault="00BA50E6" w:rsidP="00BA50E6">
            <w:pPr>
              <w:ind w:left="180" w:hangingChars="100" w:hanging="180"/>
              <w:rPr>
                <w:rFonts w:hAnsi="Meiryo UI"/>
                <w:szCs w:val="18"/>
              </w:rPr>
            </w:pPr>
            <w:r w:rsidRPr="006D5973">
              <w:rPr>
                <w:rFonts w:hAnsi="Meiryo UI" w:hint="eastAsia"/>
                <w:szCs w:val="18"/>
              </w:rPr>
              <w:t>（</w:t>
            </w:r>
            <w:hyperlink r:id="rId1143" w:anchor="page=26" w:history="1">
              <w:r w:rsidRPr="00BA50E6">
                <w:rPr>
                  <w:rStyle w:val="50"/>
                  <w:rFonts w:ascii="UD デジタル 教科書体 NP-R" w:eastAsia="UD デジタル 教科書体 NP-R" w:hAnsi="Meiryo UI" w:hint="eastAsia"/>
                  <w:b w:val="0"/>
                  <w:i w:val="0"/>
                  <w:color w:val="0563C1"/>
                  <w:sz w:val="18"/>
                  <w:szCs w:val="18"/>
                  <w:u w:val="single"/>
                </w:rPr>
                <w:t>解仕6.3.3</w:t>
              </w:r>
            </w:hyperlink>
            <w:r w:rsidRPr="006D5973">
              <w:rPr>
                <w:rFonts w:hAnsi="Meiryo UI" w:hint="eastAsia"/>
                <w:szCs w:val="18"/>
              </w:rPr>
              <w:t>）</w:t>
            </w:r>
          </w:p>
        </w:tc>
        <w:tc>
          <w:tcPr>
            <w:tcW w:w="9072" w:type="dxa"/>
          </w:tcPr>
          <w:p w:rsidR="00BA50E6" w:rsidRDefault="00BA50E6" w:rsidP="00BA50E6">
            <w:pPr>
              <w:rPr>
                <w:rFonts w:hAnsi="Meiryo UI"/>
                <w:szCs w:val="18"/>
              </w:rPr>
            </w:pPr>
            <w:r>
              <w:rPr>
                <w:rFonts w:hAnsi="Meiryo UI" w:hint="eastAsia"/>
                <w:szCs w:val="18"/>
              </w:rPr>
              <w:t>(ｴ)</w:t>
            </w:r>
            <w:r w:rsidRPr="000B60A5">
              <w:rPr>
                <w:rFonts w:hAnsi="Meiryo UI" w:hint="eastAsia"/>
                <w:szCs w:val="18"/>
              </w:rPr>
              <w:t>石綿含有吹付け材等の処分</w:t>
            </w:r>
            <w:r>
              <w:rPr>
                <w:rFonts w:hAnsi="Meiryo UI" w:hint="eastAsia"/>
                <w:szCs w:val="18"/>
              </w:rPr>
              <w:t>方法</w:t>
            </w:r>
          </w:p>
          <w:p w:rsidR="00BA50E6" w:rsidRDefault="00BA50E6" w:rsidP="00BA50E6">
            <w:pPr>
              <w:ind w:leftChars="100" w:left="180"/>
              <w:rPr>
                <w:rFonts w:hAnsi="Meiryo UI"/>
                <w:szCs w:val="18"/>
              </w:rPr>
            </w:pPr>
            <w:r>
              <w:rPr>
                <w:rFonts w:hAnsi="Meiryo UI" w:hint="eastAsia"/>
                <w:szCs w:val="18"/>
              </w:rPr>
              <w:t>・(ｱ)埋立処分</w:t>
            </w:r>
          </w:p>
          <w:p w:rsidR="00BA50E6" w:rsidRDefault="00BA50E6" w:rsidP="00BA50E6">
            <w:pPr>
              <w:ind w:leftChars="100" w:left="180"/>
              <w:rPr>
                <w:rFonts w:hAnsi="Meiryo UI"/>
                <w:szCs w:val="18"/>
              </w:rPr>
            </w:pPr>
            <w:r>
              <w:rPr>
                <w:rFonts w:hAnsi="Meiryo UI" w:hint="eastAsia"/>
                <w:szCs w:val="18"/>
              </w:rPr>
              <w:t>・(ｲ)中間処理</w:t>
            </w:r>
          </w:p>
        </w:tc>
      </w:tr>
      <w:tr w:rsidR="00BA50E6" w:rsidRPr="00A470A9" w:rsidTr="00BA50E6">
        <w:tc>
          <w:tcPr>
            <w:tcW w:w="10910" w:type="dxa"/>
            <w:gridSpan w:val="2"/>
            <w:shd w:val="clear" w:color="auto" w:fill="D9D9D9" w:themeFill="background1" w:themeFillShade="D9"/>
            <w:tcMar>
              <w:right w:w="57" w:type="dxa"/>
            </w:tcMar>
          </w:tcPr>
          <w:p w:rsidR="00BA50E6" w:rsidRDefault="00BA50E6" w:rsidP="00BA50E6">
            <w:pPr>
              <w:rPr>
                <w:rFonts w:hAnsi="Meiryo UI"/>
                <w:szCs w:val="18"/>
              </w:rPr>
            </w:pPr>
            <w:r>
              <w:rPr>
                <w:rFonts w:hAnsi="Meiryo UI" w:hint="eastAsia"/>
                <w:szCs w:val="18"/>
              </w:rPr>
              <w:t>４節　石綿含有保温材等の除去</w:t>
            </w:r>
          </w:p>
        </w:tc>
      </w:tr>
      <w:tr w:rsidR="00BA50E6" w:rsidRPr="00A470A9" w:rsidTr="00BA50E6">
        <w:tc>
          <w:tcPr>
            <w:tcW w:w="1838" w:type="dxa"/>
            <w:tcMar>
              <w:right w:w="57" w:type="dxa"/>
            </w:tcMar>
          </w:tcPr>
          <w:p w:rsidR="00BA50E6" w:rsidRDefault="00BA50E6" w:rsidP="00BA50E6">
            <w:pPr>
              <w:ind w:left="180" w:hangingChars="100" w:hanging="180"/>
            </w:pPr>
            <w:r>
              <w:rPr>
                <w:rFonts w:hAnsi="Meiryo UI" w:hint="eastAsia"/>
                <w:szCs w:val="18"/>
              </w:rPr>
              <w:t>・</w:t>
            </w:r>
            <w:r>
              <w:t>石綿含有保温材等の除去</w:t>
            </w:r>
          </w:p>
          <w:p w:rsidR="00BA50E6" w:rsidRDefault="00BA50E6" w:rsidP="00BA50E6">
            <w:pPr>
              <w:ind w:left="180" w:hangingChars="100" w:hanging="180"/>
              <w:rPr>
                <w:rFonts w:hAnsi="Meiryo UI"/>
                <w:szCs w:val="18"/>
              </w:rPr>
            </w:pPr>
            <w:r w:rsidRPr="006D5973">
              <w:rPr>
                <w:rFonts w:hAnsi="Meiryo UI" w:hint="eastAsia"/>
                <w:szCs w:val="18"/>
              </w:rPr>
              <w:t>（</w:t>
            </w:r>
            <w:hyperlink r:id="rId1144" w:anchor="page=27" w:history="1">
              <w:r w:rsidRPr="00BA50E6">
                <w:rPr>
                  <w:rStyle w:val="50"/>
                  <w:rFonts w:ascii="UD デジタル 教科書体 NP-R" w:eastAsia="UD デジタル 教科書体 NP-R" w:hAnsi="Meiryo UI" w:hint="eastAsia"/>
                  <w:b w:val="0"/>
                  <w:i w:val="0"/>
                  <w:color w:val="0563C1"/>
                  <w:sz w:val="18"/>
                  <w:szCs w:val="18"/>
                  <w:u w:val="single"/>
                </w:rPr>
                <w:t>解仕6.4.1</w:t>
              </w:r>
            </w:hyperlink>
            <w:r w:rsidRPr="006D5973">
              <w:rPr>
                <w:rFonts w:hAnsi="Meiryo UI" w:hint="eastAsia"/>
                <w:szCs w:val="18"/>
              </w:rPr>
              <w:t>）</w:t>
            </w:r>
          </w:p>
        </w:tc>
        <w:tc>
          <w:tcPr>
            <w:tcW w:w="9072" w:type="dxa"/>
          </w:tcPr>
          <w:p w:rsidR="00BA50E6" w:rsidRDefault="00BA50E6" w:rsidP="00BA50E6">
            <w:r>
              <w:t>石綿含有保温材等の除去</w:t>
            </w:r>
            <w:r>
              <w:rPr>
                <w:rFonts w:hint="eastAsia"/>
              </w:rPr>
              <w:t>方法</w:t>
            </w:r>
          </w:p>
          <w:p w:rsidR="00BA50E6" w:rsidRDefault="00BA50E6" w:rsidP="00BA50E6">
            <w:pPr>
              <w:ind w:leftChars="100" w:left="180"/>
              <w:rPr>
                <w:rFonts w:hAnsi="Meiryo UI"/>
                <w:szCs w:val="18"/>
              </w:rPr>
            </w:pPr>
            <w:r>
              <w:rPr>
                <w:rFonts w:hint="eastAsia"/>
              </w:rPr>
              <w:t>※</w:t>
            </w:r>
            <w:r w:rsidRPr="006D5973">
              <w:rPr>
                <w:rFonts w:hAnsi="Meiryo UI" w:hint="eastAsia"/>
                <w:szCs w:val="21"/>
              </w:rPr>
              <w:t>「</w:t>
            </w:r>
            <w:hyperlink r:id="rId1145" w:history="1">
              <w:r w:rsidRPr="00BA50E6">
                <w:rPr>
                  <w:rStyle w:val="50"/>
                  <w:rFonts w:ascii="UD デジタル 教科書体 NP-R" w:eastAsia="UD デジタル 教科書体 NP-R" w:hAnsi="Meiryo UI" w:hint="eastAsia"/>
                  <w:b w:val="0"/>
                  <w:i w:val="0"/>
                  <w:color w:val="0563C1"/>
                  <w:sz w:val="18"/>
                  <w:szCs w:val="18"/>
                </w:rPr>
                <w:t>石綿処理特記仕様書</w:t>
              </w:r>
            </w:hyperlink>
            <w:r>
              <w:t>3章①施工範囲・工法等</w:t>
            </w:r>
            <w:r>
              <w:rPr>
                <w:rFonts w:hint="eastAsia"/>
              </w:rPr>
              <w:t>」による</w:t>
            </w:r>
          </w:p>
        </w:tc>
      </w:tr>
      <w:tr w:rsidR="00BA50E6" w:rsidRPr="00A470A9" w:rsidTr="00BA50E6">
        <w:tc>
          <w:tcPr>
            <w:tcW w:w="10910" w:type="dxa"/>
            <w:gridSpan w:val="2"/>
            <w:shd w:val="clear" w:color="auto" w:fill="D9D9D9" w:themeFill="background1" w:themeFillShade="D9"/>
            <w:tcMar>
              <w:right w:w="57" w:type="dxa"/>
            </w:tcMar>
          </w:tcPr>
          <w:p w:rsidR="00BA50E6" w:rsidRDefault="00BA50E6" w:rsidP="00BA50E6">
            <w:pPr>
              <w:rPr>
                <w:rFonts w:hAnsi="Meiryo UI"/>
                <w:szCs w:val="18"/>
              </w:rPr>
            </w:pPr>
            <w:r>
              <w:rPr>
                <w:rFonts w:hAnsi="Meiryo UI" w:hint="eastAsia"/>
                <w:szCs w:val="18"/>
              </w:rPr>
              <w:t xml:space="preserve">５節　</w:t>
            </w:r>
            <w:r>
              <w:t>石綿含有成形板等の除去</w:t>
            </w:r>
          </w:p>
        </w:tc>
      </w:tr>
      <w:tr w:rsidR="00BA50E6" w:rsidRPr="00A470A9" w:rsidTr="00BA50E6">
        <w:tc>
          <w:tcPr>
            <w:tcW w:w="1838" w:type="dxa"/>
            <w:tcMar>
              <w:right w:w="57" w:type="dxa"/>
            </w:tcMar>
          </w:tcPr>
          <w:p w:rsidR="00BA50E6" w:rsidRDefault="00BA50E6" w:rsidP="00BA50E6">
            <w:pPr>
              <w:ind w:left="180" w:hangingChars="100" w:hanging="180"/>
            </w:pPr>
            <w:r>
              <w:rPr>
                <w:rFonts w:hAnsi="Meiryo UI" w:hint="eastAsia"/>
                <w:szCs w:val="18"/>
              </w:rPr>
              <w:t>・</w:t>
            </w:r>
            <w:r>
              <w:t>石綿含有成形板等の除去</w:t>
            </w:r>
          </w:p>
          <w:p w:rsidR="00BA50E6" w:rsidRDefault="00BA50E6" w:rsidP="00BA50E6">
            <w:pPr>
              <w:ind w:left="180" w:hangingChars="100" w:hanging="180"/>
              <w:rPr>
                <w:rFonts w:hAnsi="Meiryo UI"/>
                <w:szCs w:val="18"/>
              </w:rPr>
            </w:pPr>
            <w:r w:rsidRPr="006D5973">
              <w:rPr>
                <w:rFonts w:hAnsi="Meiryo UI" w:hint="eastAsia"/>
                <w:szCs w:val="18"/>
              </w:rPr>
              <w:t>（</w:t>
            </w:r>
            <w:hyperlink r:id="rId1146" w:anchor="page=27" w:history="1">
              <w:r w:rsidRPr="00BA50E6">
                <w:rPr>
                  <w:rStyle w:val="50"/>
                  <w:rFonts w:ascii="UD デジタル 教科書体 NP-R" w:eastAsia="UD デジタル 教科書体 NP-R" w:hAnsi="Meiryo UI" w:hint="eastAsia"/>
                  <w:b w:val="0"/>
                  <w:i w:val="0"/>
                  <w:color w:val="0563C1"/>
                  <w:sz w:val="18"/>
                  <w:szCs w:val="18"/>
                  <w:u w:val="single"/>
                </w:rPr>
                <w:t>解仕6.5.1</w:t>
              </w:r>
            </w:hyperlink>
            <w:r w:rsidRPr="006D5973">
              <w:rPr>
                <w:rFonts w:hAnsi="Meiryo UI" w:hint="eastAsia"/>
                <w:szCs w:val="18"/>
              </w:rPr>
              <w:t>）</w:t>
            </w:r>
          </w:p>
        </w:tc>
        <w:tc>
          <w:tcPr>
            <w:tcW w:w="9072" w:type="dxa"/>
          </w:tcPr>
          <w:p w:rsidR="00BA50E6" w:rsidRDefault="00BA50E6" w:rsidP="00BA50E6">
            <w:r>
              <w:rPr>
                <w:rFonts w:hint="eastAsia"/>
              </w:rPr>
              <w:t>飛散防止のための養生方法</w:t>
            </w:r>
          </w:p>
          <w:p w:rsidR="00BA50E6" w:rsidRDefault="00BA50E6" w:rsidP="00BA50E6">
            <w:pPr>
              <w:rPr>
                <w:rFonts w:hAnsi="Meiryo UI"/>
                <w:szCs w:val="18"/>
              </w:rPr>
            </w:pPr>
            <w:r>
              <w:rPr>
                <w:rFonts w:hint="eastAsia"/>
              </w:rPr>
              <w:t>※</w:t>
            </w:r>
            <w:r w:rsidRPr="006D5973">
              <w:rPr>
                <w:rFonts w:hAnsi="Meiryo UI" w:hint="eastAsia"/>
                <w:szCs w:val="21"/>
              </w:rPr>
              <w:t>「</w:t>
            </w:r>
            <w:hyperlink r:id="rId1147" w:history="1">
              <w:r w:rsidRPr="00BA50E6">
                <w:rPr>
                  <w:rStyle w:val="50"/>
                  <w:rFonts w:ascii="UD デジタル 教科書体 NP-R" w:eastAsia="UD デジタル 教科書体 NP-R" w:hAnsi="Meiryo UI" w:hint="eastAsia"/>
                  <w:b w:val="0"/>
                  <w:i w:val="0"/>
                  <w:color w:val="0563C1"/>
                  <w:sz w:val="18"/>
                  <w:szCs w:val="18"/>
                </w:rPr>
                <w:t>石綿処理特記仕様書</w:t>
              </w:r>
            </w:hyperlink>
            <w:r>
              <w:rPr>
                <w:rFonts w:hint="eastAsia"/>
              </w:rPr>
              <w:t>４</w:t>
            </w:r>
            <w:r>
              <w:t>章</w:t>
            </w:r>
            <w:r>
              <w:rPr>
                <w:rFonts w:hint="eastAsia"/>
              </w:rPr>
              <w:t>4</w:t>
            </w:r>
            <w:r>
              <w:t>石綿含有成形板等の除去工法</w:t>
            </w:r>
            <w:r>
              <w:rPr>
                <w:rFonts w:hint="eastAsia"/>
              </w:rPr>
              <w:t>」による</w:t>
            </w:r>
          </w:p>
        </w:tc>
      </w:tr>
    </w:tbl>
    <w:p w:rsidR="00BA50E6" w:rsidRPr="00BA50E6" w:rsidRDefault="00BA50E6" w:rsidP="00661C0C"/>
    <w:p w:rsidR="00BA50E6" w:rsidRDefault="00BA50E6" w:rsidP="00BA50E6">
      <w:pPr>
        <w:pStyle w:val="2"/>
        <w:spacing w:before="90"/>
      </w:pPr>
      <w:bookmarkStart w:id="40" w:name="_Toc215495962"/>
      <w:r>
        <w:rPr>
          <w:rFonts w:hint="eastAsia"/>
        </w:rPr>
        <w:t>７</w:t>
      </w:r>
      <w:r w:rsidRPr="006D5973">
        <w:rPr>
          <w:rFonts w:hint="eastAsia"/>
        </w:rPr>
        <w:t>章　特殊な建設副産物の処理</w:t>
      </w:r>
      <w:bookmarkEnd w:id="40"/>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BA50E6" w:rsidRPr="006D5973" w:rsidTr="00BA50E6">
        <w:trPr>
          <w:trHeight w:val="283"/>
        </w:trPr>
        <w:tc>
          <w:tcPr>
            <w:tcW w:w="1838" w:type="dxa"/>
            <w:shd w:val="clear" w:color="auto" w:fill="000000" w:themeFill="text1"/>
            <w:tcMar>
              <w:right w:w="57" w:type="dxa"/>
            </w:tcMar>
            <w:vAlign w:val="center"/>
          </w:tcPr>
          <w:p w:rsidR="00BA50E6" w:rsidRDefault="00BA50E6" w:rsidP="00BA50E6">
            <w:pPr>
              <w:ind w:left="200" w:hangingChars="100" w:hanging="200"/>
              <w:jc w:val="center"/>
              <w:rPr>
                <w:rFonts w:hAnsi="Meiryo UI"/>
                <w:szCs w:val="18"/>
              </w:rPr>
            </w:pPr>
            <w:r w:rsidRPr="004D2FF9">
              <w:rPr>
                <w:rFonts w:hAnsi="Meiryo UI" w:hint="eastAsia"/>
                <w:sz w:val="20"/>
                <w:szCs w:val="20"/>
              </w:rPr>
              <w:t>項目</w:t>
            </w:r>
          </w:p>
        </w:tc>
        <w:tc>
          <w:tcPr>
            <w:tcW w:w="9072" w:type="dxa"/>
            <w:shd w:val="clear" w:color="auto" w:fill="000000" w:themeFill="text1"/>
            <w:vAlign w:val="center"/>
          </w:tcPr>
          <w:p w:rsidR="00BA50E6" w:rsidRPr="006D5973" w:rsidRDefault="00BA50E6" w:rsidP="00BA50E6">
            <w:pPr>
              <w:spacing w:line="260" w:lineRule="exact"/>
              <w:ind w:left="11"/>
              <w:jc w:val="center"/>
              <w:rPr>
                <w:rFonts w:hAnsi="Meiryo UI"/>
                <w:szCs w:val="18"/>
              </w:rPr>
            </w:pPr>
            <w:r w:rsidRPr="004D2FF9">
              <w:rPr>
                <w:rFonts w:hAnsi="Meiryo UI" w:hint="eastAsia"/>
                <w:sz w:val="20"/>
                <w:szCs w:val="20"/>
              </w:rPr>
              <w:t>特記事項</w:t>
            </w:r>
          </w:p>
        </w:tc>
      </w:tr>
      <w:tr w:rsidR="00BA50E6" w:rsidRPr="006D5973" w:rsidTr="00BA50E6">
        <w:tc>
          <w:tcPr>
            <w:tcW w:w="10910" w:type="dxa"/>
            <w:gridSpan w:val="2"/>
            <w:shd w:val="clear" w:color="auto" w:fill="D9D9D9" w:themeFill="background1" w:themeFillShade="D9"/>
            <w:tcMar>
              <w:right w:w="57" w:type="dxa"/>
            </w:tcMar>
          </w:tcPr>
          <w:p w:rsidR="00BA50E6" w:rsidRPr="006D5973" w:rsidRDefault="00BA50E6" w:rsidP="00BA50E6">
            <w:pPr>
              <w:spacing w:line="260" w:lineRule="exact"/>
              <w:ind w:left="11"/>
              <w:rPr>
                <w:rFonts w:hAnsi="Meiryo UI"/>
                <w:szCs w:val="18"/>
              </w:rPr>
            </w:pPr>
            <w:r>
              <w:rPr>
                <w:rFonts w:hAnsi="Meiryo UI" w:hint="eastAsia"/>
                <w:szCs w:val="18"/>
              </w:rPr>
              <w:t>１節　共通事項</w:t>
            </w:r>
          </w:p>
        </w:tc>
      </w:tr>
      <w:tr w:rsidR="00BA50E6" w:rsidRPr="006D5973" w:rsidTr="00BA50E6">
        <w:tc>
          <w:tcPr>
            <w:tcW w:w="1838" w:type="dxa"/>
            <w:tcMar>
              <w:right w:w="57" w:type="dxa"/>
            </w:tcMar>
          </w:tcPr>
          <w:p w:rsidR="00BA50E6" w:rsidRPr="006D5973" w:rsidRDefault="00BA50E6" w:rsidP="00BA50E6">
            <w:pPr>
              <w:rPr>
                <w:rFonts w:hAnsi="Meiryo UI"/>
                <w:szCs w:val="18"/>
              </w:rPr>
            </w:pPr>
            <w:r>
              <w:rPr>
                <w:rFonts w:hAnsi="Meiryo UI" w:hint="eastAsia"/>
                <w:szCs w:val="18"/>
              </w:rPr>
              <w:t>・施工計画調査</w:t>
            </w:r>
          </w:p>
          <w:p w:rsidR="00BA50E6" w:rsidRDefault="00BA50E6" w:rsidP="00BA50E6">
            <w:pPr>
              <w:ind w:left="180" w:hangingChars="100" w:hanging="180"/>
              <w:rPr>
                <w:rFonts w:hAnsi="Meiryo UI"/>
                <w:szCs w:val="18"/>
              </w:rPr>
            </w:pPr>
            <w:r w:rsidRPr="006D5973">
              <w:rPr>
                <w:rFonts w:hAnsi="Meiryo UI" w:hint="eastAsia"/>
                <w:szCs w:val="18"/>
              </w:rPr>
              <w:t>（</w:t>
            </w:r>
            <w:hyperlink r:id="rId1148" w:anchor="page=30" w:history="1">
              <w:r w:rsidRPr="00BA50E6">
                <w:rPr>
                  <w:rStyle w:val="50"/>
                  <w:rFonts w:ascii="UD デジタル 教科書体 NP-R" w:eastAsia="UD デジタル 教科書体 NP-R" w:hAnsi="Meiryo UI" w:hint="eastAsia"/>
                  <w:b w:val="0"/>
                  <w:i w:val="0"/>
                  <w:color w:val="0563C1"/>
                  <w:sz w:val="18"/>
                  <w:szCs w:val="18"/>
                  <w:u w:val="single"/>
                </w:rPr>
                <w:t>解仕7.1.3</w:t>
              </w:r>
            </w:hyperlink>
            <w:r w:rsidRPr="006D5973">
              <w:rPr>
                <w:rFonts w:hAnsi="Meiryo UI" w:hint="eastAsia"/>
                <w:szCs w:val="18"/>
              </w:rPr>
              <w:t>）</w:t>
            </w:r>
          </w:p>
        </w:tc>
        <w:tc>
          <w:tcPr>
            <w:tcW w:w="9072" w:type="dxa"/>
          </w:tcPr>
          <w:p w:rsidR="00BA50E6" w:rsidRDefault="00BA50E6" w:rsidP="00BA50E6">
            <w:pPr>
              <w:ind w:left="11"/>
              <w:rPr>
                <w:rFonts w:hAnsi="Meiryo UI"/>
                <w:szCs w:val="18"/>
              </w:rPr>
            </w:pPr>
            <w:r>
              <w:rPr>
                <w:rFonts w:hAnsi="Meiryo UI" w:hint="eastAsia"/>
                <w:szCs w:val="18"/>
              </w:rPr>
              <w:t>特殊な建設副産物の分析調査</w:t>
            </w:r>
          </w:p>
          <w:p w:rsidR="00BA50E6" w:rsidRPr="006D5973" w:rsidRDefault="00BA50E6" w:rsidP="00BA50E6">
            <w:pPr>
              <w:spacing w:afterLines="20" w:after="72"/>
              <w:ind w:left="11"/>
              <w:rPr>
                <w:rFonts w:hAnsi="Meiryo UI"/>
                <w:szCs w:val="18"/>
              </w:rPr>
            </w:pPr>
            <w:r>
              <w:rPr>
                <w:rFonts w:hAnsi="Meiryo UI" w:hint="eastAsia"/>
                <w:szCs w:val="18"/>
              </w:rPr>
              <w:t>・実施する（対象：　・図示　　・　　）　　・図示</w:t>
            </w:r>
          </w:p>
        </w:tc>
      </w:tr>
      <w:tr w:rsidR="00BA50E6" w:rsidRPr="006D5973" w:rsidTr="00BA50E6">
        <w:tc>
          <w:tcPr>
            <w:tcW w:w="10910" w:type="dxa"/>
            <w:gridSpan w:val="2"/>
            <w:shd w:val="clear" w:color="auto" w:fill="D9D9D9" w:themeFill="background1" w:themeFillShade="D9"/>
            <w:tcMar>
              <w:right w:w="57" w:type="dxa"/>
            </w:tcMar>
          </w:tcPr>
          <w:p w:rsidR="00BA50E6" w:rsidRDefault="00BA50E6" w:rsidP="00BA50E6">
            <w:pPr>
              <w:ind w:left="11"/>
              <w:rPr>
                <w:rFonts w:hAnsi="Meiryo UI"/>
                <w:szCs w:val="18"/>
              </w:rPr>
            </w:pPr>
            <w:r>
              <w:rPr>
                <w:rFonts w:hAnsi="Meiryo UI" w:hint="eastAsia"/>
                <w:szCs w:val="18"/>
              </w:rPr>
              <w:t xml:space="preserve">３節　</w:t>
            </w:r>
            <w:r>
              <w:t>特殊な建設副産物の処理等</w:t>
            </w:r>
          </w:p>
        </w:tc>
      </w:tr>
      <w:tr w:rsidR="00BA50E6" w:rsidRPr="006D5973" w:rsidTr="00BA50E6">
        <w:tc>
          <w:tcPr>
            <w:tcW w:w="1838" w:type="dxa"/>
            <w:tcMar>
              <w:right w:w="57" w:type="dxa"/>
            </w:tcMar>
          </w:tcPr>
          <w:p w:rsidR="00BA50E6" w:rsidRPr="006D5973" w:rsidRDefault="00BA50E6" w:rsidP="00BA50E6">
            <w:pPr>
              <w:ind w:left="180" w:hangingChars="100" w:hanging="180"/>
              <w:rPr>
                <w:rFonts w:hAnsi="Meiryo UI"/>
                <w:szCs w:val="18"/>
              </w:rPr>
            </w:pPr>
            <w:r>
              <w:rPr>
                <w:rFonts w:hAnsi="Meiryo UI" w:hint="eastAsia"/>
                <w:szCs w:val="18"/>
              </w:rPr>
              <w:t>・</w:t>
            </w:r>
            <w:r w:rsidRPr="006D5973">
              <w:rPr>
                <w:rFonts w:hAnsi="Meiryo UI" w:hint="eastAsia"/>
                <w:szCs w:val="18"/>
              </w:rPr>
              <w:t>特殊な建設副産物の処理等</w:t>
            </w:r>
          </w:p>
          <w:p w:rsidR="00BA50E6" w:rsidRPr="006D5973" w:rsidRDefault="00BA50E6" w:rsidP="00BA50E6">
            <w:pPr>
              <w:rPr>
                <w:rFonts w:hAnsi="Meiryo UI"/>
                <w:szCs w:val="18"/>
              </w:rPr>
            </w:pPr>
            <w:r w:rsidRPr="006D5973">
              <w:rPr>
                <w:rFonts w:hAnsi="Meiryo UI" w:hint="eastAsia"/>
                <w:szCs w:val="18"/>
              </w:rPr>
              <w:t>（</w:t>
            </w:r>
            <w:hyperlink r:id="rId1149" w:anchor="page=330" w:history="1">
              <w:r w:rsidRPr="00BA50E6">
                <w:rPr>
                  <w:rStyle w:val="50"/>
                  <w:rFonts w:ascii="UD デジタル 教科書体 NP-R" w:eastAsia="UD デジタル 教科書体 NP-R" w:hAnsi="Meiryo UI" w:hint="eastAsia"/>
                  <w:b w:val="0"/>
                  <w:i w:val="0"/>
                  <w:color w:val="0563C1"/>
                  <w:sz w:val="18"/>
                  <w:szCs w:val="18"/>
                  <w:u w:val="single"/>
                </w:rPr>
                <w:t>解仕7.3.1</w:t>
              </w:r>
            </w:hyperlink>
            <w:r w:rsidRPr="006D5973">
              <w:rPr>
                <w:rFonts w:hAnsi="Meiryo UI" w:hint="eastAsia"/>
                <w:szCs w:val="18"/>
              </w:rPr>
              <w:t>）</w:t>
            </w:r>
          </w:p>
        </w:tc>
        <w:tc>
          <w:tcPr>
            <w:tcW w:w="9072" w:type="dxa"/>
          </w:tcPr>
          <w:p w:rsidR="00BA50E6" w:rsidRPr="006D5973" w:rsidRDefault="00BA50E6" w:rsidP="00BA50E6">
            <w:pPr>
              <w:ind w:left="11"/>
              <w:rPr>
                <w:rFonts w:hAnsi="Meiryo UI"/>
                <w:szCs w:val="18"/>
              </w:rPr>
            </w:pPr>
            <w:r>
              <w:rPr>
                <w:rFonts w:hAnsi="Meiryo UI" w:hint="eastAsia"/>
                <w:szCs w:val="18"/>
              </w:rPr>
              <w:t>処理対象の特定物質</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3"/>
              <w:gridCol w:w="4394"/>
            </w:tblGrid>
            <w:tr w:rsidR="00BA50E6" w:rsidRPr="006D5973" w:rsidTr="00BA50E6">
              <w:tc>
                <w:tcPr>
                  <w:tcW w:w="4263" w:type="dxa"/>
                  <w:shd w:val="clear" w:color="auto" w:fill="D9D9D9" w:themeFill="background1" w:themeFillShade="D9"/>
                </w:tcPr>
                <w:p w:rsidR="00BA50E6" w:rsidRPr="006D5973" w:rsidRDefault="00BA50E6" w:rsidP="00BA50E6">
                  <w:pPr>
                    <w:jc w:val="center"/>
                    <w:rPr>
                      <w:rFonts w:hAnsi="Meiryo UI"/>
                      <w:szCs w:val="18"/>
                    </w:rPr>
                  </w:pPr>
                  <w:r w:rsidRPr="006D5973">
                    <w:rPr>
                      <w:rFonts w:hAnsi="Meiryo UI" w:hint="eastAsia"/>
                      <w:szCs w:val="18"/>
                    </w:rPr>
                    <w:t>種類</w:t>
                  </w:r>
                </w:p>
              </w:tc>
              <w:tc>
                <w:tcPr>
                  <w:tcW w:w="4394" w:type="dxa"/>
                  <w:shd w:val="clear" w:color="auto" w:fill="D9D9D9" w:themeFill="background1" w:themeFillShade="D9"/>
                </w:tcPr>
                <w:p w:rsidR="00BA50E6" w:rsidRPr="006D5973" w:rsidRDefault="00BA50E6" w:rsidP="00BA50E6">
                  <w:pPr>
                    <w:jc w:val="center"/>
                    <w:rPr>
                      <w:rFonts w:hAnsi="Meiryo UI"/>
                      <w:szCs w:val="18"/>
                    </w:rPr>
                  </w:pPr>
                  <w:r w:rsidRPr="006D5973">
                    <w:rPr>
                      <w:rFonts w:hAnsi="Meiryo UI" w:hint="eastAsia"/>
                      <w:szCs w:val="18"/>
                    </w:rPr>
                    <w:t>改修及び</w:t>
                  </w:r>
                  <w:r>
                    <w:rPr>
                      <w:rFonts w:hAnsi="Meiryo UI" w:hint="eastAsia"/>
                      <w:szCs w:val="18"/>
                    </w:rPr>
                    <w:t>処理</w:t>
                  </w:r>
                  <w:r w:rsidRPr="006D5973">
                    <w:rPr>
                      <w:rFonts w:hAnsi="Meiryo UI" w:hint="eastAsia"/>
                      <w:szCs w:val="18"/>
                    </w:rPr>
                    <w:t>等</w:t>
                  </w:r>
                </w:p>
              </w:tc>
            </w:tr>
            <w:tr w:rsidR="00BA50E6" w:rsidRPr="006D5973" w:rsidTr="00BA50E6">
              <w:tc>
                <w:tcPr>
                  <w:tcW w:w="4263" w:type="dxa"/>
                </w:tcPr>
                <w:p w:rsidR="00BA50E6" w:rsidRPr="006D5973" w:rsidRDefault="00BA50E6" w:rsidP="00BA50E6">
                  <w:pPr>
                    <w:rPr>
                      <w:rFonts w:hAnsi="Meiryo UI"/>
                      <w:szCs w:val="18"/>
                    </w:rPr>
                  </w:pPr>
                  <w:r>
                    <w:rPr>
                      <w:rFonts w:hAnsi="Meiryo UI" w:hint="eastAsia"/>
                      <w:szCs w:val="18"/>
                    </w:rPr>
                    <w:t>・(ｱ)</w:t>
                  </w:r>
                  <w:r w:rsidRPr="006D5973">
                    <w:rPr>
                      <w:rFonts w:hAnsi="Meiryo UI" w:hint="eastAsia"/>
                      <w:szCs w:val="18"/>
                    </w:rPr>
                    <w:t>冷媒フロン</w:t>
                  </w:r>
                  <w:r>
                    <w:rPr>
                      <w:rFonts w:hAnsi="Meiryo UI" w:hint="eastAsia"/>
                      <w:szCs w:val="18"/>
                    </w:rPr>
                    <w:t>類</w:t>
                  </w:r>
                </w:p>
              </w:tc>
              <w:tc>
                <w:tcPr>
                  <w:tcW w:w="4394" w:type="dxa"/>
                  <w:vMerge w:val="restart"/>
                </w:tcPr>
                <w:p w:rsidR="00BA50E6" w:rsidRPr="006D5973" w:rsidRDefault="00BA50E6" w:rsidP="00BA50E6">
                  <w:pPr>
                    <w:ind w:left="270" w:hangingChars="150" w:hanging="270"/>
                    <w:rPr>
                      <w:rFonts w:hAnsi="Meiryo UI"/>
                      <w:szCs w:val="18"/>
                    </w:rPr>
                  </w:pPr>
                  <w:r>
                    <w:rPr>
                      <w:rFonts w:hAnsi="Meiryo UI" w:hint="eastAsia"/>
                      <w:szCs w:val="18"/>
                    </w:rPr>
                    <w:t>※解体仕様書解説 7.3.1による</w:t>
                  </w:r>
                </w:p>
              </w:tc>
            </w:tr>
            <w:tr w:rsidR="00BA50E6" w:rsidRPr="006D5973" w:rsidTr="00BA50E6">
              <w:tc>
                <w:tcPr>
                  <w:tcW w:w="4263" w:type="dxa"/>
                </w:tcPr>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(ｲ)</w:t>
                  </w:r>
                  <w:r w:rsidRPr="006D5973">
                    <w:rPr>
                      <w:rFonts w:hAnsi="Meiryo UI" w:hint="eastAsia"/>
                      <w:szCs w:val="18"/>
                    </w:rPr>
                    <w:t>建材用断熱フロン</w:t>
                  </w:r>
                </w:p>
              </w:tc>
              <w:tc>
                <w:tcPr>
                  <w:tcW w:w="4394" w:type="dxa"/>
                  <w:vMerge/>
                </w:tcPr>
                <w:p w:rsidR="00BA50E6" w:rsidRPr="006D5973" w:rsidRDefault="00BA50E6" w:rsidP="00BA50E6">
                  <w:pPr>
                    <w:rPr>
                      <w:rFonts w:hAnsi="Meiryo UI"/>
                      <w:szCs w:val="18"/>
                    </w:rPr>
                  </w:pPr>
                </w:p>
              </w:tc>
            </w:tr>
            <w:tr w:rsidR="00BA50E6" w:rsidRPr="006D5973" w:rsidTr="00BA50E6">
              <w:tc>
                <w:tcPr>
                  <w:tcW w:w="4263" w:type="dxa"/>
                </w:tcPr>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(ｳ)</w:t>
                  </w:r>
                  <w:r w:rsidRPr="006D5973">
                    <w:rPr>
                      <w:rFonts w:hAnsi="Meiryo UI" w:hint="eastAsia"/>
                      <w:szCs w:val="18"/>
                    </w:rPr>
                    <w:t>ハロン</w:t>
                  </w:r>
                  <w:r>
                    <w:rPr>
                      <w:rFonts w:hAnsi="Meiryo UI" w:hint="eastAsia"/>
                      <w:szCs w:val="18"/>
                    </w:rPr>
                    <w:t>消火設備のハロン容器</w:t>
                  </w:r>
                </w:p>
              </w:tc>
              <w:tc>
                <w:tcPr>
                  <w:tcW w:w="4394" w:type="dxa"/>
                  <w:vMerge/>
                </w:tcPr>
                <w:p w:rsidR="00BA50E6" w:rsidRPr="006D5973" w:rsidRDefault="00BA50E6" w:rsidP="00BA50E6">
                  <w:pPr>
                    <w:rPr>
                      <w:rFonts w:hAnsi="Meiryo UI"/>
                      <w:szCs w:val="18"/>
                    </w:rPr>
                  </w:pPr>
                </w:p>
              </w:tc>
            </w:tr>
            <w:tr w:rsidR="00BA50E6" w:rsidRPr="006D5973" w:rsidTr="00BA50E6">
              <w:tc>
                <w:tcPr>
                  <w:tcW w:w="4263" w:type="dxa"/>
                </w:tcPr>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(ｴ)</w:t>
                  </w:r>
                  <w:r w:rsidRPr="006D5973">
                    <w:rPr>
                      <w:rFonts w:hAnsi="Meiryo UI" w:hint="eastAsia"/>
                      <w:szCs w:val="18"/>
                    </w:rPr>
                    <w:t>イオン化式感知器</w:t>
                  </w:r>
                </w:p>
              </w:tc>
              <w:tc>
                <w:tcPr>
                  <w:tcW w:w="4394" w:type="dxa"/>
                  <w:vMerge/>
                </w:tcPr>
                <w:p w:rsidR="00BA50E6" w:rsidRPr="006D5973" w:rsidRDefault="00BA50E6" w:rsidP="00BA50E6">
                  <w:pPr>
                    <w:rPr>
                      <w:rFonts w:hAnsi="Meiryo UI"/>
                      <w:szCs w:val="18"/>
                    </w:rPr>
                  </w:pPr>
                </w:p>
              </w:tc>
            </w:tr>
            <w:tr w:rsidR="00BA50E6" w:rsidRPr="006D5973" w:rsidTr="00BA50E6">
              <w:tc>
                <w:tcPr>
                  <w:tcW w:w="4263" w:type="dxa"/>
                </w:tcPr>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(ｵ)</w:t>
                  </w:r>
                  <w:r w:rsidRPr="006D5973">
                    <w:rPr>
                      <w:rFonts w:hAnsi="Meiryo UI" w:hint="eastAsia"/>
                      <w:szCs w:val="18"/>
                    </w:rPr>
                    <w:t>六フッ化硫黄ガス</w:t>
                  </w:r>
                  <w:r>
                    <w:rPr>
                      <w:rFonts w:hAnsi="Meiryo UI" w:hint="eastAsia"/>
                      <w:szCs w:val="18"/>
                    </w:rPr>
                    <w:t>を使用する機器</w:t>
                  </w:r>
                </w:p>
              </w:tc>
              <w:tc>
                <w:tcPr>
                  <w:tcW w:w="4394" w:type="dxa"/>
                  <w:vMerge/>
                </w:tcPr>
                <w:p w:rsidR="00BA50E6" w:rsidRPr="006D5973" w:rsidRDefault="00BA50E6" w:rsidP="00BA50E6">
                  <w:pPr>
                    <w:rPr>
                      <w:rFonts w:hAnsi="Meiryo UI"/>
                      <w:szCs w:val="18"/>
                    </w:rPr>
                  </w:pPr>
                </w:p>
              </w:tc>
            </w:tr>
            <w:tr w:rsidR="00BA50E6" w:rsidRPr="006D5973" w:rsidTr="00BA50E6">
              <w:tc>
                <w:tcPr>
                  <w:tcW w:w="4263" w:type="dxa"/>
                </w:tcPr>
                <w:p w:rsidR="00BA50E6" w:rsidRPr="006D5973" w:rsidRDefault="00BA50E6" w:rsidP="00BA50E6">
                  <w:pPr>
                    <w:rPr>
                      <w:rFonts w:hAnsi="Meiryo UI"/>
                      <w:szCs w:val="18"/>
                    </w:rPr>
                  </w:pPr>
                  <w:r w:rsidRPr="006D5973">
                    <w:rPr>
                      <w:rFonts w:hAnsi="Meiryo UI" w:hint="eastAsia"/>
                      <w:szCs w:val="18"/>
                    </w:rPr>
                    <w:t>・</w:t>
                  </w:r>
                  <w:r>
                    <w:rPr>
                      <w:rFonts w:hAnsi="Meiryo UI" w:hint="eastAsia"/>
                      <w:szCs w:val="18"/>
                    </w:rPr>
                    <w:t>(ｶ)</w:t>
                  </w:r>
                  <w:r w:rsidRPr="006D5973">
                    <w:rPr>
                      <w:rFonts w:hAnsi="Meiryo UI" w:hint="eastAsia"/>
                      <w:szCs w:val="18"/>
                    </w:rPr>
                    <w:t>PFOS</w:t>
                  </w:r>
                  <w:r>
                    <w:rPr>
                      <w:rFonts w:hAnsi="Meiryo UI" w:hint="eastAsia"/>
                      <w:szCs w:val="18"/>
                    </w:rPr>
                    <w:t>を含む泡消火材等</w:t>
                  </w:r>
                </w:p>
              </w:tc>
              <w:tc>
                <w:tcPr>
                  <w:tcW w:w="4394" w:type="dxa"/>
                  <w:vMerge/>
                </w:tcPr>
                <w:p w:rsidR="00BA50E6" w:rsidRPr="006D5973" w:rsidRDefault="00BA50E6" w:rsidP="00BA50E6">
                  <w:pPr>
                    <w:rPr>
                      <w:rFonts w:hAnsi="Meiryo UI"/>
                      <w:szCs w:val="18"/>
                    </w:rPr>
                  </w:pPr>
                </w:p>
              </w:tc>
            </w:tr>
            <w:tr w:rsidR="00BA50E6" w:rsidRPr="006D5973" w:rsidTr="00BA50E6">
              <w:tc>
                <w:tcPr>
                  <w:tcW w:w="4263" w:type="dxa"/>
                </w:tcPr>
                <w:p w:rsidR="00BA50E6" w:rsidRPr="006D5973" w:rsidRDefault="00BA50E6" w:rsidP="00BA50E6">
                  <w:pPr>
                    <w:ind w:left="180" w:hangingChars="100" w:hanging="180"/>
                    <w:rPr>
                      <w:rFonts w:hAnsi="Meiryo UI"/>
                      <w:szCs w:val="18"/>
                    </w:rPr>
                  </w:pPr>
                  <w:r w:rsidRPr="006D5973">
                    <w:rPr>
                      <w:rFonts w:hAnsi="Meiryo UI" w:hint="eastAsia"/>
                      <w:szCs w:val="18"/>
                    </w:rPr>
                    <w:t>・特定化学物質</w:t>
                  </w:r>
                  <w:r>
                    <w:rPr>
                      <w:rFonts w:hAnsi="Meiryo UI" w:hint="eastAsia"/>
                      <w:szCs w:val="18"/>
                    </w:rPr>
                    <w:t>障害予防規則による特定化学物質</w:t>
                  </w:r>
                </w:p>
              </w:tc>
              <w:tc>
                <w:tcPr>
                  <w:tcW w:w="4394" w:type="dxa"/>
                  <w:vMerge/>
                </w:tcPr>
                <w:p w:rsidR="00BA50E6" w:rsidRPr="006D5973" w:rsidRDefault="00BA50E6" w:rsidP="00BA50E6">
                  <w:pPr>
                    <w:rPr>
                      <w:rFonts w:hAnsi="Meiryo UI"/>
                      <w:szCs w:val="18"/>
                    </w:rPr>
                  </w:pPr>
                </w:p>
              </w:tc>
            </w:tr>
          </w:tbl>
          <w:p w:rsidR="00BA50E6" w:rsidRPr="006D5973" w:rsidRDefault="00BA50E6" w:rsidP="00BA50E6">
            <w:pPr>
              <w:rPr>
                <w:rFonts w:hAnsi="Meiryo UI"/>
                <w:szCs w:val="18"/>
              </w:rPr>
            </w:pPr>
          </w:p>
        </w:tc>
      </w:tr>
    </w:tbl>
    <w:p w:rsidR="00BA50E6" w:rsidRPr="00BA50E6" w:rsidRDefault="00BA50E6" w:rsidP="00661C0C"/>
    <w:p w:rsidR="00BA50E6" w:rsidRDefault="00BA50E6" w:rsidP="00BA50E6">
      <w:pPr>
        <w:pStyle w:val="2"/>
        <w:spacing w:before="90"/>
      </w:pPr>
      <w:bookmarkStart w:id="41" w:name="_Toc215495963"/>
      <w:r>
        <w:rPr>
          <w:rFonts w:hint="eastAsia"/>
        </w:rPr>
        <w:t>８</w:t>
      </w:r>
      <w:r w:rsidRPr="006D5973">
        <w:rPr>
          <w:rFonts w:hint="eastAsia"/>
        </w:rPr>
        <w:t>章　その他</w:t>
      </w:r>
      <w:bookmarkEnd w:id="41"/>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6"/>
        <w:gridCol w:w="9084"/>
      </w:tblGrid>
      <w:tr w:rsidR="00BA50E6" w:rsidRPr="006D5973" w:rsidTr="00BA50E6">
        <w:trPr>
          <w:trHeight w:val="283"/>
        </w:trPr>
        <w:tc>
          <w:tcPr>
            <w:tcW w:w="1826" w:type="dxa"/>
            <w:shd w:val="clear" w:color="auto" w:fill="000000" w:themeFill="text1"/>
            <w:vAlign w:val="center"/>
          </w:tcPr>
          <w:p w:rsidR="00BA50E6" w:rsidRPr="004D2FF9" w:rsidRDefault="00BA50E6" w:rsidP="00BA50E6">
            <w:pPr>
              <w:spacing w:line="260" w:lineRule="exact"/>
              <w:ind w:left="199" w:hanging="284"/>
              <w:jc w:val="center"/>
              <w:rPr>
                <w:rFonts w:hAnsi="Meiryo UI"/>
                <w:sz w:val="20"/>
                <w:szCs w:val="20"/>
              </w:rPr>
            </w:pPr>
            <w:r w:rsidRPr="004D2FF9">
              <w:rPr>
                <w:rFonts w:hAnsi="Meiryo UI" w:hint="eastAsia"/>
                <w:sz w:val="20"/>
                <w:szCs w:val="20"/>
              </w:rPr>
              <w:t>項目</w:t>
            </w:r>
          </w:p>
        </w:tc>
        <w:tc>
          <w:tcPr>
            <w:tcW w:w="9084" w:type="dxa"/>
            <w:shd w:val="clear" w:color="auto" w:fill="000000" w:themeFill="text1"/>
            <w:vAlign w:val="center"/>
          </w:tcPr>
          <w:p w:rsidR="00BA50E6" w:rsidRPr="004D2FF9" w:rsidRDefault="00BA50E6" w:rsidP="00BA50E6">
            <w:pPr>
              <w:spacing w:line="260" w:lineRule="exact"/>
              <w:ind w:left="11"/>
              <w:jc w:val="center"/>
              <w:rPr>
                <w:rFonts w:hAnsi="Meiryo UI"/>
                <w:sz w:val="20"/>
                <w:szCs w:val="20"/>
              </w:rPr>
            </w:pPr>
            <w:r w:rsidRPr="004D2FF9">
              <w:rPr>
                <w:rFonts w:hAnsi="Meiryo UI" w:hint="eastAsia"/>
                <w:sz w:val="20"/>
                <w:szCs w:val="20"/>
              </w:rPr>
              <w:t>特記事項</w:t>
            </w:r>
          </w:p>
        </w:tc>
      </w:tr>
      <w:tr w:rsidR="00BA50E6" w:rsidRPr="003435DD" w:rsidTr="00BA50E6">
        <w:tc>
          <w:tcPr>
            <w:tcW w:w="1826" w:type="dxa"/>
            <w:tcMar>
              <w:right w:w="57" w:type="dxa"/>
            </w:tcMar>
          </w:tcPr>
          <w:p w:rsidR="00BA50E6" w:rsidRPr="006D5973" w:rsidRDefault="00BA50E6" w:rsidP="00BA50E6">
            <w:pPr>
              <w:rPr>
                <w:rFonts w:hAnsi="Meiryo UI"/>
                <w:szCs w:val="18"/>
              </w:rPr>
            </w:pPr>
            <w:r>
              <w:rPr>
                <w:rFonts w:hAnsi="Meiryo UI" w:hint="eastAsia"/>
                <w:szCs w:val="18"/>
              </w:rPr>
              <w:t>・</w:t>
            </w:r>
            <w:r w:rsidRPr="006D5973">
              <w:rPr>
                <w:rFonts w:hAnsi="Meiryo UI" w:hint="eastAsia"/>
                <w:szCs w:val="18"/>
              </w:rPr>
              <w:t>その他の一般事項</w:t>
            </w:r>
          </w:p>
        </w:tc>
        <w:tc>
          <w:tcPr>
            <w:tcW w:w="9084" w:type="dxa"/>
          </w:tcPr>
          <w:p w:rsidR="00BA50E6" w:rsidRPr="006D5973" w:rsidRDefault="00BA50E6" w:rsidP="00BA50E6">
            <w:pPr>
              <w:ind w:left="11"/>
              <w:rPr>
                <w:rFonts w:hAnsi="Meiryo UI"/>
                <w:szCs w:val="18"/>
              </w:rPr>
            </w:pPr>
            <w:r w:rsidRPr="006D5973">
              <w:rPr>
                <w:rFonts w:hAnsi="Meiryo UI" w:hint="eastAsia"/>
                <w:szCs w:val="18"/>
              </w:rPr>
              <w:t>※ 処分先の変更等</w:t>
            </w:r>
          </w:p>
          <w:p w:rsidR="00BA50E6" w:rsidRPr="003435DD" w:rsidRDefault="00BA50E6" w:rsidP="00BA50E6">
            <w:pPr>
              <w:ind w:left="11"/>
              <w:rPr>
                <w:rFonts w:hAnsi="Meiryo UI"/>
                <w:szCs w:val="18"/>
              </w:rPr>
            </w:pPr>
            <w:r w:rsidRPr="006D5973">
              <w:rPr>
                <w:rFonts w:hAnsi="Meiryo UI" w:hint="eastAsia"/>
                <w:szCs w:val="18"/>
              </w:rPr>
              <w:t>4章１～４、5章１、6章5、7章１の各処分する施設の明示については、拘束するものではない。処分先を変更した場合は、明示した設計上の処分先と比較検討し、安価になっている場合は減額することもある。</w:t>
            </w:r>
          </w:p>
        </w:tc>
      </w:tr>
    </w:tbl>
    <w:p w:rsidR="00BA50E6" w:rsidRDefault="00BA50E6" w:rsidP="00661C0C"/>
    <w:p w:rsidR="00311B3A" w:rsidRPr="001D65DE" w:rsidRDefault="00311B3A" w:rsidP="00311B3A">
      <w:pPr>
        <w:pStyle w:val="1"/>
        <w:rPr>
          <w:rFonts w:ascii="UD デジタル 教科書体 NP-R" w:eastAsia="UD デジタル 教科書体 NP-R"/>
          <w:b/>
          <w:color w:val="000000" w:themeColor="text1"/>
        </w:rPr>
      </w:pPr>
      <w:bookmarkStart w:id="42" w:name="_Toc227155735"/>
      <w:r w:rsidRPr="001D65DE">
        <w:rPr>
          <w:rFonts w:ascii="UD デジタル 教科書体 NP-R" w:eastAsia="UD デジタル 教科書体 NP-R" w:hint="eastAsia"/>
          <w:b/>
          <w:color w:val="000000" w:themeColor="text1"/>
        </w:rPr>
        <w:t>２</w:t>
      </w:r>
      <w:r w:rsidRPr="001D65DE">
        <w:rPr>
          <w:rFonts w:ascii="UD デジタル 教科書体 NP-R" w:eastAsia="UD デジタル 教科書体 NP-R"/>
          <w:b/>
          <w:color w:val="000000" w:themeColor="text1"/>
        </w:rPr>
        <w:t>5</w:t>
      </w:r>
      <w:r w:rsidRPr="001D65DE">
        <w:rPr>
          <w:rFonts w:ascii="UD デジタル 教科書体 NP-R" w:eastAsia="UD デジタル 教科書体 NP-R" w:hint="eastAsia"/>
          <w:b/>
          <w:color w:val="000000" w:themeColor="text1"/>
        </w:rPr>
        <w:t xml:space="preserve">章　</w:t>
      </w:r>
      <w:r w:rsidR="00C62E71" w:rsidRPr="001D65DE">
        <w:rPr>
          <w:color w:val="000000" w:themeColor="text1"/>
        </w:rPr>
        <w:t>ＰＣ工法による</w:t>
      </w:r>
      <w:r w:rsidRPr="001D65DE">
        <w:rPr>
          <w:rFonts w:ascii="UD デジタル 教科書体 NP-R" w:eastAsia="UD デジタル 教科書体 NP-R" w:hint="eastAsia"/>
          <w:b/>
          <w:color w:val="000000" w:themeColor="text1"/>
        </w:rPr>
        <w:t>工事</w:t>
      </w:r>
      <w:bookmarkEnd w:id="42"/>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・適用範囲</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・全ての部分</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・一部（詳細は構造図による）</w:t>
            </w:r>
          </w:p>
          <w:p w:rsidR="00C62E71" w:rsidRPr="001D65DE" w:rsidRDefault="00C62E71" w:rsidP="00C62E71">
            <w:pPr>
              <w:ind w:leftChars="37" w:left="67"/>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（・耐力壁　・非耐力壁　・床　・大梁　・小梁　・柱）</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・防火水槽　・その他</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A473AA" w:rsidRDefault="00C62E71" w:rsidP="00C62E71">
            <w:pPr>
              <w:ind w:left="180" w:hangingChars="100" w:hanging="180"/>
              <w:rPr>
                <w:rFonts w:ascii="UD デジタル 教科書体 NP-R" w:eastAsia="UD デジタル 教科書体 NP-R" w:hAnsi="Meiryo UI"/>
                <w:color w:val="FF0000"/>
                <w:szCs w:val="18"/>
              </w:rPr>
            </w:pPr>
            <w:r w:rsidRPr="001D65DE">
              <w:rPr>
                <w:rFonts w:ascii="UD デジタル 教科書体 NP-R" w:eastAsia="UD デジタル 教科書体 NP-R" w:hAnsi="ＭＳ ゴシック" w:hint="eastAsia"/>
                <w:color w:val="000000" w:themeColor="text1"/>
                <w:szCs w:val="18"/>
              </w:rPr>
              <w:t>・一般事項</w:t>
            </w: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※設計図書以外の事項は､｢建築工事標準仕様書･同解説ＪＡＳＳ１０プレキャストコンクリート工事（一社）日本建築学会編）｣による</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・関連設備工事</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※各設備工事の穴あけ箇所の穴埋めを行う</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・コンクリート</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ＰＣ部材</w:t>
            </w:r>
          </w:p>
          <w:p w:rsidR="00C62E71" w:rsidRPr="001D65DE" w:rsidRDefault="00C62E71" w:rsidP="00C62E71">
            <w:pPr>
              <w:ind w:leftChars="85" w:left="153"/>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種類　　・普通　・軽量（・１種　・２種）</w:t>
            </w:r>
          </w:p>
          <w:p w:rsidR="00C62E71" w:rsidRPr="001D65DE" w:rsidRDefault="00C62E71" w:rsidP="00C62E71">
            <w:pPr>
              <w:ind w:leftChars="85" w:left="153"/>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設計基準強度　　・（　　　）Ｎ／ｍｍ</w:t>
            </w:r>
            <w:r w:rsidRPr="001D65DE">
              <w:rPr>
                <w:rFonts w:ascii="UD デジタル 教科書体 NP-R" w:eastAsia="UD デジタル 教科書体 NP-R"/>
                <w:color w:val="000000" w:themeColor="text1"/>
                <w:szCs w:val="18"/>
              </w:rPr>
              <w:t>2</w:t>
            </w:r>
          </w:p>
          <w:p w:rsidR="00C62E71" w:rsidRPr="001D65DE" w:rsidRDefault="00C62E71" w:rsidP="00C62E71">
            <w:pPr>
              <w:ind w:leftChars="85" w:left="153"/>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水セメント比　　・（　　）％</w:t>
            </w:r>
          </w:p>
          <w:p w:rsidR="00C62E71" w:rsidRPr="001D65DE" w:rsidRDefault="00C62E71" w:rsidP="00C62E71">
            <w:pPr>
              <w:ind w:leftChars="85" w:left="153"/>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スランプ　　　　・（　　）ｃｍ</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基礎・基礎梁</w:t>
            </w:r>
          </w:p>
          <w:p w:rsidR="00C62E71" w:rsidRPr="001D65DE" w:rsidRDefault="00C62E71" w:rsidP="00C62E71">
            <w:pPr>
              <w:ind w:leftChars="85" w:left="153"/>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設計基準強度　　・（　　　）Ｎ／ｍｍ</w:t>
            </w:r>
            <w:r w:rsidRPr="001D65DE">
              <w:rPr>
                <w:rFonts w:ascii="UD デジタル 教科書体 NP-R" w:eastAsia="UD デジタル 教科書体 NP-R"/>
                <w:color w:val="000000" w:themeColor="text1"/>
                <w:szCs w:val="18"/>
              </w:rPr>
              <w:t>2</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・溶接接合</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添えプレートの材質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フレアグループ溶接の余盛　　・（　　　）ｍｍ</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溶接後の検査（超音波探傷試験）　　・行う　・行わない</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・スリーブ接合</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材料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施工方法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検査方法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判定基準　　・（　　　　　　　　　　　　）</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・その他の接合</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種類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箇所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施工方法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検査方法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判定基準　　・（　　　　　　　　　　　　）</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・狭小部コンクリート</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設計基準強度　・（　　　）Ｎ／ｍｍ</w:t>
            </w:r>
            <w:r w:rsidRPr="001D65DE">
              <w:rPr>
                <w:rFonts w:ascii="UD デジタル 教科書体 NP-R" w:eastAsia="UD デジタル 教科書体 NP-R"/>
                <w:color w:val="000000" w:themeColor="text1"/>
                <w:szCs w:val="18"/>
              </w:rPr>
              <w:t>2</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水セメント比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スランプ　　　・（　　）ｃｍ</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凍害を受けるおそれのある場合の保温養生の方法</w:t>
            </w:r>
          </w:p>
          <w:p w:rsidR="00C62E71" w:rsidRPr="001D65DE" w:rsidRDefault="00C62E71" w:rsidP="00C62E71">
            <w:pPr>
              <w:ind w:leftChars="85" w:left="153"/>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・敷きモルタル</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）Ｎ／ｍｍ</w:t>
            </w:r>
            <w:r w:rsidRPr="001D65DE">
              <w:rPr>
                <w:rFonts w:ascii="UD デジタル 教科書体 NP-R" w:eastAsia="UD デジタル 教科書体 NP-R"/>
                <w:color w:val="000000" w:themeColor="text1"/>
                <w:szCs w:val="18"/>
              </w:rPr>
              <w:t>2</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・防水処理</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壁横目地用テープ状シールの製造所　・（　　　　　　　　）</w:t>
            </w:r>
          </w:p>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液状シールの製造所　　　　　　　　・（　　　　　　　　）</w:t>
            </w:r>
          </w:p>
          <w:p w:rsidR="00C62E71" w:rsidRPr="001D65DE" w:rsidRDefault="00C62E71" w:rsidP="00C62E71">
            <w:pPr>
              <w:spacing w:afterLines="20" w:after="72"/>
              <w:ind w:leftChars="100" w:left="180"/>
              <w:rPr>
                <w:rFonts w:ascii="UD デジタル 教科書体 NP-R" w:eastAsia="UD デジタル 教科書体 NP-R"/>
                <w:color w:val="000000" w:themeColor="text1"/>
              </w:rPr>
            </w:pPr>
          </w:p>
        </w:tc>
      </w:tr>
      <w:tr w:rsidR="00C62E71" w:rsidRPr="00A473AA" w:rsidTr="00911875">
        <w:tc>
          <w:tcPr>
            <w:tcW w:w="1838" w:type="dxa"/>
            <w:tcMar>
              <w:right w:w="57" w:type="dxa"/>
            </w:tcMar>
          </w:tcPr>
          <w:p w:rsidR="00C62E71" w:rsidRPr="001D65DE" w:rsidRDefault="00C62E71" w:rsidP="00C62E71">
            <w:pPr>
              <w:ind w:left="270" w:hangingChars="150" w:hanging="270"/>
              <w:rPr>
                <w:rFonts w:ascii="UD デジタル 教科書体 NP-R" w:eastAsia="UD デジタル 教科書体 NP-R" w:hAnsi="ＭＳ ゴシック"/>
                <w:color w:val="000000" w:themeColor="text1"/>
                <w:szCs w:val="18"/>
              </w:rPr>
            </w:pPr>
            <w:r w:rsidRPr="001D65DE">
              <w:rPr>
                <w:rFonts w:ascii="UD デジタル 教科書体 NP-R" w:eastAsia="UD デジタル 教科書体 NP-R" w:hAnsi="ＭＳ ゴシック" w:hint="eastAsia"/>
                <w:color w:val="000000" w:themeColor="text1"/>
                <w:szCs w:val="18"/>
              </w:rPr>
              <w:t>・その他</w:t>
            </w:r>
          </w:p>
          <w:p w:rsidR="00C62E71" w:rsidRPr="00A473AA" w:rsidRDefault="00C62E71" w:rsidP="00C62E71">
            <w:pPr>
              <w:ind w:left="180" w:hangingChars="100" w:hanging="180"/>
              <w:rPr>
                <w:rFonts w:ascii="UD デジタル 教科書体 NP-R" w:eastAsia="UD デジタル 教科書体 NP-R" w:hAnsi="Meiryo UI"/>
                <w:color w:val="FF0000"/>
                <w:szCs w:val="18"/>
              </w:rPr>
            </w:pPr>
          </w:p>
        </w:tc>
        <w:tc>
          <w:tcPr>
            <w:tcW w:w="9072" w:type="dxa"/>
          </w:tcPr>
          <w:p w:rsidR="00C62E71" w:rsidRPr="001D65DE" w:rsidRDefault="00C62E71" w:rsidP="00C62E71">
            <w:pPr>
              <w:rPr>
                <w:rFonts w:ascii="UD デジタル 教科書体 NP-R" w:eastAsia="UD デジタル 教科書体 NP-R"/>
                <w:color w:val="000000" w:themeColor="text1"/>
                <w:szCs w:val="18"/>
              </w:rPr>
            </w:pPr>
            <w:r w:rsidRPr="001D65DE">
              <w:rPr>
                <w:rFonts w:ascii="UD デジタル 教科書体 NP-R" w:eastAsia="UD デジタル 教科書体 NP-R" w:hint="eastAsia"/>
                <w:color w:val="000000" w:themeColor="text1"/>
                <w:szCs w:val="18"/>
              </w:rPr>
              <w:t xml:space="preserve">・　　</w:t>
            </w:r>
          </w:p>
          <w:p w:rsidR="00C62E71" w:rsidRPr="001D65DE" w:rsidRDefault="00C62E71" w:rsidP="00C62E71">
            <w:pPr>
              <w:ind w:leftChars="100" w:left="180"/>
              <w:rPr>
                <w:rFonts w:ascii="UD デジタル 教科書体 NP-R" w:eastAsia="UD デジタル 教科書体 NP-R" w:hAnsi="Meiryo UI"/>
                <w:color w:val="000000" w:themeColor="text1"/>
                <w:szCs w:val="18"/>
              </w:rPr>
            </w:pPr>
          </w:p>
        </w:tc>
      </w:tr>
    </w:tbl>
    <w:p w:rsidR="00311B3A" w:rsidRDefault="00311B3A" w:rsidP="00661C0C"/>
    <w:p w:rsidR="00B72B59" w:rsidRDefault="00B72B59" w:rsidP="00661C0C"/>
    <w:p w:rsidR="00B72B59" w:rsidRPr="001D65DE" w:rsidRDefault="00B72B59" w:rsidP="00B72B59">
      <w:pPr>
        <w:pStyle w:val="1"/>
        <w:rPr>
          <w:rFonts w:ascii="UD デジタル 教科書体 NP-R" w:eastAsia="UD デジタル 教科書体 NP-R"/>
          <w:b/>
          <w:color w:val="000000" w:themeColor="text1"/>
        </w:rPr>
      </w:pPr>
      <w:bookmarkStart w:id="43" w:name="_Toc227155736"/>
      <w:r w:rsidRPr="001D65DE">
        <w:rPr>
          <w:rFonts w:ascii="UD デジタル 教科書体 NP-R" w:eastAsia="UD デジタル 教科書体 NP-R" w:hint="eastAsia"/>
          <w:b/>
          <w:color w:val="000000" w:themeColor="text1"/>
        </w:rPr>
        <w:t>材料・工法等参考品目リスト</w:t>
      </w:r>
      <w:bookmarkEnd w:id="43"/>
    </w:p>
    <w:p w:rsidR="00B72B59" w:rsidRPr="001D65DE" w:rsidRDefault="00B72B59" w:rsidP="00B72B59">
      <w:pPr>
        <w:rPr>
          <w:color w:val="000000" w:themeColor="text1"/>
        </w:rPr>
      </w:pPr>
    </w:p>
    <w:tbl>
      <w:tblPr>
        <w:tblStyle w:val="af5"/>
        <w:tblW w:w="10668" w:type="dxa"/>
        <w:tblInd w:w="-425" w:type="dxa"/>
        <w:tblLook w:val="04A0" w:firstRow="1" w:lastRow="0" w:firstColumn="1" w:lastColumn="0" w:noHBand="0" w:noVBand="1"/>
      </w:tblPr>
      <w:tblGrid>
        <w:gridCol w:w="10668"/>
      </w:tblGrid>
      <w:tr w:rsidR="00B72B59" w:rsidRPr="00A473AA" w:rsidTr="00B72B59">
        <w:trPr>
          <w:trHeight w:val="1930"/>
        </w:trPr>
        <w:tc>
          <w:tcPr>
            <w:tcW w:w="10668" w:type="dxa"/>
            <w:tcBorders>
              <w:top w:val="single" w:sz="4" w:space="0" w:color="auto"/>
              <w:left w:val="single" w:sz="4" w:space="0" w:color="FFFFFF" w:themeColor="background1"/>
              <w:bottom w:val="nil"/>
              <w:right w:val="single" w:sz="4" w:space="0" w:color="FFFFFF" w:themeColor="background1"/>
            </w:tcBorders>
          </w:tcPr>
          <w:p w:rsidR="00B72B59" w:rsidRPr="001D65DE" w:rsidRDefault="00B72B59" w:rsidP="00B72B59">
            <w:pPr>
              <w:ind w:leftChars="100" w:left="180"/>
              <w:rPr>
                <w:color w:val="000000" w:themeColor="text1"/>
              </w:rPr>
            </w:pPr>
            <w:r w:rsidRPr="001D65DE">
              <w:rPr>
                <w:rFonts w:hint="eastAsia"/>
                <w:color w:val="000000" w:themeColor="text1"/>
              </w:rPr>
              <w:t>〇参考品目リストの取り扱いについて</w:t>
            </w:r>
          </w:p>
          <w:p w:rsidR="00B72B59" w:rsidRPr="001D65DE" w:rsidRDefault="00B72B59" w:rsidP="00B72B59">
            <w:pPr>
              <w:pStyle w:val="aa"/>
              <w:widowControl w:val="0"/>
              <w:numPr>
                <w:ilvl w:val="0"/>
                <w:numId w:val="29"/>
              </w:numPr>
              <w:ind w:left="907" w:hanging="567"/>
              <w:contextualSpacing w:val="0"/>
              <w:jc w:val="both"/>
              <w:rPr>
                <w:color w:val="000000" w:themeColor="text1"/>
              </w:rPr>
            </w:pPr>
            <w:r w:rsidRPr="001D65DE">
              <w:rPr>
                <w:rFonts w:hint="eastAsia"/>
                <w:color w:val="000000" w:themeColor="text1"/>
              </w:rPr>
              <w:t>本表に記載されている材料・工法等のうち、設計図書により本工事で使用するとされている品目についてのみ適用し、記載以外の材料・工法等は使用できない。</w:t>
            </w:r>
          </w:p>
          <w:p w:rsidR="00B72B59" w:rsidRPr="001D65DE" w:rsidRDefault="00B72B59" w:rsidP="00B72B59">
            <w:pPr>
              <w:pStyle w:val="aa"/>
              <w:widowControl w:val="0"/>
              <w:numPr>
                <w:ilvl w:val="0"/>
                <w:numId w:val="29"/>
              </w:numPr>
              <w:ind w:left="907" w:hanging="567"/>
              <w:contextualSpacing w:val="0"/>
              <w:jc w:val="both"/>
              <w:rPr>
                <w:color w:val="000000" w:themeColor="text1"/>
              </w:rPr>
            </w:pPr>
            <w:r w:rsidRPr="001D65DE">
              <w:rPr>
                <w:rFonts w:hint="eastAsia"/>
                <w:color w:val="000000" w:themeColor="text1"/>
              </w:rPr>
              <w:t>本表に記載されている材料・工法等に優先順位はなく、監督員と協議の上、その使用を決定する。</w:t>
            </w:r>
          </w:p>
          <w:p w:rsidR="00B72B59" w:rsidRPr="001D65DE" w:rsidRDefault="00B72B59" w:rsidP="00B72B59">
            <w:pPr>
              <w:pStyle w:val="aa"/>
              <w:widowControl w:val="0"/>
              <w:numPr>
                <w:ilvl w:val="0"/>
                <w:numId w:val="29"/>
              </w:numPr>
              <w:ind w:left="907" w:hanging="567"/>
              <w:contextualSpacing w:val="0"/>
              <w:jc w:val="both"/>
              <w:rPr>
                <w:color w:val="000000" w:themeColor="text1"/>
              </w:rPr>
            </w:pPr>
            <w:r w:rsidRPr="001D65DE">
              <w:rPr>
                <w:rFonts w:hint="eastAsia"/>
                <w:color w:val="000000" w:themeColor="text1"/>
              </w:rPr>
              <w:t>本表に記載されている材料・工法等は、請負契約締結後であっても、追加、訂正、変更、削除することがある。</w:t>
            </w:r>
          </w:p>
          <w:tbl>
            <w:tblPr>
              <w:tblStyle w:val="af5"/>
              <w:tblW w:w="10442" w:type="dxa"/>
              <w:tblLook w:val="04A0" w:firstRow="1" w:lastRow="0" w:firstColumn="1" w:lastColumn="0" w:noHBand="0" w:noVBand="1"/>
            </w:tblPr>
            <w:tblGrid>
              <w:gridCol w:w="876"/>
              <w:gridCol w:w="1843"/>
              <w:gridCol w:w="2574"/>
              <w:gridCol w:w="2574"/>
              <w:gridCol w:w="2575"/>
            </w:tblGrid>
            <w:tr w:rsidR="00B72B59" w:rsidRPr="00A473AA" w:rsidTr="00B72B59">
              <w:trPr>
                <w:trHeight w:val="212"/>
              </w:trPr>
              <w:tc>
                <w:tcPr>
                  <w:tcW w:w="876" w:type="dxa"/>
                  <w:tcBorders>
                    <w:top w:val="single" w:sz="4" w:space="0" w:color="auto"/>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章</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品目名</w:t>
                  </w:r>
                </w:p>
              </w:tc>
              <w:tc>
                <w:tcPr>
                  <w:tcW w:w="2574"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会社名</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A473AA" w:rsidRDefault="00B72B59" w:rsidP="00B72B59">
                  <w:pPr>
                    <w:jc w:val="center"/>
                    <w:rPr>
                      <w:color w:val="FF0000"/>
                    </w:rPr>
                  </w:pPr>
                  <w:r w:rsidRPr="001D65DE">
                    <w:rPr>
                      <w:rFonts w:hint="eastAsia"/>
                      <w:color w:val="000000" w:themeColor="text1"/>
                    </w:rPr>
                    <w:t>商品名</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jc w:val="center"/>
                    <w:rPr>
                      <w:color w:val="000000" w:themeColor="text1"/>
                    </w:rPr>
                  </w:pPr>
                  <w:r w:rsidRPr="001D65DE">
                    <w:rPr>
                      <w:rFonts w:hint="eastAsia"/>
                      <w:color w:val="000000" w:themeColor="text1"/>
                    </w:rPr>
                    <w:t>備考</w:t>
                  </w:r>
                </w:p>
              </w:tc>
            </w:tr>
            <w:tr w:rsidR="00B72B59" w:rsidRPr="00A473AA" w:rsidTr="00B72B59">
              <w:trPr>
                <w:trHeight w:val="212"/>
              </w:trPr>
              <w:tc>
                <w:tcPr>
                  <w:tcW w:w="876" w:type="dxa"/>
                  <w:tcBorders>
                    <w:top w:val="single" w:sz="4" w:space="0" w:color="auto"/>
                    <w:left w:val="single" w:sz="4" w:space="0" w:color="FFFFFF" w:themeColor="background1"/>
                    <w:right w:val="single" w:sz="4" w:space="0" w:color="auto"/>
                  </w:tcBorders>
                </w:tcPr>
                <w:p w:rsidR="00B72B59" w:rsidRPr="00A473AA" w:rsidRDefault="00B72B59" w:rsidP="00B72B59">
                  <w:pPr>
                    <w:jc w:val="center"/>
                    <w:rPr>
                      <w:color w:val="FF0000"/>
                    </w:rPr>
                  </w:pPr>
                  <w:r w:rsidRPr="001D65DE">
                    <w:rPr>
                      <w:rFonts w:hint="eastAsia"/>
                      <w:color w:val="000000" w:themeColor="text1"/>
                    </w:rPr>
                    <w:t>16</w:t>
                  </w:r>
                </w:p>
              </w:tc>
              <w:tc>
                <w:tcPr>
                  <w:tcW w:w="1843" w:type="dxa"/>
                  <w:tcBorders>
                    <w:top w:val="single" w:sz="4" w:space="0" w:color="auto"/>
                    <w:left w:val="single" w:sz="4" w:space="0" w:color="auto"/>
                    <w:right w:val="single" w:sz="4" w:space="0" w:color="FFFFFF" w:themeColor="background1"/>
                  </w:tcBorders>
                </w:tcPr>
                <w:p w:rsidR="00B72B59" w:rsidRPr="00A473AA" w:rsidRDefault="00B72B59" w:rsidP="00B72B59">
                  <w:pPr>
                    <w:rPr>
                      <w:color w:val="FF0000"/>
                    </w:rPr>
                  </w:pPr>
                  <w:r w:rsidRPr="001D65DE">
                    <w:rPr>
                      <w:rFonts w:hint="eastAsia"/>
                      <w:color w:val="000000" w:themeColor="text1"/>
                    </w:rPr>
                    <w:t>錠前</w:t>
                  </w:r>
                </w:p>
              </w:tc>
              <w:tc>
                <w:tcPr>
                  <w:tcW w:w="2574" w:type="dxa"/>
                  <w:tcBorders>
                    <w:top w:val="single" w:sz="4" w:space="0" w:color="auto"/>
                    <w:left w:val="single" w:sz="4" w:space="0" w:color="auto"/>
                    <w:bottom w:val="nil"/>
                    <w:right w:val="single" w:sz="4" w:space="0" w:color="auto"/>
                  </w:tcBorders>
                </w:tcPr>
                <w:p w:rsidR="00B72B59" w:rsidRPr="001D65DE" w:rsidRDefault="00B72B59" w:rsidP="00B72B59">
                  <w:pPr>
                    <w:rPr>
                      <w:color w:val="000000" w:themeColor="text1"/>
                    </w:rPr>
                  </w:pPr>
                  <w:r w:rsidRPr="001D65DE">
                    <w:rPr>
                      <w:rFonts w:hint="eastAsia"/>
                      <w:color w:val="000000" w:themeColor="text1"/>
                    </w:rPr>
                    <w:t>美和ロック（株）</w:t>
                  </w:r>
                </w:p>
                <w:p w:rsidR="00B72B59" w:rsidRPr="00A473AA" w:rsidRDefault="00B72B59" w:rsidP="00B72B59">
                  <w:pPr>
                    <w:rPr>
                      <w:color w:val="FF0000"/>
                    </w:rPr>
                  </w:pPr>
                  <w:r w:rsidRPr="001D65DE">
                    <w:rPr>
                      <w:rFonts w:hint="eastAsia"/>
                      <w:color w:val="000000" w:themeColor="text1"/>
                    </w:rPr>
                    <w:t>ゴール</w:t>
                  </w:r>
                </w:p>
              </w:tc>
              <w:tc>
                <w:tcPr>
                  <w:tcW w:w="2574" w:type="dxa"/>
                  <w:tcBorders>
                    <w:top w:val="single" w:sz="4" w:space="0" w:color="auto"/>
                    <w:left w:val="single" w:sz="4" w:space="0" w:color="auto"/>
                    <w:bottom w:val="nil"/>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JNシリンダー</w:t>
                  </w:r>
                </w:p>
                <w:p w:rsidR="00B72B59" w:rsidRPr="00A473AA" w:rsidRDefault="00B72B59" w:rsidP="00B72B59">
                  <w:pPr>
                    <w:rPr>
                      <w:color w:val="FF0000"/>
                    </w:rPr>
                  </w:pPr>
                  <w:r w:rsidRPr="001D65DE">
                    <w:rPr>
                      <w:rFonts w:hint="eastAsia"/>
                      <w:color w:val="000000" w:themeColor="text1"/>
                    </w:rPr>
                    <w:t>V18リバーシブルシリンダー</w:t>
                  </w:r>
                </w:p>
              </w:tc>
              <w:tc>
                <w:tcPr>
                  <w:tcW w:w="2575" w:type="dxa"/>
                  <w:tcBorders>
                    <w:top w:val="single" w:sz="4" w:space="0" w:color="auto"/>
                    <w:left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同等品の品質・性能は、監督員の承諾を得る。</w:t>
                  </w:r>
                </w:p>
              </w:tc>
            </w:tr>
            <w:tr w:rsidR="00B72B59" w:rsidRPr="00A473AA" w:rsidTr="00B72B59">
              <w:trPr>
                <w:trHeight w:val="212"/>
              </w:trPr>
              <w:tc>
                <w:tcPr>
                  <w:tcW w:w="876" w:type="dxa"/>
                  <w:tcBorders>
                    <w:top w:val="single" w:sz="4" w:space="0" w:color="auto"/>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19</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内装プレハブ工法</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永大産業(株)</w:t>
                  </w:r>
                </w:p>
                <w:p w:rsidR="00B72B59" w:rsidRPr="001D65DE" w:rsidRDefault="00B72B59" w:rsidP="00B72B59">
                  <w:pPr>
                    <w:rPr>
                      <w:color w:val="000000" w:themeColor="text1"/>
                    </w:rPr>
                  </w:pPr>
                  <w:r w:rsidRPr="001D65DE">
                    <w:rPr>
                      <w:rFonts w:hint="eastAsia"/>
                      <w:color w:val="000000" w:themeColor="text1"/>
                    </w:rPr>
                    <w:t>日本住宅パネル工業協同組合</w:t>
                  </w:r>
                </w:p>
                <w:p w:rsidR="00B72B59" w:rsidRPr="00A473AA" w:rsidRDefault="00B72B59" w:rsidP="00B72B59">
                  <w:pPr>
                    <w:rPr>
                      <w:color w:val="FF0000"/>
                    </w:rPr>
                  </w:pPr>
                  <w:r w:rsidRPr="001D65DE">
                    <w:rPr>
                      <w:rFonts w:hint="eastAsia"/>
                      <w:color w:val="000000" w:themeColor="text1"/>
                    </w:rPr>
                    <w:t>中央集合住宅内装工事共同組合</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A473AA" w:rsidRDefault="00B72B59" w:rsidP="00B72B59">
                  <w:pPr>
                    <w:rPr>
                      <w:color w:val="FF0000"/>
                    </w:rPr>
                  </w:pP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p>
              </w:tc>
            </w:tr>
            <w:tr w:rsidR="00B72B59" w:rsidRPr="00A473AA" w:rsidTr="00B72B59">
              <w:trPr>
                <w:trHeight w:val="212"/>
              </w:trPr>
              <w:tc>
                <w:tcPr>
                  <w:tcW w:w="876" w:type="dxa"/>
                  <w:tcBorders>
                    <w:top w:val="single" w:sz="4" w:space="0" w:color="auto"/>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20</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BL部品又は、同等品の仕様を指定する品目</w:t>
                  </w:r>
                </w:p>
              </w:tc>
              <w:tc>
                <w:tcPr>
                  <w:tcW w:w="2574" w:type="dxa"/>
                  <w:tcBorders>
                    <w:top w:val="single" w:sz="4" w:space="0" w:color="auto"/>
                    <w:left w:val="single" w:sz="4" w:space="0" w:color="auto"/>
                    <w:bottom w:val="single" w:sz="4" w:space="0" w:color="auto"/>
                    <w:right w:val="nil"/>
                  </w:tcBorders>
                </w:tcPr>
                <w:p w:rsidR="00B72B59" w:rsidRPr="001D65DE" w:rsidRDefault="00B72B59" w:rsidP="00B72B59">
                  <w:pPr>
                    <w:ind w:left="360" w:hangingChars="200" w:hanging="360"/>
                    <w:rPr>
                      <w:color w:val="000000" w:themeColor="text1"/>
                    </w:rPr>
                  </w:pPr>
                  <w:r w:rsidRPr="001D65DE">
                    <w:rPr>
                      <w:rFonts w:hint="eastAsia"/>
                      <w:color w:val="000000" w:themeColor="text1"/>
                    </w:rPr>
                    <w:t>・玄関ドア</w:t>
                  </w:r>
                </w:p>
                <w:p w:rsidR="00B72B59" w:rsidRPr="001D65DE" w:rsidRDefault="00B72B59" w:rsidP="00B72B59">
                  <w:pPr>
                    <w:ind w:left="360" w:hangingChars="200" w:hanging="360"/>
                    <w:rPr>
                      <w:color w:val="000000" w:themeColor="text1"/>
                    </w:rPr>
                  </w:pPr>
                  <w:r w:rsidRPr="001D65DE">
                    <w:rPr>
                      <w:rFonts w:hint="eastAsia"/>
                      <w:color w:val="000000" w:themeColor="text1"/>
                    </w:rPr>
                    <w:t>・キッチンキャビネット</w:t>
                  </w:r>
                </w:p>
                <w:p w:rsidR="00B72B59" w:rsidRPr="001D65DE" w:rsidRDefault="00B72B59" w:rsidP="00B72B59">
                  <w:pPr>
                    <w:ind w:left="360" w:hangingChars="200" w:hanging="360"/>
                    <w:rPr>
                      <w:color w:val="000000" w:themeColor="text1"/>
                    </w:rPr>
                  </w:pPr>
                  <w:r w:rsidRPr="001D65DE">
                    <w:rPr>
                      <w:rFonts w:hint="eastAsia"/>
                      <w:color w:val="000000" w:themeColor="text1"/>
                    </w:rPr>
                    <w:t>・玄関ドア用錠前</w:t>
                  </w:r>
                </w:p>
                <w:p w:rsidR="00B72B59" w:rsidRPr="001D65DE" w:rsidRDefault="00B72B59" w:rsidP="00B72B59">
                  <w:pPr>
                    <w:ind w:left="360" w:hangingChars="200" w:hanging="360"/>
                    <w:rPr>
                      <w:color w:val="000000" w:themeColor="text1"/>
                    </w:rPr>
                  </w:pPr>
                  <w:r w:rsidRPr="001D65DE">
                    <w:rPr>
                      <w:rFonts w:hint="eastAsia"/>
                      <w:color w:val="000000" w:themeColor="text1"/>
                    </w:rPr>
                    <w:t>・アルミサッシ</w:t>
                  </w:r>
                </w:p>
                <w:p w:rsidR="00B72B59" w:rsidRPr="00A473AA" w:rsidRDefault="00B72B59" w:rsidP="00B72B59">
                  <w:pPr>
                    <w:rPr>
                      <w:color w:val="FF0000"/>
                    </w:rPr>
                  </w:pPr>
                  <w:r w:rsidRPr="001D65DE">
                    <w:rPr>
                      <w:rFonts w:hint="eastAsia"/>
                      <w:color w:val="000000" w:themeColor="text1"/>
                    </w:rPr>
                    <w:t>・郵便受箱</w:t>
                  </w:r>
                </w:p>
              </w:tc>
              <w:tc>
                <w:tcPr>
                  <w:tcW w:w="2574" w:type="dxa"/>
                  <w:tcBorders>
                    <w:top w:val="single" w:sz="4" w:space="0" w:color="auto"/>
                    <w:left w:val="nil"/>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・浴室ユニット</w:t>
                  </w:r>
                </w:p>
                <w:p w:rsidR="00B72B59" w:rsidRPr="001D65DE" w:rsidRDefault="00B72B59" w:rsidP="00B72B59">
                  <w:pPr>
                    <w:rPr>
                      <w:color w:val="000000" w:themeColor="text1"/>
                    </w:rPr>
                  </w:pPr>
                  <w:r w:rsidRPr="001D65DE">
                    <w:rPr>
                      <w:rFonts w:hint="eastAsia"/>
                      <w:color w:val="000000" w:themeColor="text1"/>
                    </w:rPr>
                    <w:t>・ドアクローザー</w:t>
                  </w:r>
                </w:p>
                <w:p w:rsidR="00B72B59" w:rsidRPr="001D65DE" w:rsidRDefault="00B72B59" w:rsidP="00B72B59">
                  <w:pPr>
                    <w:rPr>
                      <w:color w:val="000000" w:themeColor="text1"/>
                    </w:rPr>
                  </w:pPr>
                  <w:r w:rsidRPr="001D65DE">
                    <w:rPr>
                      <w:rFonts w:hint="eastAsia"/>
                      <w:color w:val="000000" w:themeColor="text1"/>
                    </w:rPr>
                    <w:t>・内装床ユニット</w:t>
                  </w:r>
                </w:p>
                <w:p w:rsidR="00B72B59" w:rsidRPr="001D65DE" w:rsidRDefault="00B72B59" w:rsidP="00B72B59">
                  <w:pPr>
                    <w:rPr>
                      <w:color w:val="000000" w:themeColor="text1"/>
                    </w:rPr>
                  </w:pPr>
                  <w:r w:rsidRPr="001D65DE">
                    <w:rPr>
                      <w:rFonts w:hint="eastAsia"/>
                      <w:color w:val="000000" w:themeColor="text1"/>
                    </w:rPr>
                    <w:t>・レンジ用フードファン</w:t>
                  </w:r>
                </w:p>
                <w:p w:rsidR="00B72B59" w:rsidRPr="001D65DE" w:rsidRDefault="00B72B59" w:rsidP="00B72B59">
                  <w:pPr>
                    <w:rPr>
                      <w:color w:val="000000" w:themeColor="text1"/>
                    </w:rPr>
                  </w:pPr>
                  <w:r w:rsidRPr="001D65DE">
                    <w:rPr>
                      <w:rFonts w:hint="eastAsia"/>
                      <w:color w:val="000000" w:themeColor="text1"/>
                    </w:rPr>
                    <w:t>・手摺ユニット</w:t>
                  </w:r>
                </w:p>
                <w:p w:rsidR="00B72B59" w:rsidRPr="00A473AA" w:rsidRDefault="00B72B59" w:rsidP="00B72B59">
                  <w:pPr>
                    <w:rPr>
                      <w:color w:val="FF0000"/>
                    </w:rPr>
                  </w:pPr>
                  <w:r w:rsidRPr="001D65DE">
                    <w:rPr>
                      <w:rFonts w:hint="eastAsia"/>
                      <w:color w:val="000000" w:themeColor="text1"/>
                    </w:rPr>
                    <w:t>（墜落防止・補助）</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同等品の品質・性能は、監督員の承諾を得る。</w:t>
                  </w:r>
                </w:p>
              </w:tc>
            </w:tr>
          </w:tbl>
          <w:p w:rsidR="00B72B59" w:rsidRPr="001D65DE" w:rsidRDefault="00B72B59" w:rsidP="00B72B59">
            <w:pPr>
              <w:spacing w:line="120" w:lineRule="exact"/>
              <w:rPr>
                <w:color w:val="000000" w:themeColor="text1"/>
              </w:rPr>
            </w:pPr>
          </w:p>
          <w:p w:rsidR="00B72B59" w:rsidRPr="001D65DE" w:rsidRDefault="00B72B59" w:rsidP="00B72B59">
            <w:pPr>
              <w:spacing w:line="120" w:lineRule="exact"/>
              <w:rPr>
                <w:color w:val="000000" w:themeColor="text1"/>
              </w:rPr>
            </w:pPr>
          </w:p>
        </w:tc>
      </w:tr>
      <w:tr w:rsidR="00B72B59" w:rsidRPr="00A473AA" w:rsidTr="00B72B59">
        <w:trPr>
          <w:trHeight w:val="1930"/>
        </w:trPr>
        <w:tc>
          <w:tcPr>
            <w:tcW w:w="10668" w:type="dxa"/>
            <w:tcBorders>
              <w:top w:val="nil"/>
              <w:left w:val="single" w:sz="4" w:space="0" w:color="FFFFFF" w:themeColor="background1"/>
              <w:bottom w:val="nil"/>
              <w:right w:val="single" w:sz="4" w:space="0" w:color="FFFFFF" w:themeColor="background1"/>
            </w:tcBorders>
          </w:tcPr>
          <w:p w:rsidR="00B72B59" w:rsidRPr="001D65DE" w:rsidRDefault="00B72B59" w:rsidP="00B72B59">
            <w:pPr>
              <w:ind w:firstLineChars="100" w:firstLine="180"/>
              <w:rPr>
                <w:color w:val="000000" w:themeColor="text1"/>
              </w:rPr>
            </w:pPr>
            <w:r w:rsidRPr="001D65DE">
              <w:rPr>
                <w:rFonts w:hint="eastAsia"/>
                <w:color w:val="000000" w:themeColor="text1"/>
              </w:rPr>
              <w:t>〇住宅建設材料・工法等参考品目について</w:t>
            </w:r>
          </w:p>
          <w:p w:rsidR="00B72B59" w:rsidRPr="001D65DE" w:rsidRDefault="00B72B59" w:rsidP="00B72B59">
            <w:pPr>
              <w:pStyle w:val="aa"/>
              <w:widowControl w:val="0"/>
              <w:numPr>
                <w:ilvl w:val="0"/>
                <w:numId w:val="30"/>
              </w:numPr>
              <w:ind w:left="881" w:hanging="525"/>
              <w:contextualSpacing w:val="0"/>
              <w:jc w:val="both"/>
              <w:rPr>
                <w:color w:val="000000" w:themeColor="text1"/>
              </w:rPr>
            </w:pPr>
            <w:r w:rsidRPr="001D65DE">
              <w:rPr>
                <w:rFonts w:ascii="Century" w:eastAsia="ＭＳ 明朝" w:hAnsi="Century" w:cs="Times New Roman" w:hint="eastAsia"/>
                <w:color w:val="000000" w:themeColor="text1"/>
              </w:rPr>
              <w:t>本</w:t>
            </w:r>
            <w:r w:rsidRPr="001D65DE">
              <w:rPr>
                <w:rFonts w:hint="eastAsia"/>
                <w:color w:val="000000" w:themeColor="text1"/>
              </w:rPr>
              <w:t>表に記載されている材料・工法等のうち、設計図書により本工事で使用するとされている品目についてのみ適用する。</w:t>
            </w:r>
          </w:p>
          <w:p w:rsidR="00B72B59" w:rsidRPr="001D65DE" w:rsidRDefault="00B72B59" w:rsidP="00B72B59">
            <w:pPr>
              <w:pStyle w:val="aa"/>
              <w:widowControl w:val="0"/>
              <w:numPr>
                <w:ilvl w:val="0"/>
                <w:numId w:val="30"/>
              </w:numPr>
              <w:ind w:left="881" w:hanging="525"/>
              <w:contextualSpacing w:val="0"/>
              <w:jc w:val="both"/>
              <w:rPr>
                <w:color w:val="000000" w:themeColor="text1"/>
              </w:rPr>
            </w:pPr>
            <w:r w:rsidRPr="001D65DE">
              <w:rPr>
                <w:rFonts w:hint="eastAsia"/>
                <w:color w:val="000000" w:themeColor="text1"/>
              </w:rPr>
              <w:t>本表に記載されている材料・工法等に優先順位はなく、監督員と協議の上、その使用を決定する。</w:t>
            </w:r>
          </w:p>
          <w:p w:rsidR="00B72B59" w:rsidRPr="001D65DE" w:rsidRDefault="00B72B59" w:rsidP="00B72B59">
            <w:pPr>
              <w:pStyle w:val="aa"/>
              <w:widowControl w:val="0"/>
              <w:numPr>
                <w:ilvl w:val="0"/>
                <w:numId w:val="30"/>
              </w:numPr>
              <w:ind w:left="881" w:hanging="525"/>
              <w:contextualSpacing w:val="0"/>
              <w:jc w:val="both"/>
              <w:rPr>
                <w:color w:val="000000" w:themeColor="text1"/>
              </w:rPr>
            </w:pPr>
            <w:r w:rsidRPr="001D65DE">
              <w:rPr>
                <w:rFonts w:hint="eastAsia"/>
                <w:color w:val="000000" w:themeColor="text1"/>
              </w:rPr>
              <w:t>本表に記載されている材料・工法を使用する場合には、記載された材料・工法等と同等であることが判断できる資料を提出し、監督員の承諾を得る。</w:t>
            </w:r>
          </w:p>
          <w:p w:rsidR="00B72B59" w:rsidRPr="001D65DE" w:rsidRDefault="00B72B59" w:rsidP="00B72B59">
            <w:pPr>
              <w:pStyle w:val="aa"/>
              <w:widowControl w:val="0"/>
              <w:numPr>
                <w:ilvl w:val="0"/>
                <w:numId w:val="30"/>
              </w:numPr>
              <w:ind w:left="881" w:hanging="525"/>
              <w:contextualSpacing w:val="0"/>
              <w:jc w:val="both"/>
              <w:rPr>
                <w:color w:val="000000" w:themeColor="text1"/>
              </w:rPr>
            </w:pPr>
            <w:r w:rsidRPr="001D65DE">
              <w:rPr>
                <w:rFonts w:hint="eastAsia"/>
                <w:color w:val="000000" w:themeColor="text1"/>
              </w:rPr>
              <w:t>本表に記載されている材料・工法等は、請負契約締結後であっても、追加、訂正、変更、削除することがある。</w:t>
            </w:r>
          </w:p>
          <w:tbl>
            <w:tblPr>
              <w:tblStyle w:val="af5"/>
              <w:tblW w:w="10442" w:type="dxa"/>
              <w:tblLook w:val="04A0" w:firstRow="1" w:lastRow="0" w:firstColumn="1" w:lastColumn="0" w:noHBand="0" w:noVBand="1"/>
            </w:tblPr>
            <w:tblGrid>
              <w:gridCol w:w="876"/>
              <w:gridCol w:w="1843"/>
              <w:gridCol w:w="2574"/>
              <w:gridCol w:w="2574"/>
              <w:gridCol w:w="2575"/>
            </w:tblGrid>
            <w:tr w:rsidR="00B72B59" w:rsidRPr="00A473AA" w:rsidTr="00B72B59">
              <w:trPr>
                <w:trHeight w:val="212"/>
              </w:trPr>
              <w:tc>
                <w:tcPr>
                  <w:tcW w:w="876" w:type="dxa"/>
                  <w:tcBorders>
                    <w:top w:val="single" w:sz="4" w:space="0" w:color="auto"/>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章</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品目名</w:t>
                  </w:r>
                </w:p>
              </w:tc>
              <w:tc>
                <w:tcPr>
                  <w:tcW w:w="2574"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会社名</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A473AA" w:rsidRDefault="00B72B59" w:rsidP="00B72B59">
                  <w:pPr>
                    <w:jc w:val="center"/>
                    <w:rPr>
                      <w:color w:val="FF0000"/>
                    </w:rPr>
                  </w:pPr>
                  <w:r w:rsidRPr="001D65DE">
                    <w:rPr>
                      <w:rFonts w:hint="eastAsia"/>
                      <w:color w:val="000000" w:themeColor="text1"/>
                    </w:rPr>
                    <w:t>商品名</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jc w:val="center"/>
                    <w:rPr>
                      <w:color w:val="000000" w:themeColor="text1"/>
                    </w:rPr>
                  </w:pPr>
                  <w:r w:rsidRPr="001D65DE">
                    <w:rPr>
                      <w:rFonts w:hint="eastAsia"/>
                      <w:color w:val="000000" w:themeColor="text1"/>
                    </w:rPr>
                    <w:t>備考</w:t>
                  </w:r>
                </w:p>
              </w:tc>
            </w:tr>
            <w:tr w:rsidR="00B72B59" w:rsidRPr="00A473AA" w:rsidTr="00B72B59">
              <w:trPr>
                <w:trHeight w:val="238"/>
              </w:trPr>
              <w:tc>
                <w:tcPr>
                  <w:tcW w:w="876" w:type="dxa"/>
                  <w:tcBorders>
                    <w:top w:val="single" w:sz="4" w:space="0" w:color="auto"/>
                    <w:left w:val="single" w:sz="4" w:space="0" w:color="FFFFFF" w:themeColor="background1"/>
                    <w:right w:val="single" w:sz="4" w:space="0" w:color="auto"/>
                  </w:tcBorders>
                </w:tcPr>
                <w:p w:rsidR="00B72B59" w:rsidRPr="001D65DE" w:rsidRDefault="00B72B59" w:rsidP="00B72B59">
                  <w:pPr>
                    <w:jc w:val="center"/>
                    <w:rPr>
                      <w:color w:val="000000" w:themeColor="text1"/>
                    </w:rPr>
                  </w:pPr>
                  <w:r w:rsidRPr="001D65DE">
                    <w:rPr>
                      <w:rFonts w:hint="eastAsia"/>
                      <w:color w:val="000000" w:themeColor="text1"/>
                    </w:rPr>
                    <w:t>６</w:t>
                  </w:r>
                </w:p>
                <w:p w:rsidR="00B72B59" w:rsidRPr="00A473AA" w:rsidRDefault="00B72B59" w:rsidP="00B72B59">
                  <w:pPr>
                    <w:jc w:val="center"/>
                    <w:rPr>
                      <w:color w:val="FF0000"/>
                    </w:rPr>
                  </w:pP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ind w:left="1"/>
                    <w:rPr>
                      <w:color w:val="FF0000"/>
                    </w:rPr>
                  </w:pPr>
                  <w:r w:rsidRPr="001D65DE">
                    <w:rPr>
                      <w:rFonts w:hint="eastAsia"/>
                      <w:color w:val="000000" w:themeColor="text1"/>
                    </w:rPr>
                    <w:t>非加硫ﾌﾞﾁﾙｺﾞﾑ系止水板</w:t>
                  </w:r>
                </w:p>
              </w:tc>
              <w:tc>
                <w:tcPr>
                  <w:tcW w:w="2574"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早川ゴム（株）</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A473AA" w:rsidRDefault="00B72B59" w:rsidP="00B72B59">
                  <w:pPr>
                    <w:rPr>
                      <w:color w:val="FF0000"/>
                    </w:rPr>
                  </w:pPr>
                  <w:r w:rsidRPr="001D65DE">
                    <w:rPr>
                      <w:rFonts w:hint="eastAsia"/>
                      <w:color w:val="000000" w:themeColor="text1"/>
                    </w:rPr>
                    <w:t>スパンシール（標準品）</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ind w:firstLineChars="100" w:firstLine="180"/>
                    <w:rPr>
                      <w:color w:val="000000" w:themeColor="text1"/>
                    </w:rPr>
                  </w:pPr>
                </w:p>
              </w:tc>
            </w:tr>
            <w:tr w:rsidR="00B72B59" w:rsidRPr="00A473AA" w:rsidTr="00B72B59">
              <w:trPr>
                <w:trHeight w:val="844"/>
              </w:trPr>
              <w:tc>
                <w:tcPr>
                  <w:tcW w:w="876" w:type="dxa"/>
                  <w:vMerge w:val="restart"/>
                  <w:tcBorders>
                    <w:top w:val="single" w:sz="4" w:space="0" w:color="auto"/>
                    <w:left w:val="single" w:sz="4" w:space="0" w:color="FFFFFF" w:themeColor="background1"/>
                    <w:right w:val="single" w:sz="4" w:space="0" w:color="auto"/>
                  </w:tcBorders>
                </w:tcPr>
                <w:p w:rsidR="00B72B59" w:rsidRPr="00A473AA" w:rsidRDefault="00B72B59" w:rsidP="00B72B59">
                  <w:pPr>
                    <w:jc w:val="center"/>
                    <w:rPr>
                      <w:color w:val="FF0000"/>
                    </w:rPr>
                  </w:pPr>
                  <w:r w:rsidRPr="001D65DE">
                    <w:rPr>
                      <w:rFonts w:hint="eastAsia"/>
                      <w:color w:val="000000" w:themeColor="text1"/>
                    </w:rPr>
                    <w:t>９</w:t>
                  </w:r>
                </w:p>
              </w:tc>
              <w:tc>
                <w:tcPr>
                  <w:tcW w:w="1843"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ind w:left="1"/>
                    <w:rPr>
                      <w:color w:val="000000" w:themeColor="text1"/>
                    </w:rPr>
                  </w:pPr>
                  <w:r w:rsidRPr="001D65DE">
                    <w:rPr>
                      <w:rFonts w:hint="eastAsia"/>
                      <w:color w:val="000000" w:themeColor="text1"/>
                    </w:rPr>
                    <w:t>合成高分子</w:t>
                  </w:r>
                </w:p>
                <w:p w:rsidR="00B72B59" w:rsidRPr="001D65DE" w:rsidRDefault="00B72B59" w:rsidP="00B72B59">
                  <w:pPr>
                    <w:ind w:left="1"/>
                    <w:rPr>
                      <w:color w:val="000000" w:themeColor="text1"/>
                    </w:rPr>
                  </w:pPr>
                  <w:r w:rsidRPr="001D65DE">
                    <w:rPr>
                      <w:rFonts w:hint="eastAsia"/>
                      <w:color w:val="000000" w:themeColor="text1"/>
                    </w:rPr>
                    <w:t>ルーフィング</w:t>
                  </w:r>
                </w:p>
                <w:p w:rsidR="00B72B59" w:rsidRPr="00A473AA" w:rsidRDefault="00B72B59" w:rsidP="00B72B59">
                  <w:pPr>
                    <w:rPr>
                      <w:color w:val="FF0000"/>
                    </w:rPr>
                  </w:pPr>
                  <w:r w:rsidRPr="001D65DE">
                    <w:rPr>
                      <w:rFonts w:hint="eastAsia"/>
                      <w:color w:val="000000" w:themeColor="text1"/>
                    </w:rPr>
                    <w:t>シート防水</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三ツ星ベルト（株）</w:t>
                  </w:r>
                </w:p>
                <w:p w:rsidR="00B72B59" w:rsidRPr="00A473AA" w:rsidRDefault="00B72B59" w:rsidP="00B72B59">
                  <w:pPr>
                    <w:rPr>
                      <w:color w:val="FF0000"/>
                    </w:rPr>
                  </w:pP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A473AA" w:rsidRDefault="00B72B59" w:rsidP="00B72B59">
                  <w:pPr>
                    <w:rPr>
                      <w:color w:val="FF0000"/>
                    </w:rPr>
                  </w:pPr>
                  <w:r w:rsidRPr="001D65DE">
                    <w:rPr>
                      <w:rFonts w:hint="eastAsia"/>
                      <w:color w:val="000000" w:themeColor="text1"/>
                    </w:rPr>
                    <w:t>SPE工法（カラーシート）</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ind w:firstLineChars="100" w:firstLine="180"/>
                    <w:rPr>
                      <w:color w:val="000000" w:themeColor="text1"/>
                    </w:rPr>
                  </w:pPr>
                </w:p>
              </w:tc>
            </w:tr>
            <w:tr w:rsidR="00B72B59" w:rsidRPr="00A473AA" w:rsidTr="00B72B59">
              <w:trPr>
                <w:trHeight w:val="495"/>
              </w:trPr>
              <w:tc>
                <w:tcPr>
                  <w:tcW w:w="876" w:type="dxa"/>
                  <w:vMerge/>
                  <w:tcBorders>
                    <w:left w:val="single" w:sz="4" w:space="0" w:color="FFFFFF" w:themeColor="background1"/>
                    <w:right w:val="single" w:sz="4" w:space="0" w:color="auto"/>
                  </w:tcBorders>
                </w:tcPr>
                <w:p w:rsidR="00B72B59" w:rsidRPr="00A473AA" w:rsidRDefault="00B72B59" w:rsidP="00B72B59">
                  <w:pPr>
                    <w:jc w:val="center"/>
                    <w:rPr>
                      <w:color w:val="FF0000"/>
                    </w:rPr>
                  </w:pP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ポリマーセメント系塗膜防水</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大関化学工業（株）</w:t>
                  </w:r>
                </w:p>
                <w:p w:rsidR="00B72B59" w:rsidRPr="00A473AA" w:rsidRDefault="00B72B59" w:rsidP="00B72B59">
                  <w:pPr>
                    <w:rPr>
                      <w:color w:val="FF0000"/>
                    </w:rPr>
                  </w:pPr>
                  <w:r w:rsidRPr="001D65DE">
                    <w:rPr>
                      <w:rFonts w:hint="eastAsia"/>
                      <w:color w:val="000000" w:themeColor="text1"/>
                    </w:rPr>
                    <w:t>三ツ星ベルト（株）</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パラテックスA-1工法</w:t>
                  </w:r>
                </w:p>
                <w:p w:rsidR="00B72B59" w:rsidRPr="00A473AA" w:rsidRDefault="00B72B59" w:rsidP="00B72B59">
                  <w:pPr>
                    <w:rPr>
                      <w:color w:val="FF0000"/>
                    </w:rPr>
                  </w:pPr>
                  <w:r w:rsidRPr="001D65DE">
                    <w:rPr>
                      <w:rFonts w:hint="eastAsia"/>
                      <w:color w:val="000000" w:themeColor="text1"/>
                    </w:rPr>
                    <w:t>ネオコートPX-3工法</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廊下、バルコニー、</w:t>
                  </w:r>
                </w:p>
                <w:p w:rsidR="00B72B59" w:rsidRPr="001D65DE" w:rsidRDefault="00B72B59" w:rsidP="00B72B59">
                  <w:pPr>
                    <w:rPr>
                      <w:color w:val="000000" w:themeColor="text1"/>
                    </w:rPr>
                  </w:pPr>
                  <w:r w:rsidRPr="001D65DE">
                    <w:rPr>
                      <w:rFonts w:hint="eastAsia"/>
                      <w:color w:val="000000" w:themeColor="text1"/>
                    </w:rPr>
                    <w:t>EVホール、屋外階段、EVピット内部等の防水モルタル保護工法用</w:t>
                  </w:r>
                </w:p>
              </w:tc>
            </w:tr>
            <w:tr w:rsidR="00B72B59" w:rsidRPr="00A473AA" w:rsidTr="00B72B59">
              <w:trPr>
                <w:trHeight w:val="444"/>
              </w:trPr>
              <w:tc>
                <w:tcPr>
                  <w:tcW w:w="876" w:type="dxa"/>
                  <w:vMerge/>
                  <w:tcBorders>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ポリマーセメント系塗膜防水</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大関化学工業（株）</w:t>
                  </w:r>
                </w:p>
                <w:p w:rsidR="00B72B59" w:rsidRPr="00A473AA" w:rsidRDefault="00B72B59" w:rsidP="00B72B59">
                  <w:pPr>
                    <w:rPr>
                      <w:color w:val="FF0000"/>
                    </w:rPr>
                  </w:pPr>
                  <w:r w:rsidRPr="001D65DE">
                    <w:rPr>
                      <w:rFonts w:hint="eastAsia"/>
                      <w:color w:val="000000" w:themeColor="text1"/>
                    </w:rPr>
                    <w:t>三ツ星ベルト（株）</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パラテックスB-2工法</w:t>
                  </w:r>
                </w:p>
                <w:p w:rsidR="00B72B59" w:rsidRPr="00A473AA" w:rsidRDefault="00B72B59" w:rsidP="00B72B59">
                  <w:pPr>
                    <w:rPr>
                      <w:color w:val="FF0000"/>
                    </w:rPr>
                  </w:pPr>
                  <w:r w:rsidRPr="001D65DE">
                    <w:rPr>
                      <w:rFonts w:hint="eastAsia"/>
                      <w:color w:val="000000" w:themeColor="text1"/>
                    </w:rPr>
                    <w:t>ネオコートPX-5工法</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ind w:firstLineChars="100" w:firstLine="180"/>
                    <w:rPr>
                      <w:color w:val="000000" w:themeColor="text1"/>
                    </w:rPr>
                  </w:pPr>
                </w:p>
              </w:tc>
            </w:tr>
            <w:tr w:rsidR="00B72B59" w:rsidRPr="00A473AA" w:rsidTr="00B72B59">
              <w:trPr>
                <w:trHeight w:val="792"/>
              </w:trPr>
              <w:tc>
                <w:tcPr>
                  <w:tcW w:w="876" w:type="dxa"/>
                  <w:tcBorders>
                    <w:top w:val="single" w:sz="4" w:space="0" w:color="auto"/>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14</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ステンレス製ドレイン(プレス品)</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福西鋳物(株)</w:t>
                  </w:r>
                </w:p>
                <w:p w:rsidR="00B72B59" w:rsidRPr="001D65DE" w:rsidRDefault="00B72B59" w:rsidP="00B72B59">
                  <w:pPr>
                    <w:rPr>
                      <w:color w:val="000000" w:themeColor="text1"/>
                    </w:rPr>
                  </w:pPr>
                  <w:r w:rsidRPr="001D65DE">
                    <w:rPr>
                      <w:rFonts w:hint="eastAsia"/>
                      <w:color w:val="000000" w:themeColor="text1"/>
                    </w:rPr>
                    <w:t>ホクセイ(株)</w:t>
                  </w:r>
                </w:p>
                <w:p w:rsidR="00B72B59" w:rsidRPr="00A473AA" w:rsidRDefault="00B72B59" w:rsidP="00B72B59">
                  <w:pPr>
                    <w:rPr>
                      <w:color w:val="FF0000"/>
                    </w:rPr>
                  </w:pPr>
                  <w:r w:rsidRPr="001D65DE">
                    <w:rPr>
                      <w:rFonts w:hint="eastAsia"/>
                      <w:color w:val="000000" w:themeColor="text1"/>
                    </w:rPr>
                    <w:t>(株)日本ピット</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A473AA" w:rsidRDefault="00B72B59" w:rsidP="00B72B59">
                  <w:pPr>
                    <w:ind w:firstLineChars="100" w:firstLine="180"/>
                    <w:rPr>
                      <w:color w:val="FF0000"/>
                    </w:rPr>
                  </w:pP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ind w:firstLineChars="100" w:firstLine="180"/>
                    <w:rPr>
                      <w:color w:val="000000" w:themeColor="text1"/>
                    </w:rPr>
                  </w:pPr>
                </w:p>
              </w:tc>
            </w:tr>
            <w:tr w:rsidR="00B72B59" w:rsidRPr="00A473AA" w:rsidTr="00B72B59">
              <w:trPr>
                <w:trHeight w:val="835"/>
              </w:trPr>
              <w:tc>
                <w:tcPr>
                  <w:tcW w:w="876" w:type="dxa"/>
                  <w:vMerge w:val="restart"/>
                  <w:tcBorders>
                    <w:top w:val="single" w:sz="4" w:space="0" w:color="auto"/>
                    <w:left w:val="single" w:sz="4" w:space="0" w:color="FFFFFF" w:themeColor="background1"/>
                    <w:right w:val="single" w:sz="4" w:space="0" w:color="auto"/>
                  </w:tcBorders>
                </w:tcPr>
                <w:p w:rsidR="00B72B59" w:rsidRPr="00A473AA" w:rsidRDefault="00B72B59" w:rsidP="00B72B59">
                  <w:pPr>
                    <w:jc w:val="center"/>
                    <w:rPr>
                      <w:color w:val="FF0000"/>
                    </w:rPr>
                  </w:pPr>
                  <w:r w:rsidRPr="001D65DE">
                    <w:rPr>
                      <w:rFonts w:hint="eastAsia"/>
                      <w:color w:val="000000" w:themeColor="text1"/>
                    </w:rPr>
                    <w:t>15</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普通パーライトモルタル(床用)</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東邦レオ(株)</w:t>
                  </w:r>
                </w:p>
                <w:p w:rsidR="00B72B59" w:rsidRPr="00A473AA" w:rsidRDefault="00B72B59" w:rsidP="00B72B59">
                  <w:pPr>
                    <w:rPr>
                      <w:color w:val="FF0000"/>
                    </w:rPr>
                  </w:pPr>
                  <w:r w:rsidRPr="001D65DE">
                    <w:rPr>
                      <w:rFonts w:hint="eastAsia"/>
                      <w:color w:val="000000" w:themeColor="text1"/>
                    </w:rPr>
                    <w:t>三井金属工業(株)</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PC-D</w:t>
                  </w:r>
                </w:p>
                <w:p w:rsidR="00B72B59" w:rsidRPr="00A473AA" w:rsidRDefault="00B72B59" w:rsidP="00B72B59">
                  <w:pPr>
                    <w:rPr>
                      <w:color w:val="FF0000"/>
                    </w:rPr>
                  </w:pPr>
                  <w:r w:rsidRPr="001D65DE">
                    <w:rPr>
                      <w:rFonts w:hint="eastAsia"/>
                      <w:color w:val="000000" w:themeColor="text1"/>
                    </w:rPr>
                    <w:t>パーライトMPC-132</w:t>
                  </w:r>
                </w:p>
              </w:tc>
              <w:tc>
                <w:tcPr>
                  <w:tcW w:w="2575" w:type="dxa"/>
                  <w:vMerge w:val="restart"/>
                  <w:tcBorders>
                    <w:top w:val="single" w:sz="4" w:space="0" w:color="auto"/>
                    <w:left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圧縮強度</w:t>
                  </w:r>
                  <w:r w:rsidRPr="001D65DE">
                    <w:rPr>
                      <w:color w:val="000000" w:themeColor="text1"/>
                    </w:rPr>
                    <w:t>9N/mm2</w:t>
                  </w:r>
                  <w:r w:rsidRPr="001D65DE">
                    <w:rPr>
                      <w:rFonts w:hint="eastAsia"/>
                      <w:color w:val="000000" w:themeColor="text1"/>
                    </w:rPr>
                    <w:t>程度</w:t>
                  </w:r>
                </w:p>
                <w:p w:rsidR="00B72B59" w:rsidRPr="001D65DE" w:rsidRDefault="00B72B59" w:rsidP="00B72B59">
                  <w:pPr>
                    <w:rPr>
                      <w:color w:val="000000" w:themeColor="text1"/>
                    </w:rPr>
                  </w:pPr>
                  <w:r w:rsidRPr="001D65DE">
                    <w:rPr>
                      <w:rFonts w:hint="eastAsia"/>
                      <w:color w:val="000000" w:themeColor="text1"/>
                    </w:rPr>
                    <w:t>気乾比重1</w:t>
                  </w:r>
                  <w:r w:rsidRPr="001D65DE">
                    <w:rPr>
                      <w:color w:val="000000" w:themeColor="text1"/>
                    </w:rPr>
                    <w:t>.5kg/L</w:t>
                  </w:r>
                  <w:r w:rsidRPr="001D65DE">
                    <w:rPr>
                      <w:rFonts w:hint="eastAsia"/>
                      <w:color w:val="000000" w:themeColor="text1"/>
                    </w:rPr>
                    <w:t>程度</w:t>
                  </w:r>
                </w:p>
                <w:p w:rsidR="00B72B59" w:rsidRPr="001D65DE" w:rsidRDefault="00B72B59" w:rsidP="00B72B59">
                  <w:pPr>
                    <w:rPr>
                      <w:color w:val="000000" w:themeColor="text1"/>
                    </w:rPr>
                  </w:pPr>
                  <w:r w:rsidRPr="001D65DE">
                    <w:rPr>
                      <w:rFonts w:hint="eastAsia"/>
                      <w:color w:val="000000" w:themeColor="text1"/>
                    </w:rPr>
                    <w:t>熱伝導率0</w:t>
                  </w:r>
                  <w:r w:rsidRPr="001D65DE">
                    <w:rPr>
                      <w:color w:val="000000" w:themeColor="text1"/>
                    </w:rPr>
                    <w:t>.45kcal/</w:t>
                  </w:r>
                </w:p>
                <w:p w:rsidR="00B72B59" w:rsidRPr="001D65DE" w:rsidRDefault="00B72B59" w:rsidP="00B72B59">
                  <w:pPr>
                    <w:ind w:firstLineChars="600" w:firstLine="1080"/>
                    <w:rPr>
                      <w:rFonts w:ascii="ＭＳ 明朝" w:eastAsia="ＭＳ 明朝" w:hAnsi="ＭＳ 明朝" w:cs="ＭＳ 明朝"/>
                      <w:color w:val="000000" w:themeColor="text1"/>
                    </w:rPr>
                  </w:pPr>
                  <w:r w:rsidRPr="001D65DE">
                    <w:rPr>
                      <w:color w:val="000000" w:themeColor="text1"/>
                    </w:rPr>
                    <w:t>mh</w:t>
                  </w:r>
                  <w:r w:rsidRPr="001D65DE">
                    <w:rPr>
                      <w:rFonts w:ascii="ＭＳ 明朝" w:eastAsia="ＭＳ 明朝" w:hAnsi="ＭＳ 明朝" w:cs="ＭＳ 明朝" w:hint="eastAsia"/>
                      <w:color w:val="000000" w:themeColor="text1"/>
                    </w:rPr>
                    <w:t>℃程度</w:t>
                  </w:r>
                </w:p>
                <w:p w:rsidR="00B72B59" w:rsidRPr="001D65DE" w:rsidRDefault="00B72B59" w:rsidP="00B72B59">
                  <w:pPr>
                    <w:rPr>
                      <w:rFonts w:ascii="ＭＳ 明朝" w:eastAsia="ＭＳ 明朝" w:hAnsi="ＭＳ 明朝" w:cs="ＭＳ 明朝"/>
                      <w:color w:val="000000" w:themeColor="text1"/>
                    </w:rPr>
                  </w:pPr>
                </w:p>
                <w:p w:rsidR="00B72B59" w:rsidRPr="001D65DE" w:rsidRDefault="00B72B59" w:rsidP="00B72B59">
                  <w:pPr>
                    <w:rPr>
                      <w:color w:val="000000" w:themeColor="text1"/>
                    </w:rPr>
                  </w:pPr>
                  <w:r w:rsidRPr="001D65DE">
                    <w:rPr>
                      <w:rFonts w:ascii="ＭＳ 明朝" w:eastAsia="ＭＳ 明朝" w:hAnsi="ＭＳ 明朝" w:cs="ＭＳ 明朝" w:hint="eastAsia"/>
                      <w:color w:val="000000" w:themeColor="text1"/>
                    </w:rPr>
                    <w:t>屋根材を釘で固定する場合に使用</w:t>
                  </w:r>
                </w:p>
              </w:tc>
            </w:tr>
            <w:tr w:rsidR="00B72B59" w:rsidRPr="00A473AA" w:rsidTr="00B72B59">
              <w:trPr>
                <w:trHeight w:val="835"/>
              </w:trPr>
              <w:tc>
                <w:tcPr>
                  <w:tcW w:w="876" w:type="dxa"/>
                  <w:vMerge/>
                  <w:tcBorders>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特殊パーライトモルタル</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宇部興産(株)</w:t>
                  </w:r>
                </w:p>
                <w:p w:rsidR="00B72B59" w:rsidRPr="001D65DE" w:rsidRDefault="00B72B59" w:rsidP="00B72B59">
                  <w:pPr>
                    <w:rPr>
                      <w:color w:val="000000" w:themeColor="text1"/>
                    </w:rPr>
                  </w:pPr>
                  <w:r w:rsidRPr="001D65DE">
                    <w:rPr>
                      <w:rFonts w:hint="eastAsia"/>
                      <w:color w:val="000000" w:themeColor="text1"/>
                    </w:rPr>
                    <w:t>東邦レオ(株)</w:t>
                  </w:r>
                </w:p>
                <w:p w:rsidR="00B72B59" w:rsidRPr="00A473AA" w:rsidRDefault="00B72B59" w:rsidP="00B72B59">
                  <w:pPr>
                    <w:rPr>
                      <w:color w:val="FF0000"/>
                    </w:rPr>
                  </w:pPr>
                  <w:r w:rsidRPr="001D65DE">
                    <w:rPr>
                      <w:rFonts w:hint="eastAsia"/>
                      <w:color w:val="000000" w:themeColor="text1"/>
                    </w:rPr>
                    <w:t>三井金属鉱業(株)</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ウレサンドＵ</w:t>
                  </w:r>
                </w:p>
                <w:p w:rsidR="00B72B59" w:rsidRPr="001D65DE" w:rsidRDefault="00B72B59" w:rsidP="00B72B59">
                  <w:pPr>
                    <w:rPr>
                      <w:color w:val="000000" w:themeColor="text1"/>
                    </w:rPr>
                  </w:pPr>
                  <w:r w:rsidRPr="001D65DE">
                    <w:rPr>
                      <w:rFonts w:hint="eastAsia"/>
                      <w:color w:val="000000" w:themeColor="text1"/>
                    </w:rPr>
                    <w:t>スカイモルＨ</w:t>
                  </w:r>
                </w:p>
                <w:p w:rsidR="00B72B59" w:rsidRPr="00A473AA" w:rsidRDefault="00B72B59" w:rsidP="00B72B59">
                  <w:pPr>
                    <w:rPr>
                      <w:color w:val="FF0000"/>
                    </w:rPr>
                  </w:pPr>
                  <w:r w:rsidRPr="001D65DE">
                    <w:rPr>
                      <w:rFonts w:hint="eastAsia"/>
                      <w:color w:val="000000" w:themeColor="text1"/>
                    </w:rPr>
                    <w:t>ルーフモルタルRM-8</w:t>
                  </w:r>
                </w:p>
              </w:tc>
              <w:tc>
                <w:tcPr>
                  <w:tcW w:w="2575" w:type="dxa"/>
                  <w:vMerge/>
                  <w:tcBorders>
                    <w:left w:val="single" w:sz="4" w:space="0" w:color="auto"/>
                    <w:bottom w:val="single" w:sz="4" w:space="0" w:color="auto"/>
                    <w:right w:val="single" w:sz="4" w:space="0" w:color="FFFFFF" w:themeColor="background1"/>
                  </w:tcBorders>
                </w:tcPr>
                <w:p w:rsidR="00B72B59" w:rsidRPr="001D65DE" w:rsidRDefault="00B72B59" w:rsidP="00B72B59">
                  <w:pPr>
                    <w:ind w:firstLineChars="100" w:firstLine="180"/>
                    <w:rPr>
                      <w:color w:val="000000" w:themeColor="text1"/>
                    </w:rPr>
                  </w:pPr>
                </w:p>
              </w:tc>
            </w:tr>
            <w:tr w:rsidR="00B72B59" w:rsidRPr="00A473AA" w:rsidTr="00B72B59">
              <w:trPr>
                <w:trHeight w:val="1417"/>
              </w:trPr>
              <w:tc>
                <w:tcPr>
                  <w:tcW w:w="876" w:type="dxa"/>
                  <w:tcBorders>
                    <w:top w:val="single" w:sz="4" w:space="0" w:color="auto"/>
                    <w:left w:val="single" w:sz="4" w:space="0" w:color="FFFFFF" w:themeColor="background1"/>
                    <w:right w:val="single" w:sz="4" w:space="0" w:color="auto"/>
                  </w:tcBorders>
                </w:tcPr>
                <w:p w:rsidR="00B72B59" w:rsidRPr="00A473AA" w:rsidRDefault="00B72B59" w:rsidP="00B72B59">
                  <w:pPr>
                    <w:jc w:val="center"/>
                    <w:rPr>
                      <w:color w:val="FF0000"/>
                    </w:rPr>
                  </w:pPr>
                  <w:r w:rsidRPr="001D65DE">
                    <w:rPr>
                      <w:rFonts w:hint="eastAsia"/>
                      <w:color w:val="000000" w:themeColor="text1"/>
                    </w:rPr>
                    <w:t>19</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化粧ケイ酸カルシウム板</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（株）エーアンドエーマテリアル</w:t>
                  </w:r>
                </w:p>
                <w:p w:rsidR="00B72B59" w:rsidRPr="00A473AA" w:rsidRDefault="00B72B59" w:rsidP="00B72B59">
                  <w:pPr>
                    <w:rPr>
                      <w:color w:val="FF0000"/>
                    </w:rPr>
                  </w:pPr>
                  <w:r w:rsidRPr="001D65DE">
                    <w:rPr>
                      <w:rFonts w:hint="eastAsia"/>
                      <w:color w:val="000000" w:themeColor="text1"/>
                    </w:rPr>
                    <w:t>ニチアス（株）</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ステンド#500</w:t>
                  </w:r>
                </w:p>
                <w:p w:rsidR="00B72B59" w:rsidRPr="001D65DE" w:rsidRDefault="00B72B59" w:rsidP="00B72B59">
                  <w:pPr>
                    <w:rPr>
                      <w:color w:val="000000" w:themeColor="text1"/>
                    </w:rPr>
                  </w:pPr>
                </w:p>
                <w:p w:rsidR="00B72B59" w:rsidRPr="00A473AA" w:rsidRDefault="00B72B59" w:rsidP="00B72B59">
                  <w:pPr>
                    <w:rPr>
                      <w:color w:val="FF0000"/>
                    </w:rPr>
                  </w:pPr>
                  <w:r w:rsidRPr="001D65DE">
                    <w:rPr>
                      <w:rFonts w:hint="eastAsia"/>
                      <w:color w:val="000000" w:themeColor="text1"/>
                    </w:rPr>
                    <w:t>ニューアスラック#200</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不燃材料</w:t>
                  </w:r>
                </w:p>
                <w:p w:rsidR="00B72B59" w:rsidRPr="001D65DE" w:rsidRDefault="00B72B59" w:rsidP="00B72B59">
                  <w:pPr>
                    <w:rPr>
                      <w:color w:val="000000" w:themeColor="text1"/>
                    </w:rPr>
                  </w:pPr>
                  <w:r w:rsidRPr="001D65DE">
                    <w:rPr>
                      <w:rFonts w:hint="eastAsia"/>
                      <w:color w:val="000000" w:themeColor="text1"/>
                    </w:rPr>
                    <w:t>基材：無石綿ケイ酸</w:t>
                  </w:r>
                </w:p>
                <w:p w:rsidR="00B72B59" w:rsidRPr="001D65DE" w:rsidRDefault="00B72B59" w:rsidP="00B72B59">
                  <w:pPr>
                    <w:ind w:firstLineChars="300" w:firstLine="540"/>
                    <w:rPr>
                      <w:color w:val="000000" w:themeColor="text1"/>
                    </w:rPr>
                  </w:pPr>
                  <w:r w:rsidRPr="001D65DE">
                    <w:rPr>
                      <w:rFonts w:hint="eastAsia"/>
                      <w:color w:val="000000" w:themeColor="text1"/>
                    </w:rPr>
                    <w:t>カルシウム板</w:t>
                  </w:r>
                </w:p>
                <w:p w:rsidR="00B72B59" w:rsidRPr="001D65DE" w:rsidRDefault="00B72B59" w:rsidP="00B72B59">
                  <w:pPr>
                    <w:ind w:firstLineChars="300" w:firstLine="540"/>
                    <w:rPr>
                      <w:color w:val="000000" w:themeColor="text1"/>
                    </w:rPr>
                  </w:pPr>
                  <w:r w:rsidRPr="001D65DE">
                    <w:rPr>
                      <w:rFonts w:hint="eastAsia"/>
                      <w:color w:val="000000" w:themeColor="text1"/>
                    </w:rPr>
                    <w:t>厚6.0㎜</w:t>
                  </w:r>
                </w:p>
                <w:p w:rsidR="00B72B59" w:rsidRPr="001D65DE" w:rsidRDefault="00B72B59" w:rsidP="00B72B59">
                  <w:pPr>
                    <w:rPr>
                      <w:color w:val="000000" w:themeColor="text1"/>
                    </w:rPr>
                  </w:pPr>
                  <w:r w:rsidRPr="001D65DE">
                    <w:rPr>
                      <w:rFonts w:hint="eastAsia"/>
                      <w:color w:val="000000" w:themeColor="text1"/>
                    </w:rPr>
                    <w:t>仕上げ：ウレタン系</w:t>
                  </w:r>
                </w:p>
                <w:p w:rsidR="00B72B59" w:rsidRPr="001D65DE" w:rsidRDefault="00B72B59" w:rsidP="00B72B59">
                  <w:pPr>
                    <w:rPr>
                      <w:color w:val="000000" w:themeColor="text1"/>
                    </w:rPr>
                  </w:pPr>
                  <w:r w:rsidRPr="001D65DE">
                    <w:rPr>
                      <w:rFonts w:hint="eastAsia"/>
                      <w:color w:val="000000" w:themeColor="text1"/>
                    </w:rPr>
                    <w:t xml:space="preserve">　　　　樹脂塗装</w:t>
                  </w:r>
                </w:p>
              </w:tc>
            </w:tr>
            <w:tr w:rsidR="00B72B59" w:rsidRPr="00A473AA" w:rsidTr="00B72B59">
              <w:trPr>
                <w:trHeight w:val="819"/>
              </w:trPr>
              <w:tc>
                <w:tcPr>
                  <w:tcW w:w="876" w:type="dxa"/>
                  <w:tcBorders>
                    <w:top w:val="single" w:sz="4" w:space="0" w:color="auto"/>
                    <w:left w:val="single" w:sz="4" w:space="0" w:color="FFFFFF" w:themeColor="background1"/>
                    <w:bottom w:val="single" w:sz="4" w:space="0" w:color="auto"/>
                    <w:right w:val="single" w:sz="4" w:space="0" w:color="auto"/>
                  </w:tcBorders>
                </w:tcPr>
                <w:p w:rsidR="00B72B59" w:rsidRPr="00A473AA" w:rsidRDefault="00B72B59" w:rsidP="00B72B59">
                  <w:pPr>
                    <w:jc w:val="center"/>
                    <w:rPr>
                      <w:color w:val="FF0000"/>
                    </w:rPr>
                  </w:pPr>
                  <w:r w:rsidRPr="001D65DE">
                    <w:rPr>
                      <w:rFonts w:hint="eastAsia"/>
                      <w:color w:val="000000" w:themeColor="text1"/>
                    </w:rPr>
                    <w:t>20</w:t>
                  </w:r>
                </w:p>
              </w:tc>
              <w:tc>
                <w:tcPr>
                  <w:tcW w:w="1843" w:type="dxa"/>
                  <w:tcBorders>
                    <w:top w:val="single" w:sz="4" w:space="0" w:color="auto"/>
                    <w:left w:val="single" w:sz="4" w:space="0" w:color="auto"/>
                    <w:bottom w:val="single" w:sz="4" w:space="0" w:color="auto"/>
                    <w:right w:val="single" w:sz="4" w:space="0" w:color="auto"/>
                  </w:tcBorders>
                </w:tcPr>
                <w:p w:rsidR="00B72B59" w:rsidRPr="00A473AA" w:rsidRDefault="00B72B59" w:rsidP="00B72B59">
                  <w:pPr>
                    <w:rPr>
                      <w:color w:val="FF0000"/>
                    </w:rPr>
                  </w:pPr>
                  <w:r w:rsidRPr="001D65DE">
                    <w:rPr>
                      <w:rFonts w:hint="eastAsia"/>
                      <w:color w:val="000000" w:themeColor="text1"/>
                    </w:rPr>
                    <w:t>合成木材</w:t>
                  </w:r>
                </w:p>
              </w:tc>
              <w:tc>
                <w:tcPr>
                  <w:tcW w:w="2574" w:type="dxa"/>
                  <w:tcBorders>
                    <w:top w:val="single" w:sz="4" w:space="0" w:color="auto"/>
                    <w:left w:val="single" w:sz="4" w:space="0" w:color="auto"/>
                    <w:bottom w:val="single" w:sz="4" w:space="0" w:color="auto"/>
                    <w:right w:val="single" w:sz="4" w:space="0" w:color="auto"/>
                  </w:tcBorders>
                </w:tcPr>
                <w:p w:rsidR="00B72B59" w:rsidRPr="001D65DE" w:rsidRDefault="00B72B59" w:rsidP="00B72B59">
                  <w:pPr>
                    <w:rPr>
                      <w:color w:val="000000" w:themeColor="text1"/>
                    </w:rPr>
                  </w:pPr>
                  <w:r w:rsidRPr="001D65DE">
                    <w:rPr>
                      <w:rFonts w:hint="eastAsia"/>
                      <w:color w:val="000000" w:themeColor="text1"/>
                    </w:rPr>
                    <w:t>（株）ｶｲﾀﾞｰﾍﾞｰｽﾎﾞｰﾄﾞ工業</w:t>
                  </w:r>
                </w:p>
                <w:p w:rsidR="00B72B59" w:rsidRPr="001D65DE" w:rsidRDefault="00B72B59" w:rsidP="00B72B59">
                  <w:pPr>
                    <w:rPr>
                      <w:color w:val="000000" w:themeColor="text1"/>
                    </w:rPr>
                  </w:pPr>
                  <w:r w:rsidRPr="001D65DE">
                    <w:rPr>
                      <w:rFonts w:hint="eastAsia"/>
                      <w:color w:val="000000" w:themeColor="text1"/>
                    </w:rPr>
                    <w:t>倉敷紡績（株）</w:t>
                  </w:r>
                </w:p>
                <w:p w:rsidR="00B72B59" w:rsidRPr="00A473AA" w:rsidRDefault="00B72B59" w:rsidP="00B72B59">
                  <w:pPr>
                    <w:rPr>
                      <w:color w:val="FF0000"/>
                    </w:rPr>
                  </w:pPr>
                  <w:r w:rsidRPr="001D65DE">
                    <w:rPr>
                      <w:rFonts w:hint="eastAsia"/>
                      <w:color w:val="000000" w:themeColor="text1"/>
                    </w:rPr>
                    <w:t>フクビ化学工業（株）</w:t>
                  </w:r>
                </w:p>
              </w:tc>
              <w:tc>
                <w:tcPr>
                  <w:tcW w:w="2574"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rPr>
                      <w:color w:val="000000" w:themeColor="text1"/>
                    </w:rPr>
                  </w:pPr>
                  <w:r w:rsidRPr="001D65DE">
                    <w:rPr>
                      <w:rFonts w:hint="eastAsia"/>
                      <w:color w:val="000000" w:themeColor="text1"/>
                    </w:rPr>
                    <w:t>KB サッシ枠</w:t>
                  </w:r>
                </w:p>
                <w:p w:rsidR="00B72B59" w:rsidRPr="001D65DE" w:rsidRDefault="00B72B59" w:rsidP="00B72B59">
                  <w:pPr>
                    <w:rPr>
                      <w:color w:val="000000" w:themeColor="text1"/>
                    </w:rPr>
                  </w:pPr>
                  <w:r w:rsidRPr="001D65DE">
                    <w:rPr>
                      <w:rFonts w:hint="eastAsia"/>
                      <w:color w:val="000000" w:themeColor="text1"/>
                    </w:rPr>
                    <w:t>クラボウ 超木</w:t>
                  </w:r>
                </w:p>
                <w:p w:rsidR="00B72B59" w:rsidRPr="00A473AA" w:rsidRDefault="00B72B59" w:rsidP="00B72B59">
                  <w:pPr>
                    <w:rPr>
                      <w:color w:val="FF0000"/>
                    </w:rPr>
                  </w:pPr>
                  <w:r w:rsidRPr="001D65DE">
                    <w:rPr>
                      <w:rFonts w:hint="eastAsia"/>
                      <w:color w:val="000000" w:themeColor="text1"/>
                    </w:rPr>
                    <w:t>ＵＢ枠 Ｎタイプ</w:t>
                  </w:r>
                </w:p>
              </w:tc>
              <w:tc>
                <w:tcPr>
                  <w:tcW w:w="2575" w:type="dxa"/>
                  <w:tcBorders>
                    <w:top w:val="single" w:sz="4" w:space="0" w:color="auto"/>
                    <w:left w:val="single" w:sz="4" w:space="0" w:color="auto"/>
                    <w:bottom w:val="single" w:sz="4" w:space="0" w:color="auto"/>
                    <w:right w:val="single" w:sz="4" w:space="0" w:color="FFFFFF" w:themeColor="background1"/>
                  </w:tcBorders>
                </w:tcPr>
                <w:p w:rsidR="00B72B59" w:rsidRPr="001D65DE" w:rsidRDefault="00B72B59" w:rsidP="00B72B59">
                  <w:pPr>
                    <w:ind w:firstLineChars="100" w:firstLine="180"/>
                    <w:rPr>
                      <w:color w:val="000000" w:themeColor="text1"/>
                    </w:rPr>
                  </w:pPr>
                </w:p>
              </w:tc>
            </w:tr>
          </w:tbl>
          <w:p w:rsidR="00B72B59" w:rsidRPr="001D65DE" w:rsidRDefault="00B72B59" w:rsidP="00B72B59">
            <w:pPr>
              <w:spacing w:line="120" w:lineRule="exact"/>
              <w:ind w:leftChars="100" w:left="180"/>
              <w:rPr>
                <w:color w:val="000000" w:themeColor="text1"/>
              </w:rPr>
            </w:pPr>
          </w:p>
          <w:p w:rsidR="00B72B59" w:rsidRPr="001D65DE" w:rsidRDefault="00B72B59" w:rsidP="00B72B59">
            <w:pPr>
              <w:spacing w:line="120" w:lineRule="exact"/>
              <w:ind w:leftChars="100" w:left="180"/>
              <w:rPr>
                <w:color w:val="000000" w:themeColor="text1"/>
              </w:rPr>
            </w:pPr>
          </w:p>
        </w:tc>
      </w:tr>
    </w:tbl>
    <w:p w:rsidR="00B72B59" w:rsidRPr="00C62E71" w:rsidRDefault="00B72B59" w:rsidP="00A473AA">
      <w:pPr>
        <w:ind w:leftChars="78" w:left="140"/>
      </w:pPr>
    </w:p>
    <w:sectPr w:rsidR="00B72B59" w:rsidRPr="00C62E71" w:rsidSect="00550A1B">
      <w:headerReference w:type="default" r:id="rId1150"/>
      <w:footerReference w:type="default" r:id="rId1151"/>
      <w:pgSz w:w="11906" w:h="16838" w:code="9"/>
      <w:pgMar w:top="720" w:right="720" w:bottom="720" w:left="720" w:header="397" w:footer="39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C5A" w:rsidRDefault="009F0C5A" w:rsidP="00661C0C">
      <w:pPr>
        <w:spacing w:line="240" w:lineRule="auto"/>
      </w:pPr>
      <w:r>
        <w:separator/>
      </w:r>
    </w:p>
  </w:endnote>
  <w:endnote w:type="continuationSeparator" w:id="0">
    <w:p w:rsidR="009F0C5A" w:rsidRDefault="009F0C5A" w:rsidP="00661C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YuMincho-Regular">
    <w:altName w:val="BIZ UDPゴシック"/>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D デジタル 教科書体 NK-R">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__Inter_Fallback_f367f3">
    <w:altName w:val="Times New Roman"/>
    <w:panose1 w:val="00000000000000000000"/>
    <w:charset w:val="00"/>
    <w:family w:val="roman"/>
    <w:notTrueType/>
    <w:pitch w:val="default"/>
  </w:font>
  <w:font w:name="UD デジタル 教科書体 N-R">
    <w:panose1 w:val="02020400000000000000"/>
    <w:charset w:val="80"/>
    <w:family w:val="roman"/>
    <w:pitch w:val="fixed"/>
    <w:sig w:usb0="800002A3" w:usb1="2AC7ECFA" w:usb2="00000010" w:usb3="00000000" w:csb0="00020000" w:csb1="00000000"/>
  </w:font>
  <w:font w:name="MS-UIGoth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15050"/>
      <w:docPartObj>
        <w:docPartGallery w:val="Page Numbers (Bottom of Page)"/>
        <w:docPartUnique/>
      </w:docPartObj>
    </w:sdtPr>
    <w:sdtEndPr/>
    <w:sdtContent>
      <w:p w:rsidR="009F0C5A" w:rsidRDefault="009F0C5A" w:rsidP="00661C0C">
        <w:pPr>
          <w:pStyle w:val="af3"/>
          <w:jc w:val="center"/>
        </w:pPr>
        <w:r>
          <w:fldChar w:fldCharType="begin"/>
        </w:r>
        <w:r>
          <w:instrText>PAGE   \* MERGEFORMAT</w:instrText>
        </w:r>
        <w:r>
          <w:fldChar w:fldCharType="separate"/>
        </w:r>
        <w:r w:rsidR="002B15F6" w:rsidRPr="002B15F6">
          <w:rPr>
            <w:noProof/>
            <w:lang w:val="ja-JP"/>
          </w:rPr>
          <w:t>-</w:t>
        </w:r>
        <w:r w:rsidR="002B15F6">
          <w:rPr>
            <w:noProof/>
          </w:rPr>
          <w:t xml:space="preserve"> 22 -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C5A" w:rsidRDefault="009F0C5A" w:rsidP="00661C0C">
      <w:pPr>
        <w:spacing w:line="240" w:lineRule="auto"/>
      </w:pPr>
      <w:r>
        <w:separator/>
      </w:r>
    </w:p>
  </w:footnote>
  <w:footnote w:type="continuationSeparator" w:id="0">
    <w:p w:rsidR="009F0C5A" w:rsidRDefault="009F0C5A" w:rsidP="00661C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5A" w:rsidRDefault="009F0C5A" w:rsidP="00765EA8">
    <w:pPr>
      <w:pStyle w:val="af1"/>
      <w:jc w:val="right"/>
    </w:pPr>
    <w:r>
      <w:rPr>
        <w:rFonts w:hint="eastAsia"/>
        <w:szCs w:val="18"/>
      </w:rPr>
      <w:t xml:space="preserve">　　　　　　　　　　　　</w:t>
    </w:r>
    <w:r>
      <w:rPr>
        <w:rFonts w:hint="eastAsia"/>
      </w:rPr>
      <w:t>神戸市建築技術管理委員会作成、住宅建設課修正</w:t>
    </w:r>
  </w:p>
  <w:p w:rsidR="009F0C5A" w:rsidRDefault="009F0C5A" w:rsidP="00765EA8">
    <w:pPr>
      <w:pStyle w:val="af1"/>
      <w:jc w:val="right"/>
    </w:pPr>
    <w:r>
      <w:rPr>
        <w:rFonts w:hint="eastAsia"/>
      </w:rPr>
      <w:t>令和８年４月1日改訂</w:t>
    </w:r>
  </w:p>
  <w:p w:rsidR="009F0C5A" w:rsidRPr="00765EA8" w:rsidRDefault="009F0C5A" w:rsidP="00765EA8">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648"/>
    <w:multiLevelType w:val="hybridMultilevel"/>
    <w:tmpl w:val="EE34D3BC"/>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FCB1A61"/>
    <w:multiLevelType w:val="hybridMultilevel"/>
    <w:tmpl w:val="4C1C3C42"/>
    <w:lvl w:ilvl="0" w:tplc="08F63616">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BF4D77"/>
    <w:multiLevelType w:val="hybridMultilevel"/>
    <w:tmpl w:val="01405046"/>
    <w:lvl w:ilvl="0" w:tplc="C144E57C">
      <w:start w:val="1"/>
      <w:numFmt w:val="decimal"/>
      <w:lvlText w:val="(%1)"/>
      <w:lvlJc w:val="left"/>
      <w:pPr>
        <w:ind w:left="840" w:hanging="420"/>
      </w:pPr>
      <w:rPr>
        <w:rFonts w:ascii="游明朝" w:eastAsia="游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65D18D5"/>
    <w:multiLevelType w:val="hybridMultilevel"/>
    <w:tmpl w:val="C73011AA"/>
    <w:lvl w:ilvl="0" w:tplc="2BF85094">
      <w:start w:val="4"/>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5F38E7"/>
    <w:multiLevelType w:val="hybridMultilevel"/>
    <w:tmpl w:val="0AD86318"/>
    <w:lvl w:ilvl="0" w:tplc="DB7A76EE">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7B5AEF"/>
    <w:multiLevelType w:val="hybridMultilevel"/>
    <w:tmpl w:val="80CA376C"/>
    <w:lvl w:ilvl="0" w:tplc="C144E57C">
      <w:start w:val="1"/>
      <w:numFmt w:val="decimal"/>
      <w:lvlText w:val="(%1)"/>
      <w:lvlJc w:val="left"/>
      <w:pPr>
        <w:ind w:left="600" w:hanging="420"/>
      </w:pPr>
      <w:rPr>
        <w:rFonts w:ascii="游明朝" w:eastAsia="游明朝"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2091161A"/>
    <w:multiLevelType w:val="hybridMultilevel"/>
    <w:tmpl w:val="EBA6E5B2"/>
    <w:lvl w:ilvl="0" w:tplc="945C2C5A">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82346B"/>
    <w:multiLevelType w:val="hybridMultilevel"/>
    <w:tmpl w:val="4956CC62"/>
    <w:lvl w:ilvl="0" w:tplc="A406EC1E">
      <w:start w:val="1"/>
      <w:numFmt w:val="low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2792473"/>
    <w:multiLevelType w:val="hybridMultilevel"/>
    <w:tmpl w:val="3C7E4050"/>
    <w:lvl w:ilvl="0" w:tplc="B37E924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37A3B90"/>
    <w:multiLevelType w:val="hybridMultilevel"/>
    <w:tmpl w:val="6CD6B3AA"/>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3EC4A6C"/>
    <w:multiLevelType w:val="hybridMultilevel"/>
    <w:tmpl w:val="10C0DD14"/>
    <w:lvl w:ilvl="0" w:tplc="AEF68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7A3766"/>
    <w:multiLevelType w:val="hybridMultilevel"/>
    <w:tmpl w:val="8356F0AC"/>
    <w:lvl w:ilvl="0" w:tplc="0646E8D2">
      <w:start w:val="1"/>
      <w:numFmt w:val="decimalFullWidth"/>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2" w15:restartNumberingAfterBreak="0">
    <w:nsid w:val="37282981"/>
    <w:multiLevelType w:val="hybridMultilevel"/>
    <w:tmpl w:val="0920670A"/>
    <w:lvl w:ilvl="0" w:tplc="930E1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5B1287"/>
    <w:multiLevelType w:val="hybridMultilevel"/>
    <w:tmpl w:val="EE689A18"/>
    <w:lvl w:ilvl="0" w:tplc="025E536C">
      <w:start w:val="1"/>
      <w:numFmt w:val="decimalEnclosedCircle"/>
      <w:lvlText w:val="%1"/>
      <w:lvlJc w:val="left"/>
      <w:pPr>
        <w:ind w:left="570" w:hanging="360"/>
      </w:pPr>
      <w:rPr>
        <w:rFonts w:asciiTheme="minorHAnsi" w:eastAsiaTheme="minorEastAsia"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DFF2809"/>
    <w:multiLevelType w:val="hybridMultilevel"/>
    <w:tmpl w:val="C0668BEC"/>
    <w:lvl w:ilvl="0" w:tplc="2732FB70">
      <w:start w:val="1"/>
      <w:numFmt w:val="decimalEnclosedCircle"/>
      <w:lvlText w:val="%1"/>
      <w:lvlJc w:val="left"/>
      <w:pPr>
        <w:ind w:left="360" w:hanging="360"/>
      </w:pPr>
      <w:rPr>
        <w:rFonts w:eastAsia="UD デジタル 教科書体 NP-R"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042E2D"/>
    <w:multiLevelType w:val="hybridMultilevel"/>
    <w:tmpl w:val="6388C3BE"/>
    <w:lvl w:ilvl="0" w:tplc="36745716">
      <w:start w:val="1"/>
      <w:numFmt w:val="decimalFullWidth"/>
      <w:lvlText w:val="%1．"/>
      <w:lvlJc w:val="left"/>
      <w:pPr>
        <w:ind w:left="525" w:hanging="384"/>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6" w15:restartNumberingAfterBreak="0">
    <w:nsid w:val="465570F4"/>
    <w:multiLevelType w:val="hybridMultilevel"/>
    <w:tmpl w:val="272043B2"/>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8DD132B"/>
    <w:multiLevelType w:val="hybridMultilevel"/>
    <w:tmpl w:val="E604EB98"/>
    <w:lvl w:ilvl="0" w:tplc="3650074A">
      <w:start w:val="1"/>
      <w:numFmt w:val="decimal"/>
      <w:lvlText w:val="(%1)"/>
      <w:lvlJc w:val="left"/>
      <w:pPr>
        <w:ind w:left="786" w:hanging="420"/>
      </w:pPr>
      <w:rPr>
        <w:rFonts w:ascii="游明朝" w:eastAsia="游明朝" w:hint="eastAsia"/>
        <w:sz w:val="18"/>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8" w15:restartNumberingAfterBreak="0">
    <w:nsid w:val="4AB000CA"/>
    <w:multiLevelType w:val="hybridMultilevel"/>
    <w:tmpl w:val="E752E90A"/>
    <w:lvl w:ilvl="0" w:tplc="DD86E216">
      <w:start w:val="1"/>
      <w:numFmt w:val="decimal"/>
      <w:lvlText w:val="%1章."/>
      <w:lvlJc w:val="left"/>
      <w:pPr>
        <w:ind w:left="420" w:hanging="420"/>
      </w:pPr>
      <w:rPr>
        <w:rFonts w:ascii="UD デジタル 教科書体 NP-R" w:eastAsia="UD デジタル 教科書体 NP-R"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1377302"/>
    <w:multiLevelType w:val="hybridMultilevel"/>
    <w:tmpl w:val="EE720DB8"/>
    <w:lvl w:ilvl="0" w:tplc="A406EC1E">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920456"/>
    <w:multiLevelType w:val="hybridMultilevel"/>
    <w:tmpl w:val="D6A29AC6"/>
    <w:lvl w:ilvl="0" w:tplc="D948258C">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9437AFC"/>
    <w:multiLevelType w:val="hybridMultilevel"/>
    <w:tmpl w:val="6388C3BE"/>
    <w:lvl w:ilvl="0" w:tplc="36745716">
      <w:start w:val="1"/>
      <w:numFmt w:val="decimalFullWidth"/>
      <w:lvlText w:val="%1．"/>
      <w:lvlJc w:val="left"/>
      <w:pPr>
        <w:ind w:left="525" w:hanging="384"/>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2" w15:restartNumberingAfterBreak="0">
    <w:nsid w:val="6A52110C"/>
    <w:multiLevelType w:val="hybridMultilevel"/>
    <w:tmpl w:val="2616635E"/>
    <w:lvl w:ilvl="0" w:tplc="3650074A">
      <w:start w:val="1"/>
      <w:numFmt w:val="decimal"/>
      <w:lvlText w:val="(%1)"/>
      <w:lvlJc w:val="left"/>
      <w:pPr>
        <w:ind w:left="720" w:hanging="720"/>
      </w:pPr>
      <w:rPr>
        <w:rFonts w:ascii="游明朝" w:eastAsia="游明朝" w:hint="eastAsia"/>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E421D30"/>
    <w:multiLevelType w:val="hybridMultilevel"/>
    <w:tmpl w:val="21DC466C"/>
    <w:lvl w:ilvl="0" w:tplc="6E12144C">
      <w:start w:val="1"/>
      <w:numFmt w:val="decimal"/>
      <w:lvlText w:val="(%1)"/>
      <w:lvlJc w:val="left"/>
      <w:pPr>
        <w:ind w:left="600" w:hanging="420"/>
      </w:pPr>
      <w:rPr>
        <w:rFonts w:asciiTheme="minorEastAsia" w:eastAsiaTheme="minorEastAsia" w:hint="default"/>
        <w:sz w:val="18"/>
      </w:rPr>
    </w:lvl>
    <w:lvl w:ilvl="1" w:tplc="04090017" w:tentative="1">
      <w:start w:val="1"/>
      <w:numFmt w:val="aiueoFullWidth"/>
      <w:lvlText w:val="(%2)"/>
      <w:lvlJc w:val="left"/>
      <w:pPr>
        <w:ind w:left="1020" w:hanging="420"/>
      </w:pPr>
    </w:lvl>
    <w:lvl w:ilvl="2" w:tplc="0409001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4" w15:restartNumberingAfterBreak="0">
    <w:nsid w:val="7138386E"/>
    <w:multiLevelType w:val="hybridMultilevel"/>
    <w:tmpl w:val="045478BC"/>
    <w:lvl w:ilvl="0" w:tplc="C144E57C">
      <w:start w:val="1"/>
      <w:numFmt w:val="decimal"/>
      <w:lvlText w:val="(%1)"/>
      <w:lvlJc w:val="left"/>
      <w:pPr>
        <w:ind w:left="840" w:hanging="420"/>
      </w:pPr>
      <w:rPr>
        <w:rFonts w:ascii="游明朝" w:eastAsia="游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72933A99"/>
    <w:multiLevelType w:val="hybridMultilevel"/>
    <w:tmpl w:val="67E0527C"/>
    <w:lvl w:ilvl="0" w:tplc="AF18D9F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F13E71"/>
    <w:multiLevelType w:val="hybridMultilevel"/>
    <w:tmpl w:val="86748452"/>
    <w:lvl w:ilvl="0" w:tplc="877619C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731675F"/>
    <w:multiLevelType w:val="hybridMultilevel"/>
    <w:tmpl w:val="0B8E8C16"/>
    <w:lvl w:ilvl="0" w:tplc="759C7190">
      <w:numFmt w:val="bullet"/>
      <w:lvlText w:val="○"/>
      <w:lvlJc w:val="left"/>
      <w:pPr>
        <w:ind w:left="360" w:hanging="360"/>
      </w:pPr>
      <w:rPr>
        <w:rFonts w:ascii="UD デジタル 教科書体 NP-R" w:eastAsia="UD デジタル 教科書体 NP-R" w:hAnsiTheme="min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986629C"/>
    <w:multiLevelType w:val="hybridMultilevel"/>
    <w:tmpl w:val="7584B5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BE789E"/>
    <w:multiLevelType w:val="hybridMultilevel"/>
    <w:tmpl w:val="0A9C53F2"/>
    <w:lvl w:ilvl="0" w:tplc="EFE25F78">
      <w:start w:val="1"/>
      <w:numFmt w:val="decimal"/>
      <w:lvlText w:val="第%1章"/>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0"/>
  </w:num>
  <w:num w:numId="3">
    <w:abstractNumId w:val="9"/>
  </w:num>
  <w:num w:numId="4">
    <w:abstractNumId w:val="16"/>
  </w:num>
  <w:num w:numId="5">
    <w:abstractNumId w:val="23"/>
  </w:num>
  <w:num w:numId="6">
    <w:abstractNumId w:val="26"/>
  </w:num>
  <w:num w:numId="7">
    <w:abstractNumId w:val="18"/>
  </w:num>
  <w:num w:numId="8">
    <w:abstractNumId w:val="29"/>
  </w:num>
  <w:num w:numId="9">
    <w:abstractNumId w:val="6"/>
  </w:num>
  <w:num w:numId="10">
    <w:abstractNumId w:val="14"/>
  </w:num>
  <w:num w:numId="11">
    <w:abstractNumId w:val="3"/>
  </w:num>
  <w:num w:numId="12">
    <w:abstractNumId w:val="27"/>
  </w:num>
  <w:num w:numId="13">
    <w:abstractNumId w:val="12"/>
  </w:num>
  <w:num w:numId="14">
    <w:abstractNumId w:val="25"/>
  </w:num>
  <w:num w:numId="15">
    <w:abstractNumId w:val="4"/>
  </w:num>
  <w:num w:numId="16">
    <w:abstractNumId w:val="1"/>
  </w:num>
  <w:num w:numId="17">
    <w:abstractNumId w:val="20"/>
  </w:num>
  <w:num w:numId="18">
    <w:abstractNumId w:val="8"/>
  </w:num>
  <w:num w:numId="19">
    <w:abstractNumId w:val="11"/>
  </w:num>
  <w:num w:numId="20">
    <w:abstractNumId w:val="13"/>
  </w:num>
  <w:num w:numId="21">
    <w:abstractNumId w:val="28"/>
  </w:num>
  <w:num w:numId="22">
    <w:abstractNumId w:val="7"/>
  </w:num>
  <w:num w:numId="23">
    <w:abstractNumId w:val="19"/>
  </w:num>
  <w:num w:numId="24">
    <w:abstractNumId w:val="24"/>
  </w:num>
  <w:num w:numId="25">
    <w:abstractNumId w:val="22"/>
  </w:num>
  <w:num w:numId="26">
    <w:abstractNumId w:val="5"/>
  </w:num>
  <w:num w:numId="27">
    <w:abstractNumId w:val="2"/>
  </w:num>
  <w:num w:numId="28">
    <w:abstractNumId w:val="10"/>
  </w:num>
  <w:num w:numId="29">
    <w:abstractNumId w:val="21"/>
  </w:num>
  <w:num w:numId="3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9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0C"/>
    <w:rsid w:val="00016771"/>
    <w:rsid w:val="000203BD"/>
    <w:rsid w:val="0003580C"/>
    <w:rsid w:val="00041DC0"/>
    <w:rsid w:val="00074A2A"/>
    <w:rsid w:val="000877FD"/>
    <w:rsid w:val="000B14A5"/>
    <w:rsid w:val="000C58F0"/>
    <w:rsid w:val="000D1390"/>
    <w:rsid w:val="000D1538"/>
    <w:rsid w:val="000E0300"/>
    <w:rsid w:val="00114C24"/>
    <w:rsid w:val="0011685B"/>
    <w:rsid w:val="0013224A"/>
    <w:rsid w:val="00140987"/>
    <w:rsid w:val="0015676A"/>
    <w:rsid w:val="001775ED"/>
    <w:rsid w:val="00183B13"/>
    <w:rsid w:val="00186F09"/>
    <w:rsid w:val="001935C2"/>
    <w:rsid w:val="001B0E25"/>
    <w:rsid w:val="001C64B3"/>
    <w:rsid w:val="001D47D4"/>
    <w:rsid w:val="001D65DE"/>
    <w:rsid w:val="001E4A06"/>
    <w:rsid w:val="001F5920"/>
    <w:rsid w:val="00202BBC"/>
    <w:rsid w:val="00210400"/>
    <w:rsid w:val="00224F6B"/>
    <w:rsid w:val="002553EC"/>
    <w:rsid w:val="00270260"/>
    <w:rsid w:val="0027437E"/>
    <w:rsid w:val="00277DA1"/>
    <w:rsid w:val="00280BFC"/>
    <w:rsid w:val="002863B3"/>
    <w:rsid w:val="002866BD"/>
    <w:rsid w:val="0029667F"/>
    <w:rsid w:val="00297D96"/>
    <w:rsid w:val="002A7FFC"/>
    <w:rsid w:val="002B15F6"/>
    <w:rsid w:val="002C363B"/>
    <w:rsid w:val="002E61BE"/>
    <w:rsid w:val="002E7D89"/>
    <w:rsid w:val="002F5D96"/>
    <w:rsid w:val="003041C9"/>
    <w:rsid w:val="00311B3A"/>
    <w:rsid w:val="003158F6"/>
    <w:rsid w:val="003364C3"/>
    <w:rsid w:val="003448D8"/>
    <w:rsid w:val="00360BAE"/>
    <w:rsid w:val="003677F6"/>
    <w:rsid w:val="0037141D"/>
    <w:rsid w:val="00376088"/>
    <w:rsid w:val="003A06E4"/>
    <w:rsid w:val="003A1ADB"/>
    <w:rsid w:val="003D354A"/>
    <w:rsid w:val="003F2870"/>
    <w:rsid w:val="00413C53"/>
    <w:rsid w:val="004531B3"/>
    <w:rsid w:val="00463BF0"/>
    <w:rsid w:val="00497CCC"/>
    <w:rsid w:val="004A2497"/>
    <w:rsid w:val="004A682F"/>
    <w:rsid w:val="004C2277"/>
    <w:rsid w:val="004C7970"/>
    <w:rsid w:val="004D056C"/>
    <w:rsid w:val="004D2DEE"/>
    <w:rsid w:val="004F1A15"/>
    <w:rsid w:val="004F3AC6"/>
    <w:rsid w:val="00500E05"/>
    <w:rsid w:val="0051715E"/>
    <w:rsid w:val="00541446"/>
    <w:rsid w:val="00550A1B"/>
    <w:rsid w:val="0059734E"/>
    <w:rsid w:val="005B1FCF"/>
    <w:rsid w:val="005B5CA2"/>
    <w:rsid w:val="005C52AC"/>
    <w:rsid w:val="005D7602"/>
    <w:rsid w:val="005E088C"/>
    <w:rsid w:val="00613F23"/>
    <w:rsid w:val="006212AB"/>
    <w:rsid w:val="00635E20"/>
    <w:rsid w:val="00661C0C"/>
    <w:rsid w:val="00664849"/>
    <w:rsid w:val="00672819"/>
    <w:rsid w:val="006743DA"/>
    <w:rsid w:val="00686627"/>
    <w:rsid w:val="006D223B"/>
    <w:rsid w:val="006D4B8E"/>
    <w:rsid w:val="006F629A"/>
    <w:rsid w:val="007073A6"/>
    <w:rsid w:val="007265A6"/>
    <w:rsid w:val="00742D42"/>
    <w:rsid w:val="00765EA8"/>
    <w:rsid w:val="007673FD"/>
    <w:rsid w:val="007775B7"/>
    <w:rsid w:val="0078399B"/>
    <w:rsid w:val="007854E3"/>
    <w:rsid w:val="007B771F"/>
    <w:rsid w:val="007F03CC"/>
    <w:rsid w:val="00826340"/>
    <w:rsid w:val="00826ED2"/>
    <w:rsid w:val="00831BB3"/>
    <w:rsid w:val="008327E0"/>
    <w:rsid w:val="00847A94"/>
    <w:rsid w:val="00881DD6"/>
    <w:rsid w:val="00890598"/>
    <w:rsid w:val="008B509B"/>
    <w:rsid w:val="008E3768"/>
    <w:rsid w:val="008E7E17"/>
    <w:rsid w:val="0091135F"/>
    <w:rsid w:val="00911875"/>
    <w:rsid w:val="00912E0C"/>
    <w:rsid w:val="009167D1"/>
    <w:rsid w:val="009335EC"/>
    <w:rsid w:val="00946087"/>
    <w:rsid w:val="009461DB"/>
    <w:rsid w:val="00962B9D"/>
    <w:rsid w:val="00972621"/>
    <w:rsid w:val="00991672"/>
    <w:rsid w:val="00993A8A"/>
    <w:rsid w:val="009A35D7"/>
    <w:rsid w:val="009A3DBB"/>
    <w:rsid w:val="009B5535"/>
    <w:rsid w:val="009C791B"/>
    <w:rsid w:val="009D2300"/>
    <w:rsid w:val="009E057E"/>
    <w:rsid w:val="009E2A37"/>
    <w:rsid w:val="009E7063"/>
    <w:rsid w:val="009F0C5A"/>
    <w:rsid w:val="009F2E0E"/>
    <w:rsid w:val="00A0243C"/>
    <w:rsid w:val="00A05707"/>
    <w:rsid w:val="00A06555"/>
    <w:rsid w:val="00A27919"/>
    <w:rsid w:val="00A473AA"/>
    <w:rsid w:val="00A474D4"/>
    <w:rsid w:val="00A70A1F"/>
    <w:rsid w:val="00A82A4F"/>
    <w:rsid w:val="00A860F7"/>
    <w:rsid w:val="00AA3B6F"/>
    <w:rsid w:val="00AC7B56"/>
    <w:rsid w:val="00AD40ED"/>
    <w:rsid w:val="00AD64DF"/>
    <w:rsid w:val="00AE559A"/>
    <w:rsid w:val="00AF0955"/>
    <w:rsid w:val="00B01AA5"/>
    <w:rsid w:val="00B12CB6"/>
    <w:rsid w:val="00B1628C"/>
    <w:rsid w:val="00B30117"/>
    <w:rsid w:val="00B54AB9"/>
    <w:rsid w:val="00B61AC1"/>
    <w:rsid w:val="00B72B59"/>
    <w:rsid w:val="00B72DB8"/>
    <w:rsid w:val="00B737C0"/>
    <w:rsid w:val="00B9553F"/>
    <w:rsid w:val="00BA50E6"/>
    <w:rsid w:val="00BB087D"/>
    <w:rsid w:val="00BB112A"/>
    <w:rsid w:val="00BC61EE"/>
    <w:rsid w:val="00BF2A45"/>
    <w:rsid w:val="00C1143C"/>
    <w:rsid w:val="00C27B9B"/>
    <w:rsid w:val="00C545C6"/>
    <w:rsid w:val="00C62E71"/>
    <w:rsid w:val="00C77113"/>
    <w:rsid w:val="00C85C8B"/>
    <w:rsid w:val="00CD5512"/>
    <w:rsid w:val="00CD6B53"/>
    <w:rsid w:val="00D0383C"/>
    <w:rsid w:val="00D11817"/>
    <w:rsid w:val="00D32A05"/>
    <w:rsid w:val="00D56865"/>
    <w:rsid w:val="00D608F3"/>
    <w:rsid w:val="00D713A6"/>
    <w:rsid w:val="00D75821"/>
    <w:rsid w:val="00D772D0"/>
    <w:rsid w:val="00D92535"/>
    <w:rsid w:val="00DC5DFF"/>
    <w:rsid w:val="00DD33B1"/>
    <w:rsid w:val="00E0061D"/>
    <w:rsid w:val="00E24038"/>
    <w:rsid w:val="00E24FEA"/>
    <w:rsid w:val="00E4609E"/>
    <w:rsid w:val="00E46DAD"/>
    <w:rsid w:val="00E47291"/>
    <w:rsid w:val="00E562AC"/>
    <w:rsid w:val="00E91FB8"/>
    <w:rsid w:val="00E94D84"/>
    <w:rsid w:val="00EA6D34"/>
    <w:rsid w:val="00EB2019"/>
    <w:rsid w:val="00EF3248"/>
    <w:rsid w:val="00EF6FB9"/>
    <w:rsid w:val="00F00AEE"/>
    <w:rsid w:val="00F2248F"/>
    <w:rsid w:val="00F300C9"/>
    <w:rsid w:val="00F76718"/>
    <w:rsid w:val="00FD5141"/>
    <w:rsid w:val="00FD5A7B"/>
    <w:rsid w:val="00FF3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F56F552E-C878-4C1C-A2A0-2BDFC3886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C0C"/>
    <w:pPr>
      <w:spacing w:line="240" w:lineRule="exact"/>
    </w:pPr>
    <w:rPr>
      <w:sz w:val="18"/>
      <w:szCs w:val="24"/>
    </w:rPr>
  </w:style>
  <w:style w:type="paragraph" w:styleId="1">
    <w:name w:val="heading 1"/>
    <w:basedOn w:val="a"/>
    <w:next w:val="a"/>
    <w:link w:val="10"/>
    <w:uiPriority w:val="9"/>
    <w:qFormat/>
    <w:rsid w:val="004C2277"/>
    <w:pPr>
      <w:keepNext/>
      <w:spacing w:after="40"/>
      <w:outlineLvl w:val="0"/>
    </w:pPr>
    <w:rPr>
      <w:rFonts w:asciiTheme="majorHAnsi" w:eastAsiaTheme="majorEastAsia" w:hAnsiTheme="majorHAnsi" w:cstheme="majorBidi"/>
      <w:bCs/>
      <w:kern w:val="32"/>
      <w:sz w:val="24"/>
      <w:szCs w:val="32"/>
    </w:rPr>
  </w:style>
  <w:style w:type="paragraph" w:styleId="2">
    <w:name w:val="heading 2"/>
    <w:basedOn w:val="a"/>
    <w:next w:val="a"/>
    <w:link w:val="20"/>
    <w:uiPriority w:val="9"/>
    <w:unhideWhenUsed/>
    <w:qFormat/>
    <w:rsid w:val="0015676A"/>
    <w:pPr>
      <w:keepNext/>
      <w:spacing w:beforeLines="25" w:before="25"/>
      <w:outlineLvl w:val="1"/>
    </w:pPr>
    <w:rPr>
      <w:rFonts w:asciiTheme="majorHAnsi" w:eastAsiaTheme="majorEastAsia" w:hAnsiTheme="majorHAnsi" w:cstheme="majorBidi"/>
      <w:bCs/>
      <w:iCs/>
      <w:sz w:val="21"/>
      <w:szCs w:val="28"/>
    </w:rPr>
  </w:style>
  <w:style w:type="paragraph" w:styleId="3">
    <w:name w:val="heading 3"/>
    <w:basedOn w:val="a"/>
    <w:next w:val="a"/>
    <w:link w:val="30"/>
    <w:uiPriority w:val="9"/>
    <w:unhideWhenUsed/>
    <w:qFormat/>
    <w:rsid w:val="00D1181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D11817"/>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D11817"/>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D11817"/>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D11817"/>
    <w:pPr>
      <w:spacing w:before="240" w:after="60"/>
      <w:outlineLvl w:val="6"/>
    </w:pPr>
    <w:rPr>
      <w:rFonts w:cstheme="majorBidi"/>
      <w:sz w:val="24"/>
    </w:rPr>
  </w:style>
  <w:style w:type="paragraph" w:styleId="8">
    <w:name w:val="heading 8"/>
    <w:basedOn w:val="a"/>
    <w:next w:val="a"/>
    <w:link w:val="80"/>
    <w:uiPriority w:val="9"/>
    <w:semiHidden/>
    <w:unhideWhenUsed/>
    <w:qFormat/>
    <w:rsid w:val="00D11817"/>
    <w:pPr>
      <w:spacing w:before="240" w:after="60"/>
      <w:outlineLvl w:val="7"/>
    </w:pPr>
    <w:rPr>
      <w:rFonts w:cstheme="majorBidi"/>
      <w:i/>
      <w:iCs/>
      <w:sz w:val="24"/>
    </w:rPr>
  </w:style>
  <w:style w:type="paragraph" w:styleId="9">
    <w:name w:val="heading 9"/>
    <w:basedOn w:val="a"/>
    <w:next w:val="a"/>
    <w:link w:val="90"/>
    <w:uiPriority w:val="9"/>
    <w:semiHidden/>
    <w:unhideWhenUsed/>
    <w:qFormat/>
    <w:rsid w:val="00D1181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2277"/>
    <w:rPr>
      <w:rFonts w:asciiTheme="majorHAnsi" w:eastAsiaTheme="majorEastAsia" w:hAnsiTheme="majorHAnsi" w:cstheme="majorBidi"/>
      <w:bCs/>
      <w:kern w:val="32"/>
      <w:sz w:val="24"/>
      <w:szCs w:val="32"/>
    </w:rPr>
  </w:style>
  <w:style w:type="character" w:customStyle="1" w:styleId="20">
    <w:name w:val="見出し 2 (文字)"/>
    <w:basedOn w:val="a0"/>
    <w:link w:val="2"/>
    <w:uiPriority w:val="9"/>
    <w:rsid w:val="0015676A"/>
    <w:rPr>
      <w:rFonts w:asciiTheme="majorHAnsi" w:eastAsiaTheme="majorEastAsia" w:hAnsiTheme="majorHAnsi" w:cstheme="majorBidi"/>
      <w:bCs/>
      <w:iCs/>
      <w:sz w:val="21"/>
      <w:szCs w:val="28"/>
    </w:rPr>
  </w:style>
  <w:style w:type="character" w:customStyle="1" w:styleId="30">
    <w:name w:val="見出し 3 (文字)"/>
    <w:basedOn w:val="a0"/>
    <w:link w:val="3"/>
    <w:uiPriority w:val="9"/>
    <w:rsid w:val="00D11817"/>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D11817"/>
    <w:rPr>
      <w:rFonts w:cstheme="majorBidi"/>
      <w:b/>
      <w:bCs/>
      <w:sz w:val="28"/>
      <w:szCs w:val="28"/>
    </w:rPr>
  </w:style>
  <w:style w:type="character" w:customStyle="1" w:styleId="50">
    <w:name w:val="見出し 5 (文字)"/>
    <w:basedOn w:val="a0"/>
    <w:link w:val="5"/>
    <w:uiPriority w:val="9"/>
    <w:rsid w:val="00D11817"/>
    <w:rPr>
      <w:rFonts w:cstheme="majorBidi"/>
      <w:b/>
      <w:bCs/>
      <w:i/>
      <w:iCs/>
      <w:sz w:val="26"/>
      <w:szCs w:val="26"/>
    </w:rPr>
  </w:style>
  <w:style w:type="character" w:customStyle="1" w:styleId="60">
    <w:name w:val="見出し 6 (文字)"/>
    <w:basedOn w:val="a0"/>
    <w:link w:val="6"/>
    <w:uiPriority w:val="9"/>
    <w:semiHidden/>
    <w:rsid w:val="00D11817"/>
    <w:rPr>
      <w:rFonts w:cstheme="majorBidi"/>
      <w:b/>
      <w:bCs/>
    </w:rPr>
  </w:style>
  <w:style w:type="character" w:customStyle="1" w:styleId="70">
    <w:name w:val="見出し 7 (文字)"/>
    <w:basedOn w:val="a0"/>
    <w:link w:val="7"/>
    <w:uiPriority w:val="9"/>
    <w:semiHidden/>
    <w:rsid w:val="00D11817"/>
    <w:rPr>
      <w:rFonts w:cstheme="majorBidi"/>
      <w:sz w:val="24"/>
      <w:szCs w:val="24"/>
    </w:rPr>
  </w:style>
  <w:style w:type="character" w:customStyle="1" w:styleId="80">
    <w:name w:val="見出し 8 (文字)"/>
    <w:basedOn w:val="a0"/>
    <w:link w:val="8"/>
    <w:uiPriority w:val="9"/>
    <w:semiHidden/>
    <w:rsid w:val="00D11817"/>
    <w:rPr>
      <w:rFonts w:cstheme="majorBidi"/>
      <w:i/>
      <w:iCs/>
      <w:sz w:val="24"/>
      <w:szCs w:val="24"/>
    </w:rPr>
  </w:style>
  <w:style w:type="character" w:customStyle="1" w:styleId="90">
    <w:name w:val="見出し 9 (文字)"/>
    <w:basedOn w:val="a0"/>
    <w:link w:val="9"/>
    <w:uiPriority w:val="9"/>
    <w:semiHidden/>
    <w:rsid w:val="00D11817"/>
    <w:rPr>
      <w:rFonts w:asciiTheme="majorHAnsi" w:eastAsiaTheme="majorEastAsia" w:hAnsiTheme="majorHAnsi" w:cstheme="majorBidi"/>
    </w:rPr>
  </w:style>
  <w:style w:type="paragraph" w:styleId="a3">
    <w:name w:val="Title"/>
    <w:basedOn w:val="a"/>
    <w:next w:val="a"/>
    <w:link w:val="a4"/>
    <w:uiPriority w:val="10"/>
    <w:qFormat/>
    <w:rsid w:val="00D11817"/>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表題 (文字)"/>
    <w:basedOn w:val="a0"/>
    <w:link w:val="a3"/>
    <w:uiPriority w:val="10"/>
    <w:rsid w:val="00D11817"/>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D11817"/>
    <w:pPr>
      <w:spacing w:after="60"/>
      <w:jc w:val="center"/>
      <w:outlineLvl w:val="1"/>
    </w:pPr>
    <w:rPr>
      <w:rFonts w:asciiTheme="majorHAnsi" w:eastAsiaTheme="majorEastAsia" w:hAnsiTheme="majorHAnsi"/>
      <w:sz w:val="24"/>
    </w:rPr>
  </w:style>
  <w:style w:type="character" w:customStyle="1" w:styleId="a6">
    <w:name w:val="副題 (文字)"/>
    <w:basedOn w:val="a0"/>
    <w:link w:val="a5"/>
    <w:uiPriority w:val="11"/>
    <w:rsid w:val="00D11817"/>
    <w:rPr>
      <w:rFonts w:asciiTheme="majorHAnsi" w:eastAsiaTheme="majorEastAsia" w:hAnsiTheme="majorHAnsi"/>
      <w:sz w:val="24"/>
      <w:szCs w:val="24"/>
    </w:rPr>
  </w:style>
  <w:style w:type="character" w:styleId="a7">
    <w:name w:val="Strong"/>
    <w:basedOn w:val="a0"/>
    <w:uiPriority w:val="22"/>
    <w:qFormat/>
    <w:rsid w:val="00D11817"/>
    <w:rPr>
      <w:b/>
      <w:bCs/>
    </w:rPr>
  </w:style>
  <w:style w:type="character" w:styleId="a8">
    <w:name w:val="Emphasis"/>
    <w:basedOn w:val="a0"/>
    <w:uiPriority w:val="20"/>
    <w:qFormat/>
    <w:rsid w:val="00D11817"/>
    <w:rPr>
      <w:rFonts w:asciiTheme="minorHAnsi" w:hAnsiTheme="minorHAnsi"/>
      <w:b/>
      <w:i/>
      <w:iCs/>
    </w:rPr>
  </w:style>
  <w:style w:type="paragraph" w:styleId="a9">
    <w:name w:val="No Spacing"/>
    <w:basedOn w:val="a"/>
    <w:uiPriority w:val="1"/>
    <w:qFormat/>
    <w:rsid w:val="00D11817"/>
    <w:rPr>
      <w:szCs w:val="32"/>
    </w:rPr>
  </w:style>
  <w:style w:type="paragraph" w:styleId="aa">
    <w:name w:val="List Paragraph"/>
    <w:basedOn w:val="a"/>
    <w:uiPriority w:val="34"/>
    <w:qFormat/>
    <w:rsid w:val="00D11817"/>
    <w:pPr>
      <w:ind w:left="720"/>
      <w:contextualSpacing/>
    </w:pPr>
  </w:style>
  <w:style w:type="paragraph" w:styleId="ab">
    <w:name w:val="Quote"/>
    <w:basedOn w:val="a"/>
    <w:next w:val="a"/>
    <w:link w:val="ac"/>
    <w:uiPriority w:val="29"/>
    <w:qFormat/>
    <w:rsid w:val="00D11817"/>
    <w:rPr>
      <w:i/>
      <w:sz w:val="24"/>
    </w:rPr>
  </w:style>
  <w:style w:type="character" w:customStyle="1" w:styleId="ac">
    <w:name w:val="引用文 (文字)"/>
    <w:basedOn w:val="a0"/>
    <w:link w:val="ab"/>
    <w:uiPriority w:val="29"/>
    <w:rsid w:val="00D11817"/>
    <w:rPr>
      <w:i/>
      <w:sz w:val="24"/>
      <w:szCs w:val="24"/>
    </w:rPr>
  </w:style>
  <w:style w:type="paragraph" w:styleId="21">
    <w:name w:val="Intense Quote"/>
    <w:basedOn w:val="a"/>
    <w:next w:val="a"/>
    <w:link w:val="22"/>
    <w:uiPriority w:val="30"/>
    <w:qFormat/>
    <w:rsid w:val="00D11817"/>
    <w:pPr>
      <w:ind w:left="720" w:right="720"/>
    </w:pPr>
    <w:rPr>
      <w:b/>
      <w:i/>
      <w:sz w:val="24"/>
      <w:szCs w:val="22"/>
    </w:rPr>
  </w:style>
  <w:style w:type="character" w:customStyle="1" w:styleId="22">
    <w:name w:val="引用文 2 (文字)"/>
    <w:basedOn w:val="a0"/>
    <w:link w:val="21"/>
    <w:uiPriority w:val="30"/>
    <w:rsid w:val="00D11817"/>
    <w:rPr>
      <w:b/>
      <w:i/>
      <w:sz w:val="24"/>
    </w:rPr>
  </w:style>
  <w:style w:type="character" w:styleId="ad">
    <w:name w:val="Subtle Emphasis"/>
    <w:uiPriority w:val="19"/>
    <w:qFormat/>
    <w:rsid w:val="00D11817"/>
    <w:rPr>
      <w:i/>
      <w:color w:val="5A5A5A" w:themeColor="text1" w:themeTint="A5"/>
    </w:rPr>
  </w:style>
  <w:style w:type="character" w:styleId="23">
    <w:name w:val="Intense Emphasis"/>
    <w:basedOn w:val="a0"/>
    <w:uiPriority w:val="21"/>
    <w:qFormat/>
    <w:rsid w:val="00D11817"/>
    <w:rPr>
      <w:b/>
      <w:i/>
      <w:sz w:val="24"/>
      <w:szCs w:val="24"/>
      <w:u w:val="single"/>
    </w:rPr>
  </w:style>
  <w:style w:type="character" w:styleId="ae">
    <w:name w:val="Subtle Reference"/>
    <w:basedOn w:val="a0"/>
    <w:uiPriority w:val="31"/>
    <w:qFormat/>
    <w:rsid w:val="00D11817"/>
    <w:rPr>
      <w:sz w:val="24"/>
      <w:szCs w:val="24"/>
      <w:u w:val="single"/>
    </w:rPr>
  </w:style>
  <w:style w:type="character" w:styleId="24">
    <w:name w:val="Intense Reference"/>
    <w:basedOn w:val="a0"/>
    <w:uiPriority w:val="32"/>
    <w:qFormat/>
    <w:rsid w:val="00D11817"/>
    <w:rPr>
      <w:b/>
      <w:sz w:val="24"/>
      <w:u w:val="single"/>
    </w:rPr>
  </w:style>
  <w:style w:type="character" w:styleId="af">
    <w:name w:val="Book Title"/>
    <w:basedOn w:val="a0"/>
    <w:uiPriority w:val="33"/>
    <w:qFormat/>
    <w:rsid w:val="00D11817"/>
    <w:rPr>
      <w:rFonts w:asciiTheme="majorHAnsi" w:eastAsiaTheme="majorEastAsia" w:hAnsiTheme="majorHAnsi"/>
      <w:b/>
      <w:i/>
      <w:sz w:val="24"/>
      <w:szCs w:val="24"/>
    </w:rPr>
  </w:style>
  <w:style w:type="paragraph" w:styleId="af0">
    <w:name w:val="TOC Heading"/>
    <w:basedOn w:val="1"/>
    <w:next w:val="a"/>
    <w:uiPriority w:val="39"/>
    <w:unhideWhenUsed/>
    <w:qFormat/>
    <w:rsid w:val="00D11817"/>
    <w:pPr>
      <w:outlineLvl w:val="9"/>
    </w:pPr>
  </w:style>
  <w:style w:type="paragraph" w:styleId="af1">
    <w:name w:val="header"/>
    <w:basedOn w:val="a"/>
    <w:link w:val="af2"/>
    <w:uiPriority w:val="99"/>
    <w:unhideWhenUsed/>
    <w:rsid w:val="00661C0C"/>
    <w:pPr>
      <w:tabs>
        <w:tab w:val="center" w:pos="4252"/>
        <w:tab w:val="right" w:pos="8504"/>
      </w:tabs>
      <w:snapToGrid w:val="0"/>
    </w:pPr>
  </w:style>
  <w:style w:type="character" w:customStyle="1" w:styleId="af2">
    <w:name w:val="ヘッダー (文字)"/>
    <w:basedOn w:val="a0"/>
    <w:link w:val="af1"/>
    <w:uiPriority w:val="99"/>
    <w:rsid w:val="00661C0C"/>
    <w:rPr>
      <w:sz w:val="18"/>
      <w:szCs w:val="24"/>
    </w:rPr>
  </w:style>
  <w:style w:type="paragraph" w:styleId="af3">
    <w:name w:val="footer"/>
    <w:basedOn w:val="a"/>
    <w:link w:val="af4"/>
    <w:uiPriority w:val="99"/>
    <w:unhideWhenUsed/>
    <w:rsid w:val="00661C0C"/>
    <w:pPr>
      <w:tabs>
        <w:tab w:val="center" w:pos="4252"/>
        <w:tab w:val="right" w:pos="8504"/>
      </w:tabs>
      <w:snapToGrid w:val="0"/>
    </w:pPr>
  </w:style>
  <w:style w:type="character" w:customStyle="1" w:styleId="af4">
    <w:name w:val="フッター (文字)"/>
    <w:basedOn w:val="a0"/>
    <w:link w:val="af3"/>
    <w:uiPriority w:val="99"/>
    <w:rsid w:val="00661C0C"/>
    <w:rPr>
      <w:sz w:val="18"/>
      <w:szCs w:val="24"/>
    </w:rPr>
  </w:style>
  <w:style w:type="table" w:styleId="af5">
    <w:name w:val="Table Grid"/>
    <w:basedOn w:val="a1"/>
    <w:uiPriority w:val="59"/>
    <w:rsid w:val="001775ED"/>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1775ED"/>
    <w:rPr>
      <w:color w:val="0563C1" w:themeColor="hyperlink"/>
      <w:u w:val="single"/>
    </w:rPr>
  </w:style>
  <w:style w:type="character" w:customStyle="1" w:styleId="af7">
    <w:name w:val="日付 (文字)"/>
    <w:basedOn w:val="a0"/>
    <w:link w:val="af8"/>
    <w:uiPriority w:val="99"/>
    <w:semiHidden/>
    <w:rsid w:val="001775ED"/>
    <w:rPr>
      <w:rFonts w:cstheme="minorBidi"/>
      <w:kern w:val="2"/>
      <w:sz w:val="21"/>
    </w:rPr>
  </w:style>
  <w:style w:type="paragraph" w:styleId="af8">
    <w:name w:val="Date"/>
    <w:basedOn w:val="a"/>
    <w:next w:val="a"/>
    <w:link w:val="af7"/>
    <w:uiPriority w:val="99"/>
    <w:semiHidden/>
    <w:unhideWhenUsed/>
    <w:rsid w:val="001775ED"/>
    <w:pPr>
      <w:widowControl w:val="0"/>
      <w:spacing w:line="240" w:lineRule="auto"/>
      <w:jc w:val="both"/>
    </w:pPr>
    <w:rPr>
      <w:rFonts w:cstheme="minorBidi"/>
      <w:kern w:val="2"/>
      <w:sz w:val="21"/>
      <w:szCs w:val="22"/>
    </w:rPr>
  </w:style>
  <w:style w:type="character" w:customStyle="1" w:styleId="af9">
    <w:name w:val="吹き出し (文字)"/>
    <w:basedOn w:val="a0"/>
    <w:link w:val="afa"/>
    <w:uiPriority w:val="99"/>
    <w:semiHidden/>
    <w:rsid w:val="001775ED"/>
    <w:rPr>
      <w:rFonts w:asciiTheme="majorHAnsi" w:eastAsiaTheme="majorEastAsia" w:hAnsiTheme="majorHAnsi" w:cstheme="majorBidi"/>
      <w:kern w:val="2"/>
      <w:sz w:val="18"/>
      <w:szCs w:val="18"/>
    </w:rPr>
  </w:style>
  <w:style w:type="paragraph" w:styleId="afa">
    <w:name w:val="Balloon Text"/>
    <w:basedOn w:val="a"/>
    <w:link w:val="af9"/>
    <w:uiPriority w:val="99"/>
    <w:semiHidden/>
    <w:unhideWhenUsed/>
    <w:rsid w:val="001775ED"/>
    <w:pPr>
      <w:widowControl w:val="0"/>
      <w:spacing w:line="240" w:lineRule="auto"/>
      <w:jc w:val="both"/>
    </w:pPr>
    <w:rPr>
      <w:rFonts w:asciiTheme="majorHAnsi" w:eastAsiaTheme="majorEastAsia" w:hAnsiTheme="majorHAnsi" w:cstheme="majorBidi"/>
      <w:kern w:val="2"/>
      <w:szCs w:val="18"/>
    </w:rPr>
  </w:style>
  <w:style w:type="paragraph" w:styleId="afb">
    <w:name w:val="annotation text"/>
    <w:basedOn w:val="a"/>
    <w:link w:val="afc"/>
    <w:uiPriority w:val="99"/>
    <w:unhideWhenUsed/>
    <w:rsid w:val="001775ED"/>
    <w:pPr>
      <w:widowControl w:val="0"/>
      <w:spacing w:line="240" w:lineRule="auto"/>
    </w:pPr>
    <w:rPr>
      <w:rFonts w:cstheme="minorBidi"/>
      <w:kern w:val="2"/>
      <w:sz w:val="21"/>
      <w:szCs w:val="22"/>
    </w:rPr>
  </w:style>
  <w:style w:type="character" w:customStyle="1" w:styleId="afc">
    <w:name w:val="コメント文字列 (文字)"/>
    <w:basedOn w:val="a0"/>
    <w:link w:val="afb"/>
    <w:uiPriority w:val="99"/>
    <w:rsid w:val="001775ED"/>
    <w:rPr>
      <w:rFonts w:cstheme="minorBidi"/>
      <w:kern w:val="2"/>
      <w:sz w:val="21"/>
    </w:rPr>
  </w:style>
  <w:style w:type="character" w:customStyle="1" w:styleId="afd">
    <w:name w:val="コメント内容 (文字)"/>
    <w:basedOn w:val="afc"/>
    <w:link w:val="afe"/>
    <w:uiPriority w:val="99"/>
    <w:semiHidden/>
    <w:rsid w:val="001775ED"/>
    <w:rPr>
      <w:rFonts w:cstheme="minorBidi"/>
      <w:b/>
      <w:bCs/>
      <w:kern w:val="2"/>
      <w:sz w:val="21"/>
    </w:rPr>
  </w:style>
  <w:style w:type="paragraph" w:styleId="afe">
    <w:name w:val="annotation subject"/>
    <w:basedOn w:val="afb"/>
    <w:next w:val="afb"/>
    <w:link w:val="afd"/>
    <w:uiPriority w:val="99"/>
    <w:semiHidden/>
    <w:unhideWhenUsed/>
    <w:rsid w:val="001775ED"/>
    <w:rPr>
      <w:b/>
      <w:bCs/>
    </w:rPr>
  </w:style>
  <w:style w:type="paragraph" w:styleId="aff">
    <w:name w:val="Plain Text"/>
    <w:basedOn w:val="a"/>
    <w:link w:val="aff0"/>
    <w:uiPriority w:val="99"/>
    <w:unhideWhenUsed/>
    <w:rsid w:val="001775ED"/>
    <w:pPr>
      <w:widowControl w:val="0"/>
      <w:spacing w:line="240" w:lineRule="auto"/>
    </w:pPr>
    <w:rPr>
      <w:rFonts w:ascii="ＭＳ ゴシック" w:eastAsia="ＭＳ ゴシック" w:hAnsi="Courier New" w:cs="Courier New"/>
      <w:kern w:val="2"/>
      <w:sz w:val="20"/>
      <w:szCs w:val="21"/>
    </w:rPr>
  </w:style>
  <w:style w:type="character" w:customStyle="1" w:styleId="aff0">
    <w:name w:val="書式なし (文字)"/>
    <w:basedOn w:val="a0"/>
    <w:link w:val="aff"/>
    <w:uiPriority w:val="99"/>
    <w:rsid w:val="001775ED"/>
    <w:rPr>
      <w:rFonts w:ascii="ＭＳ ゴシック" w:eastAsia="ＭＳ ゴシック" w:hAnsi="Courier New" w:cs="Courier New"/>
      <w:kern w:val="2"/>
      <w:sz w:val="20"/>
      <w:szCs w:val="21"/>
    </w:rPr>
  </w:style>
  <w:style w:type="paragraph" w:styleId="11">
    <w:name w:val="toc 1"/>
    <w:basedOn w:val="a"/>
    <w:next w:val="a"/>
    <w:autoRedefine/>
    <w:uiPriority w:val="39"/>
    <w:unhideWhenUsed/>
    <w:rsid w:val="001775ED"/>
    <w:pPr>
      <w:widowControl w:val="0"/>
      <w:spacing w:line="240" w:lineRule="auto"/>
      <w:jc w:val="both"/>
    </w:pPr>
    <w:rPr>
      <w:rFonts w:cstheme="minorBidi"/>
      <w:kern w:val="2"/>
      <w:sz w:val="21"/>
      <w:szCs w:val="22"/>
    </w:rPr>
  </w:style>
  <w:style w:type="paragraph" w:customStyle="1" w:styleId="paragraph">
    <w:name w:val="paragraph"/>
    <w:basedOn w:val="a"/>
    <w:rsid w:val="001775ED"/>
    <w:pPr>
      <w:spacing w:before="100" w:beforeAutospacing="1" w:after="100" w:afterAutospacing="1" w:line="240" w:lineRule="auto"/>
    </w:pPr>
    <w:rPr>
      <w:rFonts w:ascii="ＭＳ Ｐゴシック" w:eastAsia="ＭＳ Ｐゴシック" w:hAnsi="ＭＳ Ｐゴシック" w:cs="ＭＳ Ｐゴシック"/>
      <w:sz w:val="24"/>
    </w:rPr>
  </w:style>
  <w:style w:type="character" w:customStyle="1" w:styleId="normaltextrun">
    <w:name w:val="normaltextrun"/>
    <w:basedOn w:val="a0"/>
    <w:rsid w:val="001775ED"/>
  </w:style>
  <w:style w:type="character" w:customStyle="1" w:styleId="eop">
    <w:name w:val="eop"/>
    <w:basedOn w:val="a0"/>
    <w:rsid w:val="001775ED"/>
  </w:style>
  <w:style w:type="character" w:styleId="aff1">
    <w:name w:val="annotation reference"/>
    <w:basedOn w:val="a0"/>
    <w:uiPriority w:val="99"/>
    <w:semiHidden/>
    <w:unhideWhenUsed/>
    <w:rsid w:val="009E057E"/>
    <w:rPr>
      <w:sz w:val="18"/>
      <w:szCs w:val="18"/>
    </w:rPr>
  </w:style>
  <w:style w:type="paragraph" w:styleId="aff2">
    <w:name w:val="Revision"/>
    <w:hidden/>
    <w:uiPriority w:val="99"/>
    <w:semiHidden/>
    <w:rsid w:val="009E057E"/>
    <w:rPr>
      <w:rFonts w:cstheme="minorBidi"/>
      <w:kern w:val="2"/>
      <w:sz w:val="21"/>
    </w:rPr>
  </w:style>
  <w:style w:type="character" w:styleId="aff3">
    <w:name w:val="FollowedHyperlink"/>
    <w:basedOn w:val="a0"/>
    <w:uiPriority w:val="99"/>
    <w:semiHidden/>
    <w:unhideWhenUsed/>
    <w:rsid w:val="009E057E"/>
    <w:rPr>
      <w:color w:val="954F72" w:themeColor="followedHyperlink"/>
      <w:u w:val="single"/>
    </w:rPr>
  </w:style>
  <w:style w:type="paragraph" w:styleId="Web">
    <w:name w:val="Normal (Web)"/>
    <w:basedOn w:val="a"/>
    <w:uiPriority w:val="99"/>
    <w:semiHidden/>
    <w:unhideWhenUsed/>
    <w:rsid w:val="009E057E"/>
    <w:pPr>
      <w:spacing w:before="100" w:beforeAutospacing="1" w:after="100" w:afterAutospacing="1" w:line="240" w:lineRule="auto"/>
    </w:pPr>
    <w:rPr>
      <w:rFonts w:ascii="ＭＳ Ｐゴシック" w:eastAsia="ＭＳ Ｐゴシック" w:hAnsi="ＭＳ Ｐゴシック" w:cs="ＭＳ Ｐゴシック"/>
      <w:sz w:val="24"/>
    </w:rPr>
  </w:style>
  <w:style w:type="table" w:customStyle="1" w:styleId="12">
    <w:name w:val="表 (格子)1"/>
    <w:basedOn w:val="a1"/>
    <w:next w:val="af5"/>
    <w:uiPriority w:val="39"/>
    <w:rsid w:val="000B14A5"/>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5"/>
    <w:uiPriority w:val="39"/>
    <w:rsid w:val="000B14A5"/>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f5"/>
    <w:uiPriority w:val="39"/>
    <w:rsid w:val="000B14A5"/>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
    <w:basedOn w:val="a1"/>
    <w:next w:val="af5"/>
    <w:uiPriority w:val="39"/>
    <w:rsid w:val="000B14A5"/>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56865"/>
    <w:rPr>
      <w:rFonts w:cstheme="minorBidi"/>
      <w:kern w:val="2"/>
      <w:sz w:val="21"/>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jaish.gr.jp/horei/hor1-64/hor1-64-46-1-3.html" TargetMode="External"/><Relationship Id="rId671" Type="http://schemas.openxmlformats.org/officeDocument/2006/relationships/hyperlink" Target="https://www.mlit.go.jp/gobuild/content/001888816.pdf" TargetMode="External"/><Relationship Id="rId769" Type="http://schemas.openxmlformats.org/officeDocument/2006/relationships/hyperlink" Target="https://www.mlit.go.jp/gobuild/content/001888816.pdf" TargetMode="External"/><Relationship Id="rId976" Type="http://schemas.openxmlformats.org/officeDocument/2006/relationships/hyperlink" Target="https://www.mlit.go.jp/gobuild/content/001888816.pdf" TargetMode="External"/><Relationship Id="rId21" Type="http://schemas.openxmlformats.org/officeDocument/2006/relationships/hyperlink" Target="https://www.mlit.go.jp/totikensangyo/const/1_6_bt_000217.html" TargetMode="External"/><Relationship Id="rId324" Type="http://schemas.openxmlformats.org/officeDocument/2006/relationships/hyperlink" Target="https://www.aw-kentei.or.jp/outline/type/post-180215.html" TargetMode="External"/><Relationship Id="rId531" Type="http://schemas.openxmlformats.org/officeDocument/2006/relationships/hyperlink" Target="https://www.mlit.go.jp/gobuild/content/001888816.pdf" TargetMode="External"/><Relationship Id="rId629" Type="http://schemas.openxmlformats.org/officeDocument/2006/relationships/hyperlink" Target="https://www.mlit.go.jp/gobuild/content/001888816.pdf" TargetMode="External"/><Relationship Id="rId170" Type="http://schemas.openxmlformats.org/officeDocument/2006/relationships/hyperlink" Target="https://www.mlit.go.jp/gobuild/content/001888816.pdf" TargetMode="External"/><Relationship Id="rId836" Type="http://schemas.openxmlformats.org/officeDocument/2006/relationships/hyperlink" Target="https://www.mlit.go.jp/gobuild/content/001888816.pdf" TargetMode="External"/><Relationship Id="rId1021" Type="http://schemas.openxmlformats.org/officeDocument/2006/relationships/hyperlink" Target="https://www.mlit.go.jp/gobuild/content/001888816.pdf" TargetMode="External"/><Relationship Id="rId1119" Type="http://schemas.openxmlformats.org/officeDocument/2006/relationships/hyperlink" Target="https://www.mlit.go.jp/common/001472934.pdf" TargetMode="External"/><Relationship Id="rId268" Type="http://schemas.openxmlformats.org/officeDocument/2006/relationships/hyperlink" Target="https://www.mlit.go.jp/gobuild/content/001888816.pdf" TargetMode="External"/><Relationship Id="rId475" Type="http://schemas.openxmlformats.org/officeDocument/2006/relationships/hyperlink" Target="https://www.mlit.go.jp/gobuild/content/001888816.pdf" TargetMode="External"/><Relationship Id="rId682" Type="http://schemas.openxmlformats.org/officeDocument/2006/relationships/hyperlink" Target="https://www.mlit.go.jp/gobuild/content/001888816.pdf" TargetMode="External"/><Relationship Id="rId903" Type="http://schemas.openxmlformats.org/officeDocument/2006/relationships/hyperlink" Target="https://www.mlit.go.jp/gobuild/content/001888816.pdf" TargetMode="External"/><Relationship Id="rId32" Type="http://schemas.openxmlformats.org/officeDocument/2006/relationships/hyperlink" Target="https://www.kentaikyo.taisyokukin.go.jp/seido/index.html" TargetMode="External"/><Relationship Id="rId128" Type="http://schemas.openxmlformats.org/officeDocument/2006/relationships/hyperlink" Target="https://www.mlit.go.jp/gobuild/content/001888816.pdf" TargetMode="External"/><Relationship Id="rId335" Type="http://schemas.openxmlformats.org/officeDocument/2006/relationships/hyperlink" Target="https://www.mlit.go.jp/gobuild/content/001888816.pdf" TargetMode="External"/><Relationship Id="rId542" Type="http://schemas.openxmlformats.org/officeDocument/2006/relationships/hyperlink" Target="https://www.maff.go.jp/j/jas/jas_standard/" TargetMode="External"/><Relationship Id="rId987" Type="http://schemas.openxmlformats.org/officeDocument/2006/relationships/hyperlink" Target="https://kikakurui.com/a5/A5914-2018-01.html" TargetMode="External"/><Relationship Id="rId181" Type="http://schemas.openxmlformats.org/officeDocument/2006/relationships/hyperlink" Target="https://www.mlit.go.jp/gobuild/content/001888816.pdf" TargetMode="External"/><Relationship Id="rId402" Type="http://schemas.openxmlformats.org/officeDocument/2006/relationships/hyperlink" Target="https://kikakurui.com/a6/A6013-2014-01.html" TargetMode="External"/><Relationship Id="rId847" Type="http://schemas.openxmlformats.org/officeDocument/2006/relationships/hyperlink" Target="https://www.mlit.go.jp/gobuild/content/001888816.pdf" TargetMode="External"/><Relationship Id="rId1032" Type="http://schemas.openxmlformats.org/officeDocument/2006/relationships/hyperlink" Target="https://www.mlit.go.jp/gobuild/content/001888816.pdf" TargetMode="External"/><Relationship Id="rId279" Type="http://schemas.openxmlformats.org/officeDocument/2006/relationships/hyperlink" Target="https://www.seec.or.jp/tekinfo.html" TargetMode="External"/><Relationship Id="rId486" Type="http://schemas.openxmlformats.org/officeDocument/2006/relationships/hyperlink" Target="https://www.mlit.go.jp/gobuild/content/001888816.pdf" TargetMode="External"/><Relationship Id="rId693" Type="http://schemas.openxmlformats.org/officeDocument/2006/relationships/hyperlink" Target="https://www.mlit.go.jp/gobuild/content/001888816.pdf" TargetMode="External"/><Relationship Id="rId707" Type="http://schemas.openxmlformats.org/officeDocument/2006/relationships/hyperlink" Target="https://kikakurui.com/a4/A4706-2015-01.html" TargetMode="External"/><Relationship Id="rId914" Type="http://schemas.openxmlformats.org/officeDocument/2006/relationships/hyperlink" Target="https://kikakurui.com/k5/K5531-2003-01.html" TargetMode="External"/><Relationship Id="rId43" Type="http://schemas.openxmlformats.org/officeDocument/2006/relationships/hyperlink" Target="https://laws.e-gov.go.jp/law/325CO0000000338/" TargetMode="External"/><Relationship Id="rId139" Type="http://schemas.openxmlformats.org/officeDocument/2006/relationships/hyperlink" Target="https://www.mlit.go.jp/gobuild/content/001888816.pdf" TargetMode="External"/><Relationship Id="rId346" Type="http://schemas.openxmlformats.org/officeDocument/2006/relationships/hyperlink" Target="https://www.mlit.go.jp/gobuild/content/001888816.pdf" TargetMode="External"/><Relationship Id="rId553" Type="http://schemas.openxmlformats.org/officeDocument/2006/relationships/hyperlink" Target="https://www.maff.go.jp/j/jas/jas_standard/attach/pdf/index-344.pdf" TargetMode="External"/><Relationship Id="rId760" Type="http://schemas.openxmlformats.org/officeDocument/2006/relationships/hyperlink" Target="https://kikakurui.com/a4/A4702-2015-01.html" TargetMode="External"/><Relationship Id="rId998" Type="http://schemas.openxmlformats.org/officeDocument/2006/relationships/hyperlink" Target="https://kikakurui.com/a5/A5908-2015-01.html" TargetMode="External"/><Relationship Id="rId192" Type="http://schemas.openxmlformats.org/officeDocument/2006/relationships/hyperlink" Target="https://www.city.kobe.lg.jp/documents/83604/20260401_hyojunzu_issiki.pdf" TargetMode="External"/><Relationship Id="rId206" Type="http://schemas.openxmlformats.org/officeDocument/2006/relationships/hyperlink" Target="https://kikakurui.com/z3/Z3120-2014-01.html" TargetMode="External"/><Relationship Id="rId413" Type="http://schemas.openxmlformats.org/officeDocument/2006/relationships/hyperlink" Target="https://www.mlit.go.jp/gobuild/content/001888816.pdf" TargetMode="External"/><Relationship Id="rId858" Type="http://schemas.openxmlformats.org/officeDocument/2006/relationships/hyperlink" Target="https://www.mlit.go.jp/gobuild/content/001888816.pdf" TargetMode="External"/><Relationship Id="rId1043" Type="http://schemas.openxmlformats.org/officeDocument/2006/relationships/hyperlink" Target="https://www.mlit.go.jp/gobuild/content/001888816.pdf" TargetMode="External"/><Relationship Id="rId497" Type="http://schemas.openxmlformats.org/officeDocument/2006/relationships/hyperlink" Target="https://www.mlit.go.jp/gobuild/content/001888816.pdf" TargetMode="External"/><Relationship Id="rId620" Type="http://schemas.openxmlformats.org/officeDocument/2006/relationships/hyperlink" Target="https://www.mlit.go.jp/gobuild/content/001888816.pdf" TargetMode="External"/><Relationship Id="rId718" Type="http://schemas.openxmlformats.org/officeDocument/2006/relationships/hyperlink" Target="https://www.mlit.go.jp/gobuild/content/001888816.pdf" TargetMode="External"/><Relationship Id="rId925" Type="http://schemas.openxmlformats.org/officeDocument/2006/relationships/hyperlink" Target="https://www.mlit.go.jp/gobuild/content/001888816.pdf" TargetMode="External"/><Relationship Id="rId357" Type="http://schemas.openxmlformats.org/officeDocument/2006/relationships/hyperlink" Target="https://kikakurui.com/a5/A5406-2019-01.html" TargetMode="External"/><Relationship Id="rId1110" Type="http://schemas.openxmlformats.org/officeDocument/2006/relationships/hyperlink" Target="https://www.mlit.go.jp/gobuild/content/001888816.pdf" TargetMode="External"/><Relationship Id="rId54" Type="http://schemas.openxmlformats.org/officeDocument/2006/relationships/hyperlink" Target="https://www.cals.jacic.or.jp/CIM/sharing/index_digital.html" TargetMode="External"/><Relationship Id="rId217" Type="http://schemas.openxmlformats.org/officeDocument/2006/relationships/hyperlink" Target="https://www.mlit.go.jp/gobuild/content/001888816.pdf" TargetMode="External"/><Relationship Id="rId564" Type="http://schemas.openxmlformats.org/officeDocument/2006/relationships/hyperlink" Target="https://kikakurui.com/a5/A5537-2003-01.html" TargetMode="External"/><Relationship Id="rId771" Type="http://schemas.openxmlformats.org/officeDocument/2006/relationships/hyperlink" Target="https://www.mlit.go.jp/gobuild/content/001888816.pdf" TargetMode="External"/><Relationship Id="rId869" Type="http://schemas.openxmlformats.org/officeDocument/2006/relationships/hyperlink" Target="https://www.mlit.go.jp/gobuild/content/001888816.pdf" TargetMode="External"/><Relationship Id="rId424" Type="http://schemas.openxmlformats.org/officeDocument/2006/relationships/hyperlink" Target="https://www.mlit.go.jp/gobuild/content/001888816.pdf" TargetMode="External"/><Relationship Id="rId631" Type="http://schemas.openxmlformats.org/officeDocument/2006/relationships/hyperlink" Target="https://www.mlit.go.jp/gobuild/content/001888858.pdf" TargetMode="External"/><Relationship Id="rId729" Type="http://schemas.openxmlformats.org/officeDocument/2006/relationships/hyperlink" Target="https://kikakurui.com/a4/A4706-2015-01.html" TargetMode="External"/><Relationship Id="rId1054" Type="http://schemas.openxmlformats.org/officeDocument/2006/relationships/hyperlink" Target="https://www.mlit.go.jp/gobuild/content/001888816.pdf" TargetMode="External"/><Relationship Id="rId270" Type="http://schemas.openxmlformats.org/officeDocument/2006/relationships/hyperlink" Target="https://www.mlit.go.jp/gobuild/content/001888816.pdf" TargetMode="External"/><Relationship Id="rId936" Type="http://schemas.openxmlformats.org/officeDocument/2006/relationships/hyperlink" Target="https://www.mlit.go.jp/gobuild/content/001888816.pdf" TargetMode="External"/><Relationship Id="rId1121" Type="http://schemas.openxmlformats.org/officeDocument/2006/relationships/hyperlink" Target="https://www.mlit.go.jp/common/001472934.pdf" TargetMode="External"/><Relationship Id="rId65" Type="http://schemas.openxmlformats.org/officeDocument/2006/relationships/hyperlink" Target="https://laws.e-gov.go.jp/law/327AC1000000180" TargetMode="External"/><Relationship Id="rId130" Type="http://schemas.openxmlformats.org/officeDocument/2006/relationships/hyperlink" Target="https://www.city.kobe.lg.jp/a59714/business/todokede/kensetsukyoku/work/fukusann.html" TargetMode="External"/><Relationship Id="rId368" Type="http://schemas.openxmlformats.org/officeDocument/2006/relationships/hyperlink" Target="https://www.mlit.go.jp/gobuild/content/001888816.pdf" TargetMode="External"/><Relationship Id="rId575" Type="http://schemas.openxmlformats.org/officeDocument/2006/relationships/hyperlink" Target="https://www.mlit.go.jp/gobuild/content/001888816.pdf" TargetMode="External"/><Relationship Id="rId782" Type="http://schemas.openxmlformats.org/officeDocument/2006/relationships/hyperlink" Target="https://www.mlit.go.jp/gobuild/content/001888816.pdf" TargetMode="External"/><Relationship Id="rId228" Type="http://schemas.openxmlformats.org/officeDocument/2006/relationships/hyperlink" Target="https://kikakurui.com/r5/R5211-2019-01.html" TargetMode="External"/><Relationship Id="rId435" Type="http://schemas.openxmlformats.org/officeDocument/2006/relationships/hyperlink" Target="https://www.mlit.go.jp/gobuild/content/001888816.pdf" TargetMode="External"/><Relationship Id="rId642" Type="http://schemas.openxmlformats.org/officeDocument/2006/relationships/hyperlink" Target="https://www.mlit.go.jp/gobuild/content/001888816.pdf" TargetMode="External"/><Relationship Id="rId1065" Type="http://schemas.openxmlformats.org/officeDocument/2006/relationships/hyperlink" Target="https://www.mlit.go.jp/gobuild/content/001888816.pdf" TargetMode="External"/><Relationship Id="rId281" Type="http://schemas.openxmlformats.org/officeDocument/2006/relationships/hyperlink" Target="https://www.mlit.go.jp/gobuild/content/001888816.pdf" TargetMode="External"/><Relationship Id="rId502" Type="http://schemas.openxmlformats.org/officeDocument/2006/relationships/hyperlink" Target="https://www.mlit.go.jp/gobuild/content/001888816.pdf" TargetMode="External"/><Relationship Id="rId947" Type="http://schemas.openxmlformats.org/officeDocument/2006/relationships/hyperlink" Target="https://kikakurui.com/t9/T9251-2014-01.html" TargetMode="External"/><Relationship Id="rId1132" Type="http://schemas.openxmlformats.org/officeDocument/2006/relationships/hyperlink" Target="https://www.mlit.go.jp/common/001472934.pdf" TargetMode="External"/><Relationship Id="rId76" Type="http://schemas.openxmlformats.org/officeDocument/2006/relationships/hyperlink" Target="https://fkplus.jacic.or.jp/" TargetMode="External"/><Relationship Id="rId141" Type="http://schemas.openxmlformats.org/officeDocument/2006/relationships/hyperlink" Target="https://www.mlit.go.jp/gobuild/content/001888816.pdf" TargetMode="External"/><Relationship Id="rId379" Type="http://schemas.openxmlformats.org/officeDocument/2006/relationships/hyperlink" Target="https://www.mlit.go.jp/gobuild/content/001888816.pdf" TargetMode="External"/><Relationship Id="rId586" Type="http://schemas.openxmlformats.org/officeDocument/2006/relationships/hyperlink" Target="https://kikakurui.com/a6/A6514-1995-01.html" TargetMode="External"/><Relationship Id="rId793" Type="http://schemas.openxmlformats.org/officeDocument/2006/relationships/hyperlink" Target="https://www.mlit.go.jp/gobuild/content/001888816.pdf" TargetMode="External"/><Relationship Id="rId807" Type="http://schemas.openxmlformats.org/officeDocument/2006/relationships/hyperlink" Target="https://kikakurui.com/a4/A4705-2020-01.html" TargetMode="External"/><Relationship Id="rId7" Type="http://schemas.openxmlformats.org/officeDocument/2006/relationships/endnotes" Target="endnotes.xml"/><Relationship Id="rId239" Type="http://schemas.openxmlformats.org/officeDocument/2006/relationships/hyperlink" Target="https://www.mlit.go.jp/gobuild/content/001888816.pdf" TargetMode="External"/><Relationship Id="rId446" Type="http://schemas.openxmlformats.org/officeDocument/2006/relationships/hyperlink" Target="https://www.mlit.go.jp/gobuild/content/001888816.pdf" TargetMode="External"/><Relationship Id="rId653" Type="http://schemas.openxmlformats.org/officeDocument/2006/relationships/hyperlink" Target="https://www.mlit.go.jp/gobuild/content/001888816.pdf" TargetMode="External"/><Relationship Id="rId1076" Type="http://schemas.openxmlformats.org/officeDocument/2006/relationships/hyperlink" Target="https://www.mlit.go.jp/gobuild/content/001888816.pdf" TargetMode="External"/><Relationship Id="rId292" Type="http://schemas.openxmlformats.org/officeDocument/2006/relationships/hyperlink" Target="https://kikakurui.com/b1/B1186-2013-01.html" TargetMode="External"/><Relationship Id="rId306" Type="http://schemas.openxmlformats.org/officeDocument/2006/relationships/hyperlink" Target="https://www.mlit.go.jp/gobuild/content/001888816.pdf" TargetMode="External"/><Relationship Id="rId860" Type="http://schemas.openxmlformats.org/officeDocument/2006/relationships/hyperlink" Target="https://www.mlit.go.jp/gobuild/content/001888816.pdf" TargetMode="External"/><Relationship Id="rId958" Type="http://schemas.openxmlformats.org/officeDocument/2006/relationships/hyperlink" Target="https://www.mlit.go.jp/gobuild/content/001888816.pdf" TargetMode="External"/><Relationship Id="rId1143" Type="http://schemas.openxmlformats.org/officeDocument/2006/relationships/hyperlink" Target="https://www.mlit.go.jp/common/001472934.pdf" TargetMode="External"/><Relationship Id="rId87" Type="http://schemas.openxmlformats.org/officeDocument/2006/relationships/hyperlink" Target="https://www.pbaweb.jp/material/" TargetMode="External"/><Relationship Id="rId513" Type="http://schemas.openxmlformats.org/officeDocument/2006/relationships/hyperlink" Target="https://www.mlit.go.jp/gobuild/content/001888816.pdf" TargetMode="External"/><Relationship Id="rId597" Type="http://schemas.openxmlformats.org/officeDocument/2006/relationships/hyperlink" Target="https://kikakurui.com/k6/K6741-2016-01.html" TargetMode="External"/><Relationship Id="rId720" Type="http://schemas.openxmlformats.org/officeDocument/2006/relationships/hyperlink" Target="https://www.mlit.go.jp/gobuild/content/001888816.pdf" TargetMode="External"/><Relationship Id="rId818" Type="http://schemas.openxmlformats.org/officeDocument/2006/relationships/hyperlink" Target="https://kikakurui.com/a4/A4704-2020-01.html" TargetMode="External"/><Relationship Id="rId152" Type="http://schemas.openxmlformats.org/officeDocument/2006/relationships/hyperlink" Target="https://www.mlit.go.jp/gobuild/content/001888816.pdf" TargetMode="External"/><Relationship Id="rId457" Type="http://schemas.openxmlformats.org/officeDocument/2006/relationships/hyperlink" Target="https://www.mlit.go.jp/gobuild/content/001888816.pdf" TargetMode="External"/><Relationship Id="rId1003" Type="http://schemas.openxmlformats.org/officeDocument/2006/relationships/hyperlink" Target="https://www.maff.go.jp/j/jas/jas_standard/attach/pdf/index-344.pdf" TargetMode="External"/><Relationship Id="rId1087" Type="http://schemas.openxmlformats.org/officeDocument/2006/relationships/hyperlink" Target="https://kikakurui.com/a5/A5371-2016-01.html" TargetMode="External"/><Relationship Id="rId664" Type="http://schemas.openxmlformats.org/officeDocument/2006/relationships/hyperlink" Target="https://www.mlit.go.jp/gobuild/content/001888816.pdf" TargetMode="External"/><Relationship Id="rId871" Type="http://schemas.openxmlformats.org/officeDocument/2006/relationships/hyperlink" Target="https://www.mlit.go.jp/gobuild/content/001888816.pdf" TargetMode="External"/><Relationship Id="rId969" Type="http://schemas.openxmlformats.org/officeDocument/2006/relationships/hyperlink" Target="https://www.mlit.go.jp/gobuild/content/001888816.pdf" TargetMode="External"/><Relationship Id="rId14" Type="http://schemas.openxmlformats.org/officeDocument/2006/relationships/hyperlink" Target="https://www.mlit.go.jp/jutakukentiku/build/jutakukentiku_house_tk_000043.html" TargetMode="External"/><Relationship Id="rId317" Type="http://schemas.openxmlformats.org/officeDocument/2006/relationships/hyperlink" Target="https://www.city.kobe.lg.jp/documents/83604/20260401_hyojunzu_issiki.pdf" TargetMode="External"/><Relationship Id="rId524" Type="http://schemas.openxmlformats.org/officeDocument/2006/relationships/hyperlink" Target="https://www.mlit.go.jp/gobuild/content/001888816.pdf" TargetMode="External"/><Relationship Id="rId731" Type="http://schemas.openxmlformats.org/officeDocument/2006/relationships/hyperlink" Target="https://www.mlit.go.jp/gobuild/content/001888816.pdf" TargetMode="External"/><Relationship Id="rId98" Type="http://schemas.openxmlformats.org/officeDocument/2006/relationships/hyperlink" Target="https://www.mlit.go.jp/gobuild/content/001888816.pdf" TargetMode="External"/><Relationship Id="rId163" Type="http://schemas.openxmlformats.org/officeDocument/2006/relationships/hyperlink" Target="https://www.mlit.go.jp/gobuild/content/001888816.pdf" TargetMode="External"/><Relationship Id="rId370" Type="http://schemas.openxmlformats.org/officeDocument/2006/relationships/hyperlink" Target="https://www.mlit.go.jp/gobuild/content/001888816.pdf" TargetMode="External"/><Relationship Id="rId829" Type="http://schemas.openxmlformats.org/officeDocument/2006/relationships/hyperlink" Target="https://kikakurui.com/a4/A4715-2008-01.html" TargetMode="External"/><Relationship Id="rId1014" Type="http://schemas.openxmlformats.org/officeDocument/2006/relationships/hyperlink" Target="https://kikakurui.com/a6/A6922-2010-01.html" TargetMode="External"/><Relationship Id="rId230" Type="http://schemas.openxmlformats.org/officeDocument/2006/relationships/hyperlink" Target="https://kikakurui.com/r5/R5213-2019-01.html" TargetMode="External"/><Relationship Id="rId468" Type="http://schemas.openxmlformats.org/officeDocument/2006/relationships/hyperlink" Target="https://www.mlit.go.jp/gobuild/content/001888816.pdf" TargetMode="External"/><Relationship Id="rId675" Type="http://schemas.openxmlformats.org/officeDocument/2006/relationships/hyperlink" Target="https://www.mlit.go.jp/gobuild/content/001888816.pdf" TargetMode="External"/><Relationship Id="rId882" Type="http://schemas.openxmlformats.org/officeDocument/2006/relationships/hyperlink" Target="https://www.mlit.go.jp/gobuild/content/001888816.pdf" TargetMode="External"/><Relationship Id="rId1098" Type="http://schemas.openxmlformats.org/officeDocument/2006/relationships/hyperlink" Target="https://www.mlit.go.jp/gobuild/content/001888816.pdf" TargetMode="External"/><Relationship Id="rId25" Type="http://schemas.openxmlformats.org/officeDocument/2006/relationships/hyperlink" Target="https://laws.e-gov.go.jp/law/324AC0000000100" TargetMode="External"/><Relationship Id="rId328" Type="http://schemas.openxmlformats.org/officeDocument/2006/relationships/hyperlink" Target="https://www.city.kobe.lg.jp/documents/83604/20260401_hyojunzu_issiki.pdf" TargetMode="External"/><Relationship Id="rId535" Type="http://schemas.openxmlformats.org/officeDocument/2006/relationships/hyperlink" Target="https://www.mlit.go.jp/gobuild/content/001888816.pdf" TargetMode="External"/><Relationship Id="rId742" Type="http://schemas.openxmlformats.org/officeDocument/2006/relationships/hyperlink" Target="https://www.mlit.go.jp/gobuild/content/001888816.pdf" TargetMode="External"/><Relationship Id="rId174" Type="http://schemas.openxmlformats.org/officeDocument/2006/relationships/hyperlink" Target="https://kikakurui.com/a1/A1216-2020-01.html" TargetMode="External"/><Relationship Id="rId381" Type="http://schemas.openxmlformats.org/officeDocument/2006/relationships/hyperlink" Target="https://www.mlit.go.jp/gobuild/content/001888816.pdf" TargetMode="External"/><Relationship Id="rId602" Type="http://schemas.openxmlformats.org/officeDocument/2006/relationships/hyperlink" Target="https://www.mlit.go.jp/gobuild/content/001888816.pdf" TargetMode="External"/><Relationship Id="rId1025" Type="http://schemas.openxmlformats.org/officeDocument/2006/relationships/hyperlink" Target="https://www.mlit.go.jp/gobuild/content/001888816.pdf" TargetMode="External"/><Relationship Id="rId241" Type="http://schemas.openxmlformats.org/officeDocument/2006/relationships/hyperlink" Target="http://www.hinkankaigi.jp/maruteki.html" TargetMode="External"/><Relationship Id="rId479" Type="http://schemas.openxmlformats.org/officeDocument/2006/relationships/hyperlink" Target="https://www.mlit.go.jp/gobuild/content/001888816.pdf" TargetMode="External"/><Relationship Id="rId686" Type="http://schemas.openxmlformats.org/officeDocument/2006/relationships/hyperlink" Target="https://kikakurui.com/a4/A4706-2015-01.html" TargetMode="External"/><Relationship Id="rId893" Type="http://schemas.openxmlformats.org/officeDocument/2006/relationships/hyperlink" Target="https://www.mlit.go.jp/gobuild/content/001888816.pdf" TargetMode="External"/><Relationship Id="rId907" Type="http://schemas.openxmlformats.org/officeDocument/2006/relationships/hyperlink" Target="https://kikakurui.com/k5/K5516-2019-01.html" TargetMode="External"/><Relationship Id="rId36" Type="http://schemas.openxmlformats.org/officeDocument/2006/relationships/hyperlink" Target="https://www.mlit.go.jp/gobuild/content/001888816.pdf" TargetMode="External"/><Relationship Id="rId339" Type="http://schemas.openxmlformats.org/officeDocument/2006/relationships/hyperlink" Target="https://www.mlit.go.jp/gobuild/content/001888816.pdf" TargetMode="External"/><Relationship Id="rId546" Type="http://schemas.openxmlformats.org/officeDocument/2006/relationships/hyperlink" Target="https://www.mlit.go.jp/gobuild/content/001888816.pdf" TargetMode="External"/><Relationship Id="rId753" Type="http://schemas.openxmlformats.org/officeDocument/2006/relationships/hyperlink" Target="https://www.mlit.go.jp/gobuild/content/001888816.pdf" TargetMode="External"/><Relationship Id="rId101" Type="http://schemas.openxmlformats.org/officeDocument/2006/relationships/hyperlink" Target="http://www.jab.or.jp/system/service/testinglaboratories/accreditation/" TargetMode="External"/><Relationship Id="rId185" Type="http://schemas.openxmlformats.org/officeDocument/2006/relationships/hyperlink" Target="https://www.mlit.go.jp/gobuild/content/001888816.pdf" TargetMode="External"/><Relationship Id="rId406" Type="http://schemas.openxmlformats.org/officeDocument/2006/relationships/hyperlink" Target="https://www.mlit.go.jp/gobuild/content/001888816.pdf" TargetMode="External"/><Relationship Id="rId960" Type="http://schemas.openxmlformats.org/officeDocument/2006/relationships/hyperlink" Target="https://www.mlit.go.jp/gobuild/content/001888816.pdf" TargetMode="External"/><Relationship Id="rId1036" Type="http://schemas.openxmlformats.org/officeDocument/2006/relationships/hyperlink" Target="https://www.mlit.go.jp/gobuild/content/001888816.pdf" TargetMode="External"/><Relationship Id="rId392" Type="http://schemas.openxmlformats.org/officeDocument/2006/relationships/hyperlink" Target="https://www.mlit.go.jp/gobuild/content/001888816.pdf" TargetMode="External"/><Relationship Id="rId613" Type="http://schemas.openxmlformats.org/officeDocument/2006/relationships/hyperlink" Target="https://www.mlit.go.jp/gobuild/content/001888816.pdf" TargetMode="External"/><Relationship Id="rId697" Type="http://schemas.openxmlformats.org/officeDocument/2006/relationships/hyperlink" Target="https://www.mlit.go.jp/gobuild/content/001888816.pdf" TargetMode="External"/><Relationship Id="rId820" Type="http://schemas.openxmlformats.org/officeDocument/2006/relationships/hyperlink" Target="https://www.mlit.go.jp/gobuild/content/001888816.pdf" TargetMode="External"/><Relationship Id="rId918" Type="http://schemas.openxmlformats.org/officeDocument/2006/relationships/hyperlink" Target="https://www.mlit.go.jp/gobuild/content/001888816.pdf" TargetMode="External"/><Relationship Id="rId252" Type="http://schemas.openxmlformats.org/officeDocument/2006/relationships/hyperlink" Target="https://www.mlit.go.jp/gobuild/content/001888816.pdf" TargetMode="External"/><Relationship Id="rId1103" Type="http://schemas.openxmlformats.org/officeDocument/2006/relationships/hyperlink" Target="https://www.mlit.go.jp/gobuild/content/001888816.pdf" TargetMode="External"/><Relationship Id="rId47" Type="http://schemas.openxmlformats.org/officeDocument/2006/relationships/hyperlink" Target="https://www.mlit.go.jp/gobuild/content/001486450.pdf" TargetMode="External"/><Relationship Id="rId112" Type="http://schemas.openxmlformats.org/officeDocument/2006/relationships/hyperlink" Target="https://www.mlit.go.jp/common/001221756.pdf" TargetMode="External"/><Relationship Id="rId557" Type="http://schemas.openxmlformats.org/officeDocument/2006/relationships/hyperlink" Target="https://kikakurui.com/a5/A5908-2015-01.html" TargetMode="External"/><Relationship Id="rId764" Type="http://schemas.openxmlformats.org/officeDocument/2006/relationships/hyperlink" Target="https://www.mlit.go.jp/gobuild/content/001888816.pdf" TargetMode="External"/><Relationship Id="rId971" Type="http://schemas.openxmlformats.org/officeDocument/2006/relationships/hyperlink" Target="https://kikakurui.com/a5/A5536-2015-01.html" TargetMode="External"/><Relationship Id="rId196" Type="http://schemas.openxmlformats.org/officeDocument/2006/relationships/hyperlink" Target="https://www.mlit.go.jp/gobuild/content/001888816.pdf" TargetMode="External"/><Relationship Id="rId417" Type="http://schemas.openxmlformats.org/officeDocument/2006/relationships/hyperlink" Target="https://www.mlit.go.jp/gobuild/content/001888816.pdf" TargetMode="External"/><Relationship Id="rId624" Type="http://schemas.openxmlformats.org/officeDocument/2006/relationships/hyperlink" Target="https://www.mlit.go.jp/gobuild/content/001888816.pdf" TargetMode="External"/><Relationship Id="rId831" Type="http://schemas.openxmlformats.org/officeDocument/2006/relationships/hyperlink" Target="https://kikakurui.com/a4/A4715-2008-01.html" TargetMode="External"/><Relationship Id="rId1047" Type="http://schemas.openxmlformats.org/officeDocument/2006/relationships/hyperlink" Target="https://kikakurui.com/r1/R1250-2011-01.html" TargetMode="External"/><Relationship Id="rId263" Type="http://schemas.openxmlformats.org/officeDocument/2006/relationships/hyperlink" Target="https://kikakurui.com/a6/A6206-2013-01.html" TargetMode="External"/><Relationship Id="rId470" Type="http://schemas.openxmlformats.org/officeDocument/2006/relationships/hyperlink" Target="https://www.mlit.go.jp/gobuild/content/001888816.pdf" TargetMode="External"/><Relationship Id="rId929" Type="http://schemas.openxmlformats.org/officeDocument/2006/relationships/hyperlink" Target="https://www.mlit.go.jp/gobuild/content/001879204.pdf" TargetMode="External"/><Relationship Id="rId1114" Type="http://schemas.openxmlformats.org/officeDocument/2006/relationships/hyperlink" Target="https://www.city.kobe.lg.jp/documents/83604/20260401_tokki_ishiwata.pdf" TargetMode="External"/><Relationship Id="rId58" Type="http://schemas.openxmlformats.org/officeDocument/2006/relationships/hyperlink" Target="https://www.mlit.go.jp/gobuild/content/001888816.pdf" TargetMode="External"/><Relationship Id="rId123" Type="http://schemas.openxmlformats.org/officeDocument/2006/relationships/hyperlink" Target="https://www.mlit.go.jp/tec/kankyouseibi.html" TargetMode="External"/><Relationship Id="rId330" Type="http://schemas.openxmlformats.org/officeDocument/2006/relationships/hyperlink" Target="https://www.mlit.go.jp/gobuild/content/001888816.pdf" TargetMode="External"/><Relationship Id="rId568" Type="http://schemas.openxmlformats.org/officeDocument/2006/relationships/hyperlink" Target="https://kikakurui.com/k1/K1571-2010-01.html" TargetMode="External"/><Relationship Id="rId775" Type="http://schemas.openxmlformats.org/officeDocument/2006/relationships/hyperlink" Target="https://kikakurui.com/a5/A5905-2014-01.html" TargetMode="External"/><Relationship Id="rId982" Type="http://schemas.openxmlformats.org/officeDocument/2006/relationships/hyperlink" Target="https://kikakurui.com/a5/A5901-2018-01.html" TargetMode="External"/><Relationship Id="rId428" Type="http://schemas.openxmlformats.org/officeDocument/2006/relationships/hyperlink" Target="https://www.mlit.go.jp/gobuild/content/001888816.pdf" TargetMode="External"/><Relationship Id="rId635" Type="http://schemas.openxmlformats.org/officeDocument/2006/relationships/hyperlink" Target="https://www.mlit.go.jp/gobuild/content/001888858.pdf" TargetMode="External"/><Relationship Id="rId842" Type="http://schemas.openxmlformats.org/officeDocument/2006/relationships/hyperlink" Target="https://www.mlit.go.jp/gobuild/content/001888816.pdf" TargetMode="External"/><Relationship Id="rId1058" Type="http://schemas.openxmlformats.org/officeDocument/2006/relationships/hyperlink" Target="https://kikakurui.com/a1/A1211-2020-01.html" TargetMode="External"/><Relationship Id="rId274" Type="http://schemas.openxmlformats.org/officeDocument/2006/relationships/hyperlink" Target="https://www.mlit.go.jp/gobuild/content/001888816.pdf" TargetMode="External"/><Relationship Id="rId481" Type="http://schemas.openxmlformats.org/officeDocument/2006/relationships/hyperlink" Target="https://www.mlit.go.jp/gobuild/content/001888816.pdf" TargetMode="External"/><Relationship Id="rId702" Type="http://schemas.openxmlformats.org/officeDocument/2006/relationships/hyperlink" Target="https://www.mlit.go.jp/gobuild/content/001888816.pdf" TargetMode="External"/><Relationship Id="rId1125" Type="http://schemas.openxmlformats.org/officeDocument/2006/relationships/hyperlink" Target="https://www.mlit.go.jp/common/001472934.pdf" TargetMode="External"/><Relationship Id="rId69" Type="http://schemas.openxmlformats.org/officeDocument/2006/relationships/hyperlink" Target="https://origin.police.pref.hyogo.lg.jp/tetuduki/keibigyou/data/R8ninteirosen.pdf" TargetMode="External"/><Relationship Id="rId134" Type="http://schemas.openxmlformats.org/officeDocument/2006/relationships/hyperlink" Target="https://www.mlit.go.jp/common/001469881.pdf" TargetMode="External"/><Relationship Id="rId579" Type="http://schemas.openxmlformats.org/officeDocument/2006/relationships/hyperlink" Target="https://www.mlit.go.jp/gobuild/content/001888816.pdf" TargetMode="External"/><Relationship Id="rId786" Type="http://schemas.openxmlformats.org/officeDocument/2006/relationships/hyperlink" Target="https://www.mlit.go.jp/gobuild/content/001888816.pdf" TargetMode="External"/><Relationship Id="rId993" Type="http://schemas.openxmlformats.org/officeDocument/2006/relationships/hyperlink" Target="https://kikakurui.com/a5/A5902-2009-01.html" TargetMode="External"/><Relationship Id="rId341" Type="http://schemas.openxmlformats.org/officeDocument/2006/relationships/hyperlink" Target="https://www.mlit.go.jp/gobuild/content/001888816.pdf" TargetMode="External"/><Relationship Id="rId439" Type="http://schemas.openxmlformats.org/officeDocument/2006/relationships/hyperlink" Target="https://www.mlit.go.jp/gobuild/content/001888816.pdf" TargetMode="External"/><Relationship Id="rId646" Type="http://schemas.openxmlformats.org/officeDocument/2006/relationships/hyperlink" Target="https://www.mlit.go.jp/gobuild/content/001888816.pdf" TargetMode="External"/><Relationship Id="rId1069" Type="http://schemas.openxmlformats.org/officeDocument/2006/relationships/hyperlink" Target="https://www.mlit.go.jp/gobuild/content/001888816.pdf" TargetMode="External"/><Relationship Id="rId201" Type="http://schemas.openxmlformats.org/officeDocument/2006/relationships/hyperlink" Target="https://www.mlit.go.jp/gobuild/content/001888816.pdf" TargetMode="External"/><Relationship Id="rId285" Type="http://schemas.openxmlformats.org/officeDocument/2006/relationships/hyperlink" Target="https://kikakurui.com/g3/G3136-2012-01.html" TargetMode="External"/><Relationship Id="rId506" Type="http://schemas.openxmlformats.org/officeDocument/2006/relationships/hyperlink" Target="https://www.mlit.go.jp/gobuild/content/001888816.pdf" TargetMode="External"/><Relationship Id="rId853" Type="http://schemas.openxmlformats.org/officeDocument/2006/relationships/hyperlink" Target="https://www.mlit.go.jp/gobuild/content/001888816.pdf" TargetMode="External"/><Relationship Id="rId1136" Type="http://schemas.openxmlformats.org/officeDocument/2006/relationships/hyperlink" Target="http://www.mlit.go.jp/sogoseisaku/region/recycle/pdf/recyclehou/manual/sekkou_syousai.pdf" TargetMode="External"/><Relationship Id="rId492" Type="http://schemas.openxmlformats.org/officeDocument/2006/relationships/hyperlink" Target="https://www.mlit.go.jp/gobuild/content/001888816.pdf" TargetMode="External"/><Relationship Id="rId713" Type="http://schemas.openxmlformats.org/officeDocument/2006/relationships/hyperlink" Target="https://kikakurui.com/a4/A4702-2015-01.html" TargetMode="External"/><Relationship Id="rId797" Type="http://schemas.openxmlformats.org/officeDocument/2006/relationships/hyperlink" Target="https://www.mlit.go.jp/gobuild/content/001888816.pdf" TargetMode="External"/><Relationship Id="rId920" Type="http://schemas.openxmlformats.org/officeDocument/2006/relationships/hyperlink" Target="https://kikakurui.com/k5/K5659-2018-01.html" TargetMode="External"/><Relationship Id="rId145" Type="http://schemas.openxmlformats.org/officeDocument/2006/relationships/hyperlink" Target="https://www.mlit.go.jp/gobuild/content/001888816.pdf" TargetMode="External"/><Relationship Id="rId352" Type="http://schemas.openxmlformats.org/officeDocument/2006/relationships/hyperlink" Target="https://www.mlit.go.jp/gobuild/content/001888816.pdf" TargetMode="External"/><Relationship Id="rId212" Type="http://schemas.openxmlformats.org/officeDocument/2006/relationships/hyperlink" Target="https://www.mlit.go.jp/gobuild/content/001888816.pdf" TargetMode="External"/><Relationship Id="rId657" Type="http://schemas.openxmlformats.org/officeDocument/2006/relationships/hyperlink" Target="https://www.mlit.go.jp/gobuild/content/001888816.pdf" TargetMode="External"/><Relationship Id="rId864" Type="http://schemas.openxmlformats.org/officeDocument/2006/relationships/hyperlink" Target="https://www.mlit.go.jp/gobuild/content/001888816.pdf" TargetMode="External"/><Relationship Id="rId296" Type="http://schemas.openxmlformats.org/officeDocument/2006/relationships/hyperlink" Target="https://www.mlit.go.jp/gobuild/content/001888816.pdf" TargetMode="External"/><Relationship Id="rId517" Type="http://schemas.openxmlformats.org/officeDocument/2006/relationships/hyperlink" Target="https://www.mlit.go.jp/gobuild/content/001888816.pdf" TargetMode="External"/><Relationship Id="rId724" Type="http://schemas.openxmlformats.org/officeDocument/2006/relationships/hyperlink" Target="https://kikakurui.com/a4/A4702-2015-01.html" TargetMode="External"/><Relationship Id="rId931" Type="http://schemas.openxmlformats.org/officeDocument/2006/relationships/hyperlink" Target="https://kikakurui.com/k5/K5660-2008-01.html" TargetMode="External"/><Relationship Id="rId1147" Type="http://schemas.openxmlformats.org/officeDocument/2006/relationships/hyperlink" Target="https://www.city.kobe.lg.jp/documents/83604/20260401_tokki_ishiwata.pdf" TargetMode="External"/><Relationship Id="rId60" Type="http://schemas.openxmlformats.org/officeDocument/2006/relationships/hyperlink" Target="https://www.mlit.go.jp/common/001157956.pdf" TargetMode="External"/><Relationship Id="rId156" Type="http://schemas.openxmlformats.org/officeDocument/2006/relationships/hyperlink" Target="https://www.mlit.go.jp/gobuild/content/001888816.pdf" TargetMode="External"/><Relationship Id="rId363" Type="http://schemas.openxmlformats.org/officeDocument/2006/relationships/hyperlink" Target="https://www.mlit.go.jp/gobuild/content/001888816.pdf" TargetMode="External"/><Relationship Id="rId570" Type="http://schemas.openxmlformats.org/officeDocument/2006/relationships/hyperlink" Target="https://www.maff.go.jp/j/jas/jas_standard/attach/pdf/index-469.pdf" TargetMode="External"/><Relationship Id="rId1007" Type="http://schemas.openxmlformats.org/officeDocument/2006/relationships/hyperlink" Target="https://www.mlit.go.jp/gobuild/content/001888816.pdf" TargetMode="External"/><Relationship Id="rId223" Type="http://schemas.openxmlformats.org/officeDocument/2006/relationships/hyperlink" Target="https://www.mlit.go.jp/gobuild/content/001888816.pdf" TargetMode="External"/><Relationship Id="rId430" Type="http://schemas.openxmlformats.org/officeDocument/2006/relationships/hyperlink" Target="https://www.mlit.go.jp/gobuild/content/001888816.pdf" TargetMode="External"/><Relationship Id="rId668" Type="http://schemas.openxmlformats.org/officeDocument/2006/relationships/hyperlink" Target="https://www.mlit.go.jp/gobuild/content/001888816.pdf" TargetMode="External"/><Relationship Id="rId875" Type="http://schemas.openxmlformats.org/officeDocument/2006/relationships/hyperlink" Target="https://www.mlit.go.jp/gobuild/content/001888816.pdf" TargetMode="External"/><Relationship Id="rId1060" Type="http://schemas.openxmlformats.org/officeDocument/2006/relationships/hyperlink" Target="https://kikakurui.com/a1/A1222-2013-01.html" TargetMode="External"/><Relationship Id="rId18" Type="http://schemas.openxmlformats.org/officeDocument/2006/relationships/hyperlink" Target="https://www.mlit.go.jp/common/001157956.pdf" TargetMode="External"/><Relationship Id="rId528" Type="http://schemas.openxmlformats.org/officeDocument/2006/relationships/hyperlink" Target="https://kikakurui.com/a5/A5548-2015-01.html" TargetMode="External"/><Relationship Id="rId735" Type="http://schemas.openxmlformats.org/officeDocument/2006/relationships/hyperlink" Target="https://kikakurui.com/a4/A4706-2015-01.html" TargetMode="External"/><Relationship Id="rId942" Type="http://schemas.openxmlformats.org/officeDocument/2006/relationships/hyperlink" Target="https://www.mlit.go.jp/gobuild/content/001888816.pdf" TargetMode="External"/><Relationship Id="rId167" Type="http://schemas.openxmlformats.org/officeDocument/2006/relationships/hyperlink" Target="https://www.mlit.go.jp/gobuild/content/001888816.pdf" TargetMode="External"/><Relationship Id="rId374" Type="http://schemas.openxmlformats.org/officeDocument/2006/relationships/hyperlink" Target="https://www.mlit.go.jp/gobuild/content/001888816.pdf" TargetMode="External"/><Relationship Id="rId581" Type="http://schemas.openxmlformats.org/officeDocument/2006/relationships/hyperlink" Target="https://www.mlit.go.jp/gobuild/content/001888816.pdf" TargetMode="External"/><Relationship Id="rId1018" Type="http://schemas.openxmlformats.org/officeDocument/2006/relationships/hyperlink" Target="https://www.mlit.go.jp/gobuild/content/001888816.pdf" TargetMode="External"/><Relationship Id="rId71" Type="http://schemas.openxmlformats.org/officeDocument/2006/relationships/hyperlink" Target="https://www.mlit.go.jp/tec/constplan/sosei_constplan_tk_000006.html" TargetMode="External"/><Relationship Id="rId234" Type="http://schemas.openxmlformats.org/officeDocument/2006/relationships/hyperlink" Target="https://kikakurui.com/a6/A6206-2013-01.html" TargetMode="External"/><Relationship Id="rId679" Type="http://schemas.openxmlformats.org/officeDocument/2006/relationships/hyperlink" Target="https://kikakurui.com/a4/A4706-2015-01.html" TargetMode="External"/><Relationship Id="rId802" Type="http://schemas.openxmlformats.org/officeDocument/2006/relationships/hyperlink" Target="https://www.mlit.go.jp/notice/noticedata/pdf/201703/00006615.pdf" TargetMode="External"/><Relationship Id="rId886" Type="http://schemas.openxmlformats.org/officeDocument/2006/relationships/hyperlink" Target="https://www.mlit.go.jp/gobuild/content/001888816.pdf" TargetMode="External"/><Relationship Id="rId2" Type="http://schemas.openxmlformats.org/officeDocument/2006/relationships/numbering" Target="numbering.xml"/><Relationship Id="rId29" Type="http://schemas.openxmlformats.org/officeDocument/2006/relationships/hyperlink" Target="https://www.nikkenren.com/2days/action.html" TargetMode="External"/><Relationship Id="rId441" Type="http://schemas.openxmlformats.org/officeDocument/2006/relationships/hyperlink" Target="https://www.mlit.go.jp/gobuild/content/001888816.pdf" TargetMode="External"/><Relationship Id="rId539" Type="http://schemas.openxmlformats.org/officeDocument/2006/relationships/hyperlink" Target="https://www.mlit.go.jp/gobuild/content/001888816.pdf" TargetMode="External"/><Relationship Id="rId746" Type="http://schemas.openxmlformats.org/officeDocument/2006/relationships/hyperlink" Target="https://www.mlit.go.jp/gobuild/content/001888816.pdf" TargetMode="External"/><Relationship Id="rId1071" Type="http://schemas.openxmlformats.org/officeDocument/2006/relationships/hyperlink" Target="https://www.mlit.go.jp/gobuild/content/001888816.pdf" TargetMode="External"/><Relationship Id="rId178" Type="http://schemas.openxmlformats.org/officeDocument/2006/relationships/hyperlink" Target="https://www.mlit.go.jp/tec/tec_fr_000137.html" TargetMode="External"/><Relationship Id="rId301" Type="http://schemas.openxmlformats.org/officeDocument/2006/relationships/hyperlink" Target="https://www.mlit.go.jp/gobuild/content/001888816.pdf" TargetMode="External"/><Relationship Id="rId953" Type="http://schemas.openxmlformats.org/officeDocument/2006/relationships/hyperlink" Target="https://www.mlit.go.jp/gobuild/content/001888816.pdf" TargetMode="External"/><Relationship Id="rId1029" Type="http://schemas.openxmlformats.org/officeDocument/2006/relationships/hyperlink" Target="https://www.mlit.go.jp/gobuild/content/001888816.pdf" TargetMode="External"/><Relationship Id="rId82" Type="http://schemas.openxmlformats.org/officeDocument/2006/relationships/hyperlink" Target="https://www.city.kobe.lg.jp/a59714/business/todokede/kensetsukyoku/work/fukusann.html" TargetMode="External"/><Relationship Id="rId385" Type="http://schemas.openxmlformats.org/officeDocument/2006/relationships/hyperlink" Target="https://www.mlit.go.jp/gobuild/content/001888816.pdf" TargetMode="External"/><Relationship Id="rId592" Type="http://schemas.openxmlformats.org/officeDocument/2006/relationships/hyperlink" Target="https://kikakurui.com/a5/A5208-1996-01.html" TargetMode="External"/><Relationship Id="rId606" Type="http://schemas.openxmlformats.org/officeDocument/2006/relationships/hyperlink" Target="https://www.mlit.go.jp/gobuild/content/001888816.pdf" TargetMode="External"/><Relationship Id="rId813" Type="http://schemas.openxmlformats.org/officeDocument/2006/relationships/hyperlink" Target="https://www.mlit.go.jp/gobuild/content/001888816.pdf" TargetMode="External"/><Relationship Id="rId245" Type="http://schemas.openxmlformats.org/officeDocument/2006/relationships/hyperlink" Target="https://www.mlit.go.jp/gobuild/content/001888816.pdf" TargetMode="External"/><Relationship Id="rId452" Type="http://schemas.openxmlformats.org/officeDocument/2006/relationships/hyperlink" Target="https://www.mlit.go.jp/gobuild/content/001888816.pdf" TargetMode="External"/><Relationship Id="rId897" Type="http://schemas.openxmlformats.org/officeDocument/2006/relationships/hyperlink" Target="https://www.mlit.go.jp/gobuild/content/001888816.pdf" TargetMode="External"/><Relationship Id="rId1082" Type="http://schemas.openxmlformats.org/officeDocument/2006/relationships/hyperlink" Target="https://www.mlit.go.jp/gobuild/content/001888816.pdf" TargetMode="External"/><Relationship Id="rId105" Type="http://schemas.openxmlformats.org/officeDocument/2006/relationships/hyperlink" Target="https://www.city.kobe.lg.jp/documents/74067/202204denshinouhin.pdf" TargetMode="External"/><Relationship Id="rId312" Type="http://schemas.openxmlformats.org/officeDocument/2006/relationships/hyperlink" Target="https://www.city.kobe.lg.jp/documents/83604/20260401_hyojunzu_issiki.pdf" TargetMode="External"/><Relationship Id="rId757" Type="http://schemas.openxmlformats.org/officeDocument/2006/relationships/hyperlink" Target="https://kikakurui.com/a4/A4706-2015-01.html" TargetMode="External"/><Relationship Id="rId964" Type="http://schemas.openxmlformats.org/officeDocument/2006/relationships/hyperlink" Target="https://www.mlit.go.jp/gobuild/content/001879204.pdf" TargetMode="External"/><Relationship Id="rId93" Type="http://schemas.openxmlformats.org/officeDocument/2006/relationships/hyperlink" Target="https://www.mlit.go.jp/gobuild/content/001888816.pdf" TargetMode="External"/><Relationship Id="rId189" Type="http://schemas.openxmlformats.org/officeDocument/2006/relationships/hyperlink" Target="https://www.mlit.go.jp/gobuild/content/001888816.pdf" TargetMode="External"/><Relationship Id="rId396" Type="http://schemas.openxmlformats.org/officeDocument/2006/relationships/hyperlink" Target="https://kikakurui.com/a6/A6013-2014-01.html" TargetMode="External"/><Relationship Id="rId617" Type="http://schemas.openxmlformats.org/officeDocument/2006/relationships/hyperlink" Target="https://www.mlit.go.jp/gobuild/content/001888816.pdf" TargetMode="External"/><Relationship Id="rId824" Type="http://schemas.openxmlformats.org/officeDocument/2006/relationships/hyperlink" Target="https://kikakurui.com/g3/G3322-2019-01.html" TargetMode="External"/><Relationship Id="rId256" Type="http://schemas.openxmlformats.org/officeDocument/2006/relationships/hyperlink" Target="https://www.mlit.go.jp/gobuild/content/001888816.pdf" TargetMode="External"/><Relationship Id="rId463" Type="http://schemas.openxmlformats.org/officeDocument/2006/relationships/hyperlink" Target="https://www.mlit.go.jp/gobuild/content/001888816.pdf" TargetMode="External"/><Relationship Id="rId670" Type="http://schemas.openxmlformats.org/officeDocument/2006/relationships/hyperlink" Target="https://www.mlit.go.jp/gobuild/content/001888816.pdf" TargetMode="External"/><Relationship Id="rId1093" Type="http://schemas.openxmlformats.org/officeDocument/2006/relationships/hyperlink" Target="https://kikakurui.com/k5/K5665-2018-01.html" TargetMode="External"/><Relationship Id="rId1107" Type="http://schemas.openxmlformats.org/officeDocument/2006/relationships/hyperlink" Target="https://www.mlit.go.jp/gobuild/content/001888816.pdf" TargetMode="External"/><Relationship Id="rId116" Type="http://schemas.openxmlformats.org/officeDocument/2006/relationships/hyperlink" Target="https://www.mhlw.go.jp/stf/newpage_40003.html" TargetMode="External"/><Relationship Id="rId323" Type="http://schemas.openxmlformats.org/officeDocument/2006/relationships/hyperlink" Target="https://www.aw-kentei.or.jp/outline/type/post-180215.html" TargetMode="External"/><Relationship Id="rId530" Type="http://schemas.openxmlformats.org/officeDocument/2006/relationships/hyperlink" Target="https://kikakurui.com/a5/A5557-2020-01.html" TargetMode="External"/><Relationship Id="rId768" Type="http://schemas.openxmlformats.org/officeDocument/2006/relationships/hyperlink" Target="https://kikakurui.com/g4/G4305-2015-01.html" TargetMode="External"/><Relationship Id="rId975" Type="http://schemas.openxmlformats.org/officeDocument/2006/relationships/hyperlink" Target="https://www.mlit.go.jp/gobuild/content/001888816.pdf" TargetMode="External"/><Relationship Id="rId20" Type="http://schemas.openxmlformats.org/officeDocument/2006/relationships/hyperlink" Target="https://www.nyusatsu.e-hyogo.jp/www/kobe/contents/1002010041625/index.html" TargetMode="External"/><Relationship Id="rId628" Type="http://schemas.openxmlformats.org/officeDocument/2006/relationships/hyperlink" Target="https://kikakurui.com/h4/H4001-2006-01.html" TargetMode="External"/><Relationship Id="rId835" Type="http://schemas.openxmlformats.org/officeDocument/2006/relationships/hyperlink" Target="https://www.mlit.go.jp/gobuild/content/001888816.pdf" TargetMode="External"/><Relationship Id="rId267" Type="http://schemas.openxmlformats.org/officeDocument/2006/relationships/hyperlink" Target="https://www.mlit.go.jp/gobuild/content/001888816.pdf" TargetMode="External"/><Relationship Id="rId474" Type="http://schemas.openxmlformats.org/officeDocument/2006/relationships/hyperlink" Target="https://www.mlit.go.jp/gobuild/content/001888816.pdf" TargetMode="External"/><Relationship Id="rId1020" Type="http://schemas.openxmlformats.org/officeDocument/2006/relationships/hyperlink" Target="https://kikakurui.com/a9/A9521-2020-01.html" TargetMode="External"/><Relationship Id="rId1118" Type="http://schemas.openxmlformats.org/officeDocument/2006/relationships/hyperlink" Target="https://www.mlit.go.jp/common/001472934.pdf" TargetMode="External"/><Relationship Id="rId127" Type="http://schemas.openxmlformats.org/officeDocument/2006/relationships/hyperlink" Target="https://www.mlit.go.jp/gobuild/content/001888816.pdf" TargetMode="External"/><Relationship Id="rId681" Type="http://schemas.openxmlformats.org/officeDocument/2006/relationships/hyperlink" Target="https://www.mlit.go.jp/gobuild/content/001888816.pdf" TargetMode="External"/><Relationship Id="rId779" Type="http://schemas.openxmlformats.org/officeDocument/2006/relationships/hyperlink" Target="https://www.mlit.go.jp/gobuild/content/001888816.pdf" TargetMode="External"/><Relationship Id="rId902" Type="http://schemas.openxmlformats.org/officeDocument/2006/relationships/hyperlink" Target="https://www.mlit.go.jp/gobuild/content/001888816.pdf" TargetMode="External"/><Relationship Id="rId986" Type="http://schemas.openxmlformats.org/officeDocument/2006/relationships/hyperlink" Target="https://kikakurui.com/a5/A5914-2018-01.html" TargetMode="External"/><Relationship Id="rId31" Type="http://schemas.openxmlformats.org/officeDocument/2006/relationships/hyperlink" Target="https://www.mlit.go.jp/totikensangyo/const/1_6_bt_000191.html" TargetMode="External"/><Relationship Id="rId334" Type="http://schemas.openxmlformats.org/officeDocument/2006/relationships/hyperlink" Target="https://www.mlit.go.jp/gobuild/content/001888816.pdf" TargetMode="External"/><Relationship Id="rId541" Type="http://schemas.openxmlformats.org/officeDocument/2006/relationships/hyperlink" Target="https://www.mlit.go.jp/gobuild/content/001888816.pdf" TargetMode="External"/><Relationship Id="rId639" Type="http://schemas.openxmlformats.org/officeDocument/2006/relationships/hyperlink" Target="https://www.mlit.go.jp/gobuild/content/001888816.pdf" TargetMode="External"/><Relationship Id="rId180" Type="http://schemas.openxmlformats.org/officeDocument/2006/relationships/hyperlink" Target="https://www.mlit.go.jp/gobuild/content/001888816.pdf" TargetMode="External"/><Relationship Id="rId278" Type="http://schemas.openxmlformats.org/officeDocument/2006/relationships/hyperlink" Target="https://www.mlit.go.jp/gobuild/content/001888816.pdf" TargetMode="External"/><Relationship Id="rId401" Type="http://schemas.openxmlformats.org/officeDocument/2006/relationships/hyperlink" Target="https://www.mlit.go.jp/gobuild/content/001888816.pdf" TargetMode="External"/><Relationship Id="rId846" Type="http://schemas.openxmlformats.org/officeDocument/2006/relationships/hyperlink" Target="https://www.mlit.go.jp/gobuild/content/001888816.pdf" TargetMode="External"/><Relationship Id="rId1031" Type="http://schemas.openxmlformats.org/officeDocument/2006/relationships/hyperlink" Target="https://kikakurui.com/a5/A5371-2016-01.html" TargetMode="External"/><Relationship Id="rId1129" Type="http://schemas.openxmlformats.org/officeDocument/2006/relationships/hyperlink" Target="https://www.mlit.go.jp/common/001472934.pdf" TargetMode="External"/><Relationship Id="rId485" Type="http://schemas.openxmlformats.org/officeDocument/2006/relationships/hyperlink" Target="https://www.mlit.go.jp/gobuild/content/001888816.pdf" TargetMode="External"/><Relationship Id="rId692" Type="http://schemas.openxmlformats.org/officeDocument/2006/relationships/hyperlink" Target="https://www.mlit.go.jp/gobuild/content/001888816.pdf" TargetMode="External"/><Relationship Id="rId706" Type="http://schemas.openxmlformats.org/officeDocument/2006/relationships/hyperlink" Target="https://www.mlit.go.jp/gobuild/content/001888816.pdf" TargetMode="External"/><Relationship Id="rId913" Type="http://schemas.openxmlformats.org/officeDocument/2006/relationships/hyperlink" Target="https://kikakurui.com/k5/K5533-2003-01.html" TargetMode="External"/><Relationship Id="rId42" Type="http://schemas.openxmlformats.org/officeDocument/2006/relationships/hyperlink" Target="https://www.kenken.go.jp/japanese/research/lecture/h16/slide/06-1/ref/No6.htm" TargetMode="External"/><Relationship Id="rId84" Type="http://schemas.openxmlformats.org/officeDocument/2006/relationships/hyperlink" Target="https://www.city.kobe.lg.jp/a66958/business/todokede/kankyokyoku/air/asbestos/zigyosyamuke1.html" TargetMode="External"/><Relationship Id="rId138" Type="http://schemas.openxmlformats.org/officeDocument/2006/relationships/hyperlink" Target="https://www.mlit.go.jp/gobuild/content/001888816.pdf" TargetMode="External"/><Relationship Id="rId345" Type="http://schemas.openxmlformats.org/officeDocument/2006/relationships/hyperlink" Target="https://www.mlit.go.jp/notice/noticedata/pdf/201706/00006704.pdf" TargetMode="External"/><Relationship Id="rId387" Type="http://schemas.openxmlformats.org/officeDocument/2006/relationships/hyperlink" Target="https://www.mlit.go.jp/gobuild/content/001888816.pdf" TargetMode="External"/><Relationship Id="rId510" Type="http://schemas.openxmlformats.org/officeDocument/2006/relationships/hyperlink" Target="https://www.mlit.go.jp/gobuild/content/001888816.pdf" TargetMode="External"/><Relationship Id="rId552" Type="http://schemas.openxmlformats.org/officeDocument/2006/relationships/hyperlink" Target="https://www.maff.go.jp/j/jas/jas_standard/attach/pdf/index-344.pdf" TargetMode="External"/><Relationship Id="rId594" Type="http://schemas.openxmlformats.org/officeDocument/2006/relationships/hyperlink" Target="https://www.mlit.go.jp/gobuild/content/001888816.pdf" TargetMode="External"/><Relationship Id="rId608" Type="http://schemas.openxmlformats.org/officeDocument/2006/relationships/hyperlink" Target="https://kikakurui.com/h8/H8602-2010-01.html" TargetMode="External"/><Relationship Id="rId815" Type="http://schemas.openxmlformats.org/officeDocument/2006/relationships/hyperlink" Target="https://kikakurui.com/g3/G3312-2019-01.html" TargetMode="External"/><Relationship Id="rId997" Type="http://schemas.openxmlformats.org/officeDocument/2006/relationships/hyperlink" Target="https://kikakurui.com/a5/A5430-2018-01.html" TargetMode="External"/><Relationship Id="rId191" Type="http://schemas.openxmlformats.org/officeDocument/2006/relationships/hyperlink" Target="https://www.city.kobe.lg.jp/documents/83604/20260401_hyojunzu_issiki.pdf" TargetMode="External"/><Relationship Id="rId205" Type="http://schemas.openxmlformats.org/officeDocument/2006/relationships/hyperlink" Target="https://www.mlit.go.jp/gobuild/content/001888816.pdf" TargetMode="External"/><Relationship Id="rId247" Type="http://schemas.openxmlformats.org/officeDocument/2006/relationships/hyperlink" Target="https://www.mlit.go.jp/gobuild/content/001888816.pdf" TargetMode="External"/><Relationship Id="rId412" Type="http://schemas.openxmlformats.org/officeDocument/2006/relationships/hyperlink" Target="https://www.mlit.go.jp/gobuild/content/001888816.pdf" TargetMode="External"/><Relationship Id="rId857" Type="http://schemas.openxmlformats.org/officeDocument/2006/relationships/hyperlink" Target="https://www.mlit.go.jp/gobuild/content/001888816.pdf" TargetMode="External"/><Relationship Id="rId899" Type="http://schemas.openxmlformats.org/officeDocument/2006/relationships/hyperlink" Target="https://www.mlit.go.jp/gobuild/content/001888816.pdf" TargetMode="External"/><Relationship Id="rId1000" Type="http://schemas.openxmlformats.org/officeDocument/2006/relationships/hyperlink" Target="https://kikakurui.com/a5/A5440-2009-01.html" TargetMode="External"/><Relationship Id="rId1042" Type="http://schemas.openxmlformats.org/officeDocument/2006/relationships/hyperlink" Target="https://www.mlit.go.jp/gobuild/content/001888816.pdf" TargetMode="External"/><Relationship Id="rId1084" Type="http://schemas.openxmlformats.org/officeDocument/2006/relationships/hyperlink" Target="https://www.mlit.go.jp/gobuild/content/001888816.pdf" TargetMode="External"/><Relationship Id="rId107" Type="http://schemas.openxmlformats.org/officeDocument/2006/relationships/hyperlink" Target="https://www.mlit.go.jp/common/001221756.pdf" TargetMode="External"/><Relationship Id="rId289" Type="http://schemas.openxmlformats.org/officeDocument/2006/relationships/hyperlink" Target="https://www.jisf.or.jp/business/tech/seihinkitei/documents/MDCR0002-2017_BCR295.pdf" TargetMode="External"/><Relationship Id="rId454" Type="http://schemas.openxmlformats.org/officeDocument/2006/relationships/hyperlink" Target="https://www.mlit.go.jp/gobuild/content/001888816.pdf" TargetMode="External"/><Relationship Id="rId496" Type="http://schemas.openxmlformats.org/officeDocument/2006/relationships/hyperlink" Target="https://www.mlit.go.jp/gobuild/content/001888816.pdf" TargetMode="External"/><Relationship Id="rId661" Type="http://schemas.openxmlformats.org/officeDocument/2006/relationships/hyperlink" Target="https://www.mlit.go.jp/gobuild/content/001888816.pdf" TargetMode="External"/><Relationship Id="rId717" Type="http://schemas.openxmlformats.org/officeDocument/2006/relationships/hyperlink" Target="https://www.mlit.go.jp/gobuild/content/001888816.pdf" TargetMode="External"/><Relationship Id="rId759" Type="http://schemas.openxmlformats.org/officeDocument/2006/relationships/hyperlink" Target="https://www.mlit.go.jp/gobuild/content/001888816.pdf" TargetMode="External"/><Relationship Id="rId924" Type="http://schemas.openxmlformats.org/officeDocument/2006/relationships/hyperlink" Target="https://www.mlit.go.jp/gobuild/content/001888816.pdf" TargetMode="External"/><Relationship Id="rId966" Type="http://schemas.openxmlformats.org/officeDocument/2006/relationships/hyperlink" Target="https://www.maff.go.jp/j/jas/jas_standard/attach/pdf/index-437.pdf" TargetMode="External"/><Relationship Id="rId11" Type="http://schemas.openxmlformats.org/officeDocument/2006/relationships/hyperlink" Target="https://www.mlit.go.jp/gobuild/content/001888858.pdf" TargetMode="External"/><Relationship Id="rId53" Type="http://schemas.openxmlformats.org/officeDocument/2006/relationships/hyperlink" Target="https://www.mlit.go.jp/gobuild/gobuild_tk4_000030.html" TargetMode="External"/><Relationship Id="rId149" Type="http://schemas.openxmlformats.org/officeDocument/2006/relationships/hyperlink" Target="https://kikakurui.com/a5/A5525-2019-01.html" TargetMode="External"/><Relationship Id="rId314" Type="http://schemas.openxmlformats.org/officeDocument/2006/relationships/hyperlink" Target="https://www.mlit.go.jp/gobuild/content/001888816.pdf" TargetMode="External"/><Relationship Id="rId356" Type="http://schemas.openxmlformats.org/officeDocument/2006/relationships/hyperlink" Target="https://www.mlit.go.jp/gobuild/content/001888816.pdf" TargetMode="External"/><Relationship Id="rId398" Type="http://schemas.openxmlformats.org/officeDocument/2006/relationships/hyperlink" Target="https://www.mlit.go.jp/gobuild/content/001888816.pdf" TargetMode="External"/><Relationship Id="rId521" Type="http://schemas.openxmlformats.org/officeDocument/2006/relationships/hyperlink" Target="https://www.mlit.go.jp/gobuild/content/001888816.pdf" TargetMode="External"/><Relationship Id="rId563" Type="http://schemas.openxmlformats.org/officeDocument/2006/relationships/hyperlink" Target="https://www.mlit.go.jp/gobuild/content/001888816.pdf" TargetMode="External"/><Relationship Id="rId619" Type="http://schemas.openxmlformats.org/officeDocument/2006/relationships/hyperlink" Target="https://www.mlit.go.jp/gobuild/content/001888816.pdf" TargetMode="External"/><Relationship Id="rId770" Type="http://schemas.openxmlformats.org/officeDocument/2006/relationships/hyperlink" Target="https://www.mlit.go.jp/gobuild/content/001888816.pdf" TargetMode="External"/><Relationship Id="rId1151" Type="http://schemas.openxmlformats.org/officeDocument/2006/relationships/footer" Target="footer1.xml"/><Relationship Id="rId95" Type="http://schemas.openxmlformats.org/officeDocument/2006/relationships/hyperlink" Target="https://www.mlit.go.jp/notice/noticedata/pdf/201703/00006528.pdf" TargetMode="External"/><Relationship Id="rId160" Type="http://schemas.openxmlformats.org/officeDocument/2006/relationships/hyperlink" Target="https://www.mlit.go.jp/gobuild/content/001888816.pdf" TargetMode="External"/><Relationship Id="rId216" Type="http://schemas.openxmlformats.org/officeDocument/2006/relationships/hyperlink" Target="https://www.mlit.go.jp/gobuild/content/001888816.pdf" TargetMode="External"/><Relationship Id="rId423" Type="http://schemas.openxmlformats.org/officeDocument/2006/relationships/hyperlink" Target="https://kikakurui.com/a6/A6013-2014-01.html" TargetMode="External"/><Relationship Id="rId826" Type="http://schemas.openxmlformats.org/officeDocument/2006/relationships/hyperlink" Target="https://kikakurui.com/a4/A4704-2020-01.html" TargetMode="External"/><Relationship Id="rId868" Type="http://schemas.openxmlformats.org/officeDocument/2006/relationships/hyperlink" Target="https://kikakurui.com/g3/G3551-2005-01.html" TargetMode="External"/><Relationship Id="rId1011" Type="http://schemas.openxmlformats.org/officeDocument/2006/relationships/hyperlink" Target="https://kikakurui.com/a6/A6921-2014-01.html" TargetMode="External"/><Relationship Id="rId1053" Type="http://schemas.openxmlformats.org/officeDocument/2006/relationships/hyperlink" Target="https://www.mlit.go.jp/gobuild/content/001888816.pdf" TargetMode="External"/><Relationship Id="rId1109" Type="http://schemas.openxmlformats.org/officeDocument/2006/relationships/hyperlink" Target="https://www.mlit.go.jp/gobuild/content/001888816.pdf" TargetMode="External"/><Relationship Id="rId258" Type="http://schemas.openxmlformats.org/officeDocument/2006/relationships/hyperlink" Target="https://www.mlit.go.jp/gobuild/content/001888816.pdf" TargetMode="External"/><Relationship Id="rId465" Type="http://schemas.openxmlformats.org/officeDocument/2006/relationships/hyperlink" Target="https://www.mlit.go.jp/gobuild/content/001888816.pdf" TargetMode="External"/><Relationship Id="rId630" Type="http://schemas.openxmlformats.org/officeDocument/2006/relationships/hyperlink" Target="https://www.mlit.go.jp/gobuild/content/001888816.pdf" TargetMode="External"/><Relationship Id="rId672" Type="http://schemas.openxmlformats.org/officeDocument/2006/relationships/hyperlink" Target="https://kikakurui.com/a9/A9504-2017-01.html" TargetMode="External"/><Relationship Id="rId728" Type="http://schemas.openxmlformats.org/officeDocument/2006/relationships/hyperlink" Target="https://www.mlit.go.jp/gobuild/content/001888816.pdf" TargetMode="External"/><Relationship Id="rId935" Type="http://schemas.openxmlformats.org/officeDocument/2006/relationships/hyperlink" Target="https://www.mlit.go.jp/gobuild/content/001888816.pdf" TargetMode="External"/><Relationship Id="rId1095" Type="http://schemas.openxmlformats.org/officeDocument/2006/relationships/hyperlink" Target="https://www.mlit.go.jp/gobuild/content/001888816.pdf" TargetMode="External"/><Relationship Id="rId22" Type="http://schemas.openxmlformats.org/officeDocument/2006/relationships/hyperlink" Target="https://www.city.kobe.lg.jp/documents/82623/20260107120305.pdf" TargetMode="External"/><Relationship Id="rId64" Type="http://schemas.openxmlformats.org/officeDocument/2006/relationships/hyperlink" Target="https://laws.e-gov.go.jp/law/336CO0000000265" TargetMode="External"/><Relationship Id="rId118" Type="http://schemas.openxmlformats.org/officeDocument/2006/relationships/hyperlink" Target="https://www.jaish.gr.jp/horei/hor1-64/hor1-64-46-1-4.html" TargetMode="External"/><Relationship Id="rId325" Type="http://schemas.openxmlformats.org/officeDocument/2006/relationships/hyperlink" Target="https://www.mlit.go.jp/gobuild/content/001888816.pdf" TargetMode="External"/><Relationship Id="rId367" Type="http://schemas.openxmlformats.org/officeDocument/2006/relationships/hyperlink" Target="https://kikakurui.com/a5/A5406-2019-01.html" TargetMode="External"/><Relationship Id="rId532" Type="http://schemas.openxmlformats.org/officeDocument/2006/relationships/hyperlink" Target="https://kikakurui.com/a5/A5758-2016-01.html" TargetMode="External"/><Relationship Id="rId574" Type="http://schemas.openxmlformats.org/officeDocument/2006/relationships/hyperlink" Target="https://www.mlit.go.jp/gobuild/content/001888816.pdf" TargetMode="External"/><Relationship Id="rId977" Type="http://schemas.openxmlformats.org/officeDocument/2006/relationships/hyperlink" Target="https://www.mlit.go.jp/gobuild/content/001888816.pdf" TargetMode="External"/><Relationship Id="rId1120" Type="http://schemas.openxmlformats.org/officeDocument/2006/relationships/hyperlink" Target="https://www.mlit.go.jp/common/001472934.pdf" TargetMode="External"/><Relationship Id="rId171" Type="http://schemas.openxmlformats.org/officeDocument/2006/relationships/hyperlink" Target="https://www.mlit.go.jp/gobuild/content/001888816.pdf" TargetMode="External"/><Relationship Id="rId227" Type="http://schemas.openxmlformats.org/officeDocument/2006/relationships/hyperlink" Target="https://kikakurui.com/r5/R5210-2019-01.html" TargetMode="External"/><Relationship Id="rId781" Type="http://schemas.openxmlformats.org/officeDocument/2006/relationships/hyperlink" Target="https://www.mlit.go.jp/gobuild/content/001888816.pdf" TargetMode="External"/><Relationship Id="rId837" Type="http://schemas.openxmlformats.org/officeDocument/2006/relationships/hyperlink" Target="https://www.mlit.go.jp/gobuild/content/001888816.pdf" TargetMode="External"/><Relationship Id="rId879" Type="http://schemas.openxmlformats.org/officeDocument/2006/relationships/hyperlink" Target="https://www.mlit.go.jp/gobuild/content/001888816.pdf" TargetMode="External"/><Relationship Id="rId1022" Type="http://schemas.openxmlformats.org/officeDocument/2006/relationships/hyperlink" Target="https://kikakurui.com/a9/A9526-2017-01.html" TargetMode="External"/><Relationship Id="rId269" Type="http://schemas.openxmlformats.org/officeDocument/2006/relationships/hyperlink" Target="https://www.mlit.go.jp/gobuild/content/001888816.pdf" TargetMode="External"/><Relationship Id="rId434" Type="http://schemas.openxmlformats.org/officeDocument/2006/relationships/hyperlink" Target="https://www.mlit.go.jp/gobuild/content/001888816.pdf" TargetMode="External"/><Relationship Id="rId476" Type="http://schemas.openxmlformats.org/officeDocument/2006/relationships/hyperlink" Target="https://www.mlit.go.jp/gobuild/content/001888816.pdf" TargetMode="External"/><Relationship Id="rId641" Type="http://schemas.openxmlformats.org/officeDocument/2006/relationships/hyperlink" Target="http://howtecs.shop-pro.jp/?pid=116092953" TargetMode="External"/><Relationship Id="rId683" Type="http://schemas.openxmlformats.org/officeDocument/2006/relationships/hyperlink" Target="https://www.mlit.go.jp/gobuild/content/001888816.pdf" TargetMode="External"/><Relationship Id="rId739" Type="http://schemas.openxmlformats.org/officeDocument/2006/relationships/hyperlink" Target="https://www.mlit.go.jp/gobuild/content/001888816.pdf" TargetMode="External"/><Relationship Id="rId890" Type="http://schemas.openxmlformats.org/officeDocument/2006/relationships/hyperlink" Target="https://www.mlit.go.jp/gobuild/content/001888816.pdf" TargetMode="External"/><Relationship Id="rId904" Type="http://schemas.openxmlformats.org/officeDocument/2006/relationships/hyperlink" Target="https://www.mlit.go.jp/gobuild/content/001888816.pdf" TargetMode="External"/><Relationship Id="rId1064" Type="http://schemas.openxmlformats.org/officeDocument/2006/relationships/hyperlink" Target="https://www.mlit.go.jp/gobuild/content/001888816.pdf" TargetMode="External"/><Relationship Id="rId33" Type="http://schemas.openxmlformats.org/officeDocument/2006/relationships/hyperlink" Target="https://www.kentaikyo.taisyokukin.go.jp/download/h_jimu.html" TargetMode="External"/><Relationship Id="rId129" Type="http://schemas.openxmlformats.org/officeDocument/2006/relationships/hyperlink" Target="https://www.mlit.go.jp/gobuild/content/001888816.pdf" TargetMode="External"/><Relationship Id="rId280" Type="http://schemas.openxmlformats.org/officeDocument/2006/relationships/hyperlink" Target="https://jssc-certi.jp/engineer/index05_shinki.html" TargetMode="External"/><Relationship Id="rId336" Type="http://schemas.openxmlformats.org/officeDocument/2006/relationships/hyperlink" Target="https://www.mlit.go.jp/gobuild/content/001888816.pdf" TargetMode="External"/><Relationship Id="rId501" Type="http://schemas.openxmlformats.org/officeDocument/2006/relationships/hyperlink" Target="https://www.mlit.go.jp/gobuild/content/001888816.pdf" TargetMode="External"/><Relationship Id="rId543" Type="http://schemas.openxmlformats.org/officeDocument/2006/relationships/hyperlink" Target="https://www.maff.go.jp/j/jas/jas_standard/attach/pdf/index-469.pdf" TargetMode="External"/><Relationship Id="rId946" Type="http://schemas.openxmlformats.org/officeDocument/2006/relationships/hyperlink" Target="https://kikakurui.com/t9/T9251-2014-01.html" TargetMode="External"/><Relationship Id="rId988" Type="http://schemas.openxmlformats.org/officeDocument/2006/relationships/hyperlink" Target="https://www.city.kobe.lg.jp/documents/10116/tokki_hosoku.pdf" TargetMode="External"/><Relationship Id="rId1131" Type="http://schemas.openxmlformats.org/officeDocument/2006/relationships/hyperlink" Target="https://www.city.kobe.lg.jp/a59714/business/todokede/kensetsukyoku/work/fukusann.html" TargetMode="External"/><Relationship Id="rId75" Type="http://schemas.openxmlformats.org/officeDocument/2006/relationships/hyperlink" Target="https://www.mlit.go.jp/tochi_fudousan_kensetsugyo/const/tochi_fudousan_kensetsugyo_const_fr1_000001_00041.html" TargetMode="External"/><Relationship Id="rId140" Type="http://schemas.openxmlformats.org/officeDocument/2006/relationships/hyperlink" Target="http://www.golcon-net.com/g13-b-nintei09.html" TargetMode="External"/><Relationship Id="rId182" Type="http://schemas.openxmlformats.org/officeDocument/2006/relationships/hyperlink" Target="https://www.mlit.go.jp/gobuild/content/001888816.pdf" TargetMode="External"/><Relationship Id="rId378" Type="http://schemas.openxmlformats.org/officeDocument/2006/relationships/hyperlink" Target="https://www.mlit.go.jp/gobuild/content/001888816.pdf" TargetMode="External"/><Relationship Id="rId403" Type="http://schemas.openxmlformats.org/officeDocument/2006/relationships/hyperlink" Target="https://kikakurui.com/a9/A9521-2020-01.html" TargetMode="External"/><Relationship Id="rId585" Type="http://schemas.openxmlformats.org/officeDocument/2006/relationships/hyperlink" Target="https://www.mlit.go.jp/gobuild/content/001888816.pdf" TargetMode="External"/><Relationship Id="rId750" Type="http://schemas.openxmlformats.org/officeDocument/2006/relationships/hyperlink" Target="https://www.mlit.go.jp/gobuild/content/001888816.pdf" TargetMode="External"/><Relationship Id="rId792" Type="http://schemas.openxmlformats.org/officeDocument/2006/relationships/hyperlink" Target="https://www.mlit.go.jp/gobuild/content/001888816.pdf" TargetMode="External"/><Relationship Id="rId806" Type="http://schemas.openxmlformats.org/officeDocument/2006/relationships/hyperlink" Target="https://kikakurui.com/a4/A4705-2020-01.html" TargetMode="External"/><Relationship Id="rId848" Type="http://schemas.openxmlformats.org/officeDocument/2006/relationships/hyperlink" Target="https://www.mlit.go.jp/gobuild/content/001888816.pdf" TargetMode="External"/><Relationship Id="rId1033" Type="http://schemas.openxmlformats.org/officeDocument/2006/relationships/hyperlink" Target="https://kikakurui.com/a5/A5532-2011-01.html" TargetMode="External"/><Relationship Id="rId6" Type="http://schemas.openxmlformats.org/officeDocument/2006/relationships/footnotes" Target="footnotes.xml"/><Relationship Id="rId238" Type="http://schemas.openxmlformats.org/officeDocument/2006/relationships/hyperlink" Target="https://www.mlit.go.jp/gobuild/content/001888816.pdf" TargetMode="External"/><Relationship Id="rId445" Type="http://schemas.openxmlformats.org/officeDocument/2006/relationships/hyperlink" Target="https://www.mlit.go.jp/gobuild/content/001888816.pdf" TargetMode="External"/><Relationship Id="rId487" Type="http://schemas.openxmlformats.org/officeDocument/2006/relationships/hyperlink" Target="https://www.mlit.go.jp/gobuild/content/001888816.pdf" TargetMode="External"/><Relationship Id="rId610" Type="http://schemas.openxmlformats.org/officeDocument/2006/relationships/hyperlink" Target="https://www.mlit.go.jp/gobuild/content/001888816.pdf" TargetMode="External"/><Relationship Id="rId652" Type="http://schemas.openxmlformats.org/officeDocument/2006/relationships/hyperlink" Target="https://www.mlit.go.jp/gobuild/content/001888816.pdf" TargetMode="External"/><Relationship Id="rId694" Type="http://schemas.openxmlformats.org/officeDocument/2006/relationships/hyperlink" Target="https://kikakurui.com/a4/A4706-2015-01.html" TargetMode="External"/><Relationship Id="rId708" Type="http://schemas.openxmlformats.org/officeDocument/2006/relationships/hyperlink" Target="https://kikakurui.com/a4/A4702-2015-01.html" TargetMode="External"/><Relationship Id="rId915" Type="http://schemas.openxmlformats.org/officeDocument/2006/relationships/hyperlink" Target="https://www.mlit.go.jp/gobuild/content/001888816.pdf" TargetMode="External"/><Relationship Id="rId1075" Type="http://schemas.openxmlformats.org/officeDocument/2006/relationships/hyperlink" Target="https://www.mlit.go.jp/gobuild/content/001888816.pdf" TargetMode="External"/><Relationship Id="rId291" Type="http://schemas.openxmlformats.org/officeDocument/2006/relationships/hyperlink" Target="http://www.jssc.or.jp/publication/contents.php?class=5&amp;id=11" TargetMode="External"/><Relationship Id="rId305" Type="http://schemas.openxmlformats.org/officeDocument/2006/relationships/hyperlink" Target="https://kikakurui.com/g3/G3352-2014-01.html" TargetMode="External"/><Relationship Id="rId347" Type="http://schemas.openxmlformats.org/officeDocument/2006/relationships/hyperlink" Target="https://www.mlit.go.jp/gobuild/content/001888816.pdf" TargetMode="External"/><Relationship Id="rId512" Type="http://schemas.openxmlformats.org/officeDocument/2006/relationships/hyperlink" Target="https://www.mlit.go.jp/gobuild/content/001879204.pdf" TargetMode="External"/><Relationship Id="rId957" Type="http://schemas.openxmlformats.org/officeDocument/2006/relationships/hyperlink" Target="https://www.mlit.go.jp/gobuild/content/001888816.pdf" TargetMode="External"/><Relationship Id="rId999" Type="http://schemas.openxmlformats.org/officeDocument/2006/relationships/hyperlink" Target="https://kikakurui.com/a5/A5905-2014-01.html" TargetMode="External"/><Relationship Id="rId1100" Type="http://schemas.openxmlformats.org/officeDocument/2006/relationships/hyperlink" Target="https://www.city.kobe.lg.jp/documents/7691/kaiseitebiki.pdf" TargetMode="External"/><Relationship Id="rId1142" Type="http://schemas.openxmlformats.org/officeDocument/2006/relationships/hyperlink" Target="https://www.city.kobe.lg.jp/documents/83604/20260401_tokki_ishiwata.pdf" TargetMode="External"/><Relationship Id="rId44" Type="http://schemas.openxmlformats.org/officeDocument/2006/relationships/hyperlink" Target="https://www.city.kobe.lg.jp/a84190/kurashi/sumai/jutaku/information/construction/kasekisai.html" TargetMode="External"/><Relationship Id="rId86" Type="http://schemas.openxmlformats.org/officeDocument/2006/relationships/image" Target="media/image2.jpeg"/><Relationship Id="rId151" Type="http://schemas.openxmlformats.org/officeDocument/2006/relationships/hyperlink" Target="https://www.mlit.go.jp/gobuild/content/001888816.pdf" TargetMode="External"/><Relationship Id="rId389" Type="http://schemas.openxmlformats.org/officeDocument/2006/relationships/hyperlink" Target="https://kikakurui.com/a6/A6013-2014-01.html" TargetMode="External"/><Relationship Id="rId554" Type="http://schemas.openxmlformats.org/officeDocument/2006/relationships/hyperlink" Target="https://www.maff.go.jp/j/jas/jas_standard/attach/pdf/index-344.pdf" TargetMode="External"/><Relationship Id="rId596" Type="http://schemas.openxmlformats.org/officeDocument/2006/relationships/hyperlink" Target="https://kikakurui.com/g3/G3452-2019-01.html" TargetMode="External"/><Relationship Id="rId761" Type="http://schemas.openxmlformats.org/officeDocument/2006/relationships/hyperlink" Target="https://kikakurui.com/a4/A4702-2015-01.html" TargetMode="External"/><Relationship Id="rId817" Type="http://schemas.openxmlformats.org/officeDocument/2006/relationships/hyperlink" Target="https://www.mlit.go.jp/gobuild/content/001888816.pdf" TargetMode="External"/><Relationship Id="rId859" Type="http://schemas.openxmlformats.org/officeDocument/2006/relationships/hyperlink" Target="https://www.mlit.go.jp/gobuild/content/001888816.pdf" TargetMode="External"/><Relationship Id="rId1002" Type="http://schemas.openxmlformats.org/officeDocument/2006/relationships/hyperlink" Target="https://kikakurui.com/a6/A6301-2020-01.html" TargetMode="External"/><Relationship Id="rId193" Type="http://schemas.openxmlformats.org/officeDocument/2006/relationships/hyperlink" Target="https://www.mlit.go.jp/gobuild/content/001888816.pdf" TargetMode="External"/><Relationship Id="rId207" Type="http://schemas.openxmlformats.org/officeDocument/2006/relationships/hyperlink" Target="https://www.mlit.go.jp/gobuild/content/001888816.pdf" TargetMode="External"/><Relationship Id="rId249" Type="http://schemas.openxmlformats.org/officeDocument/2006/relationships/hyperlink" Target="https://www.mlit.go.jp/gobuild/content/001888816.pdf" TargetMode="External"/><Relationship Id="rId414" Type="http://schemas.openxmlformats.org/officeDocument/2006/relationships/hyperlink" Target="https://www.mlit.go.jp/gobuild/content/001888816.pdf" TargetMode="External"/><Relationship Id="rId456" Type="http://schemas.openxmlformats.org/officeDocument/2006/relationships/hyperlink" Target="https://www.mlit.go.jp/gobuild/content/001888816.pdf" TargetMode="External"/><Relationship Id="rId498" Type="http://schemas.openxmlformats.org/officeDocument/2006/relationships/hyperlink" Target="https://www.mlit.go.jp/gobuild/content/001888816.pdf" TargetMode="External"/><Relationship Id="rId621" Type="http://schemas.openxmlformats.org/officeDocument/2006/relationships/hyperlink" Target="https://www.mlit.go.jp/gobuild/content/001888816.pdf" TargetMode="External"/><Relationship Id="rId663" Type="http://schemas.openxmlformats.org/officeDocument/2006/relationships/hyperlink" Target="https://www.mlit.go.jp/gobuild/content/001888816.pdf" TargetMode="External"/><Relationship Id="rId870" Type="http://schemas.openxmlformats.org/officeDocument/2006/relationships/hyperlink" Target="https://www.mlit.go.jp/gobuild/content/001888816.pdf" TargetMode="External"/><Relationship Id="rId1044" Type="http://schemas.openxmlformats.org/officeDocument/2006/relationships/hyperlink" Target="https://kikakurui.com/a5/A5371-2016-01.html" TargetMode="External"/><Relationship Id="rId1086" Type="http://schemas.openxmlformats.org/officeDocument/2006/relationships/hyperlink" Target="https://www.mlit.go.jp/gobuild/content/001888816.pdf" TargetMode="External"/><Relationship Id="rId13" Type="http://schemas.openxmlformats.org/officeDocument/2006/relationships/hyperlink" Target="https://www.city.kobe.lg.jp/documents/10116/kouji-checklist_1.pdf" TargetMode="External"/><Relationship Id="rId109" Type="http://schemas.openxmlformats.org/officeDocument/2006/relationships/hyperlink" Target="https://www.mlit.go.jp/gobuild/content/001879204.pdf" TargetMode="External"/><Relationship Id="rId260" Type="http://schemas.openxmlformats.org/officeDocument/2006/relationships/hyperlink" Target="https://www.mlit.go.jp/gobuild/content/001888816.pdf" TargetMode="External"/><Relationship Id="rId316" Type="http://schemas.openxmlformats.org/officeDocument/2006/relationships/hyperlink" Target="https://www.mlit.go.jp/gobuild/content/001888816.pdf" TargetMode="External"/><Relationship Id="rId523" Type="http://schemas.openxmlformats.org/officeDocument/2006/relationships/hyperlink" Target="https://www.mlit.go.jp/gobuild/content/001888816.pdf" TargetMode="External"/><Relationship Id="rId719" Type="http://schemas.openxmlformats.org/officeDocument/2006/relationships/hyperlink" Target="https://www.mlit.go.jp/gobuild/content/001888816.pdf" TargetMode="External"/><Relationship Id="rId926" Type="http://schemas.openxmlformats.org/officeDocument/2006/relationships/hyperlink" Target="https://kikakurui.com/k5/K5658-2010-01.html" TargetMode="External"/><Relationship Id="rId968" Type="http://schemas.openxmlformats.org/officeDocument/2006/relationships/hyperlink" Target="https://www.mlit.go.jp/gobuild/content/001888816.pdf" TargetMode="External"/><Relationship Id="rId1111" Type="http://schemas.openxmlformats.org/officeDocument/2006/relationships/hyperlink" Target="https://www.mlit.go.jp/gobuild/content/001888816.pdf" TargetMode="External"/><Relationship Id="rId1153" Type="http://schemas.openxmlformats.org/officeDocument/2006/relationships/theme" Target="theme/theme1.xml"/><Relationship Id="rId55" Type="http://schemas.openxmlformats.org/officeDocument/2006/relationships/hyperlink" Target="https://www.mlit.go.jp/gobuild/content/001888816.pdf" TargetMode="External"/><Relationship Id="rId97" Type="http://schemas.openxmlformats.org/officeDocument/2006/relationships/hyperlink" Target="https://www.mhlw.go.jp/web/t_doc?dataId=00ta5192&amp;dataType=1&amp;pageNo=1" TargetMode="External"/><Relationship Id="rId120" Type="http://schemas.openxmlformats.org/officeDocument/2006/relationships/hyperlink" Target="https://kikakurui.com/a8/A8971-2008-01.html" TargetMode="External"/><Relationship Id="rId358" Type="http://schemas.openxmlformats.org/officeDocument/2006/relationships/hyperlink" Target="https://www.mlit.go.jp/gobuild/content/001888816.pdf" TargetMode="External"/><Relationship Id="rId565" Type="http://schemas.openxmlformats.org/officeDocument/2006/relationships/hyperlink" Target="https://www.mlit.go.jp/gobuild/content/001888816.pdf" TargetMode="External"/><Relationship Id="rId730" Type="http://schemas.openxmlformats.org/officeDocument/2006/relationships/hyperlink" Target="https://kikakurui.com/a4/A4706-2015-01.html" TargetMode="External"/><Relationship Id="rId772" Type="http://schemas.openxmlformats.org/officeDocument/2006/relationships/hyperlink" Target="https://www.mlit.go.jp/gobuild/content/001888816.pdf" TargetMode="External"/><Relationship Id="rId828" Type="http://schemas.openxmlformats.org/officeDocument/2006/relationships/hyperlink" Target="https://www.mlit.go.jp/gobuild/content/001888816.pdf" TargetMode="External"/><Relationship Id="rId1013" Type="http://schemas.openxmlformats.org/officeDocument/2006/relationships/hyperlink" Target="http://www.svkikaku.gr.jp/first.html" TargetMode="External"/><Relationship Id="rId162" Type="http://schemas.openxmlformats.org/officeDocument/2006/relationships/hyperlink" Target="https://www.mlit.go.jp/gobuild/content/001888816.pdf" TargetMode="External"/><Relationship Id="rId218" Type="http://schemas.openxmlformats.org/officeDocument/2006/relationships/hyperlink" Target="http://www.hinkankaigi.jp/" TargetMode="External"/><Relationship Id="rId425" Type="http://schemas.openxmlformats.org/officeDocument/2006/relationships/hyperlink" Target="https://www.mlit.go.jp/gobuild/content/001888816.pdf" TargetMode="External"/><Relationship Id="rId467" Type="http://schemas.openxmlformats.org/officeDocument/2006/relationships/hyperlink" Target="https://www.mlit.go.jp/gobuild/content/001888816.pdf" TargetMode="External"/><Relationship Id="rId632" Type="http://schemas.openxmlformats.org/officeDocument/2006/relationships/hyperlink" Target="https://kikakurui.com/a5/A5505-2020-01.html" TargetMode="External"/><Relationship Id="rId1055" Type="http://schemas.openxmlformats.org/officeDocument/2006/relationships/hyperlink" Target="https://www.mlit.go.jp/gobuild/content/001888816.pdf" TargetMode="External"/><Relationship Id="rId1097" Type="http://schemas.openxmlformats.org/officeDocument/2006/relationships/hyperlink" Target="https://www.mlit.go.jp/gobuild/content/001888816.pdf" TargetMode="External"/><Relationship Id="rId271" Type="http://schemas.openxmlformats.org/officeDocument/2006/relationships/hyperlink" Target="https://www.mlit.go.jp/gobuild/content/001888816.pdf" TargetMode="External"/><Relationship Id="rId674" Type="http://schemas.openxmlformats.org/officeDocument/2006/relationships/hyperlink" Target="https://www.mlit.go.jp/gobuild/content/001888816.pdf" TargetMode="External"/><Relationship Id="rId881" Type="http://schemas.openxmlformats.org/officeDocument/2006/relationships/hyperlink" Target="https://www.mlit.go.jp/gobuild/content/001888816.pdf" TargetMode="External"/><Relationship Id="rId937" Type="http://schemas.openxmlformats.org/officeDocument/2006/relationships/hyperlink" Target="https://www.mlit.go.jp/gobuild/content/001888816.pdf" TargetMode="External"/><Relationship Id="rId979" Type="http://schemas.openxmlformats.org/officeDocument/2006/relationships/hyperlink" Target="https://www.mlit.go.jp/gobuild/content/001888816.pdf" TargetMode="External"/><Relationship Id="rId1122" Type="http://schemas.openxmlformats.org/officeDocument/2006/relationships/hyperlink" Target="https://www.mlit.go.jp/common/001472934.pdf" TargetMode="External"/><Relationship Id="rId24" Type="http://schemas.openxmlformats.org/officeDocument/2006/relationships/hyperlink" Target="https://laws.e-gov.go.jp/law/324AC0000000100" TargetMode="External"/><Relationship Id="rId66" Type="http://schemas.openxmlformats.org/officeDocument/2006/relationships/hyperlink" Target="https://laws.e-gov.go.jp/law/347AC0000000117" TargetMode="External"/><Relationship Id="rId131" Type="http://schemas.openxmlformats.org/officeDocument/2006/relationships/hyperlink" Target="https://www.mlit.go.jp/gobuild/content/001888816.pdf" TargetMode="External"/><Relationship Id="rId327" Type="http://schemas.openxmlformats.org/officeDocument/2006/relationships/hyperlink" Target="https://www.mlit.go.jp/gobuild/content/001888816.pdf" TargetMode="External"/><Relationship Id="rId369" Type="http://schemas.openxmlformats.org/officeDocument/2006/relationships/hyperlink" Target="https://www.mlit.go.jp/gobuild/content/001888816.pdf" TargetMode="External"/><Relationship Id="rId534" Type="http://schemas.openxmlformats.org/officeDocument/2006/relationships/hyperlink" Target="https://www.mlit.go.jp/gobuild/content/001888816.pdf" TargetMode="External"/><Relationship Id="rId576" Type="http://schemas.openxmlformats.org/officeDocument/2006/relationships/hyperlink" Target="https://www.mlit.go.jp/gobuild/content/001888816.pdf" TargetMode="External"/><Relationship Id="rId741" Type="http://schemas.openxmlformats.org/officeDocument/2006/relationships/hyperlink" Target="https://kikakurui.com/a4/A4706-2015-01.html" TargetMode="External"/><Relationship Id="rId783" Type="http://schemas.openxmlformats.org/officeDocument/2006/relationships/hyperlink" Target="https://www.mlit.go.jp/gobuild/content/001888816.pdf" TargetMode="External"/><Relationship Id="rId839" Type="http://schemas.openxmlformats.org/officeDocument/2006/relationships/hyperlink" Target="https://kikakurui.com/a5/A5752-1994-01.html" TargetMode="External"/><Relationship Id="rId990" Type="http://schemas.openxmlformats.org/officeDocument/2006/relationships/hyperlink" Target="https://kikakurui.com/a5/A5901-2018-01.html" TargetMode="External"/><Relationship Id="rId173" Type="http://schemas.openxmlformats.org/officeDocument/2006/relationships/hyperlink" Target="https://www.mlit.go.jp/tec/tec_fr_000137.html" TargetMode="External"/><Relationship Id="rId229" Type="http://schemas.openxmlformats.org/officeDocument/2006/relationships/hyperlink" Target="https://kikakurui.com/r5/R5212-2019-01.html" TargetMode="External"/><Relationship Id="rId380" Type="http://schemas.openxmlformats.org/officeDocument/2006/relationships/hyperlink" Target="https://www.mlit.go.jp/gobuild/content/001888816.pdf" TargetMode="External"/><Relationship Id="rId436" Type="http://schemas.openxmlformats.org/officeDocument/2006/relationships/hyperlink" Target="https://www.mlit.go.jp/gobuild/content/001888816.pdf" TargetMode="External"/><Relationship Id="rId601" Type="http://schemas.openxmlformats.org/officeDocument/2006/relationships/hyperlink" Target="https://www.jcw.jp/PDF/JCW301_2012.pdf" TargetMode="External"/><Relationship Id="rId643" Type="http://schemas.openxmlformats.org/officeDocument/2006/relationships/hyperlink" Target="https://www.mlit.go.jp/gobuild/content/001888816.pdf" TargetMode="External"/><Relationship Id="rId1024" Type="http://schemas.openxmlformats.org/officeDocument/2006/relationships/hyperlink" Target="https://www.mlit.go.jp/notice/noticedata/pdf/201703/00006528.pdf" TargetMode="External"/><Relationship Id="rId1066" Type="http://schemas.openxmlformats.org/officeDocument/2006/relationships/hyperlink" Target="https://kikakurui.com/k2/K2207-2006-01.html" TargetMode="External"/><Relationship Id="rId240" Type="http://schemas.openxmlformats.org/officeDocument/2006/relationships/hyperlink" Target="http://www.hinkankaigi.jp/" TargetMode="External"/><Relationship Id="rId478" Type="http://schemas.openxmlformats.org/officeDocument/2006/relationships/hyperlink" Target="https://www.mlit.go.jp/gobuild/content/001888816.pdf" TargetMode="External"/><Relationship Id="rId685" Type="http://schemas.openxmlformats.org/officeDocument/2006/relationships/hyperlink" Target="https://kikakurui.com/a4/A4706-2015-01.html" TargetMode="External"/><Relationship Id="rId850" Type="http://schemas.openxmlformats.org/officeDocument/2006/relationships/hyperlink" Target="https://kikakurui.com/a5/A5758-2016-01.html" TargetMode="External"/><Relationship Id="rId892" Type="http://schemas.openxmlformats.org/officeDocument/2006/relationships/hyperlink" Target="https://www.mlit.go.jp/gobuild/content/001888816.pdf" TargetMode="External"/><Relationship Id="rId906" Type="http://schemas.openxmlformats.org/officeDocument/2006/relationships/hyperlink" Target="https://www.mlit.go.jp/gobuild/content/001888816.pdf" TargetMode="External"/><Relationship Id="rId948" Type="http://schemas.openxmlformats.org/officeDocument/2006/relationships/hyperlink" Target="https://www.mlit.go.jp/gobuild/content/001888816.pdf" TargetMode="External"/><Relationship Id="rId1133" Type="http://schemas.openxmlformats.org/officeDocument/2006/relationships/hyperlink" Target="https://www.env.go.jp/recycle/waste/kouiki/jokyo_1.html" TargetMode="External"/><Relationship Id="rId35" Type="http://schemas.openxmlformats.org/officeDocument/2006/relationships/hyperlink" Target="https://www.city.kobe.lg.jp/a73498/kurashi/recycle/heat/index.html" TargetMode="External"/><Relationship Id="rId77" Type="http://schemas.openxmlformats.org/officeDocument/2006/relationships/hyperlink" Target="https://www.city.kobe.lg.jp/a66958/business/todokede/kensetsu_recycle_11.html" TargetMode="External"/><Relationship Id="rId100" Type="http://schemas.openxmlformats.org/officeDocument/2006/relationships/hyperlink" Target="https://www.city.kobe.lg.jp/documents/10116/dankaibetsu-dekidaka.pdf" TargetMode="External"/><Relationship Id="rId282" Type="http://schemas.openxmlformats.org/officeDocument/2006/relationships/hyperlink" Target="https://kikakurui.com/g3/G3101-2017-01.html" TargetMode="External"/><Relationship Id="rId338" Type="http://schemas.openxmlformats.org/officeDocument/2006/relationships/hyperlink" Target="https://www.mlit.go.jp/gobuild/content/001888816.pdf" TargetMode="External"/><Relationship Id="rId503" Type="http://schemas.openxmlformats.org/officeDocument/2006/relationships/hyperlink" Target="https://www.mlit.go.jp/gobuild/content/001888816.pdf" TargetMode="External"/><Relationship Id="rId545" Type="http://schemas.openxmlformats.org/officeDocument/2006/relationships/hyperlink" Target="https://www.maff.go.jp/j/jas/jas_standard/attach/pdf/index-469.pdf" TargetMode="External"/><Relationship Id="rId587" Type="http://schemas.openxmlformats.org/officeDocument/2006/relationships/hyperlink" Target="https://www.mlit.go.jp/gobuild/content/001888816.pdf" TargetMode="External"/><Relationship Id="rId710" Type="http://schemas.openxmlformats.org/officeDocument/2006/relationships/hyperlink" Target="https://kikakurui.com/a4/A4702-2015-01.html" TargetMode="External"/><Relationship Id="rId752" Type="http://schemas.openxmlformats.org/officeDocument/2006/relationships/hyperlink" Target="https://kikakurui.com/a4/A4706-2015-01.html" TargetMode="External"/><Relationship Id="rId808" Type="http://schemas.openxmlformats.org/officeDocument/2006/relationships/hyperlink" Target="https://www.mlit.go.jp/gobuild/content/001888816.pdf" TargetMode="External"/><Relationship Id="rId8" Type="http://schemas.openxmlformats.org/officeDocument/2006/relationships/hyperlink" Target="https://www.mlit.go.jp/gobuild/content/001888816.pdf" TargetMode="External"/><Relationship Id="rId142" Type="http://schemas.openxmlformats.org/officeDocument/2006/relationships/hyperlink" Target="https://kikakurui.com/a7/A7201-2009-01.html" TargetMode="External"/><Relationship Id="rId184" Type="http://schemas.openxmlformats.org/officeDocument/2006/relationships/hyperlink" Target="https://www.mlit.go.jp/gobuild/content/001888816.pdf" TargetMode="External"/><Relationship Id="rId391" Type="http://schemas.openxmlformats.org/officeDocument/2006/relationships/hyperlink" Target="https://www.mlit.go.jp/gobuild/content/001888816.pdf" TargetMode="External"/><Relationship Id="rId405" Type="http://schemas.openxmlformats.org/officeDocument/2006/relationships/hyperlink" Target="https://www.mlit.go.jp/gobuild/content/001888816.pdf" TargetMode="External"/><Relationship Id="rId447" Type="http://schemas.openxmlformats.org/officeDocument/2006/relationships/hyperlink" Target="https://www.mlit.go.jp/gobuild/content/001888816.pdf" TargetMode="External"/><Relationship Id="rId612" Type="http://schemas.openxmlformats.org/officeDocument/2006/relationships/hyperlink" Target="https://kikakurui.com/h8/H8610-1999-01.html" TargetMode="External"/><Relationship Id="rId794" Type="http://schemas.openxmlformats.org/officeDocument/2006/relationships/hyperlink" Target="https://www.mlit.go.jp/gobuild/content/001888816.pdf" TargetMode="External"/><Relationship Id="rId1035" Type="http://schemas.openxmlformats.org/officeDocument/2006/relationships/hyperlink" Target="https://www.mlit.go.jp/gobuild/content/001888816.pdf" TargetMode="External"/><Relationship Id="rId1077" Type="http://schemas.openxmlformats.org/officeDocument/2006/relationships/hyperlink" Target="https://www.mlit.go.jp/gobuild/content/001888816.pdf" TargetMode="External"/><Relationship Id="rId251" Type="http://schemas.openxmlformats.org/officeDocument/2006/relationships/hyperlink" Target="https://www.mlit.go.jp/gobuild/content/001888816.pdf" TargetMode="External"/><Relationship Id="rId489" Type="http://schemas.openxmlformats.org/officeDocument/2006/relationships/hyperlink" Target="https://www.mlit.go.jp/gobuild/content/001888816.pdf" TargetMode="External"/><Relationship Id="rId654" Type="http://schemas.openxmlformats.org/officeDocument/2006/relationships/hyperlink" Target="https://www.mlit.go.jp/gobuild/content/001888816.pdf" TargetMode="External"/><Relationship Id="rId696" Type="http://schemas.openxmlformats.org/officeDocument/2006/relationships/hyperlink" Target="https://www.mlit.go.jp/gobuild/content/001888816.pdf" TargetMode="External"/><Relationship Id="rId861" Type="http://schemas.openxmlformats.org/officeDocument/2006/relationships/hyperlink" Target="https://www.mlit.go.jp/gobuild/content/001888816.pdf" TargetMode="External"/><Relationship Id="rId917" Type="http://schemas.openxmlformats.org/officeDocument/2006/relationships/hyperlink" Target="https://kikakurui.com/k5/K5670-2008-01.html" TargetMode="External"/><Relationship Id="rId959" Type="http://schemas.openxmlformats.org/officeDocument/2006/relationships/hyperlink" Target="https://www.mlit.go.jp/gobuild/content/001888816.pdf" TargetMode="External"/><Relationship Id="rId1102" Type="http://schemas.openxmlformats.org/officeDocument/2006/relationships/hyperlink" Target="https://www.mlit.go.jp/gobuild/content/001888816.pdf" TargetMode="External"/><Relationship Id="rId46" Type="http://schemas.openxmlformats.org/officeDocument/2006/relationships/hyperlink" Target="https://www.mlit.go.jp/gobuild/content/001888816.pdf" TargetMode="External"/><Relationship Id="rId293" Type="http://schemas.openxmlformats.org/officeDocument/2006/relationships/hyperlink" Target="https://www.mlit.go.jp/gobuild/content/001888816.pdf" TargetMode="External"/><Relationship Id="rId307" Type="http://schemas.openxmlformats.org/officeDocument/2006/relationships/hyperlink" Target="https://kikakurui.com/b1/B1198-2011-01.html" TargetMode="External"/><Relationship Id="rId349" Type="http://schemas.openxmlformats.org/officeDocument/2006/relationships/hyperlink" Target="https://www.mlit.go.jp/gobuild/content/001888816.pdf" TargetMode="External"/><Relationship Id="rId514" Type="http://schemas.openxmlformats.org/officeDocument/2006/relationships/hyperlink" Target="https://www.mlit.go.jp/gobuild/content/001879204.pdf" TargetMode="External"/><Relationship Id="rId556" Type="http://schemas.openxmlformats.org/officeDocument/2006/relationships/hyperlink" Target="https://www.maff.go.jp/j/jas/jas_standard/attach/pdf/index-344.pdf" TargetMode="External"/><Relationship Id="rId721" Type="http://schemas.openxmlformats.org/officeDocument/2006/relationships/hyperlink" Target="https://www.mlit.go.jp/gobuild/content/001888816.pdf" TargetMode="External"/><Relationship Id="rId763" Type="http://schemas.openxmlformats.org/officeDocument/2006/relationships/hyperlink" Target="https://kikakurui.com/a4/A4702-2015-01.html" TargetMode="External"/><Relationship Id="rId1144" Type="http://schemas.openxmlformats.org/officeDocument/2006/relationships/hyperlink" Target="https://www.mlit.go.jp/common/001472934.pdf" TargetMode="External"/><Relationship Id="rId88" Type="http://schemas.openxmlformats.org/officeDocument/2006/relationships/hyperlink" Target="https://www.nitta-ci.co.jp/product/antivibration/index.html" TargetMode="External"/><Relationship Id="rId111" Type="http://schemas.openxmlformats.org/officeDocument/2006/relationships/hyperlink" Target="https://kikakurui.com/a8/A8952-1995-01.html" TargetMode="External"/><Relationship Id="rId153" Type="http://schemas.openxmlformats.org/officeDocument/2006/relationships/hyperlink" Target="https://www.mlit.go.jp/gobuild/content/001888816.pdf" TargetMode="External"/><Relationship Id="rId195" Type="http://schemas.openxmlformats.org/officeDocument/2006/relationships/image" Target="media/image5.png"/><Relationship Id="rId209" Type="http://schemas.openxmlformats.org/officeDocument/2006/relationships/hyperlink" Target="https://www.mlit.go.jp/gobuild/content/001888816.pdf" TargetMode="External"/><Relationship Id="rId360" Type="http://schemas.openxmlformats.org/officeDocument/2006/relationships/hyperlink" Target="https://www.mlit.go.jp/gobuild/content/001888816.pdf" TargetMode="External"/><Relationship Id="rId416" Type="http://schemas.openxmlformats.org/officeDocument/2006/relationships/hyperlink" Target="https://www.mlit.go.jp/gobuild/content/001888816.pdf" TargetMode="External"/><Relationship Id="rId598" Type="http://schemas.openxmlformats.org/officeDocument/2006/relationships/hyperlink" Target="https://kikakurui.com/a5/A5706-2016-01.html" TargetMode="External"/><Relationship Id="rId819" Type="http://schemas.openxmlformats.org/officeDocument/2006/relationships/hyperlink" Target="https://www.mlit.go.jp/gobuild/content/001888816.pdf" TargetMode="External"/><Relationship Id="rId970" Type="http://schemas.openxmlformats.org/officeDocument/2006/relationships/hyperlink" Target="https://www.mlit.go.jp/gobuild/content/001888816.pdf" TargetMode="External"/><Relationship Id="rId1004" Type="http://schemas.openxmlformats.org/officeDocument/2006/relationships/hyperlink" Target="https://www.maff.go.jp/j/jas/jas_standard/attach/pdf/index-344.pdf" TargetMode="External"/><Relationship Id="rId1046" Type="http://schemas.openxmlformats.org/officeDocument/2006/relationships/hyperlink" Target="https://kikakurui.com/a5/A5406-2019-01.html" TargetMode="External"/><Relationship Id="rId220" Type="http://schemas.openxmlformats.org/officeDocument/2006/relationships/hyperlink" Target="https://www.mlit.go.jp/gobuild/content/001888816.pdf" TargetMode="External"/><Relationship Id="rId458" Type="http://schemas.openxmlformats.org/officeDocument/2006/relationships/hyperlink" Target="https://www.mlit.go.jp/gobuild/content/001888816.pdf" TargetMode="External"/><Relationship Id="rId623" Type="http://schemas.openxmlformats.org/officeDocument/2006/relationships/hyperlink" Target="https://www.mlit.go.jp/gobuild/content/001888816.pdf" TargetMode="External"/><Relationship Id="rId665" Type="http://schemas.openxmlformats.org/officeDocument/2006/relationships/hyperlink" Target="https://www.mlit.go.jp/gobuild/content/001888816.pdf" TargetMode="External"/><Relationship Id="rId830" Type="http://schemas.openxmlformats.org/officeDocument/2006/relationships/hyperlink" Target="https://www.mlit.go.jp/gobuild/content/001888816.pdf" TargetMode="External"/><Relationship Id="rId872" Type="http://schemas.openxmlformats.org/officeDocument/2006/relationships/hyperlink" Target="https://kikakurui.com/a5/A5760-2013-01.html" TargetMode="External"/><Relationship Id="rId928" Type="http://schemas.openxmlformats.org/officeDocument/2006/relationships/hyperlink" Target="https://kikakurui.com/k5/K5660-2008-01.html" TargetMode="External"/><Relationship Id="rId1088" Type="http://schemas.openxmlformats.org/officeDocument/2006/relationships/hyperlink" Target="https://kikakurui.com/a5/A5371-2016-01.html" TargetMode="External"/><Relationship Id="rId15" Type="http://schemas.openxmlformats.org/officeDocument/2006/relationships/hyperlink" Target="http://www.pbaweb.jp/publication/books/%e5%bb%ba%e7%af%89%e7%89%a9%e8%a7%a3%e4%bd%93%e5%b7%a5%e4%ba%8b%e5%85%b1%e9%80%9a%e4%bb%95%e6%a7%98%e6%9b%b8%ef%bc%88%e4%bb%a4%e5%92%8c4%e5%b9%b4%e7%89%88%ef%bc%89%e3%83%bb%e5%90%8c%e8%a7%a3%e8%aa%ac/" TargetMode="External"/><Relationship Id="rId57" Type="http://schemas.openxmlformats.org/officeDocument/2006/relationships/hyperlink" Target="https://www.mlit.go.jp/gobuild/content/001888816.pdf" TargetMode="External"/><Relationship Id="rId262" Type="http://schemas.openxmlformats.org/officeDocument/2006/relationships/hyperlink" Target="https://kikakurui.com/a6/A6201-2015-01.html" TargetMode="External"/><Relationship Id="rId318" Type="http://schemas.openxmlformats.org/officeDocument/2006/relationships/hyperlink" Target="https://www.mlit.go.jp/gobuild/content/001888816.pdf" TargetMode="External"/><Relationship Id="rId525" Type="http://schemas.openxmlformats.org/officeDocument/2006/relationships/hyperlink" Target="https://www.mlit.go.jp/gobuild/content/001888816.pdf" TargetMode="External"/><Relationship Id="rId567" Type="http://schemas.openxmlformats.org/officeDocument/2006/relationships/hyperlink" Target="https://kikakurui.com/k1/K1571-2010-01.html" TargetMode="External"/><Relationship Id="rId732" Type="http://schemas.openxmlformats.org/officeDocument/2006/relationships/hyperlink" Target="https://www.mlit.go.jp/gobuild/content/001888816.pdf" TargetMode="External"/><Relationship Id="rId1113" Type="http://schemas.openxmlformats.org/officeDocument/2006/relationships/hyperlink" Target="https://www.mlit.go.jp/common/001472934.pdf" TargetMode="External"/><Relationship Id="rId99" Type="http://schemas.openxmlformats.org/officeDocument/2006/relationships/hyperlink" Target="https://www.city.kobe.lg.jp/documents/10116/dekidaka.pdf" TargetMode="External"/><Relationship Id="rId122" Type="http://schemas.openxmlformats.org/officeDocument/2006/relationships/hyperlink" Target="https://www.mlit.go.jp/gobuild/content/001879204.pdf" TargetMode="External"/><Relationship Id="rId164" Type="http://schemas.openxmlformats.org/officeDocument/2006/relationships/hyperlink" Target="https://www.mlit.go.jp/gobuild/content/001888816.pdf" TargetMode="External"/><Relationship Id="rId371" Type="http://schemas.openxmlformats.org/officeDocument/2006/relationships/hyperlink" Target="https://www.mlit.go.jp/gobuild/content/001888816.pdf" TargetMode="External"/><Relationship Id="rId774" Type="http://schemas.openxmlformats.org/officeDocument/2006/relationships/hyperlink" Target="https://www.maff.go.jp/j/jas/jas_standard/attach/pdf/index-344.pdf" TargetMode="External"/><Relationship Id="rId981" Type="http://schemas.openxmlformats.org/officeDocument/2006/relationships/hyperlink" Target="https://kikakurui.com/a5/A5902-2009-01.html" TargetMode="External"/><Relationship Id="rId1015" Type="http://schemas.openxmlformats.org/officeDocument/2006/relationships/hyperlink" Target="https://www.mlit.go.jp/gobuild/content/001888816.pdf" TargetMode="External"/><Relationship Id="rId1057" Type="http://schemas.openxmlformats.org/officeDocument/2006/relationships/hyperlink" Target="https://www.mlit.go.jp/gobuild/content/001888816.pdf" TargetMode="External"/><Relationship Id="rId427" Type="http://schemas.openxmlformats.org/officeDocument/2006/relationships/hyperlink" Target="https://kikakurui.com/a9/A9521-2020-01.html" TargetMode="External"/><Relationship Id="rId469" Type="http://schemas.openxmlformats.org/officeDocument/2006/relationships/hyperlink" Target="https://www.mlit.go.jp/gobuild/content/001888816.pdf" TargetMode="External"/><Relationship Id="rId634" Type="http://schemas.openxmlformats.org/officeDocument/2006/relationships/hyperlink" Target="https://kikakurui.com/a5/A5556-2012-01.html" TargetMode="External"/><Relationship Id="rId676" Type="http://schemas.openxmlformats.org/officeDocument/2006/relationships/hyperlink" Target="https://www.mlit.go.jp/gobuild/content/001888816.pdf" TargetMode="External"/><Relationship Id="rId841" Type="http://schemas.openxmlformats.org/officeDocument/2006/relationships/hyperlink" Target="https://www.mlit.go.jp/gobuild/content/001888816.pdf" TargetMode="External"/><Relationship Id="rId883" Type="http://schemas.openxmlformats.org/officeDocument/2006/relationships/hyperlink" Target="https://www.mlit.go.jp/gobuild/content/001888816.pdf" TargetMode="External"/><Relationship Id="rId1099" Type="http://schemas.openxmlformats.org/officeDocument/2006/relationships/hyperlink" Target="https://www.mlit.go.jp/gobuild/content/001888816.pdf" TargetMode="External"/><Relationship Id="rId26" Type="http://schemas.openxmlformats.org/officeDocument/2006/relationships/hyperlink" Target="https://www.city.kobe.lg.jp/a31253/kenchikugikan/koukyoukennchikukouji/ikkatu.html" TargetMode="External"/><Relationship Id="rId231" Type="http://schemas.openxmlformats.org/officeDocument/2006/relationships/hyperlink" Target="https://kikakurui.com/r5/R5214-2019-01.html" TargetMode="External"/><Relationship Id="rId273" Type="http://schemas.openxmlformats.org/officeDocument/2006/relationships/hyperlink" Target="https://www.mlit.go.jp/gobuild/content/001888816.pdf" TargetMode="External"/><Relationship Id="rId329" Type="http://schemas.openxmlformats.org/officeDocument/2006/relationships/hyperlink" Target="https://www.mlit.go.jp/gobuild/content/001888816.pdf" TargetMode="External"/><Relationship Id="rId480" Type="http://schemas.openxmlformats.org/officeDocument/2006/relationships/hyperlink" Target="https://www.mlit.go.jp/gobuild/content/001888816.pdf" TargetMode="External"/><Relationship Id="rId536" Type="http://schemas.openxmlformats.org/officeDocument/2006/relationships/hyperlink" Target="https://www.mlit.go.jp/gobuild/content/001888816.pdf" TargetMode="External"/><Relationship Id="rId701" Type="http://schemas.openxmlformats.org/officeDocument/2006/relationships/hyperlink" Target="https://www.mlit.go.jp/gobuild/content/001888816.pdf" TargetMode="External"/><Relationship Id="rId939" Type="http://schemas.openxmlformats.org/officeDocument/2006/relationships/hyperlink" Target="https://www.mlit.go.jp/gobuild/content/001888816.pdf" TargetMode="External"/><Relationship Id="rId1124" Type="http://schemas.openxmlformats.org/officeDocument/2006/relationships/hyperlink" Target="https://www.mlit.go.jp/common/001472934.pdf" TargetMode="External"/><Relationship Id="rId68" Type="http://schemas.openxmlformats.org/officeDocument/2006/relationships/hyperlink" Target="http://www.csst.jp/09/09.html" TargetMode="External"/><Relationship Id="rId133" Type="http://schemas.openxmlformats.org/officeDocument/2006/relationships/hyperlink" Target="https://www.mlit.go.jp/gobuild/content/001888816.pdf" TargetMode="External"/><Relationship Id="rId175" Type="http://schemas.openxmlformats.org/officeDocument/2006/relationships/hyperlink" Target="https://www.mlit.go.jp/gobuild/content/001888816.pdf" TargetMode="External"/><Relationship Id="rId340" Type="http://schemas.openxmlformats.org/officeDocument/2006/relationships/hyperlink" Target="https://www.mlit.go.jp/gobuild/content/001888816.pdf" TargetMode="External"/><Relationship Id="rId578" Type="http://schemas.openxmlformats.org/officeDocument/2006/relationships/hyperlink" Target="https://www.mlit.go.jp/gobuild/content/001888816.pdf" TargetMode="External"/><Relationship Id="rId743" Type="http://schemas.openxmlformats.org/officeDocument/2006/relationships/hyperlink" Target="https://www.mlit.go.jp/gobuild/content/001888816.pdf" TargetMode="External"/><Relationship Id="rId785" Type="http://schemas.openxmlformats.org/officeDocument/2006/relationships/hyperlink" Target="https://www.mlit.go.jp/gobuild/content/001888816.pdf" TargetMode="External"/><Relationship Id="rId950" Type="http://schemas.openxmlformats.org/officeDocument/2006/relationships/hyperlink" Target="https://www.mlit.go.jp/gobuild/content/001888816.pdf" TargetMode="External"/><Relationship Id="rId992" Type="http://schemas.openxmlformats.org/officeDocument/2006/relationships/hyperlink" Target="https://kikakurui.com/a5/A5905-2014-01.html" TargetMode="External"/><Relationship Id="rId1026" Type="http://schemas.openxmlformats.org/officeDocument/2006/relationships/hyperlink" Target="https://kikakurui.com/g3/G3532-2011-01.html" TargetMode="External"/><Relationship Id="rId200" Type="http://schemas.openxmlformats.org/officeDocument/2006/relationships/hyperlink" Target="https://www.mlit.go.jp/gobuild/content/001888816.pdf" TargetMode="External"/><Relationship Id="rId382" Type="http://schemas.openxmlformats.org/officeDocument/2006/relationships/hyperlink" Target="https://kikakurui.com/a5/A5441-2003-01.html" TargetMode="External"/><Relationship Id="rId438" Type="http://schemas.openxmlformats.org/officeDocument/2006/relationships/hyperlink" Target="https://www.mlit.go.jp/gobuild/content/001888816.pdf" TargetMode="External"/><Relationship Id="rId603" Type="http://schemas.openxmlformats.org/officeDocument/2006/relationships/hyperlink" Target="https://www.mlit.go.jp/gobuild/content/001888816.pdf" TargetMode="External"/><Relationship Id="rId645" Type="http://schemas.openxmlformats.org/officeDocument/2006/relationships/hyperlink" Target="https://www.mlit.go.jp/gobuild/content/001888816.pdf" TargetMode="External"/><Relationship Id="rId687" Type="http://schemas.openxmlformats.org/officeDocument/2006/relationships/hyperlink" Target="https://www.mlit.go.jp/gobuild/content/001888816.pdf" TargetMode="External"/><Relationship Id="rId810" Type="http://schemas.openxmlformats.org/officeDocument/2006/relationships/hyperlink" Target="https://kikakurui.com/a4/A4705-2020-01.html" TargetMode="External"/><Relationship Id="rId852" Type="http://schemas.openxmlformats.org/officeDocument/2006/relationships/hyperlink" Target="https://www.mlit.go.jp/gobuild/content/001888816.pdf" TargetMode="External"/><Relationship Id="rId908" Type="http://schemas.openxmlformats.org/officeDocument/2006/relationships/hyperlink" Target="https://www.mlit.go.jp/gobuild/content/001888816.pdf" TargetMode="External"/><Relationship Id="rId1068" Type="http://schemas.openxmlformats.org/officeDocument/2006/relationships/hyperlink" Target="http://askyo.jp/knowledge/04-4.html" TargetMode="External"/><Relationship Id="rId242" Type="http://schemas.openxmlformats.org/officeDocument/2006/relationships/hyperlink" Target="https://www.mlit.go.jp/gobuild/content/001888816.pdf" TargetMode="External"/><Relationship Id="rId284" Type="http://schemas.openxmlformats.org/officeDocument/2006/relationships/hyperlink" Target="https://kikakurui.com/g3/G3114-2016-01.html" TargetMode="External"/><Relationship Id="rId491" Type="http://schemas.openxmlformats.org/officeDocument/2006/relationships/hyperlink" Target="https://www.mlit.go.jp/gobuild/content/001888816.pdf" TargetMode="External"/><Relationship Id="rId505" Type="http://schemas.openxmlformats.org/officeDocument/2006/relationships/hyperlink" Target="https://www.mlit.go.jp/gobuild/content/001888816.pdf" TargetMode="External"/><Relationship Id="rId712" Type="http://schemas.openxmlformats.org/officeDocument/2006/relationships/hyperlink" Target="https://www.mlit.go.jp/gobuild/content/001888816.pdf" TargetMode="External"/><Relationship Id="rId894" Type="http://schemas.openxmlformats.org/officeDocument/2006/relationships/hyperlink" Target="https://www.mlit.go.jp/gobuild/content/001888816.pdf" TargetMode="External"/><Relationship Id="rId1135" Type="http://schemas.openxmlformats.org/officeDocument/2006/relationships/hyperlink" Target="https://www.mlit.go.jp/common/001472934.pdf" TargetMode="External"/><Relationship Id="rId37" Type="http://schemas.openxmlformats.org/officeDocument/2006/relationships/hyperlink" Target="https://cthp.jacic.or.jp/" TargetMode="External"/><Relationship Id="rId79" Type="http://schemas.openxmlformats.org/officeDocument/2006/relationships/hyperlink" Target="https://www.city.kobe.lg.jp/a66958/industry/kanryouhoukoku.html" TargetMode="External"/><Relationship Id="rId102" Type="http://schemas.openxmlformats.org/officeDocument/2006/relationships/hyperlink" Target="http://www.nite.go.jp/iajapan/jnla/lab/kenchiku.html" TargetMode="External"/><Relationship Id="rId144" Type="http://schemas.openxmlformats.org/officeDocument/2006/relationships/hyperlink" Target="http://www.golcon-net.com/g13-b-nintei09.html" TargetMode="External"/><Relationship Id="rId547" Type="http://schemas.openxmlformats.org/officeDocument/2006/relationships/hyperlink" Target="https://www.maff.go.jp/j/jas/jas_standard/attach/pdf/index-295.pdf" TargetMode="External"/><Relationship Id="rId589" Type="http://schemas.openxmlformats.org/officeDocument/2006/relationships/hyperlink" Target="https://www.mlit.go.jp/gobuild/content/001888816.pdf" TargetMode="External"/><Relationship Id="rId754" Type="http://schemas.openxmlformats.org/officeDocument/2006/relationships/hyperlink" Target="https://www.mlit.go.jp/gobuild/content/001888816.pdf" TargetMode="External"/><Relationship Id="rId796" Type="http://schemas.openxmlformats.org/officeDocument/2006/relationships/hyperlink" Target="https://www.mlit.go.jp/gobuild/content/001888816.pdf" TargetMode="External"/><Relationship Id="rId961" Type="http://schemas.openxmlformats.org/officeDocument/2006/relationships/hyperlink" Target="https://www.mlit.go.jp/gobuild/content/001888816.pdf" TargetMode="External"/><Relationship Id="rId90" Type="http://schemas.openxmlformats.org/officeDocument/2006/relationships/hyperlink" Target="https://www.mlit.go.jp/gobuild/content/001888816.pdf" TargetMode="External"/><Relationship Id="rId186" Type="http://schemas.openxmlformats.org/officeDocument/2006/relationships/hyperlink" Target="https://www.mlit.go.jp/gobuild/content/001888816.pdf" TargetMode="External"/><Relationship Id="rId351" Type="http://schemas.openxmlformats.org/officeDocument/2006/relationships/hyperlink" Target="https://www.city.kobe.lg.jp/documents/83604/20260401_hyojunzu_issiki.pdf" TargetMode="External"/><Relationship Id="rId393" Type="http://schemas.openxmlformats.org/officeDocument/2006/relationships/hyperlink" Target="https://www.mlit.go.jp/gobuild/content/001888816.pdf" TargetMode="External"/><Relationship Id="rId407" Type="http://schemas.openxmlformats.org/officeDocument/2006/relationships/hyperlink" Target="https://www.mlit.go.jp/gobuild/content/001888816.pdf" TargetMode="External"/><Relationship Id="rId449" Type="http://schemas.openxmlformats.org/officeDocument/2006/relationships/hyperlink" Target="https://kikakurui.com/a6/A6021-2011-01.html" TargetMode="External"/><Relationship Id="rId614" Type="http://schemas.openxmlformats.org/officeDocument/2006/relationships/hyperlink" Target="https://www.mlit.go.jp/gobuild/content/001888816.pdf" TargetMode="External"/><Relationship Id="rId656" Type="http://schemas.openxmlformats.org/officeDocument/2006/relationships/hyperlink" Target="https://www.mlit.go.jp/gobuild/content/001888816.pdf" TargetMode="External"/><Relationship Id="rId821" Type="http://schemas.openxmlformats.org/officeDocument/2006/relationships/hyperlink" Target="https://kikakurui.com/g3/G3312-2019-01.html" TargetMode="External"/><Relationship Id="rId863" Type="http://schemas.openxmlformats.org/officeDocument/2006/relationships/hyperlink" Target="https://www.mlit.go.jp/gobuild/content/001888816.pdf" TargetMode="External"/><Relationship Id="rId1037" Type="http://schemas.openxmlformats.org/officeDocument/2006/relationships/hyperlink" Target="https://kikakurui.com/a5/A5372-2016-01.html" TargetMode="External"/><Relationship Id="rId1079" Type="http://schemas.openxmlformats.org/officeDocument/2006/relationships/hyperlink" Target="https://www.mlit.go.jp/gobuild/content/001888816.pdf" TargetMode="External"/><Relationship Id="rId211" Type="http://schemas.openxmlformats.org/officeDocument/2006/relationships/hyperlink" Target="https://www.mlit.go.jp/gobuild/content/001888816.pdf" TargetMode="External"/><Relationship Id="rId253" Type="http://schemas.openxmlformats.org/officeDocument/2006/relationships/hyperlink" Target="https://www.mlit.go.jp/gobuild/content/001888816.pdf" TargetMode="External"/><Relationship Id="rId295" Type="http://schemas.openxmlformats.org/officeDocument/2006/relationships/hyperlink" Target="https://kikakurui.com/b1/B1181-2014-01.html" TargetMode="External"/><Relationship Id="rId309" Type="http://schemas.openxmlformats.org/officeDocument/2006/relationships/hyperlink" Target="https://www.mlit.go.jp/gobuild/content/001888816.pdf" TargetMode="External"/><Relationship Id="rId460" Type="http://schemas.openxmlformats.org/officeDocument/2006/relationships/hyperlink" Target="https://www.mlit.go.jp/gobuild/content/001888816.pdf" TargetMode="External"/><Relationship Id="rId516" Type="http://schemas.openxmlformats.org/officeDocument/2006/relationships/hyperlink" Target="https://www.mlit.go.jp/gobuild/content/001888816.pdf" TargetMode="External"/><Relationship Id="rId698" Type="http://schemas.openxmlformats.org/officeDocument/2006/relationships/hyperlink" Target="https://kikakurui.com/a4/A4706-2015-01.html" TargetMode="External"/><Relationship Id="rId919" Type="http://schemas.openxmlformats.org/officeDocument/2006/relationships/hyperlink" Target="https://www.mlit.go.jp/gobuild/content/001888816.pdf" TargetMode="External"/><Relationship Id="rId1090" Type="http://schemas.openxmlformats.org/officeDocument/2006/relationships/hyperlink" Target="https://www.mlit.go.jp/gobuild/content/001888816.pdf" TargetMode="External"/><Relationship Id="rId1104" Type="http://schemas.openxmlformats.org/officeDocument/2006/relationships/hyperlink" Target="https://www.mlit.go.jp/gobuild/content/001888816.pdf" TargetMode="External"/><Relationship Id="rId1146" Type="http://schemas.openxmlformats.org/officeDocument/2006/relationships/hyperlink" Target="https://www.mlit.go.jp/common/001472934.pdf" TargetMode="External"/><Relationship Id="rId48" Type="http://schemas.openxmlformats.org/officeDocument/2006/relationships/hyperlink" Target="https://www.mlit.go.jp/gobuild/content/001888816.pdf" TargetMode="External"/><Relationship Id="rId113" Type="http://schemas.openxmlformats.org/officeDocument/2006/relationships/hyperlink" Target="https://www.mlit.go.jp/common/001221756.pdf" TargetMode="External"/><Relationship Id="rId320" Type="http://schemas.openxmlformats.org/officeDocument/2006/relationships/hyperlink" Target="https://www.mlit.go.jp/gobuild/content/001888816.pdf" TargetMode="External"/><Relationship Id="rId558" Type="http://schemas.openxmlformats.org/officeDocument/2006/relationships/hyperlink" Target="https://www.maff.go.jp/j/jas/jas_standard/attach/pdf/index-299.pdf" TargetMode="External"/><Relationship Id="rId723" Type="http://schemas.openxmlformats.org/officeDocument/2006/relationships/hyperlink" Target="https://www.mlit.go.jp/gobuild/content/001888816.pdf" TargetMode="External"/><Relationship Id="rId765" Type="http://schemas.openxmlformats.org/officeDocument/2006/relationships/hyperlink" Target="https://kikakurui.com/a4/A4706-2015-01.html" TargetMode="External"/><Relationship Id="rId930" Type="http://schemas.openxmlformats.org/officeDocument/2006/relationships/hyperlink" Target="https://www.mlit.go.jp/gobuild/content/001888816.pdf" TargetMode="External"/><Relationship Id="rId972" Type="http://schemas.openxmlformats.org/officeDocument/2006/relationships/hyperlink" Target="https://www.mlit.go.jp/gobuild/content/001888816.pdf" TargetMode="External"/><Relationship Id="rId1006" Type="http://schemas.openxmlformats.org/officeDocument/2006/relationships/hyperlink" Target="https://www.maff.go.jp/j/jas/jas_standard/attach/pdf/index-344.pdf" TargetMode="External"/><Relationship Id="rId155" Type="http://schemas.openxmlformats.org/officeDocument/2006/relationships/hyperlink" Target="https://www.mlit.go.jp/gobuild/content/001888816.pdf" TargetMode="External"/><Relationship Id="rId197" Type="http://schemas.openxmlformats.org/officeDocument/2006/relationships/hyperlink" Target="https://www.city.kobe.lg.jp/documents/83604/20260401_hyojunzu_issiki.pdf" TargetMode="External"/><Relationship Id="rId362" Type="http://schemas.openxmlformats.org/officeDocument/2006/relationships/hyperlink" Target="https://www.mlit.go.jp/gobuild/content/001888816.pdf" TargetMode="External"/><Relationship Id="rId418" Type="http://schemas.openxmlformats.org/officeDocument/2006/relationships/hyperlink" Target="https://kikakurui.com/a6/A6013-2014-01.html" TargetMode="External"/><Relationship Id="rId625" Type="http://schemas.openxmlformats.org/officeDocument/2006/relationships/hyperlink" Target="https://www.mlit.go.jp/gobuild/content/001888816.pdf" TargetMode="External"/><Relationship Id="rId832" Type="http://schemas.openxmlformats.org/officeDocument/2006/relationships/hyperlink" Target="https://kikakurui.com/a4/A4715-2008-01.html" TargetMode="External"/><Relationship Id="rId1048" Type="http://schemas.openxmlformats.org/officeDocument/2006/relationships/hyperlink" Target="https://kikakurui.com/a5/A5371-2016-01.html" TargetMode="External"/><Relationship Id="rId222" Type="http://schemas.openxmlformats.org/officeDocument/2006/relationships/hyperlink" Target="https://www.mlit.go.jp/gobuild/content/001888816.pdf" TargetMode="External"/><Relationship Id="rId264" Type="http://schemas.openxmlformats.org/officeDocument/2006/relationships/hyperlink" Target="https://kikakurui.com/a6/A6207-2016-01.html" TargetMode="External"/><Relationship Id="rId471" Type="http://schemas.openxmlformats.org/officeDocument/2006/relationships/hyperlink" Target="https://www.mlit.go.jp/gobuild/content/001888816.pdf" TargetMode="External"/><Relationship Id="rId667" Type="http://schemas.openxmlformats.org/officeDocument/2006/relationships/hyperlink" Target="https://www.mlit.go.jp/gobuild/content/001888816.pdf" TargetMode="External"/><Relationship Id="rId874" Type="http://schemas.openxmlformats.org/officeDocument/2006/relationships/hyperlink" Target="https://www.mlit.go.jp/gobuild/content/001888816.pdf" TargetMode="External"/><Relationship Id="rId1115" Type="http://schemas.openxmlformats.org/officeDocument/2006/relationships/hyperlink" Target="https://www.mlit.go.jp/common/001472934.pdf" TargetMode="External"/><Relationship Id="rId17" Type="http://schemas.openxmlformats.org/officeDocument/2006/relationships/hyperlink" Target="https://www.mlit.go.jp/sogoseisaku/region/recycle/d11pdf/recyclehou/recycle_rule/youkou.pdf" TargetMode="External"/><Relationship Id="rId59" Type="http://schemas.openxmlformats.org/officeDocument/2006/relationships/hyperlink" Target="https://www.mlit.go.jp/common/001221756.pdf" TargetMode="External"/><Relationship Id="rId124" Type="http://schemas.openxmlformats.org/officeDocument/2006/relationships/hyperlink" Target="https://www.mlit.go.jp/gobuild/content/001888816.pdf" TargetMode="External"/><Relationship Id="rId527" Type="http://schemas.openxmlformats.org/officeDocument/2006/relationships/hyperlink" Target="https://www.mlit.go.jp/gobuild/content/001888816.pdf" TargetMode="External"/><Relationship Id="rId569" Type="http://schemas.openxmlformats.org/officeDocument/2006/relationships/hyperlink" Target="https://www.mlit.go.jp/gobuild/content/001888816.pdf" TargetMode="External"/><Relationship Id="rId734" Type="http://schemas.openxmlformats.org/officeDocument/2006/relationships/hyperlink" Target="https://www.mlit.go.jp/gobuild/content/001888816.pdf" TargetMode="External"/><Relationship Id="rId776" Type="http://schemas.openxmlformats.org/officeDocument/2006/relationships/hyperlink" Target="https://kikakurui.com/a5/A5905-2014-01.html" TargetMode="External"/><Relationship Id="rId941" Type="http://schemas.openxmlformats.org/officeDocument/2006/relationships/hyperlink" Target="https://www.city.kobe.lg.jp/documents/10116/tokki_sinei.pdf" TargetMode="External"/><Relationship Id="rId983" Type="http://schemas.openxmlformats.org/officeDocument/2006/relationships/hyperlink" Target="https://kikakurui.com/a5/A5901-2018-01.html" TargetMode="External"/><Relationship Id="rId70" Type="http://schemas.openxmlformats.org/officeDocument/2006/relationships/hyperlink" Target="https://www.mlit.go.jp/gobuild/content/001888816.pdf" TargetMode="External"/><Relationship Id="rId166" Type="http://schemas.openxmlformats.org/officeDocument/2006/relationships/hyperlink" Target="https://www.mlit.go.jp/gobuild/content/001888816.pdf" TargetMode="External"/><Relationship Id="rId331" Type="http://schemas.openxmlformats.org/officeDocument/2006/relationships/hyperlink" Target="https://www.mlit.go.jp/gobuild/content/001888816.pdf" TargetMode="External"/><Relationship Id="rId373" Type="http://schemas.openxmlformats.org/officeDocument/2006/relationships/hyperlink" Target="https://kikakurui.com/a5/A5416-2016-01.html" TargetMode="External"/><Relationship Id="rId429" Type="http://schemas.openxmlformats.org/officeDocument/2006/relationships/hyperlink" Target="https://www.mlit.go.jp/gobuild/content/001888816.pdf" TargetMode="External"/><Relationship Id="rId580" Type="http://schemas.openxmlformats.org/officeDocument/2006/relationships/hyperlink" Target="https://www.mlit.go.jp/gobuild/content/001888816.pdf" TargetMode="External"/><Relationship Id="rId636" Type="http://schemas.openxmlformats.org/officeDocument/2006/relationships/hyperlink" Target="https://www.mlit.go.jp/gobuild/content/001888816.pdf" TargetMode="External"/><Relationship Id="rId801" Type="http://schemas.openxmlformats.org/officeDocument/2006/relationships/hyperlink" Target="https://kikakurui.com/a4/A4705-2020-01.html" TargetMode="External"/><Relationship Id="rId1017" Type="http://schemas.openxmlformats.org/officeDocument/2006/relationships/hyperlink" Target="https://www.mlit.go.jp/gobuild/content/001888816.pdf" TargetMode="External"/><Relationship Id="rId1059" Type="http://schemas.openxmlformats.org/officeDocument/2006/relationships/hyperlink" Target="https://kikakurui.com/a1/A1214-2013-01.html" TargetMode="External"/><Relationship Id="rId1" Type="http://schemas.openxmlformats.org/officeDocument/2006/relationships/customXml" Target="../customXml/item1.xml"/><Relationship Id="rId233" Type="http://schemas.openxmlformats.org/officeDocument/2006/relationships/hyperlink" Target="https://kikakurui.com/a6/A6201-2015-01.html" TargetMode="External"/><Relationship Id="rId440" Type="http://schemas.openxmlformats.org/officeDocument/2006/relationships/hyperlink" Target="https://www.mlit.go.jp/gobuild/content/001888816.pdf" TargetMode="External"/><Relationship Id="rId678" Type="http://schemas.openxmlformats.org/officeDocument/2006/relationships/hyperlink" Target="https://www.mlit.go.jp/gobuild/content/001888816.pdf" TargetMode="External"/><Relationship Id="rId843" Type="http://schemas.openxmlformats.org/officeDocument/2006/relationships/hyperlink" Target="https://kikakurui.com/a5/A5212-1993-01.html" TargetMode="External"/><Relationship Id="rId885" Type="http://schemas.openxmlformats.org/officeDocument/2006/relationships/hyperlink" Target="https://www.mlit.go.jp/gobuild/content/001888816.pdf" TargetMode="External"/><Relationship Id="rId1070" Type="http://schemas.openxmlformats.org/officeDocument/2006/relationships/hyperlink" Target="https://www.mlit.go.jp/gobuild/content/001888816.pdf" TargetMode="External"/><Relationship Id="rId1126" Type="http://schemas.openxmlformats.org/officeDocument/2006/relationships/hyperlink" Target="https://www.mlit.go.jp/common/001472934.pdf" TargetMode="External"/><Relationship Id="rId28" Type="http://schemas.openxmlformats.org/officeDocument/2006/relationships/hyperlink" Target="https://www.kkr.mlit.go.jp/news/top/press/2024/20240522-3kensetugenbaisseiheisa.html" TargetMode="External"/><Relationship Id="rId275" Type="http://schemas.openxmlformats.org/officeDocument/2006/relationships/hyperlink" Target="https://www.mlit.go.jp/gobuild/content/001888816.pdf" TargetMode="External"/><Relationship Id="rId300" Type="http://schemas.openxmlformats.org/officeDocument/2006/relationships/hyperlink" Target="https://www.mlit.go.jp/gobuild/content/001888816.pdf" TargetMode="External"/><Relationship Id="rId482" Type="http://schemas.openxmlformats.org/officeDocument/2006/relationships/hyperlink" Target="https://www.mlit.go.jp/gobuild/content/001888816.pdf" TargetMode="External"/><Relationship Id="rId538" Type="http://schemas.openxmlformats.org/officeDocument/2006/relationships/hyperlink" Target="https://www.mlit.go.jp/gobuild/content/001888816.pdf" TargetMode="External"/><Relationship Id="rId703" Type="http://schemas.openxmlformats.org/officeDocument/2006/relationships/hyperlink" Target="https://www.mlit.go.jp/gobuild/content/001888816.pdf" TargetMode="External"/><Relationship Id="rId745" Type="http://schemas.openxmlformats.org/officeDocument/2006/relationships/hyperlink" Target="https://www.mlit.go.jp/gobuild/content/001888816.pdf" TargetMode="External"/><Relationship Id="rId910" Type="http://schemas.openxmlformats.org/officeDocument/2006/relationships/hyperlink" Target="https://kikakurui.com/k5/K5516-2019-01.html" TargetMode="External"/><Relationship Id="rId952" Type="http://schemas.openxmlformats.org/officeDocument/2006/relationships/hyperlink" Target="https://kikakurui.com/l/L4404-2008-01.html" TargetMode="External"/><Relationship Id="rId81" Type="http://schemas.openxmlformats.org/officeDocument/2006/relationships/hyperlink" Target="https://www.city.kobe.lg.jp/a59714/business/todokede/kensetsukyoku/work/fukusann.html" TargetMode="External"/><Relationship Id="rId135" Type="http://schemas.openxmlformats.org/officeDocument/2006/relationships/hyperlink" Target="https://www.mlit.go.jp/gobuild/content/001888816.pdf" TargetMode="External"/><Relationship Id="rId177" Type="http://schemas.openxmlformats.org/officeDocument/2006/relationships/hyperlink" Target="https://kikakurui.com/a1/A1216-2020-01.html" TargetMode="External"/><Relationship Id="rId342" Type="http://schemas.openxmlformats.org/officeDocument/2006/relationships/hyperlink" Target="https://www.mlit.go.jp/gobuild/content/001888816.pdf" TargetMode="External"/><Relationship Id="rId384" Type="http://schemas.openxmlformats.org/officeDocument/2006/relationships/hyperlink" Target="https://www.mlit.go.jp/gobuild/content/001888816.pdf" TargetMode="External"/><Relationship Id="rId591" Type="http://schemas.openxmlformats.org/officeDocument/2006/relationships/hyperlink" Target="https://www.mlit.go.jp/gobuild/content/001888816.pdf" TargetMode="External"/><Relationship Id="rId605" Type="http://schemas.openxmlformats.org/officeDocument/2006/relationships/hyperlink" Target="https://www.mlit.go.jp/gobuild/content/001888816.pdf" TargetMode="External"/><Relationship Id="rId787" Type="http://schemas.openxmlformats.org/officeDocument/2006/relationships/hyperlink" Target="https://www.mlit.go.jp/gobuild/content/001888816.pdf" TargetMode="External"/><Relationship Id="rId812" Type="http://schemas.openxmlformats.org/officeDocument/2006/relationships/hyperlink" Target="https://kikakurui.com/a4/A4705-2020-01.html" TargetMode="External"/><Relationship Id="rId994" Type="http://schemas.openxmlformats.org/officeDocument/2006/relationships/hyperlink" Target="https://www.mlit.go.jp/gobuild/content/001888816.pdf" TargetMode="External"/><Relationship Id="rId1028" Type="http://schemas.openxmlformats.org/officeDocument/2006/relationships/hyperlink" Target="https://www.mlit.go.jp/gobuild/content/001888816.pdf" TargetMode="External"/><Relationship Id="rId202" Type="http://schemas.openxmlformats.org/officeDocument/2006/relationships/hyperlink" Target="https://www.city.kobe.lg.jp/documents/83604/20260401_hyojunzu_issiki.pdf" TargetMode="External"/><Relationship Id="rId244" Type="http://schemas.openxmlformats.org/officeDocument/2006/relationships/hyperlink" Target="https://www.mlit.go.jp/gobuild/content/001888816.pdf" TargetMode="External"/><Relationship Id="rId647" Type="http://schemas.openxmlformats.org/officeDocument/2006/relationships/hyperlink" Target="https://kikakurui.com/a6/A6909-2014-01.html" TargetMode="External"/><Relationship Id="rId689" Type="http://schemas.openxmlformats.org/officeDocument/2006/relationships/hyperlink" Target="https://www.mlit.go.jp/gobuild/content/001888816.pdf" TargetMode="External"/><Relationship Id="rId854" Type="http://schemas.openxmlformats.org/officeDocument/2006/relationships/hyperlink" Target="https://www.mlit.go.jp/gobuild/content/001888816.pdf" TargetMode="External"/><Relationship Id="rId896" Type="http://schemas.openxmlformats.org/officeDocument/2006/relationships/hyperlink" Target="https://www.mlit.go.jp/gobuild/content/001888816.pdf" TargetMode="External"/><Relationship Id="rId1081" Type="http://schemas.openxmlformats.org/officeDocument/2006/relationships/hyperlink" Target="https://www.mlit.go.jp/gobuild/content/001888816.pdf" TargetMode="External"/><Relationship Id="rId39" Type="http://schemas.openxmlformats.org/officeDocument/2006/relationships/hyperlink" Target="https://www.mlit.go.jp/gobuild/content/001888816.pdf" TargetMode="External"/><Relationship Id="rId286" Type="http://schemas.openxmlformats.org/officeDocument/2006/relationships/hyperlink" Target="https://kikakurui.com/g3/G3350-2017-01.html" TargetMode="External"/><Relationship Id="rId451" Type="http://schemas.openxmlformats.org/officeDocument/2006/relationships/hyperlink" Target="https://www.mlit.go.jp/gobuild/content/001888816.pdf" TargetMode="External"/><Relationship Id="rId493" Type="http://schemas.openxmlformats.org/officeDocument/2006/relationships/hyperlink" Target="https://www.mlit.go.jp/gobuild/content/001888816.pdf" TargetMode="External"/><Relationship Id="rId507" Type="http://schemas.openxmlformats.org/officeDocument/2006/relationships/hyperlink" Target="https://www.mlit.go.jp/gobuild/content/001888816.pdf" TargetMode="External"/><Relationship Id="rId549" Type="http://schemas.openxmlformats.org/officeDocument/2006/relationships/hyperlink" Target="https://www.maff.go.jp/j/jas/jas_standard/attach/pdf/index-295.pdf" TargetMode="External"/><Relationship Id="rId714" Type="http://schemas.openxmlformats.org/officeDocument/2006/relationships/hyperlink" Target="https://www.mlit.go.jp/gobuild/content/001888816.pdf" TargetMode="External"/><Relationship Id="rId756" Type="http://schemas.openxmlformats.org/officeDocument/2006/relationships/hyperlink" Target="https://www.mlit.go.jp/gobuild/content/001888816.pdf" TargetMode="External"/><Relationship Id="rId921" Type="http://schemas.openxmlformats.org/officeDocument/2006/relationships/hyperlink" Target="https://www.mlit.go.jp/gobuild/content/001888816.pdf" TargetMode="External"/><Relationship Id="rId1137" Type="http://schemas.openxmlformats.org/officeDocument/2006/relationships/hyperlink" Target="https://www.mlit.go.jp/common/001472934.pdf" TargetMode="External"/><Relationship Id="rId50" Type="http://schemas.openxmlformats.org/officeDocument/2006/relationships/hyperlink" Target="https://www.mlit.go.jp/gobuild/content/001888816.pdf" TargetMode="External"/><Relationship Id="rId104" Type="http://schemas.openxmlformats.org/officeDocument/2006/relationships/hyperlink" Target="https://www.mlit.go.jp/gobuild/content/001888816.pdf" TargetMode="External"/><Relationship Id="rId146" Type="http://schemas.openxmlformats.org/officeDocument/2006/relationships/hyperlink" Target="https://www.mlit.go.jp/gobuild/content/001888816.pdf" TargetMode="External"/><Relationship Id="rId188" Type="http://schemas.openxmlformats.org/officeDocument/2006/relationships/hyperlink" Target="https://www.mlit.go.jp/gobuild/content/001888816.pdf" TargetMode="External"/><Relationship Id="rId311" Type="http://schemas.openxmlformats.org/officeDocument/2006/relationships/hyperlink" Target="https://kikakurui.com/g0/G0901-2010-01.html" TargetMode="External"/><Relationship Id="rId353" Type="http://schemas.openxmlformats.org/officeDocument/2006/relationships/hyperlink" Target="https://www.mlit.go.jp/gobuild/content/001888816.pdf" TargetMode="External"/><Relationship Id="rId395" Type="http://schemas.openxmlformats.org/officeDocument/2006/relationships/hyperlink" Target="https://www.mlit.go.jp/gobuild/content/001888816.pdf" TargetMode="External"/><Relationship Id="rId409" Type="http://schemas.openxmlformats.org/officeDocument/2006/relationships/hyperlink" Target="https://www.mlit.go.jp/gobuild/content/001888816.pdf" TargetMode="External"/><Relationship Id="rId560" Type="http://schemas.openxmlformats.org/officeDocument/2006/relationships/hyperlink" Target="https://www.mlit.go.jp/gobuild/content/001888816.pdf" TargetMode="External"/><Relationship Id="rId798" Type="http://schemas.openxmlformats.org/officeDocument/2006/relationships/hyperlink" Target="https://www.mlit.go.jp/gobuild/content/001888816.pdf" TargetMode="External"/><Relationship Id="rId963" Type="http://schemas.openxmlformats.org/officeDocument/2006/relationships/hyperlink" Target="https://www.mlit.go.jp/gobuild/content/001879204.pdf" TargetMode="External"/><Relationship Id="rId1039" Type="http://schemas.openxmlformats.org/officeDocument/2006/relationships/hyperlink" Target="https://kikakurui.com/k9/K9797-2006-01.html" TargetMode="External"/><Relationship Id="rId92" Type="http://schemas.openxmlformats.org/officeDocument/2006/relationships/hyperlink" Target="https://www.mhlw.go.jp/stf/seisakunitsuite/bunya/koyou_roudou/jinzaikaihatsu/ability_skill/ginoukentei/index.html" TargetMode="External"/><Relationship Id="rId213" Type="http://schemas.openxmlformats.org/officeDocument/2006/relationships/hyperlink" Target="https://www.mlit.go.jp/gobuild/content/001888816.pdf" TargetMode="External"/><Relationship Id="rId420" Type="http://schemas.openxmlformats.org/officeDocument/2006/relationships/hyperlink" Target="https://www.mlit.go.jp/gobuild/content/001888816.pdf" TargetMode="External"/><Relationship Id="rId616" Type="http://schemas.openxmlformats.org/officeDocument/2006/relationships/hyperlink" Target="https://www.mlit.go.jp/gobuild/content/001888816.pdf" TargetMode="External"/><Relationship Id="rId658" Type="http://schemas.openxmlformats.org/officeDocument/2006/relationships/hyperlink" Target="https://www.mlit.go.jp/gobuild/content/001888816.pdf" TargetMode="External"/><Relationship Id="rId823" Type="http://schemas.openxmlformats.org/officeDocument/2006/relationships/hyperlink" Target="https://kikakurui.com/g3/G3322-2019-01.html" TargetMode="External"/><Relationship Id="rId865" Type="http://schemas.openxmlformats.org/officeDocument/2006/relationships/hyperlink" Target="https://www.mlit.go.jp/gobuild/content/001888816.pdf" TargetMode="External"/><Relationship Id="rId1050" Type="http://schemas.openxmlformats.org/officeDocument/2006/relationships/hyperlink" Target="https://kikakurui.com/a5/A5372-2016-01.html" TargetMode="External"/><Relationship Id="rId255" Type="http://schemas.openxmlformats.org/officeDocument/2006/relationships/hyperlink" Target="https://www.mlit.go.jp/gobuild/content/001888816.pdf" TargetMode="External"/><Relationship Id="rId297" Type="http://schemas.openxmlformats.org/officeDocument/2006/relationships/hyperlink" Target="https://www.mlit.go.jp/gobuild/content/001888816.pdf" TargetMode="External"/><Relationship Id="rId462" Type="http://schemas.openxmlformats.org/officeDocument/2006/relationships/hyperlink" Target="https://www.mlit.go.jp/gobuild/content/001888816.pdf" TargetMode="External"/><Relationship Id="rId518" Type="http://schemas.openxmlformats.org/officeDocument/2006/relationships/hyperlink" Target="https://www.mlit.go.jp/gobuild/content/001888816.pdf" TargetMode="External"/><Relationship Id="rId725" Type="http://schemas.openxmlformats.org/officeDocument/2006/relationships/hyperlink" Target="https://kikakurui.com/a4/A4702-2015-01.html" TargetMode="External"/><Relationship Id="rId932" Type="http://schemas.openxmlformats.org/officeDocument/2006/relationships/hyperlink" Target="https://www.mlit.go.jp/gobuild/content/001888816.pdf" TargetMode="External"/><Relationship Id="rId1092" Type="http://schemas.openxmlformats.org/officeDocument/2006/relationships/hyperlink" Target="https://www.city.kobe.lg.jp/documents/6877/noriirekijyun2604ver.pdf" TargetMode="External"/><Relationship Id="rId1106" Type="http://schemas.openxmlformats.org/officeDocument/2006/relationships/hyperlink" Target="https://www.mlit.go.jp/gobuild/content/001888816.pdf" TargetMode="External"/><Relationship Id="rId1148" Type="http://schemas.openxmlformats.org/officeDocument/2006/relationships/hyperlink" Target="https://www.mlit.go.jp/common/001472934.pdf" TargetMode="External"/><Relationship Id="rId115" Type="http://schemas.openxmlformats.org/officeDocument/2006/relationships/hyperlink" Target="https://www.mhlw.go.jp/stf/newpage_40003.html" TargetMode="External"/><Relationship Id="rId157" Type="http://schemas.openxmlformats.org/officeDocument/2006/relationships/hyperlink" Target="https://www.mlit.go.jp/gobuild/content/001888816.pdf" TargetMode="External"/><Relationship Id="rId322" Type="http://schemas.openxmlformats.org/officeDocument/2006/relationships/hyperlink" Target="https://www.mlit.go.jp/gobuild/content/001888816.pdf" TargetMode="External"/><Relationship Id="rId364" Type="http://schemas.openxmlformats.org/officeDocument/2006/relationships/hyperlink" Target="https://www.mlit.go.jp/gobuild/content/001888816.pdf" TargetMode="External"/><Relationship Id="rId767" Type="http://schemas.openxmlformats.org/officeDocument/2006/relationships/hyperlink" Target="https://www.mlit.go.jp/gobuild/content/001888816.pdf" TargetMode="External"/><Relationship Id="rId974" Type="http://schemas.openxmlformats.org/officeDocument/2006/relationships/hyperlink" Target="https://kikakurui.com/a5/A5536-2015-01.html" TargetMode="External"/><Relationship Id="rId1008" Type="http://schemas.openxmlformats.org/officeDocument/2006/relationships/hyperlink" Target="https://www.mlit.go.jp/gobuild/content/001888816.pdf" TargetMode="External"/><Relationship Id="rId61" Type="http://schemas.openxmlformats.org/officeDocument/2006/relationships/hyperlink" Target="https://www.mlit.go.jp/gobuild/content/001888816.pdf" TargetMode="External"/><Relationship Id="rId199" Type="http://schemas.openxmlformats.org/officeDocument/2006/relationships/hyperlink" Target="https://www.city.kobe.lg.jp/documents/83604/20260401_hyojunzu_issiki.pdf" TargetMode="External"/><Relationship Id="rId571" Type="http://schemas.openxmlformats.org/officeDocument/2006/relationships/hyperlink" Target="https://www.mlit.go.jp/gobuild/content/001888816.pdf" TargetMode="External"/><Relationship Id="rId627" Type="http://schemas.openxmlformats.org/officeDocument/2006/relationships/hyperlink" Target="https://kikakurui.com/h8/H8602-2010-01.html" TargetMode="External"/><Relationship Id="rId669" Type="http://schemas.openxmlformats.org/officeDocument/2006/relationships/hyperlink" Target="https://www.mlit.go.jp/gobuild/content/001888816.pdf" TargetMode="External"/><Relationship Id="rId834" Type="http://schemas.openxmlformats.org/officeDocument/2006/relationships/hyperlink" Target="https://www.mlit.go.jp/gobuild/content/001888816.pdf" TargetMode="External"/><Relationship Id="rId876" Type="http://schemas.openxmlformats.org/officeDocument/2006/relationships/hyperlink" Target="https://www.mlit.go.jp/gobuild/content/001888816.pdf" TargetMode="External"/><Relationship Id="rId19" Type="http://schemas.openxmlformats.org/officeDocument/2006/relationships/hyperlink" Target="https://www.mlit.go.jp/jutakukentiku/build/kensetu.files/0703kisha.htm" TargetMode="External"/><Relationship Id="rId224" Type="http://schemas.openxmlformats.org/officeDocument/2006/relationships/hyperlink" Target="https://www.mlit.go.jp/gobuild/content/001888816.pdf" TargetMode="External"/><Relationship Id="rId266" Type="http://schemas.openxmlformats.org/officeDocument/2006/relationships/hyperlink" Target="https://www.mlit.go.jp/gobuild/content/001888816.pdf" TargetMode="External"/><Relationship Id="rId431" Type="http://schemas.openxmlformats.org/officeDocument/2006/relationships/hyperlink" Target="https://www.mlit.go.jp/gobuild/content/001888816.pdf" TargetMode="External"/><Relationship Id="rId473" Type="http://schemas.openxmlformats.org/officeDocument/2006/relationships/hyperlink" Target="https://www.mlit.go.jp/gobuild/content/001888816.pdf" TargetMode="External"/><Relationship Id="rId529" Type="http://schemas.openxmlformats.org/officeDocument/2006/relationships/hyperlink" Target="https://www.mlit.go.jp/gobuild/content/001888816.pdf" TargetMode="External"/><Relationship Id="rId680" Type="http://schemas.openxmlformats.org/officeDocument/2006/relationships/hyperlink" Target="https://kikakurui.com/a4/A4702-2015-01.html" TargetMode="External"/><Relationship Id="rId736" Type="http://schemas.openxmlformats.org/officeDocument/2006/relationships/hyperlink" Target="https://kikakurui.com/a4/A4702-2015-01.html" TargetMode="External"/><Relationship Id="rId901" Type="http://schemas.openxmlformats.org/officeDocument/2006/relationships/hyperlink" Target="https://www.mlit.go.jp/gobuild/content/001888816.pdf" TargetMode="External"/><Relationship Id="rId1061" Type="http://schemas.openxmlformats.org/officeDocument/2006/relationships/hyperlink" Target="https://www.mlit.go.jp/gobuild/content/001888816.pdf" TargetMode="External"/><Relationship Id="rId1117" Type="http://schemas.openxmlformats.org/officeDocument/2006/relationships/hyperlink" Target="https://www.mlit.go.jp/common/001472934.pdf" TargetMode="External"/><Relationship Id="rId30" Type="http://schemas.openxmlformats.org/officeDocument/2006/relationships/hyperlink" Target="https://www.mlit.go.jp/totikensangyo/const/1_6_bt_000191.html" TargetMode="External"/><Relationship Id="rId126" Type="http://schemas.openxmlformats.org/officeDocument/2006/relationships/hyperlink" Target="https://www.mlit.go.jp/gobuild/content/001888816.pdf" TargetMode="External"/><Relationship Id="rId168" Type="http://schemas.openxmlformats.org/officeDocument/2006/relationships/hyperlink" Target="https://www.mlit.go.jp/gobuild/content/001888816.pdf" TargetMode="External"/><Relationship Id="rId333" Type="http://schemas.openxmlformats.org/officeDocument/2006/relationships/hyperlink" Target="https://www.mlit.go.jp/gobuild/content/001888816.pdf" TargetMode="External"/><Relationship Id="rId540" Type="http://schemas.openxmlformats.org/officeDocument/2006/relationships/hyperlink" Target="https://www.mlit.go.jp/gobuild/content/001888816.pdf" TargetMode="External"/><Relationship Id="rId778" Type="http://schemas.openxmlformats.org/officeDocument/2006/relationships/hyperlink" Target="https://www.mlit.go.jp/gobuild/content/001888816.pdf" TargetMode="External"/><Relationship Id="rId943" Type="http://schemas.openxmlformats.org/officeDocument/2006/relationships/hyperlink" Target="https://kikakurui.com/a5/A5705-2016-01.html" TargetMode="External"/><Relationship Id="rId985" Type="http://schemas.openxmlformats.org/officeDocument/2006/relationships/hyperlink" Target="https://kikakurui.com/a5/A5901-2018-01.html" TargetMode="External"/><Relationship Id="rId1019" Type="http://schemas.openxmlformats.org/officeDocument/2006/relationships/hyperlink" Target="https://www.mlit.go.jp/gobuild/content/001888816.pdf" TargetMode="External"/><Relationship Id="rId72" Type="http://schemas.openxmlformats.org/officeDocument/2006/relationships/hyperlink" Target="https://www.mlit.go.jp/tec/constplan/sosei_constplan_tk_000003.html" TargetMode="External"/><Relationship Id="rId375" Type="http://schemas.openxmlformats.org/officeDocument/2006/relationships/hyperlink" Target="https://www.mlit.go.jp/gobuild/content/001888816.pdf" TargetMode="External"/><Relationship Id="rId582" Type="http://schemas.openxmlformats.org/officeDocument/2006/relationships/hyperlink" Target="https://kikakurui.com/g3/G3322-2019-01.html" TargetMode="External"/><Relationship Id="rId638" Type="http://schemas.openxmlformats.org/officeDocument/2006/relationships/hyperlink" Target="https://kikakurui.com/a5/A5404-2019-01.html" TargetMode="External"/><Relationship Id="rId803" Type="http://schemas.openxmlformats.org/officeDocument/2006/relationships/hyperlink" Target="https://www.mlit.go.jp/gobuild/content/001888816.pdf" TargetMode="External"/><Relationship Id="rId845" Type="http://schemas.openxmlformats.org/officeDocument/2006/relationships/hyperlink" Target="https://www.mlit.go.jp/gobuild/content/001888816.pdf" TargetMode="External"/><Relationship Id="rId1030" Type="http://schemas.openxmlformats.org/officeDocument/2006/relationships/hyperlink" Target="https://www.mlit.go.jp/gobuild/content/001888816.pdf" TargetMode="External"/><Relationship Id="rId3" Type="http://schemas.openxmlformats.org/officeDocument/2006/relationships/styles" Target="styles.xml"/><Relationship Id="rId235" Type="http://schemas.openxmlformats.org/officeDocument/2006/relationships/hyperlink" Target="https://kikakurui.com/a6/A6207-2016-01.html" TargetMode="External"/><Relationship Id="rId277" Type="http://schemas.openxmlformats.org/officeDocument/2006/relationships/hyperlink" Target="http://www.jsa-center.co.jp/besshi&amp;bekki_no1.pdf" TargetMode="External"/><Relationship Id="rId400" Type="http://schemas.openxmlformats.org/officeDocument/2006/relationships/hyperlink" Target="https://www.mlit.go.jp/gobuild/content/001888816.pdf" TargetMode="External"/><Relationship Id="rId442" Type="http://schemas.openxmlformats.org/officeDocument/2006/relationships/hyperlink" Target="https://www.mlit.go.jp/gobuild/content/001888816.pdf" TargetMode="External"/><Relationship Id="rId484" Type="http://schemas.openxmlformats.org/officeDocument/2006/relationships/hyperlink" Target="https://www.mlit.go.jp/gobuild/content/001888816.pdf" TargetMode="External"/><Relationship Id="rId705" Type="http://schemas.openxmlformats.org/officeDocument/2006/relationships/hyperlink" Target="https://www.mlit.go.jp/gobuild/content/001888816.pdf" TargetMode="External"/><Relationship Id="rId887" Type="http://schemas.openxmlformats.org/officeDocument/2006/relationships/hyperlink" Target="https://www.mlit.go.jp/gobuild/content/001888816.pdf" TargetMode="External"/><Relationship Id="rId1072" Type="http://schemas.openxmlformats.org/officeDocument/2006/relationships/hyperlink" Target="https://www.mlit.go.jp/gobuild/content/001888816.pdf" TargetMode="External"/><Relationship Id="rId1128" Type="http://schemas.openxmlformats.org/officeDocument/2006/relationships/hyperlink" Target="http://www.kkr.mlit.go.jp/kensei/kensetsu/stockyardtouroku.html" TargetMode="External"/><Relationship Id="rId137" Type="http://schemas.openxmlformats.org/officeDocument/2006/relationships/hyperlink" Target="https://www.mlit.go.jp/common/001469881.pdf" TargetMode="External"/><Relationship Id="rId302" Type="http://schemas.openxmlformats.org/officeDocument/2006/relationships/hyperlink" Target="https://kikakurui.com/a5/A5540-2008-01.html" TargetMode="External"/><Relationship Id="rId344" Type="http://schemas.openxmlformats.org/officeDocument/2006/relationships/hyperlink" Target="https://www.mlit.go.jp/gobuild/content/001888816.pdf" TargetMode="External"/><Relationship Id="rId691" Type="http://schemas.openxmlformats.org/officeDocument/2006/relationships/hyperlink" Target="https://www.mlit.go.jp/gobuild/content/001888816.pdf" TargetMode="External"/><Relationship Id="rId747" Type="http://schemas.openxmlformats.org/officeDocument/2006/relationships/hyperlink" Target="https://www.mlit.go.jp/gobuild/content/001888816.pdf" TargetMode="External"/><Relationship Id="rId789" Type="http://schemas.openxmlformats.org/officeDocument/2006/relationships/hyperlink" Target="https://www.mlit.go.jp/gobuild/content/001888816.pdf" TargetMode="External"/><Relationship Id="rId912" Type="http://schemas.openxmlformats.org/officeDocument/2006/relationships/hyperlink" Target="https://www.mlit.go.jp/gobuild/content/001888816.pdf" TargetMode="External"/><Relationship Id="rId954" Type="http://schemas.openxmlformats.org/officeDocument/2006/relationships/hyperlink" Target="https://kikakurui.com/l/L4405-2008-01.html" TargetMode="External"/><Relationship Id="rId996" Type="http://schemas.openxmlformats.org/officeDocument/2006/relationships/hyperlink" Target="https://kikakurui.com/a6/A6901-2014-01.html" TargetMode="External"/><Relationship Id="rId41" Type="http://schemas.openxmlformats.org/officeDocument/2006/relationships/hyperlink" Target="https://www.city.kobe.lg.jp/a81042/business/todokede/jutakutoshikyoku/building/procedure/kakunin/index.html" TargetMode="External"/><Relationship Id="rId83" Type="http://schemas.openxmlformats.org/officeDocument/2006/relationships/hyperlink" Target="https://www.mlit.go.jp/gobuild/content/001888816.pdf" TargetMode="External"/><Relationship Id="rId179" Type="http://schemas.openxmlformats.org/officeDocument/2006/relationships/hyperlink" Target="https://kikakurui.com/a1/A1216-2020-01.html" TargetMode="External"/><Relationship Id="rId386" Type="http://schemas.openxmlformats.org/officeDocument/2006/relationships/hyperlink" Target="https://www.mlit.go.jp/gobuild/content/001888816.pdf" TargetMode="External"/><Relationship Id="rId551" Type="http://schemas.openxmlformats.org/officeDocument/2006/relationships/hyperlink" Target="https://www.maff.go.jp/j/jas/jas_kikaku/pdf/kikaku_clt.pdf" TargetMode="External"/><Relationship Id="rId593" Type="http://schemas.openxmlformats.org/officeDocument/2006/relationships/hyperlink" Target="https://www.mlit.go.jp/gobuild/content/001888816.pdf" TargetMode="External"/><Relationship Id="rId607" Type="http://schemas.openxmlformats.org/officeDocument/2006/relationships/hyperlink" Target="https://kikakurui.com/h8/H8601-1999-01.html" TargetMode="External"/><Relationship Id="rId649" Type="http://schemas.openxmlformats.org/officeDocument/2006/relationships/hyperlink" Target="https://www.mlit.go.jp/gobuild/content/001888816.pdf" TargetMode="External"/><Relationship Id="rId814" Type="http://schemas.openxmlformats.org/officeDocument/2006/relationships/hyperlink" Target="https://kikakurui.com/g3/G3302-2019-01.html" TargetMode="External"/><Relationship Id="rId856" Type="http://schemas.openxmlformats.org/officeDocument/2006/relationships/hyperlink" Target="https://www.mlit.go.jp/gobuild/content/001888816.pdf" TargetMode="External"/><Relationship Id="rId190" Type="http://schemas.openxmlformats.org/officeDocument/2006/relationships/hyperlink" Target="https://www.city.kobe.lg.jp/documents/83604/20260401_hyojunzu_issiki.pdf" TargetMode="External"/><Relationship Id="rId204" Type="http://schemas.openxmlformats.org/officeDocument/2006/relationships/hyperlink" Target="https://www.city.kobe.lg.jp/documents/83604/20260401_hyojunzu_issiki.pdf" TargetMode="External"/><Relationship Id="rId246" Type="http://schemas.openxmlformats.org/officeDocument/2006/relationships/hyperlink" Target="https://www.mlit.go.jp/gobuild/content/001888816.pdf" TargetMode="External"/><Relationship Id="rId288" Type="http://schemas.openxmlformats.org/officeDocument/2006/relationships/hyperlink" Target="https://kikakurui.com/g3/G3466-2018-01.html" TargetMode="External"/><Relationship Id="rId411" Type="http://schemas.openxmlformats.org/officeDocument/2006/relationships/hyperlink" Target="https://www.mlit.go.jp/gobuild/content/001888816.pdf" TargetMode="External"/><Relationship Id="rId453" Type="http://schemas.openxmlformats.org/officeDocument/2006/relationships/hyperlink" Target="https://www.mlit.go.jp/gobuild/content/001888816.pdf" TargetMode="External"/><Relationship Id="rId509" Type="http://schemas.openxmlformats.org/officeDocument/2006/relationships/hyperlink" Target="https://kikakurui.com/a5/A5209-2020-01.html" TargetMode="External"/><Relationship Id="rId660" Type="http://schemas.openxmlformats.org/officeDocument/2006/relationships/hyperlink" Target="https://www.mlit.go.jp/gobuild/content/001888816.pdf" TargetMode="External"/><Relationship Id="rId898" Type="http://schemas.openxmlformats.org/officeDocument/2006/relationships/hyperlink" Target="https://www.mlit.go.jp/gobuild/content/001888816.pdf" TargetMode="External"/><Relationship Id="rId1041" Type="http://schemas.openxmlformats.org/officeDocument/2006/relationships/hyperlink" Target="https://ebook.wisebook4.jp/html/ppfabook/29526/" TargetMode="External"/><Relationship Id="rId1083" Type="http://schemas.openxmlformats.org/officeDocument/2006/relationships/hyperlink" Target="https://www.mlit.go.jp/gobuild/content/001888816.pdf" TargetMode="External"/><Relationship Id="rId1139" Type="http://schemas.openxmlformats.org/officeDocument/2006/relationships/hyperlink" Target="https://www.mlit.go.jp/common/001472934.pdf" TargetMode="External"/><Relationship Id="rId106" Type="http://schemas.openxmlformats.org/officeDocument/2006/relationships/hyperlink" Target="https://www.mlit.go.jp/gobuild/content/001888816.pdf" TargetMode="External"/><Relationship Id="rId313" Type="http://schemas.openxmlformats.org/officeDocument/2006/relationships/hyperlink" Target="https://www.mlit.go.jp/gobuild/content/001888816.pdf" TargetMode="External"/><Relationship Id="rId495" Type="http://schemas.openxmlformats.org/officeDocument/2006/relationships/hyperlink" Target="https://www.mlit.go.jp/gobuild/content/001888816.pdf" TargetMode="External"/><Relationship Id="rId716" Type="http://schemas.openxmlformats.org/officeDocument/2006/relationships/hyperlink" Target="https://kikakurui.com/a4/A4706-2015-01.html" TargetMode="External"/><Relationship Id="rId758" Type="http://schemas.openxmlformats.org/officeDocument/2006/relationships/hyperlink" Target="https://kikakurui.com/a4/A4702-2015-01.html" TargetMode="External"/><Relationship Id="rId923" Type="http://schemas.openxmlformats.org/officeDocument/2006/relationships/hyperlink" Target="https://kikakurui.com/k5/K5659-2018-01.html" TargetMode="External"/><Relationship Id="rId965" Type="http://schemas.openxmlformats.org/officeDocument/2006/relationships/hyperlink" Target="https://www.mlit.go.jp/gobuild/content/001888816.pdf" TargetMode="External"/><Relationship Id="rId1150" Type="http://schemas.openxmlformats.org/officeDocument/2006/relationships/header" Target="header1.xml"/><Relationship Id="rId10" Type="http://schemas.openxmlformats.org/officeDocument/2006/relationships/hyperlink" Target="https://www.mlit.go.jp/common/001472934.pdf" TargetMode="External"/><Relationship Id="rId52" Type="http://schemas.openxmlformats.org/officeDocument/2006/relationships/hyperlink" Target="https://www.cryptrec.go.jp/list.html" TargetMode="External"/><Relationship Id="rId94" Type="http://schemas.openxmlformats.org/officeDocument/2006/relationships/hyperlink" Target="https://laws.e-gov.go.jp/law/325AC0000000201" TargetMode="External"/><Relationship Id="rId148" Type="http://schemas.openxmlformats.org/officeDocument/2006/relationships/hyperlink" Target="https://www.mlit.go.jp/gobuild/content/001888816.pdf" TargetMode="External"/><Relationship Id="rId355" Type="http://schemas.openxmlformats.org/officeDocument/2006/relationships/hyperlink" Target="https://www.mlit.go.jp/gobuild/content/001888816.pdf" TargetMode="External"/><Relationship Id="rId397" Type="http://schemas.openxmlformats.org/officeDocument/2006/relationships/hyperlink" Target="https://kikakurui.com/a6/A6013-2014-01.html" TargetMode="External"/><Relationship Id="rId520" Type="http://schemas.openxmlformats.org/officeDocument/2006/relationships/hyperlink" Target="https://www.mlit.go.jp/gobuild/content/001888816.pdf" TargetMode="External"/><Relationship Id="rId562" Type="http://schemas.openxmlformats.org/officeDocument/2006/relationships/hyperlink" Target="https://www.mlit.go.jp/gobuild/content/001888816.pdf" TargetMode="External"/><Relationship Id="rId618" Type="http://schemas.openxmlformats.org/officeDocument/2006/relationships/hyperlink" Target="https://www.mlit.go.jp/gobuild/content/001888816.pdf" TargetMode="External"/><Relationship Id="rId825" Type="http://schemas.openxmlformats.org/officeDocument/2006/relationships/hyperlink" Target="https://www.mlit.go.jp/gobuild/content/001888816.pdf" TargetMode="External"/><Relationship Id="rId215" Type="http://schemas.openxmlformats.org/officeDocument/2006/relationships/hyperlink" Target="https://www.city.kobe.lg.jp/documents/83604/20260401_hyojunzu_issiki.pdf" TargetMode="External"/><Relationship Id="rId257" Type="http://schemas.openxmlformats.org/officeDocument/2006/relationships/hyperlink" Target="https://www.mlit.go.jp/gobuild/content/001888816.pdf" TargetMode="External"/><Relationship Id="rId422" Type="http://schemas.openxmlformats.org/officeDocument/2006/relationships/hyperlink" Target="https://kikakurui.com/a6/A6013-2014-01.html" TargetMode="External"/><Relationship Id="rId464" Type="http://schemas.openxmlformats.org/officeDocument/2006/relationships/hyperlink" Target="https://www.mlit.go.jp/gobuild/content/001888816.pdf" TargetMode="External"/><Relationship Id="rId867" Type="http://schemas.openxmlformats.org/officeDocument/2006/relationships/hyperlink" Target="https://kikakurui.com/g3/G3532-2011-01.html" TargetMode="External"/><Relationship Id="rId1010" Type="http://schemas.openxmlformats.org/officeDocument/2006/relationships/hyperlink" Target="https://www.mlit.go.jp/gobuild/content/001888816.pdf" TargetMode="External"/><Relationship Id="rId1052" Type="http://schemas.openxmlformats.org/officeDocument/2006/relationships/hyperlink" Target="https://www.mlit.go.jp/gobuild/content/001888816.pdf" TargetMode="External"/><Relationship Id="rId1094" Type="http://schemas.openxmlformats.org/officeDocument/2006/relationships/hyperlink" Target="https://www.mlit.go.jp/gobuild/content/001888816.pdf" TargetMode="External"/><Relationship Id="rId1108" Type="http://schemas.openxmlformats.org/officeDocument/2006/relationships/hyperlink" Target="https://www.mlit.go.jp/gobuild/content/001888816.pdf" TargetMode="External"/><Relationship Id="rId299" Type="http://schemas.openxmlformats.org/officeDocument/2006/relationships/hyperlink" Target="https://www.mlit.go.jp/gobuild/content/001888816.pdf" TargetMode="External"/><Relationship Id="rId727" Type="http://schemas.openxmlformats.org/officeDocument/2006/relationships/hyperlink" Target="https://kikakurui.com/a4/A4702-2015-01.html" TargetMode="External"/><Relationship Id="rId934" Type="http://schemas.openxmlformats.org/officeDocument/2006/relationships/hyperlink" Target="https://www.mlit.go.jp/gobuild/content/001888816.pdf" TargetMode="External"/><Relationship Id="rId63" Type="http://schemas.openxmlformats.org/officeDocument/2006/relationships/hyperlink" Target="https://www.mlit.go.jp/gobuild/content/001888816.pdf" TargetMode="External"/><Relationship Id="rId159" Type="http://schemas.openxmlformats.org/officeDocument/2006/relationships/hyperlink" Target="https://www.mlit.go.jp/gobuild/content/001888816.pdf" TargetMode="External"/><Relationship Id="rId366" Type="http://schemas.openxmlformats.org/officeDocument/2006/relationships/hyperlink" Target="https://www.mlit.go.jp/gobuild/content/001888816.pdf" TargetMode="External"/><Relationship Id="rId573" Type="http://schemas.openxmlformats.org/officeDocument/2006/relationships/hyperlink" Target="https://www.mlit.go.jp/gobuild/content/001888816.pdf" TargetMode="External"/><Relationship Id="rId780" Type="http://schemas.openxmlformats.org/officeDocument/2006/relationships/hyperlink" Target="https://www.mlit.go.jp/gobuild/content/001888816.pdf" TargetMode="External"/><Relationship Id="rId226" Type="http://schemas.openxmlformats.org/officeDocument/2006/relationships/hyperlink" Target="https://www.mlit.go.jp/gobuild/content/001888816.pdf" TargetMode="External"/><Relationship Id="rId433" Type="http://schemas.openxmlformats.org/officeDocument/2006/relationships/hyperlink" Target="https://kikakurui.com/a6/A6008-2006-01.html" TargetMode="External"/><Relationship Id="rId878" Type="http://schemas.openxmlformats.org/officeDocument/2006/relationships/hyperlink" Target="https://www.mlit.go.jp/gobuild/content/001888816.pdf" TargetMode="External"/><Relationship Id="rId1063" Type="http://schemas.openxmlformats.org/officeDocument/2006/relationships/hyperlink" Target="https://www.mlit.go.jp/gobuild/content/001888816.pdf" TargetMode="External"/><Relationship Id="rId640" Type="http://schemas.openxmlformats.org/officeDocument/2006/relationships/hyperlink" Target="https://www.howtec.or.jp/" TargetMode="External"/><Relationship Id="rId738" Type="http://schemas.openxmlformats.org/officeDocument/2006/relationships/hyperlink" Target="https://kikakurui.com/a4/A4702-2015-01.html" TargetMode="External"/><Relationship Id="rId945" Type="http://schemas.openxmlformats.org/officeDocument/2006/relationships/hyperlink" Target="https://www.mlit.go.jp/gobuild/content/001888816.pdf" TargetMode="External"/><Relationship Id="rId74" Type="http://schemas.openxmlformats.org/officeDocument/2006/relationships/hyperlink" Target="https://www.city.kobe.lg.jp/a59714/business/todokede/kensetsukyoku/work/fukusann.html" TargetMode="External"/><Relationship Id="rId377" Type="http://schemas.openxmlformats.org/officeDocument/2006/relationships/hyperlink" Target="https://www.mlit.go.jp/gobuild/content/001888816.pdf" TargetMode="External"/><Relationship Id="rId500" Type="http://schemas.openxmlformats.org/officeDocument/2006/relationships/hyperlink" Target="https://www.mlit.go.jp/gobuild/content/001888816.pdf" TargetMode="External"/><Relationship Id="rId584" Type="http://schemas.openxmlformats.org/officeDocument/2006/relationships/hyperlink" Target="https://www.mlit.go.jp/gobuild/content/001888816.pdf" TargetMode="External"/><Relationship Id="rId805" Type="http://schemas.openxmlformats.org/officeDocument/2006/relationships/hyperlink" Target="https://kikakurui.com/a4/A4705-2020-01.html" TargetMode="External"/><Relationship Id="rId1130" Type="http://schemas.openxmlformats.org/officeDocument/2006/relationships/hyperlink" Target="https://www.city.kobe.lg.jp/a59714/business/todokede/kensetsukyoku/work/fukusann.html" TargetMode="External"/><Relationship Id="rId5" Type="http://schemas.openxmlformats.org/officeDocument/2006/relationships/webSettings" Target="webSettings.xml"/><Relationship Id="rId237" Type="http://schemas.openxmlformats.org/officeDocument/2006/relationships/hyperlink" Target="https://www.mlit.go.jp/gobuild/content/001888816.pdf" TargetMode="External"/><Relationship Id="rId791" Type="http://schemas.openxmlformats.org/officeDocument/2006/relationships/hyperlink" Target="https://www.mlit.go.jp/gobuild/content/001888816.pdf" TargetMode="External"/><Relationship Id="rId889" Type="http://schemas.openxmlformats.org/officeDocument/2006/relationships/hyperlink" Target="https://www.mlit.go.jp/gobuild/content/001888816.pdf" TargetMode="External"/><Relationship Id="rId1074" Type="http://schemas.openxmlformats.org/officeDocument/2006/relationships/hyperlink" Target="https://www.mlit.go.jp/gobuild/content/001888816.pdf" TargetMode="External"/><Relationship Id="rId444" Type="http://schemas.openxmlformats.org/officeDocument/2006/relationships/hyperlink" Target="https://www.mlit.go.jp/gobuild/content/001888816.pdf" TargetMode="External"/><Relationship Id="rId651" Type="http://schemas.openxmlformats.org/officeDocument/2006/relationships/hyperlink" Target="https://www.mlit.go.jp/gobuild/content/001888816.pdf" TargetMode="External"/><Relationship Id="rId749" Type="http://schemas.openxmlformats.org/officeDocument/2006/relationships/hyperlink" Target="https://kikakurui.com/a4/A4702-2015-01.html" TargetMode="External"/><Relationship Id="rId290" Type="http://schemas.openxmlformats.org/officeDocument/2006/relationships/hyperlink" Target="https://www.mlit.go.jp/gobuild/content/001888816.pdf" TargetMode="External"/><Relationship Id="rId304" Type="http://schemas.openxmlformats.org/officeDocument/2006/relationships/hyperlink" Target="https://www.mlit.go.jp/gobuild/content/001888816.pdf" TargetMode="External"/><Relationship Id="rId388" Type="http://schemas.openxmlformats.org/officeDocument/2006/relationships/hyperlink" Target="https://www.mlit.go.jp/gobuild/content/001888816.pdf" TargetMode="External"/><Relationship Id="rId511" Type="http://schemas.openxmlformats.org/officeDocument/2006/relationships/hyperlink" Target="https://www.mlit.go.jp/gobuild/content/001888816.pdf" TargetMode="External"/><Relationship Id="rId609" Type="http://schemas.openxmlformats.org/officeDocument/2006/relationships/hyperlink" Target="https://kikakurui.com/h4/H4001-2006-01.html" TargetMode="External"/><Relationship Id="rId956" Type="http://schemas.openxmlformats.org/officeDocument/2006/relationships/hyperlink" Target="https://kikakurui.com/l/L3204-2000-01.html" TargetMode="External"/><Relationship Id="rId1141" Type="http://schemas.openxmlformats.org/officeDocument/2006/relationships/hyperlink" Target="https://www.mlit.go.jp/common/001472934.pdf" TargetMode="External"/><Relationship Id="rId85" Type="http://schemas.openxmlformats.org/officeDocument/2006/relationships/image" Target="media/image1.png"/><Relationship Id="rId150" Type="http://schemas.openxmlformats.org/officeDocument/2006/relationships/hyperlink" Target="https://kikakurui.com/a5/A5526-2011-01.html" TargetMode="External"/><Relationship Id="rId595" Type="http://schemas.openxmlformats.org/officeDocument/2006/relationships/hyperlink" Target="https://www.mlit.go.jp/gobuild/content/001888816.pdf" TargetMode="External"/><Relationship Id="rId816" Type="http://schemas.openxmlformats.org/officeDocument/2006/relationships/hyperlink" Target="https://kikakurui.com/g3/G3302-2019-01.html" TargetMode="External"/><Relationship Id="rId1001" Type="http://schemas.openxmlformats.org/officeDocument/2006/relationships/hyperlink" Target="https://kikakurui.com/a6/A6301-2020-01.html" TargetMode="External"/><Relationship Id="rId248" Type="http://schemas.openxmlformats.org/officeDocument/2006/relationships/hyperlink" Target="https://www.mlit.go.jp/gobuild/content/001888816.pdf" TargetMode="External"/><Relationship Id="rId455" Type="http://schemas.openxmlformats.org/officeDocument/2006/relationships/hyperlink" Target="https://www.mlit.go.jp/gobuild/content/001888816.pdf" TargetMode="External"/><Relationship Id="rId662" Type="http://schemas.openxmlformats.org/officeDocument/2006/relationships/hyperlink" Target="https://www.mlit.go.jp/gobuild/content/001888816.pdf" TargetMode="External"/><Relationship Id="rId1085" Type="http://schemas.openxmlformats.org/officeDocument/2006/relationships/hyperlink" Target="https://www.mlit.go.jp/gobuild/content/001888816.pdf" TargetMode="External"/><Relationship Id="rId12" Type="http://schemas.openxmlformats.org/officeDocument/2006/relationships/hyperlink" Target="https://www.pbaweb.jp/publication/books/&#20844;&#20849;&#24314;&#31689;&#24037;&#20107;&#27161;&#28310;&#20181;&#27096;&#26360;&#12395;&#22522;&#12389;&#12367;&#24314;&#31689;&#24037;&#20107;&#12398;&#26045;&#24037;-3/" TargetMode="External"/><Relationship Id="rId108" Type="http://schemas.openxmlformats.org/officeDocument/2006/relationships/image" Target="media/image3.jpeg"/><Relationship Id="rId315" Type="http://schemas.openxmlformats.org/officeDocument/2006/relationships/hyperlink" Target="https://www.city.kobe.lg.jp/documents/83604/20260401_hyojunzu_issiki.pdf" TargetMode="External"/><Relationship Id="rId522" Type="http://schemas.openxmlformats.org/officeDocument/2006/relationships/hyperlink" Target="https://www.mlit.go.jp/gobuild/content/001888816.pdf" TargetMode="External"/><Relationship Id="rId967" Type="http://schemas.openxmlformats.org/officeDocument/2006/relationships/hyperlink" Target="https://www.mlit.go.jp/gobuild/content/001888816.pdf" TargetMode="External"/><Relationship Id="rId1152" Type="http://schemas.openxmlformats.org/officeDocument/2006/relationships/fontTable" Target="fontTable.xml"/><Relationship Id="rId96" Type="http://schemas.openxmlformats.org/officeDocument/2006/relationships/hyperlink" Target="https://www.mhlw.go.jp/web/t_doc?dataId=00tc3866&amp;dataType=1&amp;pageNo=1" TargetMode="External"/><Relationship Id="rId161" Type="http://schemas.openxmlformats.org/officeDocument/2006/relationships/hyperlink" Target="https://www.mlit.go.jp/gobuild/content/001888816.pdf" TargetMode="External"/><Relationship Id="rId399" Type="http://schemas.openxmlformats.org/officeDocument/2006/relationships/hyperlink" Target="https://www.mlit.go.jp/gobuild/content/001888816.pdf" TargetMode="External"/><Relationship Id="rId827" Type="http://schemas.openxmlformats.org/officeDocument/2006/relationships/hyperlink" Target="https://www.mlit.go.jp/gobuild/content/001888816.pdf" TargetMode="External"/><Relationship Id="rId1012" Type="http://schemas.openxmlformats.org/officeDocument/2006/relationships/hyperlink" Target="https://www.wacoa.jp/ism/" TargetMode="External"/><Relationship Id="rId259" Type="http://schemas.openxmlformats.org/officeDocument/2006/relationships/hyperlink" Target="https://www.mlit.go.jp/gobuild/content/001888816.pdf" TargetMode="External"/><Relationship Id="rId466" Type="http://schemas.openxmlformats.org/officeDocument/2006/relationships/hyperlink" Target="https://kikakurui.com/a5/A5411-2014-01.html" TargetMode="External"/><Relationship Id="rId673" Type="http://schemas.openxmlformats.org/officeDocument/2006/relationships/hyperlink" Target="https://www.mlit.go.jp/gobuild/content/001888816.pdf" TargetMode="External"/><Relationship Id="rId880" Type="http://schemas.openxmlformats.org/officeDocument/2006/relationships/hyperlink" Target="https://www.mlit.go.jp/gobuild/content/001888816.pdf" TargetMode="External"/><Relationship Id="rId1096" Type="http://schemas.openxmlformats.org/officeDocument/2006/relationships/hyperlink" Target="https://www.mlit.go.jp/gobuild/content/001888816.pdf" TargetMode="External"/><Relationship Id="rId23" Type="http://schemas.openxmlformats.org/officeDocument/2006/relationships/hyperlink" Target="https://laws.e-gov.go.jp/law/324AC0000000100" TargetMode="External"/><Relationship Id="rId119" Type="http://schemas.openxmlformats.org/officeDocument/2006/relationships/hyperlink" Target="https://kikakurui.com/a8/A8971-2008-01.html" TargetMode="External"/><Relationship Id="rId326" Type="http://schemas.openxmlformats.org/officeDocument/2006/relationships/hyperlink" Target="https://www.city.kobe.lg.jp/documents/10116/202307_hyojunzu_issiki.pdf" TargetMode="External"/><Relationship Id="rId533" Type="http://schemas.openxmlformats.org/officeDocument/2006/relationships/hyperlink" Target="https://www.mlit.go.jp/gobuild/content/001888816.pdf" TargetMode="External"/><Relationship Id="rId978" Type="http://schemas.openxmlformats.org/officeDocument/2006/relationships/hyperlink" Target="https://kikakurui.com/a5/A5536-2015-01.html" TargetMode="External"/><Relationship Id="rId740" Type="http://schemas.openxmlformats.org/officeDocument/2006/relationships/hyperlink" Target="https://kikakurui.com/a4/A4706-2015-01.html" TargetMode="External"/><Relationship Id="rId838" Type="http://schemas.openxmlformats.org/officeDocument/2006/relationships/hyperlink" Target="https://kikakurui.com/a5/A5756-2013-01.html" TargetMode="External"/><Relationship Id="rId1023" Type="http://schemas.openxmlformats.org/officeDocument/2006/relationships/hyperlink" Target="https://www.mlit.go.jp/gobuild/content/001888816.pdf" TargetMode="External"/><Relationship Id="rId172" Type="http://schemas.openxmlformats.org/officeDocument/2006/relationships/hyperlink" Target="https://kikakurui.com/a1/A1216-2020-01.html" TargetMode="External"/><Relationship Id="rId477" Type="http://schemas.openxmlformats.org/officeDocument/2006/relationships/hyperlink" Target="https://www.mlit.go.jp/gobuild/content/001888816.pdf" TargetMode="External"/><Relationship Id="rId600" Type="http://schemas.openxmlformats.org/officeDocument/2006/relationships/hyperlink" Target="https://kikakurui.com/a5/A5706-2016-01.html" TargetMode="External"/><Relationship Id="rId684" Type="http://schemas.openxmlformats.org/officeDocument/2006/relationships/hyperlink" Target="https://www.mlit.go.jp/gobuild/content/001888816.pdf" TargetMode="External"/><Relationship Id="rId337" Type="http://schemas.openxmlformats.org/officeDocument/2006/relationships/hyperlink" Target="https://www.mlit.go.jp/gobuild/content/001888816.pdf" TargetMode="External"/><Relationship Id="rId891" Type="http://schemas.openxmlformats.org/officeDocument/2006/relationships/hyperlink" Target="https://www.mlit.go.jp/gobuild/content/001888816.pdf" TargetMode="External"/><Relationship Id="rId905" Type="http://schemas.openxmlformats.org/officeDocument/2006/relationships/hyperlink" Target="https://www.mlit.go.jp/gobuild/content/001888816.pdf" TargetMode="External"/><Relationship Id="rId989" Type="http://schemas.openxmlformats.org/officeDocument/2006/relationships/hyperlink" Target="https://www.maff.go.jp/j/jas/jas_standard/attach/pdf/index-330.pdf" TargetMode="External"/><Relationship Id="rId34" Type="http://schemas.openxmlformats.org/officeDocument/2006/relationships/hyperlink" Target="https://laws.e-gov.go.jp/law/412AC1000000100" TargetMode="External"/><Relationship Id="rId544" Type="http://schemas.openxmlformats.org/officeDocument/2006/relationships/hyperlink" Target="https://www.maff.go.jp/j/jas/jas_standard/attach/pdf/index-469.pdf" TargetMode="External"/><Relationship Id="rId751" Type="http://schemas.openxmlformats.org/officeDocument/2006/relationships/hyperlink" Target="https://kikakurui.com/a4/A4706-2015-01.html" TargetMode="External"/><Relationship Id="rId849" Type="http://schemas.openxmlformats.org/officeDocument/2006/relationships/hyperlink" Target="https://www.mlit.go.jp/gobuild/content/001888816.pdf" TargetMode="External"/><Relationship Id="rId183" Type="http://schemas.openxmlformats.org/officeDocument/2006/relationships/hyperlink" Target="https://kikakurui.com/g3/G3112-2020-01.html" TargetMode="External"/><Relationship Id="rId390" Type="http://schemas.openxmlformats.org/officeDocument/2006/relationships/hyperlink" Target="https://www.mlit.go.jp/gobuild/content/001888816.pdf" TargetMode="External"/><Relationship Id="rId404" Type="http://schemas.openxmlformats.org/officeDocument/2006/relationships/hyperlink" Target="https://kikakurui.com/a9/A9521-2020-01.html" TargetMode="External"/><Relationship Id="rId611" Type="http://schemas.openxmlformats.org/officeDocument/2006/relationships/hyperlink" Target="https://kikakurui.com/h8/H8641-2007-01.html" TargetMode="External"/><Relationship Id="rId1034" Type="http://schemas.openxmlformats.org/officeDocument/2006/relationships/hyperlink" Target="https://www.maff.go.jp/j/jas/jas_standard/attach/pdf/index-469.pdf" TargetMode="External"/><Relationship Id="rId250" Type="http://schemas.openxmlformats.org/officeDocument/2006/relationships/hyperlink" Target="https://www.mlit.go.jp/gobuild/content/001888816.pdf" TargetMode="External"/><Relationship Id="rId488" Type="http://schemas.openxmlformats.org/officeDocument/2006/relationships/hyperlink" Target="https://www.mlit.go.jp/gobuild/content/001888816.pdf" TargetMode="External"/><Relationship Id="rId695" Type="http://schemas.openxmlformats.org/officeDocument/2006/relationships/hyperlink" Target="https://kikakurui.com/a4/A4702-2015-01.html" TargetMode="External"/><Relationship Id="rId709" Type="http://schemas.openxmlformats.org/officeDocument/2006/relationships/hyperlink" Target="https://www.mlit.go.jp/gobuild/content/001888816.pdf" TargetMode="External"/><Relationship Id="rId916" Type="http://schemas.openxmlformats.org/officeDocument/2006/relationships/hyperlink" Target="https://www.mlit.go.jp/gobuild/content/001888816.pdf" TargetMode="External"/><Relationship Id="rId1101" Type="http://schemas.openxmlformats.org/officeDocument/2006/relationships/hyperlink" Target="https://www.city.kobe.lg.jp/documents/7691/kaiseitebiki.pdf" TargetMode="External"/><Relationship Id="rId45" Type="http://schemas.openxmlformats.org/officeDocument/2006/relationships/hyperlink" Target="https://www.mlit.go.jp/gobuild/content/001888816.pdf" TargetMode="External"/><Relationship Id="rId110" Type="http://schemas.openxmlformats.org/officeDocument/2006/relationships/hyperlink" Target="https://kikakurui.com/a8/A8952-1995-01.html" TargetMode="External"/><Relationship Id="rId348" Type="http://schemas.openxmlformats.org/officeDocument/2006/relationships/hyperlink" Target="https://www.mlit.go.jp/gobuild/content/001888816.pdf" TargetMode="External"/><Relationship Id="rId555" Type="http://schemas.openxmlformats.org/officeDocument/2006/relationships/hyperlink" Target="https://www.maff.go.jp/j/jas/jas_standard/attach/pdf/index-344.pdf" TargetMode="External"/><Relationship Id="rId762" Type="http://schemas.openxmlformats.org/officeDocument/2006/relationships/hyperlink" Target="https://www.mlit.go.jp/gobuild/content/001888816.pdf" TargetMode="External"/><Relationship Id="rId194" Type="http://schemas.openxmlformats.org/officeDocument/2006/relationships/hyperlink" Target="https://www.mlit.go.jp/gobuild/content/001888816.pdf" TargetMode="External"/><Relationship Id="rId208" Type="http://schemas.openxmlformats.org/officeDocument/2006/relationships/hyperlink" Target="https://www.city.kobe.lg.jp/documents/83604/20260401_hyojunzu_issiki.pdf" TargetMode="External"/><Relationship Id="rId415" Type="http://schemas.openxmlformats.org/officeDocument/2006/relationships/hyperlink" Target="https://www.mlit.go.jp/gobuild/content/001888816.pdf" TargetMode="External"/><Relationship Id="rId622" Type="http://schemas.openxmlformats.org/officeDocument/2006/relationships/hyperlink" Target="https://www.mlit.go.jp/gobuild/content/001888816.pdf" TargetMode="External"/><Relationship Id="rId1045" Type="http://schemas.openxmlformats.org/officeDocument/2006/relationships/hyperlink" Target="https://kikakurui.com/a5/A5371-2016-01.html" TargetMode="External"/><Relationship Id="rId261" Type="http://schemas.openxmlformats.org/officeDocument/2006/relationships/hyperlink" Target="https://kikakurui.com/a6/A6204-2011-01.html" TargetMode="External"/><Relationship Id="rId499" Type="http://schemas.openxmlformats.org/officeDocument/2006/relationships/hyperlink" Target="https://www.mlit.go.jp/gobuild/content/001888816.pdf" TargetMode="External"/><Relationship Id="rId927" Type="http://schemas.openxmlformats.org/officeDocument/2006/relationships/hyperlink" Target="https://www.mlit.go.jp/gobuild/content/001888816.pdf" TargetMode="External"/><Relationship Id="rId1112" Type="http://schemas.openxmlformats.org/officeDocument/2006/relationships/hyperlink" Target="https://www.mlit.go.jp/gobuild/content/001888816.pdf" TargetMode="External"/><Relationship Id="rId56" Type="http://schemas.openxmlformats.org/officeDocument/2006/relationships/hyperlink" Target="https://www.mlit.go.jp/gobuild/content/001888816.pdf" TargetMode="External"/><Relationship Id="rId359" Type="http://schemas.openxmlformats.org/officeDocument/2006/relationships/hyperlink" Target="https://www.mlit.go.jp/gobuild/content/001888816.pdf" TargetMode="External"/><Relationship Id="rId566" Type="http://schemas.openxmlformats.org/officeDocument/2006/relationships/hyperlink" Target="https://www.maff.go.jp/j/jas/jas_standard/attach/pdf/index-455.pdf" TargetMode="External"/><Relationship Id="rId773" Type="http://schemas.openxmlformats.org/officeDocument/2006/relationships/hyperlink" Target="https://www.mlit.go.jp/gobuild/content/001888823.pdf" TargetMode="External"/><Relationship Id="rId121" Type="http://schemas.openxmlformats.org/officeDocument/2006/relationships/image" Target="media/image4.png"/><Relationship Id="rId219" Type="http://schemas.openxmlformats.org/officeDocument/2006/relationships/hyperlink" Target="http://www.hinkankaigi.jp/maruteki.html" TargetMode="External"/><Relationship Id="rId426" Type="http://schemas.openxmlformats.org/officeDocument/2006/relationships/hyperlink" Target="https://kikakurui.com/a6/A6013-2014-01.html" TargetMode="External"/><Relationship Id="rId633" Type="http://schemas.openxmlformats.org/officeDocument/2006/relationships/hyperlink" Target="https://kikakurui.com/a5/A5524-2008-01.html" TargetMode="External"/><Relationship Id="rId980" Type="http://schemas.openxmlformats.org/officeDocument/2006/relationships/hyperlink" Target="https://www.mlit.go.jp/gobuild/content/001888816.pdf" TargetMode="External"/><Relationship Id="rId1056" Type="http://schemas.openxmlformats.org/officeDocument/2006/relationships/hyperlink" Target="https://www.mlit.go.jp/gobuild/content/001888816.pdf" TargetMode="External"/><Relationship Id="rId840" Type="http://schemas.openxmlformats.org/officeDocument/2006/relationships/hyperlink" Target="https://www.mlit.go.jp/gobuild/content/001888816.pdf" TargetMode="External"/><Relationship Id="rId938" Type="http://schemas.openxmlformats.org/officeDocument/2006/relationships/hyperlink" Target="https://www.mlit.go.jp/gobuild/content/001888816.pdf" TargetMode="External"/><Relationship Id="rId67" Type="http://schemas.openxmlformats.org/officeDocument/2006/relationships/hyperlink" Target="https://laws.e-gov.go.jp/law/417M60400000020" TargetMode="External"/><Relationship Id="rId272" Type="http://schemas.openxmlformats.org/officeDocument/2006/relationships/hyperlink" Target="https://www.mlit.go.jp/gobuild/content/001888816.pdf" TargetMode="External"/><Relationship Id="rId577" Type="http://schemas.openxmlformats.org/officeDocument/2006/relationships/hyperlink" Target="https://www.mlit.go.jp/gobuild/content/001888816.pdf" TargetMode="External"/><Relationship Id="rId700" Type="http://schemas.openxmlformats.org/officeDocument/2006/relationships/hyperlink" Target="https://www.mlit.go.jp/gobuild/content/001888816.pdf" TargetMode="External"/><Relationship Id="rId1123" Type="http://schemas.openxmlformats.org/officeDocument/2006/relationships/hyperlink" Target="https://www.mlit.go.jp/common/001472934.pdf" TargetMode="External"/><Relationship Id="rId132" Type="http://schemas.openxmlformats.org/officeDocument/2006/relationships/hyperlink" Target="https://www.mlit.go.jp/gobuild/content/001888816.pdf" TargetMode="External"/><Relationship Id="rId784" Type="http://schemas.openxmlformats.org/officeDocument/2006/relationships/hyperlink" Target="https://www.mlit.go.jp/gobuild/content/001888816.pdf" TargetMode="External"/><Relationship Id="rId991" Type="http://schemas.openxmlformats.org/officeDocument/2006/relationships/hyperlink" Target="https://kikakurui.com/a5/A5901-2018-01.html" TargetMode="External"/><Relationship Id="rId1067" Type="http://schemas.openxmlformats.org/officeDocument/2006/relationships/hyperlink" Target="https://www.city.kobe.lg.jp/a48501/business/todokede/kensetsukyoku/work/gesuiodei.html" TargetMode="External"/><Relationship Id="rId437" Type="http://schemas.openxmlformats.org/officeDocument/2006/relationships/hyperlink" Target="https://kikakurui.com/a9/A9521-2020-01.html" TargetMode="External"/><Relationship Id="rId644" Type="http://schemas.openxmlformats.org/officeDocument/2006/relationships/hyperlink" Target="https://kikakurui.com/a6/A6916-2014-01.html" TargetMode="External"/><Relationship Id="rId851" Type="http://schemas.openxmlformats.org/officeDocument/2006/relationships/hyperlink" Target="https://kikakurui.com/a5/A5760-2013-01.html" TargetMode="External"/><Relationship Id="rId283" Type="http://schemas.openxmlformats.org/officeDocument/2006/relationships/hyperlink" Target="https://kikakurui.com/g3/G3106-2017-01.html" TargetMode="External"/><Relationship Id="rId490" Type="http://schemas.openxmlformats.org/officeDocument/2006/relationships/hyperlink" Target="https://www.mlit.go.jp/gobuild/content/001888816.pdf" TargetMode="External"/><Relationship Id="rId504" Type="http://schemas.openxmlformats.org/officeDocument/2006/relationships/hyperlink" Target="https://www.mlit.go.jp/gobuild/content/001888816.pdf" TargetMode="External"/><Relationship Id="rId711" Type="http://schemas.openxmlformats.org/officeDocument/2006/relationships/hyperlink" Target="https://kikakurui.com/a4/A4702-2015-01.html" TargetMode="External"/><Relationship Id="rId949" Type="http://schemas.openxmlformats.org/officeDocument/2006/relationships/hyperlink" Target="https://kikakurui.com/a5/A5536-2015-01.html" TargetMode="External"/><Relationship Id="rId1134" Type="http://schemas.openxmlformats.org/officeDocument/2006/relationships/hyperlink" Target="https://www.mlit.go.jp/common/001472934.pdf" TargetMode="External"/><Relationship Id="rId78" Type="http://schemas.openxmlformats.org/officeDocument/2006/relationships/hyperlink" Target="https://www.jwnet.or.jp/jwnet/index.html" TargetMode="External"/><Relationship Id="rId143" Type="http://schemas.openxmlformats.org/officeDocument/2006/relationships/hyperlink" Target="https://www.mlit.go.jp/gobuild/content/001888816.pdf" TargetMode="External"/><Relationship Id="rId350" Type="http://schemas.openxmlformats.org/officeDocument/2006/relationships/hyperlink" Target="https://www.mlit.go.jp/gobuild/content/001888816.pdf" TargetMode="External"/><Relationship Id="rId588" Type="http://schemas.openxmlformats.org/officeDocument/2006/relationships/hyperlink" Target="https://kikakurui.com/g3/G3322-2019-01.html" TargetMode="External"/><Relationship Id="rId795" Type="http://schemas.openxmlformats.org/officeDocument/2006/relationships/hyperlink" Target="https://www.mlit.go.jp/gobuild/content/001888816.pdf" TargetMode="External"/><Relationship Id="rId809" Type="http://schemas.openxmlformats.org/officeDocument/2006/relationships/hyperlink" Target="https://kikakurui.com/a4/A4705-2020-01.html" TargetMode="External"/><Relationship Id="rId9" Type="http://schemas.openxmlformats.org/officeDocument/2006/relationships/hyperlink" Target="https://www.mlit.go.jp/gobuild/content/001888823.pdf" TargetMode="External"/><Relationship Id="rId210" Type="http://schemas.openxmlformats.org/officeDocument/2006/relationships/hyperlink" Target="https://www.mlit.go.jp/gobuild/content/001888816.pdf" TargetMode="External"/><Relationship Id="rId448" Type="http://schemas.openxmlformats.org/officeDocument/2006/relationships/hyperlink" Target="https://www.mlit.go.jp/gobuild/content/001888816.pdf" TargetMode="External"/><Relationship Id="rId655" Type="http://schemas.openxmlformats.org/officeDocument/2006/relationships/hyperlink" Target="https://www.mlit.go.jp/gobuild/content/001888816.pdf" TargetMode="External"/><Relationship Id="rId862" Type="http://schemas.openxmlformats.org/officeDocument/2006/relationships/hyperlink" Target="https://www.mlit.go.jp/gobuild/content/001888816.pdf" TargetMode="External"/><Relationship Id="rId1078" Type="http://schemas.openxmlformats.org/officeDocument/2006/relationships/hyperlink" Target="https://www.mlit.go.jp/gobuild/content/001888816.pdf" TargetMode="External"/><Relationship Id="rId294" Type="http://schemas.openxmlformats.org/officeDocument/2006/relationships/hyperlink" Target="https://kikakurui.com/b1/B1180-2014-01.html" TargetMode="External"/><Relationship Id="rId308" Type="http://schemas.openxmlformats.org/officeDocument/2006/relationships/hyperlink" Target="https://www.mlit.go.jp/gobuild/content/001888816.pdf" TargetMode="External"/><Relationship Id="rId515" Type="http://schemas.openxmlformats.org/officeDocument/2006/relationships/hyperlink" Target="https://www.mlit.go.jp/gobuild/content/001888816.pdf" TargetMode="External"/><Relationship Id="rId722" Type="http://schemas.openxmlformats.org/officeDocument/2006/relationships/hyperlink" Target="https://www.mlit.go.jp/gobuild/content/001888816.pdf" TargetMode="External"/><Relationship Id="rId1145" Type="http://schemas.openxmlformats.org/officeDocument/2006/relationships/hyperlink" Target="https://www.city.kobe.lg.jp/documents/83604/20260401_tokki_ishiwata.pdf" TargetMode="External"/><Relationship Id="rId89" Type="http://schemas.openxmlformats.org/officeDocument/2006/relationships/hyperlink" Target="https://www.city.kobe.lg.jp/documents/7507/hyoutei-youryou-ikkatsu-r6-11-1.pdf" TargetMode="External"/><Relationship Id="rId154" Type="http://schemas.openxmlformats.org/officeDocument/2006/relationships/hyperlink" Target="https://www.mlit.go.jp/gobuild/content/001888816.pdf" TargetMode="External"/><Relationship Id="rId361" Type="http://schemas.openxmlformats.org/officeDocument/2006/relationships/hyperlink" Target="https://www.mlit.go.jp/gobuild/content/001888816.pdf" TargetMode="External"/><Relationship Id="rId599" Type="http://schemas.openxmlformats.org/officeDocument/2006/relationships/hyperlink" Target="https://kikakurui.com/g3/G3322-2019-01.html" TargetMode="External"/><Relationship Id="rId1005" Type="http://schemas.openxmlformats.org/officeDocument/2006/relationships/hyperlink" Target="https://www.maff.go.jp/j/jas/jas_standard/attach/pdf/index-344.pdf" TargetMode="External"/><Relationship Id="rId459" Type="http://schemas.openxmlformats.org/officeDocument/2006/relationships/hyperlink" Target="https://www.mlit.go.jp/gobuild/content/001888816.pdf" TargetMode="External"/><Relationship Id="rId666" Type="http://schemas.openxmlformats.org/officeDocument/2006/relationships/hyperlink" Target="https://www.mlit.go.jp/gobuild/content/001888816.pdf" TargetMode="External"/><Relationship Id="rId873" Type="http://schemas.openxmlformats.org/officeDocument/2006/relationships/hyperlink" Target="https://www.mlit.go.jp/gobuild/content/001888816.pdf" TargetMode="External"/><Relationship Id="rId1089" Type="http://schemas.openxmlformats.org/officeDocument/2006/relationships/hyperlink" Target="https://www.mlit.go.jp/gobuild/content/001888816.pdf" TargetMode="External"/><Relationship Id="rId16" Type="http://schemas.openxmlformats.org/officeDocument/2006/relationships/hyperlink" Target="https://www.mlit.go.jp/tec/content/001305477.pdf" TargetMode="External"/><Relationship Id="rId221" Type="http://schemas.openxmlformats.org/officeDocument/2006/relationships/hyperlink" Target="https://www.mlit.go.jp/gobuild/content/001888816.pdf" TargetMode="External"/><Relationship Id="rId319" Type="http://schemas.openxmlformats.org/officeDocument/2006/relationships/hyperlink" Target="https://www.mlit.go.jp/gobuild/content/001888816.pdf" TargetMode="External"/><Relationship Id="rId526" Type="http://schemas.openxmlformats.org/officeDocument/2006/relationships/hyperlink" Target="https://kikakurui.com/a5/A5209-2020-01.html" TargetMode="External"/><Relationship Id="rId733" Type="http://schemas.openxmlformats.org/officeDocument/2006/relationships/hyperlink" Target="https://www.mlit.go.jp/gobuild/content/001888816.pdf" TargetMode="External"/><Relationship Id="rId940" Type="http://schemas.openxmlformats.org/officeDocument/2006/relationships/hyperlink" Target="https://www.mlit.go.jp/gobuild/content/001888816.pdf" TargetMode="External"/><Relationship Id="rId1016" Type="http://schemas.openxmlformats.org/officeDocument/2006/relationships/hyperlink" Target="https://www.mlit.go.jp/gobuild/content/001888816.pdf" TargetMode="External"/><Relationship Id="rId165" Type="http://schemas.openxmlformats.org/officeDocument/2006/relationships/hyperlink" Target="https://www.mlit.go.jp/gobuild/content/001888816.pdf" TargetMode="External"/><Relationship Id="rId372" Type="http://schemas.openxmlformats.org/officeDocument/2006/relationships/hyperlink" Target="https://www.mlit.go.jp/gobuild/content/001888816.pdf" TargetMode="External"/><Relationship Id="rId677" Type="http://schemas.openxmlformats.org/officeDocument/2006/relationships/hyperlink" Target="http://www.cp-bohan.jp/shiken/index.html" TargetMode="External"/><Relationship Id="rId800" Type="http://schemas.openxmlformats.org/officeDocument/2006/relationships/hyperlink" Target="https://www.mlit.go.jp/gobuild/content/001888816.pdf" TargetMode="External"/><Relationship Id="rId232" Type="http://schemas.openxmlformats.org/officeDocument/2006/relationships/hyperlink" Target="https://kikakurui.com/a6/A6204-2011-01.html" TargetMode="External"/><Relationship Id="rId884" Type="http://schemas.openxmlformats.org/officeDocument/2006/relationships/hyperlink" Target="https://www.mlit.go.jp/gobuild/content/001888816.pdf" TargetMode="External"/><Relationship Id="rId27" Type="http://schemas.openxmlformats.org/officeDocument/2006/relationships/hyperlink" Target="https://www.city.kobe.lg.jp/a31253/kurashi/machizukuri/institution/kentikugikan/syukyu2kojisokusin.html" TargetMode="External"/><Relationship Id="rId537" Type="http://schemas.openxmlformats.org/officeDocument/2006/relationships/hyperlink" Target="https://www.mlit.go.jp/gobuild/content/001888816.pdf" TargetMode="External"/><Relationship Id="rId744" Type="http://schemas.openxmlformats.org/officeDocument/2006/relationships/hyperlink" Target="https://www.mlit.go.jp/gobuild/content/001888816.pdf" TargetMode="External"/><Relationship Id="rId951" Type="http://schemas.openxmlformats.org/officeDocument/2006/relationships/hyperlink" Target="https://www.mlit.go.jp/gobuild/content/001888816.pdf" TargetMode="External"/><Relationship Id="rId80" Type="http://schemas.openxmlformats.org/officeDocument/2006/relationships/hyperlink" Target="https://lgpos.task-asp.net/cu/281000/ea/residents/procedures/apply/3d75082d-ac07-4269-95b3-8b8e35b98337/start" TargetMode="External"/><Relationship Id="rId176" Type="http://schemas.openxmlformats.org/officeDocument/2006/relationships/hyperlink" Target="https://www.mlit.go.jp/gobuild/content/001888816.pdf" TargetMode="External"/><Relationship Id="rId383" Type="http://schemas.openxmlformats.org/officeDocument/2006/relationships/hyperlink" Target="https://www.mlit.go.jp/gobuild/content/001888816.pdf" TargetMode="External"/><Relationship Id="rId590" Type="http://schemas.openxmlformats.org/officeDocument/2006/relationships/hyperlink" Target="https://www.mlit.go.jp/gobuild/content/001888816.pdf" TargetMode="External"/><Relationship Id="rId604" Type="http://schemas.openxmlformats.org/officeDocument/2006/relationships/hyperlink" Target="https://www.mlit.go.jp/gobuild/content/001888816.pdf" TargetMode="External"/><Relationship Id="rId811" Type="http://schemas.openxmlformats.org/officeDocument/2006/relationships/hyperlink" Target="https://kikakurui.com/a4/A4705-2020-01.html" TargetMode="External"/><Relationship Id="rId1027" Type="http://schemas.openxmlformats.org/officeDocument/2006/relationships/hyperlink" Target="https://kikakurui.com/g3/G3551-2005-01.html" TargetMode="External"/><Relationship Id="rId243" Type="http://schemas.openxmlformats.org/officeDocument/2006/relationships/hyperlink" Target="https://kikakurui.com/k6/K6773-2007-01.html" TargetMode="External"/><Relationship Id="rId450" Type="http://schemas.openxmlformats.org/officeDocument/2006/relationships/hyperlink" Target="https://laws.e-gov.go.jp/law/347CO0000000318" TargetMode="External"/><Relationship Id="rId688" Type="http://schemas.openxmlformats.org/officeDocument/2006/relationships/hyperlink" Target="https://www.mlit.go.jp/gobuild/content/001888816.pdf" TargetMode="External"/><Relationship Id="rId895" Type="http://schemas.openxmlformats.org/officeDocument/2006/relationships/hyperlink" Target="https://www.mlit.go.jp/gobuild/content/001888816.pdf" TargetMode="External"/><Relationship Id="rId909" Type="http://schemas.openxmlformats.org/officeDocument/2006/relationships/hyperlink" Target="https://www.mlit.go.jp/gobuild/content/001888816.pdf" TargetMode="External"/><Relationship Id="rId1080" Type="http://schemas.openxmlformats.org/officeDocument/2006/relationships/hyperlink" Target="https://www.mlit.go.jp/gobuild/content/001888816.pdf" TargetMode="External"/><Relationship Id="rId38" Type="http://schemas.openxmlformats.org/officeDocument/2006/relationships/hyperlink" Target="https://www.mlit.go.jp/gobuild/content/001888816.pdf" TargetMode="External"/><Relationship Id="rId103" Type="http://schemas.openxmlformats.org/officeDocument/2006/relationships/hyperlink" Target="https://www.city.kobe.lg.jp/documents/74067/202204denshikensa.pdf" TargetMode="External"/><Relationship Id="rId310" Type="http://schemas.openxmlformats.org/officeDocument/2006/relationships/hyperlink" Target="https://www.mlit.go.jp/gobuild/content/001888816.pdf" TargetMode="External"/><Relationship Id="rId548" Type="http://schemas.openxmlformats.org/officeDocument/2006/relationships/hyperlink" Target="https://www.maff.go.jp/j/jas/jas_standard/attach/pdf/index-295.pdf" TargetMode="External"/><Relationship Id="rId755" Type="http://schemas.openxmlformats.org/officeDocument/2006/relationships/hyperlink" Target="https://www.mlit.go.jp/gobuild/content/001888816.pdf" TargetMode="External"/><Relationship Id="rId962" Type="http://schemas.openxmlformats.org/officeDocument/2006/relationships/hyperlink" Target="https://www.mlit.go.jp/gobuild/content/001879204.pdf" TargetMode="External"/><Relationship Id="rId91" Type="http://schemas.openxmlformats.org/officeDocument/2006/relationships/hyperlink" Target="https://www.pbaweb.jp/publication/books/&#20844;&#20849;&#24314;&#31689;&#24037;&#20107;&#27161;&#28310;&#20181;&#27096;&#26360;&#12395;&#22522;&#12389;&#12367;&#24314;&#31689;&#24037;&#20107;&#12398;&#26045;&#24037;-3/" TargetMode="External"/><Relationship Id="rId187" Type="http://schemas.openxmlformats.org/officeDocument/2006/relationships/hyperlink" Target="https://kikakurui.com/g3/G3551-2005-01.html" TargetMode="External"/><Relationship Id="rId394" Type="http://schemas.openxmlformats.org/officeDocument/2006/relationships/hyperlink" Target="https://www.mlit.go.jp/gobuild/content/001888816.pdf" TargetMode="External"/><Relationship Id="rId408" Type="http://schemas.openxmlformats.org/officeDocument/2006/relationships/hyperlink" Target="https://www.mlit.go.jp/gobuild/content/001888816.pdf" TargetMode="External"/><Relationship Id="rId615" Type="http://schemas.openxmlformats.org/officeDocument/2006/relationships/hyperlink" Target="https://www.mlit.go.jp/gobuild/content/001888816.pdf" TargetMode="External"/><Relationship Id="rId822" Type="http://schemas.openxmlformats.org/officeDocument/2006/relationships/hyperlink" Target="https://kikakurui.com/g3/G3302-2019-01.html" TargetMode="External"/><Relationship Id="rId1038" Type="http://schemas.openxmlformats.org/officeDocument/2006/relationships/hyperlink" Target="https://kikakurui.com/k6/K6741-2016-01.html" TargetMode="External"/><Relationship Id="rId254" Type="http://schemas.openxmlformats.org/officeDocument/2006/relationships/hyperlink" Target="https://www.mlit.go.jp/gobuild/content/001888816.pdf" TargetMode="External"/><Relationship Id="rId699" Type="http://schemas.openxmlformats.org/officeDocument/2006/relationships/hyperlink" Target="https://www.mlit.go.jp/gobuild/content/001888816.pdf" TargetMode="External"/><Relationship Id="rId1091" Type="http://schemas.openxmlformats.org/officeDocument/2006/relationships/hyperlink" Target="https://kikakurui.com/a5/A5371-2016-01.html" TargetMode="External"/><Relationship Id="rId1105" Type="http://schemas.openxmlformats.org/officeDocument/2006/relationships/hyperlink" Target="https://www.mlit.go.jp/gobuild/content/001888816.pdf" TargetMode="External"/><Relationship Id="rId49" Type="http://schemas.openxmlformats.org/officeDocument/2006/relationships/hyperlink" Target="https://www.city.kobe.lg.jp/documents/74067/202204denshinouhin.pdf" TargetMode="External"/><Relationship Id="rId114" Type="http://schemas.openxmlformats.org/officeDocument/2006/relationships/hyperlink" Target="https://www.mlit.go.jp/gobuild/content/001888823.pdf" TargetMode="External"/><Relationship Id="rId461" Type="http://schemas.openxmlformats.org/officeDocument/2006/relationships/hyperlink" Target="https://www.mlit.go.jp/gobuild/content/001888816.pdf" TargetMode="External"/><Relationship Id="rId559" Type="http://schemas.openxmlformats.org/officeDocument/2006/relationships/hyperlink" Target="https://kikakurui.com/a5/A5905-2014-01.html" TargetMode="External"/><Relationship Id="rId766" Type="http://schemas.openxmlformats.org/officeDocument/2006/relationships/hyperlink" Target="https://kikakurui.com/a4/A4706-2015-01.html" TargetMode="External"/><Relationship Id="rId198" Type="http://schemas.openxmlformats.org/officeDocument/2006/relationships/hyperlink" Target="https://www.city.kobe.lg.jp/documents/83604/20260401_hyojunzu_issiki.pdf" TargetMode="External"/><Relationship Id="rId321" Type="http://schemas.openxmlformats.org/officeDocument/2006/relationships/hyperlink" Target="https://www.mlit.go.jp/gobuild/content/001888816.pdf" TargetMode="External"/><Relationship Id="rId419" Type="http://schemas.openxmlformats.org/officeDocument/2006/relationships/hyperlink" Target="https://www.mlit.go.jp/gobuild/content/001888816.pdf" TargetMode="External"/><Relationship Id="rId626" Type="http://schemas.openxmlformats.org/officeDocument/2006/relationships/hyperlink" Target="https://kikakurui.com/h8/H8601-1999-01.html" TargetMode="External"/><Relationship Id="rId973" Type="http://schemas.openxmlformats.org/officeDocument/2006/relationships/hyperlink" Target="https://www.mlit.go.jp/gobuild/content/001888816.pdf" TargetMode="External"/><Relationship Id="rId1049" Type="http://schemas.openxmlformats.org/officeDocument/2006/relationships/hyperlink" Target="https://kikakurui.com/a5/A5372-2016-01.html" TargetMode="External"/><Relationship Id="rId833" Type="http://schemas.openxmlformats.org/officeDocument/2006/relationships/hyperlink" Target="https://kikakurui.com/a4/A4715-2008-01.html" TargetMode="External"/><Relationship Id="rId1116" Type="http://schemas.openxmlformats.org/officeDocument/2006/relationships/hyperlink" Target="https://www.mlit.go.jp/common/001472934.pdf" TargetMode="External"/><Relationship Id="rId265" Type="http://schemas.openxmlformats.org/officeDocument/2006/relationships/hyperlink" Target="https://kikakurui.com/a6/A6202-2017-01.html" TargetMode="External"/><Relationship Id="rId472" Type="http://schemas.openxmlformats.org/officeDocument/2006/relationships/hyperlink" Target="https://www.mlit.go.jp/gobuild/content/001888816.pdf" TargetMode="External"/><Relationship Id="rId900" Type="http://schemas.openxmlformats.org/officeDocument/2006/relationships/hyperlink" Target="https://www.mlit.go.jp/gobuild/content/001888816.pdf" TargetMode="External"/><Relationship Id="rId125" Type="http://schemas.openxmlformats.org/officeDocument/2006/relationships/hyperlink" Target="https://www.mlit.go.jp/gobuild/content/001888816.pdf" TargetMode="External"/><Relationship Id="rId332" Type="http://schemas.openxmlformats.org/officeDocument/2006/relationships/hyperlink" Target="https://www.mlit.go.jp/gobuild/content/001888816.pdf" TargetMode="External"/><Relationship Id="rId777" Type="http://schemas.openxmlformats.org/officeDocument/2006/relationships/hyperlink" Target="https://www.mlit.go.jp/gobuild/content/001888816.pdf" TargetMode="External"/><Relationship Id="rId984" Type="http://schemas.openxmlformats.org/officeDocument/2006/relationships/hyperlink" Target="https://kikakurui.com/a5/A5901-2018-01.html" TargetMode="External"/><Relationship Id="rId637" Type="http://schemas.openxmlformats.org/officeDocument/2006/relationships/hyperlink" Target="https://kikakurui.com/a6/A6901-2014-01.html" TargetMode="External"/><Relationship Id="rId844" Type="http://schemas.openxmlformats.org/officeDocument/2006/relationships/hyperlink" Target="https://www.mlit.go.jp/gobuild/content/001888816.pdf" TargetMode="External"/><Relationship Id="rId276" Type="http://schemas.openxmlformats.org/officeDocument/2006/relationships/hyperlink" Target="https://www.zentetsuhyo.co.jp/appraise/grade.html" TargetMode="External"/><Relationship Id="rId483" Type="http://schemas.openxmlformats.org/officeDocument/2006/relationships/hyperlink" Target="https://www.mlit.go.jp/gobuild/content/001888816.pdf" TargetMode="External"/><Relationship Id="rId690" Type="http://schemas.openxmlformats.org/officeDocument/2006/relationships/hyperlink" Target="https://www.mlit.go.jp/gobuild/content/001888816.pdf" TargetMode="External"/><Relationship Id="rId704" Type="http://schemas.openxmlformats.org/officeDocument/2006/relationships/hyperlink" Target="https://www.mlit.go.jp/gobuild/content/001888816.pdf" TargetMode="External"/><Relationship Id="rId911" Type="http://schemas.openxmlformats.org/officeDocument/2006/relationships/hyperlink" Target="https://www.mlit.go.jp/gobuild/content/001888816.pdf" TargetMode="External"/><Relationship Id="rId1127" Type="http://schemas.openxmlformats.org/officeDocument/2006/relationships/hyperlink" Target="https://www.mlit.go.jp/common/001472934.pdf" TargetMode="External"/><Relationship Id="rId40" Type="http://schemas.openxmlformats.org/officeDocument/2006/relationships/hyperlink" Target="https://www.nyusatsu.e-hyogo.jp/www/kobe/contents/1002010041625/index.html" TargetMode="External"/><Relationship Id="rId136" Type="http://schemas.openxmlformats.org/officeDocument/2006/relationships/hyperlink" Target="https://www.jiban.or.jp/wp-content/uploads/2024/07/eaf29c3648d5ddfd1736b8e046c448bc.pdf" TargetMode="External"/><Relationship Id="rId343" Type="http://schemas.openxmlformats.org/officeDocument/2006/relationships/hyperlink" Target="https://www.mlit.go.jp/gobuild/content/001888816.pdf" TargetMode="External"/><Relationship Id="rId550" Type="http://schemas.openxmlformats.org/officeDocument/2006/relationships/hyperlink" Target="https://www.maff.go.jp/j/jas/jas_standard/attach/pdf/index-173.pdf" TargetMode="External"/><Relationship Id="rId788" Type="http://schemas.openxmlformats.org/officeDocument/2006/relationships/hyperlink" Target="https://www.mlit.go.jp/gobuild/content/001888816.pdf" TargetMode="External"/><Relationship Id="rId995" Type="http://schemas.openxmlformats.org/officeDocument/2006/relationships/hyperlink" Target="https://kikakurui.com/a5/A5404-2019-01.html" TargetMode="External"/><Relationship Id="rId203" Type="http://schemas.openxmlformats.org/officeDocument/2006/relationships/hyperlink" Target="https://www.mlit.go.jp/gobuild/content/001888816.pdf" TargetMode="External"/><Relationship Id="rId648" Type="http://schemas.openxmlformats.org/officeDocument/2006/relationships/hyperlink" Target="https://www.mlit.go.jp/gobuild/content/001888816.pdf" TargetMode="External"/><Relationship Id="rId855" Type="http://schemas.openxmlformats.org/officeDocument/2006/relationships/hyperlink" Target="https://www.mlit.go.jp/gobuild/content/001888816.pdf" TargetMode="External"/><Relationship Id="rId1040" Type="http://schemas.openxmlformats.org/officeDocument/2006/relationships/hyperlink" Target="https://kikakurui.com/k6/K6739-2016-01.html" TargetMode="External"/><Relationship Id="rId287" Type="http://schemas.openxmlformats.org/officeDocument/2006/relationships/hyperlink" Target="https://kikakurui.com/g3/G3444-2016-01.html" TargetMode="External"/><Relationship Id="rId410" Type="http://schemas.openxmlformats.org/officeDocument/2006/relationships/hyperlink" Target="https://www.mlit.go.jp/gobuild/content/001888816.pdf" TargetMode="External"/><Relationship Id="rId494" Type="http://schemas.openxmlformats.org/officeDocument/2006/relationships/hyperlink" Target="https://www.mlit.go.jp/gobuild/content/001888816.pdf" TargetMode="External"/><Relationship Id="rId508" Type="http://schemas.openxmlformats.org/officeDocument/2006/relationships/hyperlink" Target="https://www.mlit.go.jp/gobuild/content/001888816.pdf" TargetMode="External"/><Relationship Id="rId715" Type="http://schemas.openxmlformats.org/officeDocument/2006/relationships/hyperlink" Target="https://kikakurui.com/a4/A4706-2015-01.html" TargetMode="External"/><Relationship Id="rId922" Type="http://schemas.openxmlformats.org/officeDocument/2006/relationships/hyperlink" Target="https://www.mlit.go.jp/gobuild/content/001888816.pdf" TargetMode="External"/><Relationship Id="rId1138" Type="http://schemas.openxmlformats.org/officeDocument/2006/relationships/hyperlink" Target="https://www.mlit.go.jp/common/001472934.pdf" TargetMode="External"/><Relationship Id="rId147" Type="http://schemas.openxmlformats.org/officeDocument/2006/relationships/hyperlink" Target="https://www.city.kobe.lg.jp/documents/83604/20260401_hyojunzu_issiki.pdf" TargetMode="External"/><Relationship Id="rId354" Type="http://schemas.openxmlformats.org/officeDocument/2006/relationships/hyperlink" Target="https://www.mlit.go.jp/gobuild/content/001888816.pdf" TargetMode="External"/><Relationship Id="rId799" Type="http://schemas.openxmlformats.org/officeDocument/2006/relationships/hyperlink" Target="https://www.mlit.go.jp/gobuild/content/001888816.pdf" TargetMode="External"/><Relationship Id="rId51" Type="http://schemas.openxmlformats.org/officeDocument/2006/relationships/hyperlink" Target="https://www.mlit.go.jp/gobuild/content/001589799.pdf" TargetMode="External"/><Relationship Id="rId561" Type="http://schemas.openxmlformats.org/officeDocument/2006/relationships/hyperlink" Target="https://www.mlit.go.jp/gobuild/content/001888816.pdf" TargetMode="External"/><Relationship Id="rId659" Type="http://schemas.openxmlformats.org/officeDocument/2006/relationships/hyperlink" Target="https://www.mlit.go.jp/gobuild/content/001888816.pdf" TargetMode="External"/><Relationship Id="rId866" Type="http://schemas.openxmlformats.org/officeDocument/2006/relationships/hyperlink" Target="https://www.mlit.go.jp/gobuild/content/001888816.pdf" TargetMode="External"/><Relationship Id="rId214" Type="http://schemas.openxmlformats.org/officeDocument/2006/relationships/hyperlink" Target="https://www.city.kobe.lg.jp/documents/83604/20260401_hyojunzu_issiki.pdf" TargetMode="External"/><Relationship Id="rId298" Type="http://schemas.openxmlformats.org/officeDocument/2006/relationships/hyperlink" Target="https://kikakurui.com/b1/B1220-2015-01.html" TargetMode="External"/><Relationship Id="rId421" Type="http://schemas.openxmlformats.org/officeDocument/2006/relationships/hyperlink" Target="https://www.mlit.go.jp/gobuild/content/001888816.pdf" TargetMode="External"/><Relationship Id="rId519" Type="http://schemas.openxmlformats.org/officeDocument/2006/relationships/hyperlink" Target="https://www.mlit.go.jp/gobuild/content/001888816.pdf" TargetMode="External"/><Relationship Id="rId1051" Type="http://schemas.openxmlformats.org/officeDocument/2006/relationships/hyperlink" Target="https://www.mlit.go.jp/gobuild/content/001888816.pdf" TargetMode="External"/><Relationship Id="rId1149" Type="http://schemas.openxmlformats.org/officeDocument/2006/relationships/hyperlink" Target="https://www.mlit.go.jp/common/001472934.pdf" TargetMode="External"/><Relationship Id="rId158" Type="http://schemas.openxmlformats.org/officeDocument/2006/relationships/hyperlink" Target="https://www.city.kobe.lg.jp/documents/83604/20260401_hyojunzu_issiki.pdf" TargetMode="External"/><Relationship Id="rId726" Type="http://schemas.openxmlformats.org/officeDocument/2006/relationships/hyperlink" Target="https://www.mlit.go.jp/gobuild/content/001888816.pdf" TargetMode="External"/><Relationship Id="rId933" Type="http://schemas.openxmlformats.org/officeDocument/2006/relationships/hyperlink" Target="https://kikakurui.com/k5/K5663-2008-01.html" TargetMode="External"/><Relationship Id="rId1009" Type="http://schemas.openxmlformats.org/officeDocument/2006/relationships/hyperlink" Target="https://www.mlit.go.jp/gobuild/content/001888816.pdf" TargetMode="External"/><Relationship Id="rId62" Type="http://schemas.openxmlformats.org/officeDocument/2006/relationships/hyperlink" Target="https://laws.e-gov.go.jp/law/347AC0000000057" TargetMode="External"/><Relationship Id="rId365" Type="http://schemas.openxmlformats.org/officeDocument/2006/relationships/hyperlink" Target="https://www.mlit.go.jp/gobuild/content/001888816.pdf" TargetMode="External"/><Relationship Id="rId572" Type="http://schemas.openxmlformats.org/officeDocument/2006/relationships/hyperlink" Target="https://www.mlit.go.jp/gobuild/content/001888816.pdf" TargetMode="External"/><Relationship Id="rId225" Type="http://schemas.openxmlformats.org/officeDocument/2006/relationships/hyperlink" Target="https://www.mlit.go.jp/gobuild/content/001888816.pdf" TargetMode="External"/><Relationship Id="rId432" Type="http://schemas.openxmlformats.org/officeDocument/2006/relationships/hyperlink" Target="https://www.mlit.go.jp/gobuild/content/001888816.pdf" TargetMode="External"/><Relationship Id="rId877" Type="http://schemas.openxmlformats.org/officeDocument/2006/relationships/hyperlink" Target="https://www.mlit.go.jp/gobuild/content/001888816.pdf" TargetMode="External"/><Relationship Id="rId1062" Type="http://schemas.openxmlformats.org/officeDocument/2006/relationships/hyperlink" Target="https://www.mlit.go.jp/gobuild/content/001888816.pdf" TargetMode="External"/><Relationship Id="rId737" Type="http://schemas.openxmlformats.org/officeDocument/2006/relationships/hyperlink" Target="https://kikakurui.com/a4/A4702-2015-01.html" TargetMode="External"/><Relationship Id="rId944" Type="http://schemas.openxmlformats.org/officeDocument/2006/relationships/hyperlink" Target="https://kikakurui.com/a5/A5705-2016-01.html" TargetMode="External"/><Relationship Id="rId73" Type="http://schemas.openxmlformats.org/officeDocument/2006/relationships/hyperlink" Target="https://www.mlit.go.jp/gobuild/content/001888816.pdf" TargetMode="External"/><Relationship Id="rId169" Type="http://schemas.openxmlformats.org/officeDocument/2006/relationships/hyperlink" Target="https://www.mlit.go.jp/gobuild/content/001888816.pdf" TargetMode="External"/><Relationship Id="rId376" Type="http://schemas.openxmlformats.org/officeDocument/2006/relationships/hyperlink" Target="https://www.mlit.go.jp/gobuild/content/001888816.pdf" TargetMode="External"/><Relationship Id="rId583" Type="http://schemas.openxmlformats.org/officeDocument/2006/relationships/hyperlink" Target="https://kikakurui.com/a6/A6005-2014-01.html" TargetMode="External"/><Relationship Id="rId790" Type="http://schemas.openxmlformats.org/officeDocument/2006/relationships/hyperlink" Target="https://kikakurui.com/a5/A5545-2011-01.html" TargetMode="External"/><Relationship Id="rId804" Type="http://schemas.openxmlformats.org/officeDocument/2006/relationships/hyperlink" Target="https://kikakurui.com/a4/A4705-2020-01.html" TargetMode="External"/><Relationship Id="rId4" Type="http://schemas.openxmlformats.org/officeDocument/2006/relationships/settings" Target="settings.xml"/><Relationship Id="rId236" Type="http://schemas.openxmlformats.org/officeDocument/2006/relationships/hyperlink" Target="https://kikakurui.com/a6/A6202-2017-01.html" TargetMode="External"/><Relationship Id="rId443" Type="http://schemas.openxmlformats.org/officeDocument/2006/relationships/hyperlink" Target="https://www.mlit.go.jp/gobuild/content/001888816.pdf" TargetMode="External"/><Relationship Id="rId650" Type="http://schemas.openxmlformats.org/officeDocument/2006/relationships/hyperlink" Target="https://www.mlit.go.jp/gobuild/content/001888816.pdf" TargetMode="External"/><Relationship Id="rId888" Type="http://schemas.openxmlformats.org/officeDocument/2006/relationships/hyperlink" Target="https://www.mlit.go.jp/gobuild/content/001888816.pdf" TargetMode="External"/><Relationship Id="rId1073" Type="http://schemas.openxmlformats.org/officeDocument/2006/relationships/hyperlink" Target="https://www.mlit.go.jp/gobuild/content/001888816.pdf" TargetMode="External"/><Relationship Id="rId303" Type="http://schemas.openxmlformats.org/officeDocument/2006/relationships/hyperlink" Target="https://kikakurui.com/a5/A5541-2008-01.html" TargetMode="External"/><Relationship Id="rId748" Type="http://schemas.openxmlformats.org/officeDocument/2006/relationships/hyperlink" Target="https://kikakurui.com/a4/A4702-2015-01.html" TargetMode="External"/><Relationship Id="rId955" Type="http://schemas.openxmlformats.org/officeDocument/2006/relationships/hyperlink" Target="https://kikakurui.com/l/L4406-2008-01.html" TargetMode="External"/><Relationship Id="rId1140" Type="http://schemas.openxmlformats.org/officeDocument/2006/relationships/hyperlink" Target="https://www.city.kobe.lg.jp/documents/83604/20260401_tokki_ishiwata.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2">
      <a:majorFont>
        <a:latin typeface="UD デジタル 教科書体 NP-B"/>
        <a:ea typeface="UD デジタル 教科書体 NP-B"/>
        <a:cs typeface=""/>
      </a:majorFont>
      <a:minorFont>
        <a:latin typeface="UD デジタル 教科書体 NP-R"/>
        <a:ea typeface="UD デジタル 教科書体 NP-R"/>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DA722-B5D0-432F-BAD1-8015B0132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3360</TotalTime>
  <Pages>101</Pages>
  <Words>37951</Words>
  <Characters>216321</Characters>
  <DocSecurity>0</DocSecurity>
  <Lines>1802</Lines>
  <Paragraphs>507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2026-01-13T07:13:00Z</cp:lastPrinted>
  <dcterms:created xsi:type="dcterms:W3CDTF">2026-01-13T07:03:00Z</dcterms:created>
  <dcterms:modified xsi:type="dcterms:W3CDTF">2026-08-13T04:19:00Z</dcterms:modified>
</cp:coreProperties>
</file>