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6B4BB" w14:textId="77777777" w:rsidR="00533A0B" w:rsidRPr="002A75F7" w:rsidRDefault="00533A0B" w:rsidP="00EF53B4">
      <w:pPr>
        <w:spacing w:line="400" w:lineRule="exact"/>
        <w:jc w:val="center"/>
        <w:rPr>
          <w:b/>
          <w:sz w:val="28"/>
          <w:szCs w:val="28"/>
        </w:rPr>
      </w:pPr>
      <w:r w:rsidRPr="002A75F7">
        <w:rPr>
          <w:rFonts w:hint="eastAsia"/>
          <w:b/>
          <w:sz w:val="28"/>
          <w:szCs w:val="28"/>
        </w:rPr>
        <w:t>Outline of Changes in the Long-Term Care Insurance System</w:t>
      </w:r>
    </w:p>
    <w:p w14:paraId="17404A72" w14:textId="0D3B8FF9" w:rsidR="00533A0B" w:rsidRPr="002A75F7" w:rsidRDefault="00533A0B" w:rsidP="00EF53B4">
      <w:pPr>
        <w:spacing w:line="400" w:lineRule="exact"/>
        <w:jc w:val="center"/>
        <w:rPr>
          <w:b/>
          <w:sz w:val="28"/>
          <w:szCs w:val="28"/>
        </w:rPr>
      </w:pPr>
      <w:proofErr w:type="gramStart"/>
      <w:r w:rsidRPr="002A75F7">
        <w:rPr>
          <w:rFonts w:hint="eastAsia"/>
          <w:b/>
          <w:sz w:val="28"/>
          <w:szCs w:val="28"/>
        </w:rPr>
        <w:t>for</w:t>
      </w:r>
      <w:proofErr w:type="gramEnd"/>
      <w:r w:rsidRPr="002A75F7">
        <w:rPr>
          <w:rFonts w:hint="eastAsia"/>
          <w:b/>
          <w:sz w:val="28"/>
          <w:szCs w:val="28"/>
        </w:rPr>
        <w:t xml:space="preserve"> Fiscal Year </w:t>
      </w:r>
      <w:r w:rsidR="00163386" w:rsidRPr="002A75F7">
        <w:rPr>
          <w:rFonts w:hint="eastAsia"/>
          <w:b/>
          <w:sz w:val="28"/>
          <w:szCs w:val="28"/>
        </w:rPr>
        <w:t>201</w:t>
      </w:r>
      <w:r w:rsidR="00163386">
        <w:rPr>
          <w:rFonts w:hint="eastAsia"/>
          <w:b/>
          <w:sz w:val="28"/>
          <w:szCs w:val="28"/>
        </w:rPr>
        <w:t>8</w:t>
      </w:r>
    </w:p>
    <w:p w14:paraId="1874A918" w14:textId="77777777" w:rsidR="00533A0B" w:rsidRDefault="00533A0B" w:rsidP="00CE27BB">
      <w:pPr>
        <w:spacing w:line="360" w:lineRule="auto"/>
      </w:pPr>
    </w:p>
    <w:p w14:paraId="4E87C19A" w14:textId="410F0E89" w:rsidR="00533A0B" w:rsidRPr="002A75F7" w:rsidRDefault="00533A0B" w:rsidP="00EF53B4">
      <w:pPr>
        <w:spacing w:afterLines="100" w:after="307" w:line="276" w:lineRule="auto"/>
        <w:rPr>
          <w:sz w:val="22"/>
        </w:rPr>
      </w:pPr>
      <w:r w:rsidRPr="002A75F7">
        <w:rPr>
          <w:rFonts w:hint="eastAsia"/>
          <w:sz w:val="22"/>
        </w:rPr>
        <w:t xml:space="preserve">The Long-Term Care Insurance System will undergo revisions from fiscal year </w:t>
      </w:r>
      <w:r w:rsidR="00163386" w:rsidRPr="002A75F7">
        <w:rPr>
          <w:rFonts w:hint="eastAsia"/>
          <w:sz w:val="22"/>
        </w:rPr>
        <w:t>201</w:t>
      </w:r>
      <w:r w:rsidR="00163386">
        <w:rPr>
          <w:rFonts w:hint="eastAsia"/>
          <w:sz w:val="22"/>
        </w:rPr>
        <w:t>8</w:t>
      </w:r>
      <w:r w:rsidRPr="002A75F7">
        <w:rPr>
          <w:rFonts w:hint="eastAsia"/>
          <w:sz w:val="22"/>
        </w:rPr>
        <w:t>. The main changes are as follows.</w:t>
      </w:r>
    </w:p>
    <w:p w14:paraId="17C15DFC" w14:textId="126E7C22" w:rsidR="00533A0B" w:rsidRPr="002A75F7" w:rsidRDefault="00533A0B" w:rsidP="00EF53B4">
      <w:pPr>
        <w:pStyle w:val="a6"/>
        <w:numPr>
          <w:ilvl w:val="0"/>
          <w:numId w:val="1"/>
        </w:numPr>
        <w:spacing w:afterLines="50" w:after="153" w:line="360" w:lineRule="exact"/>
        <w:ind w:leftChars="0" w:left="357" w:hanging="357"/>
        <w:rPr>
          <w:b/>
          <w:sz w:val="24"/>
          <w:szCs w:val="24"/>
        </w:rPr>
      </w:pPr>
      <w:r w:rsidRPr="002A75F7">
        <w:rPr>
          <w:rFonts w:hint="eastAsia"/>
          <w:b/>
          <w:sz w:val="24"/>
          <w:szCs w:val="24"/>
        </w:rPr>
        <w:t>Revision of the burden (of cost) borne by the user (implementation from August 201</w:t>
      </w:r>
      <w:r w:rsidR="00163386">
        <w:rPr>
          <w:rFonts w:hint="eastAsia"/>
          <w:b/>
          <w:sz w:val="24"/>
          <w:szCs w:val="24"/>
        </w:rPr>
        <w:t>8</w:t>
      </w:r>
      <w:r w:rsidRPr="002A75F7">
        <w:rPr>
          <w:rFonts w:hint="eastAsia"/>
          <w:b/>
          <w:sz w:val="24"/>
          <w:szCs w:val="24"/>
        </w:rPr>
        <w:t>)</w:t>
      </w:r>
    </w:p>
    <w:p w14:paraId="594A3690" w14:textId="5E2D3BD0" w:rsidR="00EF53B4" w:rsidRPr="000C73F9" w:rsidRDefault="00533A0B" w:rsidP="000C73F9">
      <w:pPr>
        <w:spacing w:afterLines="100" w:after="307" w:line="276" w:lineRule="auto"/>
        <w:ind w:leftChars="186" w:left="391"/>
        <w:rPr>
          <w:sz w:val="22"/>
        </w:rPr>
      </w:pPr>
      <w:r w:rsidRPr="002A75F7">
        <w:rPr>
          <w:rFonts w:hint="eastAsia"/>
          <w:sz w:val="22"/>
        </w:rPr>
        <w:t xml:space="preserve">The burden of the (cost) for users whose income is above a certain level will be increased to </w:t>
      </w:r>
      <w:r w:rsidR="002541FC">
        <w:rPr>
          <w:rFonts w:hint="eastAsia"/>
          <w:sz w:val="22"/>
        </w:rPr>
        <w:t>3</w:t>
      </w:r>
      <w:r w:rsidRPr="002A75F7">
        <w:rPr>
          <w:rFonts w:hint="eastAsia"/>
          <w:sz w:val="22"/>
        </w:rPr>
        <w:t>0%.</w:t>
      </w:r>
      <w:bookmarkStart w:id="0" w:name="_GoBack"/>
      <w:bookmarkEnd w:id="0"/>
      <w:r w:rsidR="00EF53B4">
        <w:rPr>
          <w:b/>
          <w:sz w:val="28"/>
          <w:szCs w:val="28"/>
        </w:rPr>
        <w:br w:type="page"/>
      </w:r>
    </w:p>
    <w:p w14:paraId="0F1C2927" w14:textId="77777777" w:rsidR="00CC4BC1" w:rsidRPr="00CC4BC1" w:rsidRDefault="00CC4BC1" w:rsidP="00CC4BC1">
      <w:pPr>
        <w:jc w:val="center"/>
        <w:rPr>
          <w:b/>
          <w:sz w:val="28"/>
          <w:szCs w:val="28"/>
        </w:rPr>
      </w:pPr>
      <w:r w:rsidRPr="00CC4BC1">
        <w:rPr>
          <w:b/>
          <w:sz w:val="28"/>
          <w:szCs w:val="28"/>
        </w:rPr>
        <w:lastRenderedPageBreak/>
        <w:t>Long-Term Care Insurance System</w:t>
      </w:r>
    </w:p>
    <w:p w14:paraId="466373CA" w14:textId="77777777" w:rsidR="00CC4BC1" w:rsidRPr="00CC4BC1" w:rsidRDefault="00CC4BC1" w:rsidP="00CC4BC1">
      <w:pPr>
        <w:ind w:leftChars="2160" w:left="4536"/>
        <w:rPr>
          <w:sz w:val="22"/>
        </w:rPr>
      </w:pPr>
    </w:p>
    <w:p w14:paraId="705DF62E" w14:textId="77777777" w:rsidR="00CC4BC1" w:rsidRPr="00CC4BC1" w:rsidRDefault="00CC4BC1" w:rsidP="00CC4BC1">
      <w:pPr>
        <w:ind w:leftChars="2970" w:left="6237"/>
        <w:rPr>
          <w:sz w:val="22"/>
        </w:rPr>
      </w:pPr>
      <w:r w:rsidRPr="00CC4BC1">
        <w:rPr>
          <w:sz w:val="22"/>
        </w:rPr>
        <w:t>Long-Term Care Insurance Division</w:t>
      </w:r>
    </w:p>
    <w:p w14:paraId="5FBA2ED5" w14:textId="77777777" w:rsidR="00CC4BC1" w:rsidRDefault="00CC4BC1" w:rsidP="00CC4BC1">
      <w:pPr>
        <w:ind w:leftChars="2970" w:left="6237"/>
        <w:rPr>
          <w:sz w:val="22"/>
        </w:rPr>
      </w:pPr>
      <w:r w:rsidRPr="00CC4BC1">
        <w:rPr>
          <w:sz w:val="22"/>
        </w:rPr>
        <w:t>City of Kobe</w:t>
      </w:r>
    </w:p>
    <w:p w14:paraId="04A37F6B" w14:textId="77777777" w:rsidR="00CC4BC1" w:rsidRPr="00CC4BC1" w:rsidRDefault="00CC4BC1" w:rsidP="00CC4BC1">
      <w:pPr>
        <w:ind w:leftChars="2970" w:left="6237"/>
        <w:rPr>
          <w:sz w:val="22"/>
        </w:rPr>
      </w:pPr>
    </w:p>
    <w:p w14:paraId="0F5BDDC7" w14:textId="77777777" w:rsidR="00CC4BC1" w:rsidRPr="00EF53B4" w:rsidRDefault="00EF53B4" w:rsidP="00EF53B4">
      <w:pPr>
        <w:spacing w:line="360" w:lineRule="exact"/>
        <w:ind w:left="329" w:hangingChars="117" w:hanging="329"/>
        <w:rPr>
          <w:b/>
          <w:sz w:val="28"/>
          <w:szCs w:val="28"/>
        </w:rPr>
      </w:pPr>
      <w:r w:rsidRPr="00EF53B4">
        <w:rPr>
          <w:b/>
          <w:sz w:val="28"/>
          <w:szCs w:val="28"/>
        </w:rPr>
        <w:t>■</w:t>
      </w:r>
      <w:r w:rsidRPr="00EF53B4">
        <w:rPr>
          <w:rFonts w:hint="eastAsia"/>
          <w:b/>
          <w:sz w:val="28"/>
          <w:szCs w:val="28"/>
        </w:rPr>
        <w:t xml:space="preserve"> </w:t>
      </w:r>
      <w:r w:rsidR="00CC4BC1" w:rsidRPr="00EF53B4">
        <w:rPr>
          <w:rFonts w:hint="eastAsia"/>
          <w:b/>
          <w:sz w:val="28"/>
          <w:szCs w:val="28"/>
        </w:rPr>
        <w:t>Insurance Payments for those people aged 65 or more</w:t>
      </w:r>
    </w:p>
    <w:p w14:paraId="5257CDB8" w14:textId="77777777" w:rsidR="00CC4BC1" w:rsidRPr="00CC4BC1" w:rsidRDefault="00CC4BC1" w:rsidP="00CC4BC1">
      <w:pPr>
        <w:rPr>
          <w:sz w:val="22"/>
        </w:rPr>
      </w:pPr>
      <w:r w:rsidRPr="00CC4BC1">
        <w:rPr>
          <w:sz w:val="22"/>
        </w:rPr>
        <w:t>Payments for those people aged 65 or more are calculated according to the individual’s and their family’s income, etc.</w:t>
      </w:r>
    </w:p>
    <w:p w14:paraId="0D7BEF0D" w14:textId="77777777" w:rsidR="00CC4BC1" w:rsidRPr="00CC4BC1" w:rsidRDefault="00CC4BC1" w:rsidP="00CC4BC1">
      <w:pPr>
        <w:rPr>
          <w:sz w:val="22"/>
        </w:rPr>
      </w:pPr>
    </w:p>
    <w:p w14:paraId="668E8C14" w14:textId="5E635406" w:rsidR="00CC4BC1" w:rsidRPr="000005DD" w:rsidRDefault="00CC4BC1" w:rsidP="00CC4BC1">
      <w:pPr>
        <w:rPr>
          <w:b/>
          <w:sz w:val="22"/>
        </w:rPr>
      </w:pPr>
      <w:r w:rsidRPr="000005DD">
        <w:rPr>
          <w:b/>
          <w:sz w:val="22"/>
        </w:rPr>
        <w:t>Insurance Payments from 201</w:t>
      </w:r>
      <w:r w:rsidR="00E0654E">
        <w:rPr>
          <w:rFonts w:hint="eastAsia"/>
          <w:b/>
          <w:sz w:val="22"/>
        </w:rPr>
        <w:t>8</w:t>
      </w:r>
      <w:r w:rsidR="000005DD" w:rsidRPr="000005DD">
        <w:rPr>
          <w:rFonts w:hint="eastAsia"/>
          <w:b/>
          <w:sz w:val="22"/>
        </w:rPr>
        <w:t xml:space="preserve"> </w:t>
      </w:r>
      <w:r w:rsidRPr="000005DD">
        <w:rPr>
          <w:b/>
          <w:sz w:val="22"/>
        </w:rPr>
        <w:t xml:space="preserve">fiscal year to </w:t>
      </w:r>
      <w:r w:rsidR="00E0654E" w:rsidRPr="000005DD">
        <w:rPr>
          <w:b/>
          <w:sz w:val="22"/>
        </w:rPr>
        <w:t>20</w:t>
      </w:r>
      <w:r w:rsidR="00E0654E">
        <w:rPr>
          <w:rFonts w:hint="eastAsia"/>
          <w:b/>
          <w:sz w:val="22"/>
        </w:rPr>
        <w:t>20</w:t>
      </w:r>
      <w:r w:rsidR="00E0654E" w:rsidRPr="000005DD">
        <w:rPr>
          <w:rFonts w:hint="eastAsia"/>
          <w:b/>
          <w:sz w:val="22"/>
        </w:rPr>
        <w:t xml:space="preserve"> </w:t>
      </w:r>
      <w:r w:rsidRPr="000005DD">
        <w:rPr>
          <w:b/>
          <w:sz w:val="22"/>
        </w:rPr>
        <w:t>fiscal year per person per year are as follows.</w:t>
      </w:r>
    </w:p>
    <w:tbl>
      <w:tblPr>
        <w:tblStyle w:val="a3"/>
        <w:tblW w:w="0" w:type="auto"/>
        <w:tblLook w:val="04A0" w:firstRow="1" w:lastRow="0" w:firstColumn="1" w:lastColumn="0" w:noHBand="0" w:noVBand="1"/>
      </w:tblPr>
      <w:tblGrid>
        <w:gridCol w:w="6345"/>
        <w:gridCol w:w="4319"/>
      </w:tblGrid>
      <w:tr w:rsidR="00CC4BC1" w:rsidRPr="00CC4BC1" w14:paraId="2DCD64B2" w14:textId="77777777" w:rsidTr="00E83F0B">
        <w:tc>
          <w:tcPr>
            <w:tcW w:w="6345" w:type="dxa"/>
          </w:tcPr>
          <w:p w14:paraId="05A0CA9D" w14:textId="77777777" w:rsidR="00CC4BC1" w:rsidRPr="00CC4BC1" w:rsidRDefault="00CC4BC1" w:rsidP="00CC4BC1">
            <w:pPr>
              <w:rPr>
                <w:sz w:val="22"/>
              </w:rPr>
            </w:pPr>
            <w:r w:rsidRPr="00CC4BC1">
              <w:rPr>
                <w:sz w:val="22"/>
              </w:rPr>
              <w:t>Applicable Persons</w:t>
            </w:r>
          </w:p>
        </w:tc>
        <w:tc>
          <w:tcPr>
            <w:tcW w:w="4319" w:type="dxa"/>
          </w:tcPr>
          <w:p w14:paraId="0489995E" w14:textId="77777777" w:rsidR="00CC4BC1" w:rsidRPr="00CC4BC1" w:rsidRDefault="00CC4BC1" w:rsidP="000005DD">
            <w:pPr>
              <w:jc w:val="left"/>
              <w:rPr>
                <w:sz w:val="22"/>
              </w:rPr>
            </w:pPr>
            <w:r w:rsidRPr="00CC4BC1">
              <w:rPr>
                <w:sz w:val="22"/>
              </w:rPr>
              <w:t>Insurance payments per person per year</w:t>
            </w:r>
          </w:p>
        </w:tc>
      </w:tr>
      <w:tr w:rsidR="00483376" w:rsidRPr="00CC4BC1" w14:paraId="1C741262" w14:textId="77777777" w:rsidTr="00EF53B4">
        <w:trPr>
          <w:trHeight w:val="2247"/>
        </w:trPr>
        <w:tc>
          <w:tcPr>
            <w:tcW w:w="6345" w:type="dxa"/>
          </w:tcPr>
          <w:p w14:paraId="3B9CC752" w14:textId="77777777" w:rsidR="00483376" w:rsidRPr="00CC4BC1" w:rsidRDefault="00483376" w:rsidP="00EF2EDA">
            <w:pPr>
              <w:ind w:left="251" w:hangingChars="114" w:hanging="251"/>
              <w:jc w:val="left"/>
              <w:rPr>
                <w:sz w:val="22"/>
              </w:rPr>
            </w:pPr>
            <w:r w:rsidRPr="00CC4BC1">
              <w:rPr>
                <w:sz w:val="22"/>
              </w:rPr>
              <w:t>1. If the individual is receiving Livelihood Protection</w:t>
            </w:r>
          </w:p>
          <w:p w14:paraId="089779A5" w14:textId="77777777" w:rsidR="00483376" w:rsidRDefault="00483376" w:rsidP="00EF2EDA">
            <w:pPr>
              <w:ind w:left="251" w:hangingChars="114" w:hanging="251"/>
              <w:jc w:val="left"/>
              <w:rPr>
                <w:sz w:val="22"/>
              </w:rPr>
            </w:pPr>
            <w:r w:rsidRPr="00CC4BC1">
              <w:rPr>
                <w:sz w:val="22"/>
              </w:rPr>
              <w:t>2. If the individual is receiving an Old Age Welfare Pension, and if the entire household is exempt from paying Resident’s Tax</w:t>
            </w:r>
          </w:p>
          <w:p w14:paraId="36227526" w14:textId="77777777" w:rsidR="00492205" w:rsidRDefault="00483376" w:rsidP="00EF53B4">
            <w:pPr>
              <w:ind w:left="251" w:hangingChars="114" w:hanging="251"/>
              <w:jc w:val="left"/>
              <w:rPr>
                <w:color w:val="FF0000"/>
                <w:sz w:val="22"/>
              </w:rPr>
            </w:pPr>
            <w:r w:rsidRPr="0084189E">
              <w:rPr>
                <w:sz w:val="22"/>
              </w:rPr>
              <w:t>3. If the individual and entire household is exempt from paying Resident’s Tax, and Total income* including the taxable pension of the previous year was \800,000</w:t>
            </w:r>
            <w:r>
              <w:rPr>
                <w:rFonts w:hint="eastAsia"/>
                <w:sz w:val="22"/>
              </w:rPr>
              <w:t xml:space="preserve"> or less</w:t>
            </w:r>
          </w:p>
        </w:tc>
        <w:tc>
          <w:tcPr>
            <w:tcW w:w="4319" w:type="dxa"/>
          </w:tcPr>
          <w:p w14:paraId="62F51436" w14:textId="239B5D59" w:rsidR="00483376" w:rsidRPr="0023487B" w:rsidRDefault="00483376" w:rsidP="00CC4BC1">
            <w:pPr>
              <w:rPr>
                <w:sz w:val="22"/>
              </w:rPr>
            </w:pPr>
            <w:r w:rsidRPr="00E83F0B">
              <w:rPr>
                <w:sz w:val="22"/>
              </w:rPr>
              <w:t>\</w:t>
            </w:r>
            <w:r w:rsidR="00381AC7">
              <w:rPr>
                <w:rFonts w:eastAsia="HG丸ｺﾞｼｯｸM-PRO" w:hint="eastAsia"/>
                <w:sz w:val="22"/>
              </w:rPr>
              <w:t>30,048</w:t>
            </w:r>
          </w:p>
          <w:p w14:paraId="6F153A8C" w14:textId="1A58D9C7" w:rsidR="00483376" w:rsidRPr="00E83F0B" w:rsidRDefault="00483376" w:rsidP="0084189E">
            <w:pPr>
              <w:rPr>
                <w:sz w:val="22"/>
              </w:rPr>
            </w:pPr>
            <w:r w:rsidRPr="0023487B">
              <w:rPr>
                <w:sz w:val="22"/>
              </w:rPr>
              <w:t>(Monthly average \</w:t>
            </w:r>
            <w:r w:rsidRPr="0023487B">
              <w:rPr>
                <w:rFonts w:eastAsia="HG丸ｺﾞｼｯｸM-PRO"/>
                <w:sz w:val="22"/>
              </w:rPr>
              <w:t>2,</w:t>
            </w:r>
            <w:r w:rsidR="00381AC7">
              <w:rPr>
                <w:rFonts w:eastAsia="HG丸ｺﾞｼｯｸM-PRO" w:hint="eastAsia"/>
                <w:sz w:val="22"/>
              </w:rPr>
              <w:t>504</w:t>
            </w:r>
            <w:r w:rsidRPr="0023487B">
              <w:rPr>
                <w:sz w:val="22"/>
              </w:rPr>
              <w:t>)</w:t>
            </w:r>
          </w:p>
        </w:tc>
      </w:tr>
      <w:tr w:rsidR="00CC4BC1" w:rsidRPr="00CC4BC1" w14:paraId="1388C471" w14:textId="77777777" w:rsidTr="00E83F0B">
        <w:trPr>
          <w:trHeight w:val="255"/>
        </w:trPr>
        <w:tc>
          <w:tcPr>
            <w:tcW w:w="6345" w:type="dxa"/>
          </w:tcPr>
          <w:p w14:paraId="2BF20774" w14:textId="77777777" w:rsidR="00CC4BC1" w:rsidRPr="00CC4BC1" w:rsidRDefault="00CC4BC1" w:rsidP="00EF2EDA">
            <w:pPr>
              <w:jc w:val="left"/>
              <w:rPr>
                <w:sz w:val="22"/>
              </w:rPr>
            </w:pPr>
            <w:r w:rsidRPr="00CC4BC1">
              <w:rPr>
                <w:sz w:val="22"/>
              </w:rPr>
              <w:t>If the individual and entire household is exempt from paying Resident’s Tax, and Total income* including the taxable pension of the previous year was more than \80</w:t>
            </w:r>
            <w:r w:rsidR="00832FA8">
              <w:rPr>
                <w:sz w:val="22"/>
              </w:rPr>
              <w:t>0,000</w:t>
            </w:r>
            <w:r w:rsidRPr="00CC4BC1">
              <w:rPr>
                <w:sz w:val="22"/>
              </w:rPr>
              <w:t>, and less than \1200,000</w:t>
            </w:r>
          </w:p>
        </w:tc>
        <w:tc>
          <w:tcPr>
            <w:tcW w:w="4319" w:type="dxa"/>
          </w:tcPr>
          <w:p w14:paraId="7F14BC69" w14:textId="5DA774D8" w:rsidR="00CC4BC1" w:rsidRPr="0023487B" w:rsidRDefault="00CC4BC1" w:rsidP="00CC4BC1">
            <w:pPr>
              <w:rPr>
                <w:sz w:val="22"/>
              </w:rPr>
            </w:pPr>
            <w:r w:rsidRPr="0023487B">
              <w:rPr>
                <w:sz w:val="22"/>
              </w:rPr>
              <w:t>\</w:t>
            </w:r>
            <w:r w:rsidR="00381AC7">
              <w:rPr>
                <w:rFonts w:eastAsia="HG丸ｺﾞｼｯｸM-PRO" w:hint="eastAsia"/>
                <w:sz w:val="22"/>
              </w:rPr>
              <w:t>52,584</w:t>
            </w:r>
          </w:p>
          <w:p w14:paraId="598D0F17" w14:textId="7C3A5C3B" w:rsidR="00CC4BC1" w:rsidRPr="0023487B" w:rsidRDefault="00832FA8" w:rsidP="0084189E">
            <w:pPr>
              <w:rPr>
                <w:sz w:val="22"/>
              </w:rPr>
            </w:pPr>
            <w:r w:rsidRPr="0023487B">
              <w:rPr>
                <w:sz w:val="22"/>
              </w:rPr>
              <w:t>(</w:t>
            </w:r>
            <w:r w:rsidR="00CC4BC1" w:rsidRPr="0023487B">
              <w:rPr>
                <w:sz w:val="22"/>
              </w:rPr>
              <w:t>Monthly average \</w:t>
            </w:r>
            <w:r w:rsidR="000005DD" w:rsidRPr="0023487B">
              <w:rPr>
                <w:rFonts w:eastAsia="HG丸ｺﾞｼｯｸM-PRO"/>
                <w:sz w:val="22"/>
              </w:rPr>
              <w:t>4,</w:t>
            </w:r>
            <w:r w:rsidR="00381AC7">
              <w:rPr>
                <w:rFonts w:eastAsia="HG丸ｺﾞｼｯｸM-PRO" w:hint="eastAsia"/>
                <w:sz w:val="22"/>
              </w:rPr>
              <w:t>382</w:t>
            </w:r>
            <w:r w:rsidR="005139DF">
              <w:rPr>
                <w:rFonts w:eastAsia="HG丸ｺﾞｼｯｸM-PRO" w:hint="eastAsia"/>
                <w:sz w:val="22"/>
              </w:rPr>
              <w:t>)</w:t>
            </w:r>
          </w:p>
        </w:tc>
      </w:tr>
      <w:tr w:rsidR="00CC4BC1" w:rsidRPr="00CC4BC1" w14:paraId="172073D1" w14:textId="77777777" w:rsidTr="00E83F0B">
        <w:trPr>
          <w:trHeight w:val="195"/>
        </w:trPr>
        <w:tc>
          <w:tcPr>
            <w:tcW w:w="6345" w:type="dxa"/>
          </w:tcPr>
          <w:p w14:paraId="00E4E9CA" w14:textId="77777777" w:rsidR="00CC4BC1" w:rsidRPr="00CC4BC1" w:rsidRDefault="00CC4BC1" w:rsidP="00EF2EDA">
            <w:pPr>
              <w:jc w:val="left"/>
              <w:rPr>
                <w:sz w:val="22"/>
              </w:rPr>
            </w:pPr>
            <w:r w:rsidRPr="00CC4BC1">
              <w:rPr>
                <w:sz w:val="22"/>
              </w:rPr>
              <w:t>If the individual and entire household is exempt from paying Resident’s Tax, and Total income* including the taxable pension of the previous year was more than \1200,000</w:t>
            </w:r>
          </w:p>
        </w:tc>
        <w:tc>
          <w:tcPr>
            <w:tcW w:w="4319" w:type="dxa"/>
          </w:tcPr>
          <w:p w14:paraId="68E9897A" w14:textId="65F13480" w:rsidR="00CC4BC1" w:rsidRPr="0023487B" w:rsidRDefault="00CC4BC1" w:rsidP="00CC4BC1">
            <w:pPr>
              <w:rPr>
                <w:sz w:val="22"/>
              </w:rPr>
            </w:pPr>
            <w:r w:rsidRPr="0023487B">
              <w:rPr>
                <w:sz w:val="22"/>
              </w:rPr>
              <w:t>\</w:t>
            </w:r>
            <w:r w:rsidR="000005DD" w:rsidRPr="0023487B">
              <w:rPr>
                <w:rFonts w:eastAsia="HG丸ｺﾞｼｯｸM-PRO"/>
                <w:sz w:val="22"/>
              </w:rPr>
              <w:t>5</w:t>
            </w:r>
            <w:r w:rsidR="00381AC7">
              <w:rPr>
                <w:rFonts w:eastAsia="HG丸ｺﾞｼｯｸM-PRO" w:hint="eastAsia"/>
                <w:sz w:val="22"/>
              </w:rPr>
              <w:t>6,340</w:t>
            </w:r>
          </w:p>
          <w:p w14:paraId="624BF5C5" w14:textId="7177F015" w:rsidR="00CC4BC1" w:rsidRPr="0023487B" w:rsidRDefault="00832FA8" w:rsidP="00381AC7">
            <w:pPr>
              <w:rPr>
                <w:sz w:val="22"/>
              </w:rPr>
            </w:pPr>
            <w:r w:rsidRPr="0023487B">
              <w:rPr>
                <w:sz w:val="22"/>
              </w:rPr>
              <w:t>(</w:t>
            </w:r>
            <w:r w:rsidR="00CC4BC1" w:rsidRPr="0023487B">
              <w:rPr>
                <w:sz w:val="22"/>
              </w:rPr>
              <w:t>Monthly average \</w:t>
            </w:r>
            <w:r w:rsidR="000005DD" w:rsidRPr="0023487B">
              <w:rPr>
                <w:rFonts w:eastAsia="HG丸ｺﾞｼｯｸM-PRO"/>
                <w:sz w:val="22"/>
              </w:rPr>
              <w:t>4,</w:t>
            </w:r>
            <w:r w:rsidR="00381AC7">
              <w:rPr>
                <w:rFonts w:eastAsia="HG丸ｺﾞｼｯｸM-PRO" w:hint="eastAsia"/>
                <w:sz w:val="22"/>
              </w:rPr>
              <w:t>695</w:t>
            </w:r>
            <w:r w:rsidRPr="0023487B">
              <w:rPr>
                <w:sz w:val="22"/>
              </w:rPr>
              <w:t>)</w:t>
            </w:r>
          </w:p>
        </w:tc>
      </w:tr>
      <w:tr w:rsidR="00CC4BC1" w:rsidRPr="00CC4BC1" w14:paraId="3E46C040" w14:textId="77777777" w:rsidTr="00E83F0B">
        <w:trPr>
          <w:trHeight w:val="150"/>
        </w:trPr>
        <w:tc>
          <w:tcPr>
            <w:tcW w:w="6345" w:type="dxa"/>
          </w:tcPr>
          <w:p w14:paraId="5307C5F5" w14:textId="77777777" w:rsidR="00CC4BC1" w:rsidRPr="00CC4BC1" w:rsidRDefault="00CC4BC1" w:rsidP="00EF2EDA">
            <w:pPr>
              <w:jc w:val="left"/>
              <w:rPr>
                <w:sz w:val="22"/>
              </w:rPr>
            </w:pPr>
            <w:r w:rsidRPr="00CC4BC1">
              <w:rPr>
                <w:sz w:val="22"/>
              </w:rPr>
              <w:t>If the individual is exempt from paying Resident’s Tax, but the rest of the household pay Resident’s Tax, and Total income* including the taxable pension of the previous year was \800,000 or less</w:t>
            </w:r>
          </w:p>
        </w:tc>
        <w:tc>
          <w:tcPr>
            <w:tcW w:w="4319" w:type="dxa"/>
          </w:tcPr>
          <w:p w14:paraId="6C422836" w14:textId="214250D0" w:rsidR="00CC4BC1" w:rsidRPr="0023487B" w:rsidRDefault="00CC4BC1" w:rsidP="00CC4BC1">
            <w:pPr>
              <w:rPr>
                <w:sz w:val="22"/>
              </w:rPr>
            </w:pPr>
            <w:r w:rsidRPr="0023487B">
              <w:rPr>
                <w:sz w:val="22"/>
              </w:rPr>
              <w:t>\</w:t>
            </w:r>
            <w:r w:rsidR="000005DD" w:rsidRPr="0023487B">
              <w:rPr>
                <w:rFonts w:eastAsia="HG丸ｺﾞｼｯｸM-PRO"/>
                <w:sz w:val="22"/>
              </w:rPr>
              <w:t>6</w:t>
            </w:r>
            <w:r w:rsidR="00381AC7">
              <w:rPr>
                <w:rFonts w:eastAsia="HG丸ｺﾞｼｯｸM-PRO" w:hint="eastAsia"/>
                <w:sz w:val="22"/>
              </w:rPr>
              <w:t>7,608</w:t>
            </w:r>
          </w:p>
          <w:p w14:paraId="410D8226" w14:textId="082306B8" w:rsidR="00CC4BC1" w:rsidRPr="0023487B" w:rsidRDefault="00832FA8" w:rsidP="00381AC7">
            <w:pPr>
              <w:rPr>
                <w:sz w:val="22"/>
              </w:rPr>
            </w:pPr>
            <w:r w:rsidRPr="0023487B">
              <w:rPr>
                <w:sz w:val="22"/>
              </w:rPr>
              <w:t>(</w:t>
            </w:r>
            <w:r w:rsidR="00CC4BC1" w:rsidRPr="0023487B">
              <w:rPr>
                <w:sz w:val="22"/>
              </w:rPr>
              <w:t>Monthly average \</w:t>
            </w:r>
            <w:r w:rsidR="000005DD" w:rsidRPr="0023487B">
              <w:rPr>
                <w:rFonts w:eastAsia="HG丸ｺﾞｼｯｸM-PRO"/>
                <w:sz w:val="22"/>
              </w:rPr>
              <w:t>5,</w:t>
            </w:r>
            <w:r w:rsidR="00381AC7">
              <w:rPr>
                <w:rFonts w:eastAsia="HG丸ｺﾞｼｯｸM-PRO" w:hint="eastAsia"/>
                <w:sz w:val="22"/>
              </w:rPr>
              <w:t>634</w:t>
            </w:r>
            <w:r w:rsidRPr="0023487B">
              <w:rPr>
                <w:sz w:val="22"/>
              </w:rPr>
              <w:t>)</w:t>
            </w:r>
          </w:p>
        </w:tc>
      </w:tr>
      <w:tr w:rsidR="00CC4BC1" w:rsidRPr="00CC4BC1" w14:paraId="13847AD7" w14:textId="77777777" w:rsidTr="00E83F0B">
        <w:trPr>
          <w:trHeight w:val="195"/>
        </w:trPr>
        <w:tc>
          <w:tcPr>
            <w:tcW w:w="6345" w:type="dxa"/>
          </w:tcPr>
          <w:p w14:paraId="3B4A25ED" w14:textId="77777777" w:rsidR="00CC4BC1" w:rsidRPr="00CC4BC1" w:rsidRDefault="00CC4BC1" w:rsidP="00EF2EDA">
            <w:pPr>
              <w:jc w:val="left"/>
              <w:rPr>
                <w:sz w:val="22"/>
              </w:rPr>
            </w:pPr>
            <w:r w:rsidRPr="00CC4BC1">
              <w:rPr>
                <w:sz w:val="22"/>
              </w:rPr>
              <w:t>If the individual is exempt from paying Resident’s Tax, but the rest of the household pay Resident’s Tax, and Total income* including the taxable pension of the previous year was more than \800,000</w:t>
            </w:r>
          </w:p>
        </w:tc>
        <w:tc>
          <w:tcPr>
            <w:tcW w:w="4319" w:type="dxa"/>
          </w:tcPr>
          <w:p w14:paraId="269DC44C" w14:textId="42C57B70" w:rsidR="00CC4BC1" w:rsidRPr="0023487B" w:rsidRDefault="00CC4BC1" w:rsidP="00CC4BC1">
            <w:pPr>
              <w:rPr>
                <w:sz w:val="22"/>
              </w:rPr>
            </w:pPr>
            <w:r w:rsidRPr="0023487B">
              <w:rPr>
                <w:sz w:val="22"/>
              </w:rPr>
              <w:t>\</w:t>
            </w:r>
            <w:r w:rsidR="00381AC7">
              <w:rPr>
                <w:rFonts w:eastAsia="HG丸ｺﾞｼｯｸM-PRO" w:hint="eastAsia"/>
                <w:sz w:val="22"/>
              </w:rPr>
              <w:t>75,120</w:t>
            </w:r>
          </w:p>
          <w:p w14:paraId="0D80713A" w14:textId="2D1D532D" w:rsidR="00CC4BC1" w:rsidRPr="0023487B" w:rsidRDefault="00832FA8" w:rsidP="00381AC7">
            <w:pPr>
              <w:rPr>
                <w:sz w:val="22"/>
              </w:rPr>
            </w:pPr>
            <w:r w:rsidRPr="0023487B">
              <w:rPr>
                <w:sz w:val="22"/>
              </w:rPr>
              <w:t>(</w:t>
            </w:r>
            <w:r w:rsidR="00CC4BC1" w:rsidRPr="0023487B">
              <w:rPr>
                <w:sz w:val="22"/>
              </w:rPr>
              <w:t>Monthly average \</w:t>
            </w:r>
            <w:r w:rsidR="00381AC7">
              <w:rPr>
                <w:rFonts w:eastAsia="HG丸ｺﾞｼｯｸM-PRO" w:hint="eastAsia"/>
                <w:sz w:val="22"/>
              </w:rPr>
              <w:t>6,260</w:t>
            </w:r>
            <w:r w:rsidRPr="0023487B">
              <w:rPr>
                <w:sz w:val="22"/>
              </w:rPr>
              <w:t>)</w:t>
            </w:r>
          </w:p>
        </w:tc>
      </w:tr>
      <w:tr w:rsidR="00CC4BC1" w:rsidRPr="00CC4BC1" w14:paraId="7D0C4C16" w14:textId="77777777" w:rsidTr="00E83F0B">
        <w:trPr>
          <w:trHeight w:val="135"/>
        </w:trPr>
        <w:tc>
          <w:tcPr>
            <w:tcW w:w="6345" w:type="dxa"/>
          </w:tcPr>
          <w:p w14:paraId="5C69497E" w14:textId="77777777" w:rsidR="00CC4BC1" w:rsidRPr="00CC4BC1" w:rsidRDefault="00CC4BC1" w:rsidP="00EF2EDA">
            <w:pPr>
              <w:jc w:val="left"/>
              <w:rPr>
                <w:sz w:val="22"/>
              </w:rPr>
            </w:pPr>
            <w:r w:rsidRPr="00CC4BC1">
              <w:rPr>
                <w:sz w:val="22"/>
              </w:rPr>
              <w:t>If the individual pays Resident’s Tax</w:t>
            </w:r>
          </w:p>
        </w:tc>
        <w:tc>
          <w:tcPr>
            <w:tcW w:w="4319" w:type="dxa"/>
          </w:tcPr>
          <w:p w14:paraId="4E355A3D" w14:textId="77777777" w:rsidR="00CC4BC1" w:rsidRPr="0023487B" w:rsidRDefault="00CC4BC1" w:rsidP="00CC4BC1">
            <w:pPr>
              <w:rPr>
                <w:sz w:val="22"/>
              </w:rPr>
            </w:pPr>
            <w:r w:rsidRPr="0023487B">
              <w:rPr>
                <w:sz w:val="22"/>
              </w:rPr>
              <w:t>According to the Individual's income</w:t>
            </w:r>
          </w:p>
          <w:p w14:paraId="6FD3AC7A" w14:textId="57D05477" w:rsidR="00CC4BC1" w:rsidRPr="0023487B" w:rsidRDefault="00CC4BC1" w:rsidP="00381AC7">
            <w:pPr>
              <w:rPr>
                <w:sz w:val="22"/>
              </w:rPr>
            </w:pPr>
            <w:r w:rsidRPr="0023487B">
              <w:rPr>
                <w:sz w:val="22"/>
              </w:rPr>
              <w:t>\</w:t>
            </w:r>
            <w:r w:rsidR="00381AC7">
              <w:rPr>
                <w:rFonts w:hint="eastAsia"/>
                <w:sz w:val="22"/>
              </w:rPr>
              <w:t>82,632</w:t>
            </w:r>
            <w:r w:rsidR="00EF2EDA" w:rsidRPr="0023487B">
              <w:rPr>
                <w:sz w:val="22"/>
              </w:rPr>
              <w:t>—\</w:t>
            </w:r>
            <w:r w:rsidR="00381AC7">
              <w:rPr>
                <w:rFonts w:eastAsia="HG丸ｺﾞｼｯｸM-PRO" w:hint="eastAsia"/>
                <w:sz w:val="22"/>
              </w:rPr>
              <w:t>187,800</w:t>
            </w:r>
          </w:p>
          <w:p w14:paraId="268CA7C1" w14:textId="6F43B107" w:rsidR="00CC4BC1" w:rsidRPr="0023487B" w:rsidRDefault="00832FA8" w:rsidP="00381AC7">
            <w:pPr>
              <w:rPr>
                <w:sz w:val="22"/>
              </w:rPr>
            </w:pPr>
            <w:r w:rsidRPr="0023487B">
              <w:rPr>
                <w:sz w:val="22"/>
              </w:rPr>
              <w:t>(</w:t>
            </w:r>
            <w:r w:rsidR="00CC4BC1" w:rsidRPr="0023487B">
              <w:rPr>
                <w:sz w:val="22"/>
              </w:rPr>
              <w:t>Monthly average \</w:t>
            </w:r>
            <w:r w:rsidR="000005DD" w:rsidRPr="0023487B">
              <w:rPr>
                <w:rFonts w:eastAsia="HG丸ｺﾞｼｯｸM-PRO"/>
                <w:sz w:val="22"/>
              </w:rPr>
              <w:t>6,</w:t>
            </w:r>
            <w:r w:rsidR="00381AC7">
              <w:rPr>
                <w:rFonts w:eastAsia="HG丸ｺﾞｼｯｸM-PRO" w:hint="eastAsia"/>
                <w:sz w:val="22"/>
              </w:rPr>
              <w:t>886</w:t>
            </w:r>
            <w:r w:rsidR="00EF2EDA" w:rsidRPr="0023487B">
              <w:rPr>
                <w:sz w:val="22"/>
              </w:rPr>
              <w:t>—\</w:t>
            </w:r>
            <w:r w:rsidR="000005DD" w:rsidRPr="0023487B">
              <w:rPr>
                <w:rFonts w:eastAsia="HG丸ｺﾞｼｯｸM-PRO"/>
                <w:sz w:val="22"/>
              </w:rPr>
              <w:t>1</w:t>
            </w:r>
            <w:r w:rsidR="00381AC7">
              <w:rPr>
                <w:rFonts w:eastAsia="HG丸ｺﾞｼｯｸM-PRO" w:hint="eastAsia"/>
                <w:sz w:val="22"/>
              </w:rPr>
              <w:t>5,650</w:t>
            </w:r>
            <w:r w:rsidRPr="0023487B">
              <w:rPr>
                <w:sz w:val="22"/>
              </w:rPr>
              <w:t>)</w:t>
            </w:r>
          </w:p>
        </w:tc>
      </w:tr>
    </w:tbl>
    <w:p w14:paraId="5BCFD1F0" w14:textId="77777777" w:rsidR="00CC4BC1" w:rsidRPr="00CC4BC1" w:rsidRDefault="00886B40" w:rsidP="00CC4BC1">
      <w:pPr>
        <w:ind w:left="220" w:hangingChars="100" w:hanging="220"/>
        <w:rPr>
          <w:sz w:val="22"/>
        </w:rPr>
      </w:pPr>
      <w:r w:rsidRPr="00CB0A70">
        <w:rPr>
          <w:sz w:val="22"/>
        </w:rPr>
        <w:t xml:space="preserve">* Total </w:t>
      </w:r>
      <w:r w:rsidR="0052291A" w:rsidRPr="00CB0A70">
        <w:rPr>
          <w:rFonts w:hint="eastAsia"/>
          <w:sz w:val="22"/>
        </w:rPr>
        <w:t>i</w:t>
      </w:r>
      <w:r w:rsidRPr="00CB0A70">
        <w:rPr>
          <w:sz w:val="22"/>
        </w:rPr>
        <w:t>ncome means, for example, if your income is a pension only, the amount remaining after deductions for public pensions have been made from your pension.</w:t>
      </w:r>
    </w:p>
    <w:p w14:paraId="4EB5DE65" w14:textId="77777777" w:rsidR="00CC4BC1" w:rsidRPr="00CC4BC1" w:rsidRDefault="00CC4BC1" w:rsidP="00CC4BC1">
      <w:pPr>
        <w:rPr>
          <w:sz w:val="22"/>
        </w:rPr>
      </w:pPr>
    </w:p>
    <w:p w14:paraId="3221AC59" w14:textId="77777777" w:rsidR="00CC4BC1" w:rsidRPr="00EF53B4" w:rsidRDefault="00EF53B4" w:rsidP="00EF53B4">
      <w:pPr>
        <w:spacing w:line="360" w:lineRule="exact"/>
        <w:ind w:left="329" w:hangingChars="117" w:hanging="329"/>
        <w:rPr>
          <w:b/>
          <w:sz w:val="28"/>
          <w:szCs w:val="28"/>
        </w:rPr>
      </w:pPr>
      <w:r w:rsidRPr="00EF53B4">
        <w:rPr>
          <w:b/>
          <w:sz w:val="28"/>
          <w:szCs w:val="28"/>
        </w:rPr>
        <w:t>■</w:t>
      </w:r>
      <w:r w:rsidRPr="00EF53B4">
        <w:rPr>
          <w:rFonts w:hint="eastAsia"/>
          <w:b/>
          <w:sz w:val="28"/>
          <w:szCs w:val="28"/>
        </w:rPr>
        <w:t xml:space="preserve"> </w:t>
      </w:r>
      <w:r w:rsidR="00CC4BC1" w:rsidRPr="00EF53B4">
        <w:rPr>
          <w:rFonts w:hint="eastAsia"/>
          <w:b/>
          <w:sz w:val="28"/>
          <w:szCs w:val="28"/>
        </w:rPr>
        <w:t>Insurance Payments for those people aged 40 to 64</w:t>
      </w:r>
    </w:p>
    <w:p w14:paraId="50DD9C23" w14:textId="77777777" w:rsidR="000005DD" w:rsidRPr="00E83F0B" w:rsidRDefault="00CC4BC1" w:rsidP="00E83F0B">
      <w:pPr>
        <w:rPr>
          <w:sz w:val="22"/>
        </w:rPr>
      </w:pPr>
      <w:r w:rsidRPr="00CC4BC1">
        <w:rPr>
          <w:sz w:val="22"/>
        </w:rPr>
        <w:t>Long-Term Care Insurance premiums are calculated and vary depending on the health insurance scheme the individual is a member of. The payment of these premiums is included in health insurance premium payments.</w:t>
      </w:r>
    </w:p>
    <w:p w14:paraId="60BBC155" w14:textId="77777777" w:rsidR="002A75F7" w:rsidRDefault="002A75F7">
      <w:pPr>
        <w:widowControl/>
        <w:jc w:val="left"/>
        <w:rPr>
          <w:b/>
          <w:sz w:val="24"/>
          <w:szCs w:val="24"/>
        </w:rPr>
      </w:pPr>
      <w:r>
        <w:rPr>
          <w:b/>
          <w:sz w:val="24"/>
          <w:szCs w:val="24"/>
        </w:rPr>
        <w:br w:type="page"/>
      </w:r>
    </w:p>
    <w:p w14:paraId="1DF4B2D2" w14:textId="77777777" w:rsidR="00CC4BC1" w:rsidRPr="00EF53B4" w:rsidRDefault="00EF53B4" w:rsidP="00EF53B4">
      <w:pPr>
        <w:spacing w:line="360" w:lineRule="exact"/>
        <w:ind w:left="329" w:hangingChars="117" w:hanging="329"/>
        <w:rPr>
          <w:b/>
          <w:sz w:val="28"/>
          <w:szCs w:val="28"/>
        </w:rPr>
      </w:pPr>
      <w:r w:rsidRPr="00EF53B4">
        <w:rPr>
          <w:b/>
          <w:sz w:val="28"/>
          <w:szCs w:val="28"/>
        </w:rPr>
        <w:lastRenderedPageBreak/>
        <w:t>■</w:t>
      </w:r>
      <w:r w:rsidRPr="00EF53B4">
        <w:rPr>
          <w:rFonts w:hint="eastAsia"/>
          <w:b/>
          <w:sz w:val="28"/>
          <w:szCs w:val="28"/>
        </w:rPr>
        <w:t xml:space="preserve"> </w:t>
      </w:r>
      <w:r w:rsidR="00CC4BC1" w:rsidRPr="00EF53B4">
        <w:rPr>
          <w:rFonts w:hint="eastAsia"/>
          <w:b/>
          <w:sz w:val="28"/>
          <w:szCs w:val="28"/>
        </w:rPr>
        <w:t>Main Services of the Long-Term Care Insurances</w:t>
      </w:r>
    </w:p>
    <w:p w14:paraId="4F7CED11" w14:textId="77777777" w:rsidR="00CC4BC1" w:rsidRPr="00CC4BC1" w:rsidRDefault="00CC4BC1" w:rsidP="00CC4BC1">
      <w:pPr>
        <w:rPr>
          <w:b/>
          <w:sz w:val="22"/>
        </w:rPr>
      </w:pPr>
    </w:p>
    <w:p w14:paraId="069F89A9" w14:textId="77777777" w:rsidR="00CC4BC1" w:rsidRDefault="00CC4BC1" w:rsidP="00CC4BC1">
      <w:pPr>
        <w:rPr>
          <w:b/>
          <w:sz w:val="24"/>
          <w:szCs w:val="24"/>
        </w:rPr>
      </w:pPr>
      <w:r w:rsidRPr="00EF2EDA">
        <w:rPr>
          <w:rFonts w:hint="eastAsia"/>
          <w:b/>
          <w:sz w:val="24"/>
          <w:szCs w:val="24"/>
          <w:u w:val="single"/>
        </w:rPr>
        <w:t>In the Home Services</w:t>
      </w:r>
      <w:r w:rsidR="00EF2EDA">
        <w:rPr>
          <w:rFonts w:hint="eastAsia"/>
          <w:b/>
          <w:sz w:val="24"/>
          <w:szCs w:val="24"/>
        </w:rPr>
        <w:t xml:space="preserve"> (</w:t>
      </w:r>
      <w:r w:rsidRPr="0057580E">
        <w:rPr>
          <w:rFonts w:hint="eastAsia"/>
          <w:b/>
          <w:sz w:val="24"/>
          <w:szCs w:val="24"/>
        </w:rPr>
        <w:t>Visiting-Day Care Services</w:t>
      </w:r>
      <w:r w:rsidR="00EF2EDA">
        <w:rPr>
          <w:rFonts w:hint="eastAsia"/>
          <w:b/>
          <w:sz w:val="24"/>
          <w:szCs w:val="24"/>
        </w:rPr>
        <w:t>)</w:t>
      </w:r>
    </w:p>
    <w:p w14:paraId="3170BBC3" w14:textId="77777777" w:rsidR="0057580E" w:rsidRPr="0057580E" w:rsidRDefault="0057580E" w:rsidP="00CC4BC1">
      <w:pPr>
        <w:rPr>
          <w:b/>
          <w:sz w:val="24"/>
          <w:szCs w:val="24"/>
        </w:rPr>
      </w:pPr>
    </w:p>
    <w:p w14:paraId="4CDFF77D" w14:textId="77777777" w:rsidR="0057580E" w:rsidRPr="0057580E" w:rsidRDefault="0057580E" w:rsidP="00CC4BC1">
      <w:pPr>
        <w:pBdr>
          <w:top w:val="single" w:sz="4" w:space="1" w:color="auto"/>
          <w:left w:val="single" w:sz="4" w:space="4" w:color="auto"/>
          <w:bottom w:val="single" w:sz="4" w:space="1" w:color="auto"/>
          <w:right w:val="single" w:sz="4" w:space="4" w:color="auto"/>
        </w:pBdr>
        <w:rPr>
          <w:b/>
          <w:sz w:val="24"/>
          <w:szCs w:val="24"/>
        </w:rPr>
      </w:pPr>
      <w:r w:rsidRPr="0057580E">
        <w:rPr>
          <w:noProof/>
          <w:sz w:val="24"/>
          <w:szCs w:val="24"/>
        </w:rPr>
        <w:drawing>
          <wp:anchor distT="0" distB="0" distL="114300" distR="114300" simplePos="0" relativeHeight="251658239" behindDoc="0" locked="0" layoutInCell="1" allowOverlap="1" wp14:anchorId="434453D5" wp14:editId="2F50E387">
            <wp:simplePos x="0" y="0"/>
            <wp:positionH relativeFrom="column">
              <wp:posOffset>5401310</wp:posOffset>
            </wp:positionH>
            <wp:positionV relativeFrom="paragraph">
              <wp:posOffset>188595</wp:posOffset>
            </wp:positionV>
            <wp:extent cx="988342" cy="809625"/>
            <wp:effectExtent l="0" t="0" r="254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342" cy="809625"/>
                    </a:xfrm>
                    <a:prstGeom prst="rect">
                      <a:avLst/>
                    </a:prstGeom>
                    <a:noFill/>
                    <a:ln>
                      <a:noFill/>
                    </a:ln>
                  </pic:spPr>
                </pic:pic>
              </a:graphicData>
            </a:graphic>
          </wp:anchor>
        </w:drawing>
      </w:r>
      <w:r w:rsidR="00CC4BC1" w:rsidRPr="0057580E">
        <w:rPr>
          <w:rFonts w:hint="eastAsia"/>
          <w:b/>
          <w:sz w:val="24"/>
          <w:szCs w:val="24"/>
        </w:rPr>
        <w:t>Home Care</w:t>
      </w:r>
      <w:r w:rsidRPr="0057580E">
        <w:rPr>
          <w:rFonts w:hint="eastAsia"/>
          <w:b/>
          <w:sz w:val="24"/>
          <w:szCs w:val="24"/>
        </w:rPr>
        <w:t xml:space="preserve"> </w:t>
      </w:r>
      <w:r w:rsidR="00832FA8" w:rsidRPr="0057580E">
        <w:rPr>
          <w:rFonts w:hint="eastAsia"/>
          <w:b/>
          <w:sz w:val="24"/>
          <w:szCs w:val="24"/>
        </w:rPr>
        <w:t>(</w:t>
      </w:r>
      <w:r w:rsidR="00CC4BC1" w:rsidRPr="0057580E">
        <w:rPr>
          <w:rFonts w:hint="eastAsia"/>
          <w:b/>
          <w:sz w:val="24"/>
          <w:szCs w:val="24"/>
        </w:rPr>
        <w:t>Home-helper Services</w:t>
      </w:r>
      <w:r w:rsidR="00832FA8" w:rsidRPr="0057580E">
        <w:rPr>
          <w:rFonts w:hint="eastAsia"/>
          <w:b/>
          <w:sz w:val="24"/>
          <w:szCs w:val="24"/>
        </w:rPr>
        <w:t>)</w:t>
      </w:r>
    </w:p>
    <w:p w14:paraId="47265379" w14:textId="77777777" w:rsidR="00CC4BC1" w:rsidRPr="00CC4BC1" w:rsidRDefault="00CC4BC1" w:rsidP="00CC4BC1">
      <w:pPr>
        <w:pBdr>
          <w:top w:val="single" w:sz="4" w:space="1" w:color="auto"/>
          <w:left w:val="single" w:sz="4" w:space="4" w:color="auto"/>
          <w:bottom w:val="single" w:sz="4" w:space="1" w:color="auto"/>
          <w:right w:val="single" w:sz="4" w:space="4" w:color="auto"/>
        </w:pBdr>
        <w:rPr>
          <w:sz w:val="22"/>
        </w:rPr>
      </w:pPr>
      <w:r w:rsidRPr="00CC4BC1">
        <w:rPr>
          <w:sz w:val="22"/>
        </w:rPr>
        <w:t>A home-helper visits the individual's residence to help with bathing,</w:t>
      </w:r>
    </w:p>
    <w:p w14:paraId="245D135D" w14:textId="77777777" w:rsidR="00CC4BC1" w:rsidRPr="00CC4BC1" w:rsidRDefault="00CC4BC1" w:rsidP="00CC4BC1">
      <w:pPr>
        <w:pBdr>
          <w:top w:val="single" w:sz="4" w:space="1" w:color="auto"/>
          <w:left w:val="single" w:sz="4" w:space="4" w:color="auto"/>
          <w:bottom w:val="single" w:sz="4" w:space="1" w:color="auto"/>
          <w:right w:val="single" w:sz="4" w:space="4" w:color="auto"/>
        </w:pBdr>
        <w:rPr>
          <w:sz w:val="22"/>
        </w:rPr>
      </w:pPr>
      <w:proofErr w:type="gramStart"/>
      <w:r w:rsidRPr="00CC4BC1">
        <w:rPr>
          <w:sz w:val="22"/>
        </w:rPr>
        <w:t>toileting</w:t>
      </w:r>
      <w:proofErr w:type="gramEnd"/>
      <w:r w:rsidRPr="00CC4BC1">
        <w:rPr>
          <w:sz w:val="22"/>
        </w:rPr>
        <w:t xml:space="preserve"> and other personal care needs as well as with washing,</w:t>
      </w:r>
      <w:r w:rsidR="0057580E" w:rsidRPr="0057580E">
        <w:rPr>
          <w:sz w:val="22"/>
        </w:rPr>
        <w:t xml:space="preserve"> </w:t>
      </w:r>
    </w:p>
    <w:p w14:paraId="21BC986D" w14:textId="77777777" w:rsidR="00CC4BC1" w:rsidRDefault="00CC4BC1" w:rsidP="00CC4BC1">
      <w:pPr>
        <w:pBdr>
          <w:top w:val="single" w:sz="4" w:space="1" w:color="auto"/>
          <w:left w:val="single" w:sz="4" w:space="4" w:color="auto"/>
          <w:bottom w:val="single" w:sz="4" w:space="1" w:color="auto"/>
          <w:right w:val="single" w:sz="4" w:space="4" w:color="auto"/>
        </w:pBdr>
        <w:rPr>
          <w:sz w:val="22"/>
        </w:rPr>
      </w:pPr>
      <w:proofErr w:type="gramStart"/>
      <w:r w:rsidRPr="00CC4BC1">
        <w:rPr>
          <w:sz w:val="22"/>
        </w:rPr>
        <w:t>cleaning</w:t>
      </w:r>
      <w:proofErr w:type="gramEnd"/>
      <w:r w:rsidRPr="00CC4BC1">
        <w:rPr>
          <w:sz w:val="22"/>
        </w:rPr>
        <w:t>, putting out garbage and other everyday chores.</w:t>
      </w:r>
    </w:p>
    <w:p w14:paraId="5B304591" w14:textId="77777777" w:rsidR="0057580E" w:rsidRDefault="0057580E" w:rsidP="00CC4BC1">
      <w:pPr>
        <w:pBdr>
          <w:top w:val="single" w:sz="4" w:space="1" w:color="auto"/>
          <w:left w:val="single" w:sz="4" w:space="4" w:color="auto"/>
          <w:bottom w:val="single" w:sz="4" w:space="1" w:color="auto"/>
          <w:right w:val="single" w:sz="4" w:space="4" w:color="auto"/>
        </w:pBdr>
        <w:rPr>
          <w:sz w:val="22"/>
        </w:rPr>
      </w:pPr>
    </w:p>
    <w:p w14:paraId="65E9BFD0" w14:textId="77777777" w:rsidR="00CC4BC1" w:rsidRDefault="00CC4BC1" w:rsidP="00CC4BC1">
      <w:pPr>
        <w:rPr>
          <w:sz w:val="22"/>
        </w:rPr>
      </w:pPr>
    </w:p>
    <w:tbl>
      <w:tblPr>
        <w:tblW w:w="1069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0"/>
        <w:gridCol w:w="218"/>
        <w:gridCol w:w="5317"/>
      </w:tblGrid>
      <w:tr w:rsidR="004774DB" w14:paraId="7D396905" w14:textId="77777777" w:rsidTr="0057580E">
        <w:trPr>
          <w:trHeight w:val="603"/>
        </w:trPr>
        <w:tc>
          <w:tcPr>
            <w:tcW w:w="5160" w:type="dxa"/>
            <w:tcBorders>
              <w:left w:val="single" w:sz="4" w:space="0" w:color="auto"/>
            </w:tcBorders>
          </w:tcPr>
          <w:p w14:paraId="53707D3B" w14:textId="77777777" w:rsidR="004774DB" w:rsidRPr="0057580E" w:rsidRDefault="004774DB" w:rsidP="0057580E">
            <w:pPr>
              <w:ind w:rightChars="871" w:right="1829"/>
              <w:jc w:val="left"/>
              <w:rPr>
                <w:b/>
                <w:sz w:val="24"/>
                <w:szCs w:val="24"/>
              </w:rPr>
            </w:pPr>
            <w:r w:rsidRPr="0057580E">
              <w:rPr>
                <w:b/>
                <w:sz w:val="24"/>
                <w:szCs w:val="24"/>
              </w:rPr>
              <w:t>Day Care Service</w:t>
            </w:r>
          </w:p>
          <w:p w14:paraId="1D812524" w14:textId="77777777" w:rsidR="004774DB" w:rsidRDefault="0057580E" w:rsidP="0057580E">
            <w:pPr>
              <w:ind w:rightChars="871" w:right="1829"/>
              <w:jc w:val="left"/>
              <w:rPr>
                <w:sz w:val="22"/>
              </w:rPr>
            </w:pPr>
            <w:r>
              <w:rPr>
                <w:rFonts w:hint="eastAsia"/>
                <w:noProof/>
                <w:sz w:val="22"/>
              </w:rPr>
              <w:drawing>
                <wp:anchor distT="0" distB="0" distL="114300" distR="114300" simplePos="0" relativeHeight="251665408" behindDoc="0" locked="0" layoutInCell="1" allowOverlap="1" wp14:anchorId="4D358104" wp14:editId="18A36187">
                  <wp:simplePos x="0" y="0"/>
                  <wp:positionH relativeFrom="column">
                    <wp:posOffset>1865630</wp:posOffset>
                  </wp:positionH>
                  <wp:positionV relativeFrom="paragraph">
                    <wp:posOffset>365125</wp:posOffset>
                  </wp:positionV>
                  <wp:extent cx="1171575" cy="63817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638175"/>
                          </a:xfrm>
                          <a:prstGeom prst="rect">
                            <a:avLst/>
                          </a:prstGeom>
                          <a:noFill/>
                          <a:ln>
                            <a:noFill/>
                          </a:ln>
                        </pic:spPr>
                      </pic:pic>
                    </a:graphicData>
                  </a:graphic>
                </wp:anchor>
              </w:drawing>
            </w:r>
            <w:r>
              <w:rPr>
                <w:sz w:val="22"/>
              </w:rPr>
              <w:t>Commute to a day care center</w:t>
            </w:r>
            <w:r>
              <w:rPr>
                <w:rFonts w:hint="eastAsia"/>
                <w:sz w:val="22"/>
              </w:rPr>
              <w:t xml:space="preserve"> </w:t>
            </w:r>
            <w:r>
              <w:rPr>
                <w:sz w:val="22"/>
              </w:rPr>
              <w:t>where bathing, meals and</w:t>
            </w:r>
            <w:r>
              <w:rPr>
                <w:rFonts w:hint="eastAsia"/>
                <w:sz w:val="22"/>
              </w:rPr>
              <w:t xml:space="preserve"> r</w:t>
            </w:r>
            <w:r>
              <w:rPr>
                <w:sz w:val="22"/>
              </w:rPr>
              <w:t>ehabilitation services are</w:t>
            </w:r>
            <w:r>
              <w:rPr>
                <w:rFonts w:hint="eastAsia"/>
                <w:sz w:val="22"/>
              </w:rPr>
              <w:t xml:space="preserve"> </w:t>
            </w:r>
            <w:r w:rsidR="004774DB" w:rsidRPr="00CC4BC1">
              <w:rPr>
                <w:sz w:val="22"/>
              </w:rPr>
              <w:t>provided.</w:t>
            </w:r>
          </w:p>
        </w:tc>
        <w:tc>
          <w:tcPr>
            <w:tcW w:w="218" w:type="dxa"/>
            <w:vMerge w:val="restart"/>
            <w:tcBorders>
              <w:top w:val="nil"/>
              <w:right w:val="single" w:sz="4" w:space="0" w:color="auto"/>
            </w:tcBorders>
          </w:tcPr>
          <w:p w14:paraId="7E7A8E59" w14:textId="77777777" w:rsidR="004774DB" w:rsidRDefault="004774DB" w:rsidP="0057580E">
            <w:pPr>
              <w:pBdr>
                <w:bar w:val="single" w:sz="4" w:color="auto"/>
              </w:pBdr>
              <w:jc w:val="left"/>
              <w:rPr>
                <w:sz w:val="22"/>
              </w:rPr>
            </w:pPr>
          </w:p>
        </w:tc>
        <w:tc>
          <w:tcPr>
            <w:tcW w:w="5317" w:type="dxa"/>
            <w:tcBorders>
              <w:left w:val="single" w:sz="4" w:space="0" w:color="auto"/>
              <w:bottom w:val="single" w:sz="4" w:space="0" w:color="auto"/>
            </w:tcBorders>
          </w:tcPr>
          <w:p w14:paraId="3EB3D5FB" w14:textId="77777777" w:rsidR="004774DB" w:rsidRPr="0057580E" w:rsidRDefault="004774DB" w:rsidP="0057580E">
            <w:pPr>
              <w:jc w:val="left"/>
              <w:rPr>
                <w:b/>
                <w:sz w:val="24"/>
                <w:szCs w:val="24"/>
              </w:rPr>
            </w:pPr>
            <w:r w:rsidRPr="0057580E">
              <w:rPr>
                <w:b/>
                <w:sz w:val="24"/>
                <w:szCs w:val="24"/>
              </w:rPr>
              <w:t xml:space="preserve">Day Care </w:t>
            </w:r>
            <w:r w:rsidR="004529DF">
              <w:rPr>
                <w:rFonts w:hint="eastAsia"/>
                <w:b/>
                <w:sz w:val="24"/>
                <w:szCs w:val="24"/>
              </w:rPr>
              <w:t>R</w:t>
            </w:r>
            <w:r w:rsidRPr="0057580E">
              <w:rPr>
                <w:b/>
                <w:sz w:val="24"/>
                <w:szCs w:val="24"/>
              </w:rPr>
              <w:t>ehabilitation at Facilities</w:t>
            </w:r>
          </w:p>
          <w:p w14:paraId="1424DC85" w14:textId="77777777" w:rsidR="004774DB" w:rsidRPr="00CC4BC1" w:rsidRDefault="0057580E" w:rsidP="0057580E">
            <w:pPr>
              <w:ind w:rightChars="1003" w:right="2106"/>
              <w:jc w:val="left"/>
              <w:rPr>
                <w:sz w:val="22"/>
              </w:rPr>
            </w:pPr>
            <w:r>
              <w:rPr>
                <w:rFonts w:hint="eastAsia"/>
                <w:noProof/>
                <w:sz w:val="22"/>
              </w:rPr>
              <w:drawing>
                <wp:anchor distT="0" distB="0" distL="114300" distR="114300" simplePos="0" relativeHeight="251670528" behindDoc="0" locked="0" layoutInCell="1" allowOverlap="1" wp14:anchorId="4EE1412C" wp14:editId="328E199D">
                  <wp:simplePos x="0" y="0"/>
                  <wp:positionH relativeFrom="column">
                    <wp:posOffset>2095420</wp:posOffset>
                  </wp:positionH>
                  <wp:positionV relativeFrom="paragraph">
                    <wp:posOffset>255270</wp:posOffset>
                  </wp:positionV>
                  <wp:extent cx="1123950" cy="862059"/>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862059"/>
                          </a:xfrm>
                          <a:prstGeom prst="rect">
                            <a:avLst/>
                          </a:prstGeom>
                          <a:noFill/>
                          <a:ln>
                            <a:noFill/>
                          </a:ln>
                        </pic:spPr>
                      </pic:pic>
                    </a:graphicData>
                  </a:graphic>
                </wp:anchor>
              </w:drawing>
            </w:r>
            <w:r w:rsidR="004774DB" w:rsidRPr="00CC4BC1">
              <w:rPr>
                <w:sz w:val="22"/>
              </w:rPr>
              <w:t>Physical and occupational</w:t>
            </w:r>
            <w:r>
              <w:rPr>
                <w:sz w:val="22"/>
              </w:rPr>
              <w:t xml:space="preserve"> </w:t>
            </w:r>
            <w:r w:rsidR="004774DB" w:rsidRPr="00CC4BC1">
              <w:rPr>
                <w:sz w:val="22"/>
              </w:rPr>
              <w:t>rehabilitation activities</w:t>
            </w:r>
            <w:r>
              <w:rPr>
                <w:sz w:val="22"/>
              </w:rPr>
              <w:t xml:space="preserve"> </w:t>
            </w:r>
            <w:r w:rsidR="004774DB" w:rsidRPr="00CC4BC1">
              <w:rPr>
                <w:sz w:val="22"/>
              </w:rPr>
              <w:t>supervised by rehabilitation</w:t>
            </w:r>
            <w:r>
              <w:rPr>
                <w:sz w:val="22"/>
              </w:rPr>
              <w:t xml:space="preserve"> </w:t>
            </w:r>
            <w:r w:rsidR="004774DB" w:rsidRPr="00CC4BC1">
              <w:rPr>
                <w:sz w:val="22"/>
              </w:rPr>
              <w:t>specialists at geriatric health</w:t>
            </w:r>
            <w:r>
              <w:rPr>
                <w:sz w:val="22"/>
              </w:rPr>
              <w:t xml:space="preserve"> </w:t>
            </w:r>
            <w:r w:rsidR="004774DB" w:rsidRPr="00CC4BC1">
              <w:rPr>
                <w:sz w:val="22"/>
              </w:rPr>
              <w:t>care facility for the elderly.</w:t>
            </w:r>
          </w:p>
          <w:p w14:paraId="652CA817" w14:textId="77777777" w:rsidR="004774DB" w:rsidRPr="0057580E" w:rsidRDefault="004774DB" w:rsidP="0057580E">
            <w:pPr>
              <w:pBdr>
                <w:bar w:val="single" w:sz="4" w:color="auto"/>
              </w:pBdr>
              <w:jc w:val="left"/>
              <w:rPr>
                <w:sz w:val="22"/>
              </w:rPr>
            </w:pPr>
          </w:p>
        </w:tc>
      </w:tr>
      <w:tr w:rsidR="004774DB" w14:paraId="6EEC0A19" w14:textId="77777777" w:rsidTr="0057580E">
        <w:trPr>
          <w:trHeight w:val="70"/>
        </w:trPr>
        <w:tc>
          <w:tcPr>
            <w:tcW w:w="5160" w:type="dxa"/>
            <w:tcBorders>
              <w:left w:val="nil"/>
              <w:right w:val="nil"/>
            </w:tcBorders>
          </w:tcPr>
          <w:p w14:paraId="1E7EEFE3" w14:textId="77777777" w:rsidR="004774DB" w:rsidRDefault="004774DB" w:rsidP="0057580E">
            <w:pPr>
              <w:pBdr>
                <w:bar w:val="single" w:sz="4" w:color="auto"/>
              </w:pBdr>
              <w:spacing w:line="100" w:lineRule="exact"/>
              <w:jc w:val="left"/>
              <w:rPr>
                <w:sz w:val="22"/>
              </w:rPr>
            </w:pPr>
          </w:p>
        </w:tc>
        <w:tc>
          <w:tcPr>
            <w:tcW w:w="218" w:type="dxa"/>
            <w:vMerge/>
            <w:tcBorders>
              <w:left w:val="nil"/>
              <w:right w:val="nil"/>
            </w:tcBorders>
          </w:tcPr>
          <w:p w14:paraId="06C58FBD" w14:textId="77777777" w:rsidR="004774DB" w:rsidRDefault="004774DB" w:rsidP="0057580E">
            <w:pPr>
              <w:pBdr>
                <w:bar w:val="single" w:sz="4" w:color="auto"/>
              </w:pBdr>
              <w:spacing w:line="100" w:lineRule="exact"/>
              <w:jc w:val="left"/>
              <w:rPr>
                <w:sz w:val="22"/>
              </w:rPr>
            </w:pPr>
          </w:p>
        </w:tc>
        <w:tc>
          <w:tcPr>
            <w:tcW w:w="5317" w:type="dxa"/>
            <w:tcBorders>
              <w:left w:val="nil"/>
              <w:right w:val="nil"/>
            </w:tcBorders>
          </w:tcPr>
          <w:p w14:paraId="642808F2" w14:textId="77777777" w:rsidR="004774DB" w:rsidRDefault="004774DB" w:rsidP="0057580E">
            <w:pPr>
              <w:pBdr>
                <w:bar w:val="single" w:sz="4" w:color="auto"/>
              </w:pBdr>
              <w:spacing w:line="100" w:lineRule="exact"/>
              <w:jc w:val="left"/>
              <w:rPr>
                <w:sz w:val="22"/>
              </w:rPr>
            </w:pPr>
          </w:p>
        </w:tc>
      </w:tr>
      <w:tr w:rsidR="004774DB" w14:paraId="08792E78" w14:textId="77777777" w:rsidTr="0057580E">
        <w:trPr>
          <w:trHeight w:val="375"/>
        </w:trPr>
        <w:tc>
          <w:tcPr>
            <w:tcW w:w="5160" w:type="dxa"/>
            <w:tcBorders>
              <w:left w:val="single" w:sz="4" w:space="0" w:color="auto"/>
            </w:tcBorders>
          </w:tcPr>
          <w:p w14:paraId="704C4748" w14:textId="77777777" w:rsidR="004774DB" w:rsidRPr="0057580E" w:rsidRDefault="004774DB" w:rsidP="0057580E">
            <w:pPr>
              <w:jc w:val="left"/>
              <w:rPr>
                <w:b/>
                <w:sz w:val="24"/>
                <w:szCs w:val="24"/>
              </w:rPr>
            </w:pPr>
            <w:r w:rsidRPr="0057580E">
              <w:rPr>
                <w:b/>
                <w:sz w:val="24"/>
                <w:szCs w:val="24"/>
              </w:rPr>
              <w:t>Short-Term Stay Facility with Everyday Needs</w:t>
            </w:r>
          </w:p>
          <w:p w14:paraId="39578C11" w14:textId="77777777" w:rsidR="004774DB" w:rsidRPr="00CC4BC1" w:rsidRDefault="0057580E" w:rsidP="0057580E">
            <w:pPr>
              <w:ind w:rightChars="871" w:right="1829"/>
              <w:jc w:val="left"/>
              <w:rPr>
                <w:sz w:val="22"/>
              </w:rPr>
            </w:pPr>
            <w:r>
              <w:rPr>
                <w:rFonts w:hint="eastAsia"/>
                <w:noProof/>
                <w:sz w:val="22"/>
              </w:rPr>
              <w:drawing>
                <wp:anchor distT="0" distB="0" distL="114300" distR="114300" simplePos="0" relativeHeight="251668480" behindDoc="0" locked="0" layoutInCell="1" allowOverlap="1" wp14:anchorId="107973B4" wp14:editId="1E5887CD">
                  <wp:simplePos x="0" y="0"/>
                  <wp:positionH relativeFrom="column">
                    <wp:posOffset>2060152</wp:posOffset>
                  </wp:positionH>
                  <wp:positionV relativeFrom="paragraph">
                    <wp:posOffset>79375</wp:posOffset>
                  </wp:positionV>
                  <wp:extent cx="1045633" cy="7239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5633" cy="723900"/>
                          </a:xfrm>
                          <a:prstGeom prst="rect">
                            <a:avLst/>
                          </a:prstGeom>
                          <a:noFill/>
                          <a:ln>
                            <a:noFill/>
                          </a:ln>
                        </pic:spPr>
                      </pic:pic>
                    </a:graphicData>
                  </a:graphic>
                </wp:anchor>
              </w:drawing>
            </w:r>
            <w:r w:rsidR="004774DB" w:rsidRPr="00CC4BC1">
              <w:rPr>
                <w:sz w:val="22"/>
              </w:rPr>
              <w:t>Short-Term Stay at special</w:t>
            </w:r>
            <w:r>
              <w:rPr>
                <w:sz w:val="22"/>
              </w:rPr>
              <w:t xml:space="preserve"> </w:t>
            </w:r>
            <w:r w:rsidR="004774DB" w:rsidRPr="00CC4BC1">
              <w:rPr>
                <w:sz w:val="22"/>
              </w:rPr>
              <w:t>nursing homes for the elderly,</w:t>
            </w:r>
            <w:r w:rsidR="00EF2EDA">
              <w:rPr>
                <w:sz w:val="22"/>
              </w:rPr>
              <w:t xml:space="preserve"> </w:t>
            </w:r>
            <w:r w:rsidR="004774DB" w:rsidRPr="00CC4BC1">
              <w:rPr>
                <w:sz w:val="22"/>
              </w:rPr>
              <w:t>etc. where the individual can</w:t>
            </w:r>
            <w:r>
              <w:rPr>
                <w:sz w:val="22"/>
              </w:rPr>
              <w:t xml:space="preserve"> </w:t>
            </w:r>
            <w:r w:rsidR="004774DB" w:rsidRPr="00CC4BC1">
              <w:rPr>
                <w:sz w:val="22"/>
              </w:rPr>
              <w:t>receive everyday needs care.</w:t>
            </w:r>
          </w:p>
          <w:p w14:paraId="6EA54C34" w14:textId="77777777" w:rsidR="004774DB" w:rsidRPr="004774DB" w:rsidRDefault="004774DB" w:rsidP="0057580E">
            <w:pPr>
              <w:pBdr>
                <w:bar w:val="single" w:sz="4" w:color="auto"/>
              </w:pBdr>
              <w:jc w:val="left"/>
              <w:rPr>
                <w:sz w:val="22"/>
              </w:rPr>
            </w:pPr>
          </w:p>
        </w:tc>
        <w:tc>
          <w:tcPr>
            <w:tcW w:w="218" w:type="dxa"/>
            <w:vMerge/>
            <w:tcBorders>
              <w:right w:val="single" w:sz="4" w:space="0" w:color="auto"/>
            </w:tcBorders>
          </w:tcPr>
          <w:p w14:paraId="56695389" w14:textId="77777777" w:rsidR="004774DB" w:rsidRDefault="004774DB" w:rsidP="0057580E">
            <w:pPr>
              <w:pBdr>
                <w:bar w:val="single" w:sz="4" w:color="auto"/>
              </w:pBdr>
              <w:jc w:val="left"/>
              <w:rPr>
                <w:sz w:val="22"/>
              </w:rPr>
            </w:pPr>
          </w:p>
        </w:tc>
        <w:tc>
          <w:tcPr>
            <w:tcW w:w="5317" w:type="dxa"/>
            <w:tcBorders>
              <w:left w:val="single" w:sz="4" w:space="0" w:color="auto"/>
              <w:bottom w:val="single" w:sz="4" w:space="0" w:color="auto"/>
            </w:tcBorders>
          </w:tcPr>
          <w:p w14:paraId="21B6974C" w14:textId="77777777" w:rsidR="004774DB" w:rsidRPr="0057580E" w:rsidRDefault="004774DB" w:rsidP="0057580E">
            <w:pPr>
              <w:jc w:val="left"/>
              <w:rPr>
                <w:b/>
                <w:sz w:val="24"/>
                <w:szCs w:val="24"/>
              </w:rPr>
            </w:pPr>
            <w:r w:rsidRPr="0057580E">
              <w:rPr>
                <w:b/>
                <w:sz w:val="24"/>
                <w:szCs w:val="24"/>
              </w:rPr>
              <w:t>Short-Term Stay Facility with Nursing Care</w:t>
            </w:r>
          </w:p>
          <w:p w14:paraId="74D700FE" w14:textId="77777777" w:rsidR="004774DB" w:rsidRPr="00CC4BC1" w:rsidRDefault="0057580E" w:rsidP="0057580E">
            <w:pPr>
              <w:ind w:rightChars="598" w:right="1256"/>
              <w:jc w:val="left"/>
              <w:rPr>
                <w:sz w:val="22"/>
              </w:rPr>
            </w:pPr>
            <w:r>
              <w:rPr>
                <w:rFonts w:hint="eastAsia"/>
                <w:noProof/>
                <w:sz w:val="22"/>
              </w:rPr>
              <w:drawing>
                <wp:anchor distT="0" distB="0" distL="114300" distR="114300" simplePos="0" relativeHeight="251669504" behindDoc="0" locked="0" layoutInCell="1" allowOverlap="1" wp14:anchorId="455E7AEB" wp14:editId="549E7318">
                  <wp:simplePos x="0" y="0"/>
                  <wp:positionH relativeFrom="column">
                    <wp:posOffset>2310130</wp:posOffset>
                  </wp:positionH>
                  <wp:positionV relativeFrom="paragraph">
                    <wp:posOffset>267970</wp:posOffset>
                  </wp:positionV>
                  <wp:extent cx="904875" cy="744517"/>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744517"/>
                          </a:xfrm>
                          <a:prstGeom prst="rect">
                            <a:avLst/>
                          </a:prstGeom>
                          <a:noFill/>
                          <a:ln>
                            <a:noFill/>
                          </a:ln>
                        </pic:spPr>
                      </pic:pic>
                    </a:graphicData>
                  </a:graphic>
                </wp:anchor>
              </w:drawing>
            </w:r>
            <w:r w:rsidR="004774DB" w:rsidRPr="00CC4BC1">
              <w:rPr>
                <w:sz w:val="22"/>
              </w:rPr>
              <w:t>Short-Term Stay at geriatric health care</w:t>
            </w:r>
            <w:r>
              <w:rPr>
                <w:sz w:val="22"/>
              </w:rPr>
              <w:t xml:space="preserve"> </w:t>
            </w:r>
            <w:r w:rsidR="004774DB" w:rsidRPr="00CC4BC1">
              <w:rPr>
                <w:sz w:val="22"/>
              </w:rPr>
              <w:t>facilities for the elderly,</w:t>
            </w:r>
            <w:r w:rsidR="00EF2EDA">
              <w:rPr>
                <w:sz w:val="22"/>
              </w:rPr>
              <w:t xml:space="preserve"> </w:t>
            </w:r>
            <w:r w:rsidR="004774DB" w:rsidRPr="00CC4BC1">
              <w:rPr>
                <w:sz w:val="22"/>
              </w:rPr>
              <w:t>etc. where the individual</w:t>
            </w:r>
            <w:r>
              <w:rPr>
                <w:sz w:val="22"/>
              </w:rPr>
              <w:t xml:space="preserve"> </w:t>
            </w:r>
            <w:r w:rsidR="004774DB" w:rsidRPr="00CC4BC1">
              <w:rPr>
                <w:sz w:val="22"/>
              </w:rPr>
              <w:t>can receive required</w:t>
            </w:r>
            <w:r>
              <w:rPr>
                <w:sz w:val="22"/>
              </w:rPr>
              <w:t xml:space="preserve"> </w:t>
            </w:r>
            <w:r w:rsidR="004774DB" w:rsidRPr="00CC4BC1">
              <w:rPr>
                <w:sz w:val="22"/>
              </w:rPr>
              <w:t>care and rehabilitation.</w:t>
            </w:r>
          </w:p>
          <w:p w14:paraId="774E0DED" w14:textId="77777777" w:rsidR="004774DB" w:rsidRPr="004774DB" w:rsidRDefault="004774DB" w:rsidP="0057580E">
            <w:pPr>
              <w:pBdr>
                <w:bar w:val="single" w:sz="4" w:color="auto"/>
              </w:pBdr>
              <w:jc w:val="left"/>
              <w:rPr>
                <w:sz w:val="22"/>
              </w:rPr>
            </w:pPr>
          </w:p>
        </w:tc>
      </w:tr>
      <w:tr w:rsidR="004774DB" w14:paraId="3DFF12C7" w14:textId="77777777" w:rsidTr="0057580E">
        <w:trPr>
          <w:trHeight w:val="75"/>
        </w:trPr>
        <w:tc>
          <w:tcPr>
            <w:tcW w:w="5160" w:type="dxa"/>
            <w:tcBorders>
              <w:left w:val="nil"/>
              <w:right w:val="nil"/>
            </w:tcBorders>
          </w:tcPr>
          <w:p w14:paraId="2BF85E54" w14:textId="77777777" w:rsidR="004774DB" w:rsidRDefault="004774DB" w:rsidP="0057580E">
            <w:pPr>
              <w:pBdr>
                <w:bar w:val="single" w:sz="4" w:color="auto"/>
              </w:pBdr>
              <w:spacing w:line="100" w:lineRule="exact"/>
              <w:jc w:val="left"/>
              <w:rPr>
                <w:sz w:val="22"/>
              </w:rPr>
            </w:pPr>
          </w:p>
        </w:tc>
        <w:tc>
          <w:tcPr>
            <w:tcW w:w="218" w:type="dxa"/>
            <w:vMerge/>
            <w:tcBorders>
              <w:left w:val="nil"/>
              <w:right w:val="nil"/>
            </w:tcBorders>
          </w:tcPr>
          <w:p w14:paraId="724780D9" w14:textId="77777777" w:rsidR="004774DB" w:rsidRDefault="004774DB" w:rsidP="0057580E">
            <w:pPr>
              <w:pBdr>
                <w:bar w:val="single" w:sz="4" w:color="auto"/>
              </w:pBdr>
              <w:spacing w:line="100" w:lineRule="exact"/>
              <w:jc w:val="left"/>
              <w:rPr>
                <w:sz w:val="22"/>
              </w:rPr>
            </w:pPr>
          </w:p>
        </w:tc>
        <w:tc>
          <w:tcPr>
            <w:tcW w:w="5317" w:type="dxa"/>
            <w:tcBorders>
              <w:top w:val="single" w:sz="4" w:space="0" w:color="auto"/>
              <w:left w:val="nil"/>
              <w:bottom w:val="single" w:sz="4" w:space="0" w:color="auto"/>
              <w:right w:val="nil"/>
            </w:tcBorders>
          </w:tcPr>
          <w:p w14:paraId="3C26F7D9" w14:textId="77777777" w:rsidR="004774DB" w:rsidRDefault="004774DB" w:rsidP="0057580E">
            <w:pPr>
              <w:spacing w:line="100" w:lineRule="exact"/>
              <w:jc w:val="left"/>
              <w:rPr>
                <w:sz w:val="22"/>
              </w:rPr>
            </w:pPr>
          </w:p>
        </w:tc>
      </w:tr>
      <w:tr w:rsidR="004774DB" w14:paraId="70F2B71A" w14:textId="77777777" w:rsidTr="0057580E">
        <w:trPr>
          <w:trHeight w:val="390"/>
        </w:trPr>
        <w:tc>
          <w:tcPr>
            <w:tcW w:w="5160" w:type="dxa"/>
            <w:tcBorders>
              <w:left w:val="single" w:sz="4" w:space="0" w:color="auto"/>
            </w:tcBorders>
          </w:tcPr>
          <w:p w14:paraId="7D80390D" w14:textId="77777777" w:rsidR="004774DB" w:rsidRPr="0057580E" w:rsidRDefault="004774DB" w:rsidP="0057580E">
            <w:pPr>
              <w:jc w:val="left"/>
              <w:rPr>
                <w:b/>
                <w:sz w:val="24"/>
                <w:szCs w:val="24"/>
              </w:rPr>
            </w:pPr>
            <w:r w:rsidRPr="0057580E">
              <w:rPr>
                <w:b/>
                <w:sz w:val="24"/>
                <w:szCs w:val="24"/>
              </w:rPr>
              <w:t>Health Care and Welfare Necessities Rental Service</w:t>
            </w:r>
          </w:p>
          <w:p w14:paraId="3B19A2FB" w14:textId="77777777" w:rsidR="004774DB" w:rsidRDefault="0057580E" w:rsidP="0057580E">
            <w:pPr>
              <w:tabs>
                <w:tab w:val="left" w:pos="3274"/>
              </w:tabs>
              <w:ind w:rightChars="803" w:right="1686"/>
              <w:jc w:val="left"/>
              <w:rPr>
                <w:sz w:val="22"/>
              </w:rPr>
            </w:pPr>
            <w:r>
              <w:rPr>
                <w:noProof/>
                <w:sz w:val="22"/>
              </w:rPr>
              <w:drawing>
                <wp:anchor distT="0" distB="0" distL="114300" distR="114300" simplePos="0" relativeHeight="251667456" behindDoc="0" locked="0" layoutInCell="1" allowOverlap="1" wp14:anchorId="5DB244DF" wp14:editId="1B090118">
                  <wp:simplePos x="0" y="0"/>
                  <wp:positionH relativeFrom="column">
                    <wp:posOffset>2185670</wp:posOffset>
                  </wp:positionH>
                  <wp:positionV relativeFrom="paragraph">
                    <wp:posOffset>420370</wp:posOffset>
                  </wp:positionV>
                  <wp:extent cx="918076" cy="7810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8076" cy="781050"/>
                          </a:xfrm>
                          <a:prstGeom prst="rect">
                            <a:avLst/>
                          </a:prstGeom>
                          <a:noFill/>
                          <a:ln>
                            <a:noFill/>
                          </a:ln>
                        </pic:spPr>
                      </pic:pic>
                    </a:graphicData>
                  </a:graphic>
                </wp:anchor>
              </w:drawing>
            </w:r>
            <w:r w:rsidR="004774DB" w:rsidRPr="00CC4BC1">
              <w:rPr>
                <w:sz w:val="22"/>
              </w:rPr>
              <w:t>Health care and welfare</w:t>
            </w:r>
            <w:r>
              <w:rPr>
                <w:sz w:val="22"/>
              </w:rPr>
              <w:t xml:space="preserve"> </w:t>
            </w:r>
            <w:r w:rsidR="004774DB" w:rsidRPr="00CC4BC1">
              <w:rPr>
                <w:sz w:val="22"/>
              </w:rPr>
              <w:t>necessities are rented out</w:t>
            </w:r>
            <w:r w:rsidR="00A61205">
              <w:rPr>
                <w:rFonts w:hint="eastAsia"/>
                <w:sz w:val="22"/>
              </w:rPr>
              <w:t>.</w:t>
            </w:r>
            <w:r>
              <w:rPr>
                <w:sz w:val="22"/>
              </w:rPr>
              <w:t xml:space="preserve"> </w:t>
            </w:r>
            <w:r w:rsidR="004774DB" w:rsidRPr="00CC4BC1">
              <w:rPr>
                <w:sz w:val="22"/>
              </w:rPr>
              <w:t>(Wheelchairs, special beds,</w:t>
            </w:r>
            <w:r w:rsidR="00EF2EDA">
              <w:rPr>
                <w:sz w:val="22"/>
              </w:rPr>
              <w:t xml:space="preserve"> </w:t>
            </w:r>
            <w:r w:rsidR="004774DB" w:rsidRPr="00CC4BC1">
              <w:rPr>
                <w:sz w:val="22"/>
              </w:rPr>
              <w:t>bedsore prevention items,</w:t>
            </w:r>
            <w:r w:rsidR="00EF2EDA">
              <w:rPr>
                <w:sz w:val="22"/>
              </w:rPr>
              <w:t xml:space="preserve"> </w:t>
            </w:r>
            <w:r w:rsidR="004774DB" w:rsidRPr="00CC4BC1">
              <w:rPr>
                <w:sz w:val="22"/>
              </w:rPr>
              <w:t>and walking assistance</w:t>
            </w:r>
            <w:r>
              <w:rPr>
                <w:sz w:val="22"/>
              </w:rPr>
              <w:t xml:space="preserve"> </w:t>
            </w:r>
            <w:r w:rsidR="004774DB" w:rsidRPr="00CC4BC1">
              <w:rPr>
                <w:sz w:val="22"/>
              </w:rPr>
              <w:t>equipment are available for renting.)</w:t>
            </w:r>
            <w:r>
              <w:rPr>
                <w:sz w:val="22"/>
              </w:rPr>
              <w:t xml:space="preserve"> </w:t>
            </w:r>
          </w:p>
          <w:p w14:paraId="618E4961" w14:textId="77777777" w:rsidR="0057580E" w:rsidRPr="00CC4BC1" w:rsidRDefault="0057580E" w:rsidP="0057580E">
            <w:pPr>
              <w:tabs>
                <w:tab w:val="left" w:pos="3274"/>
              </w:tabs>
              <w:ind w:rightChars="803" w:right="1686"/>
              <w:jc w:val="left"/>
              <w:rPr>
                <w:sz w:val="22"/>
              </w:rPr>
            </w:pPr>
          </w:p>
          <w:p w14:paraId="2AA1F20B" w14:textId="77777777" w:rsidR="004774DB" w:rsidRPr="0057580E" w:rsidRDefault="0057580E" w:rsidP="0057580E">
            <w:pPr>
              <w:ind w:left="180" w:hangingChars="82" w:hanging="180"/>
              <w:jc w:val="left"/>
              <w:rPr>
                <w:sz w:val="22"/>
              </w:rPr>
            </w:pPr>
            <w:r>
              <w:rPr>
                <w:rFonts w:hint="eastAsia"/>
                <w:sz w:val="22"/>
              </w:rPr>
              <w:t xml:space="preserve">* </w:t>
            </w:r>
            <w:r w:rsidR="004774DB" w:rsidRPr="00CC4BC1">
              <w:rPr>
                <w:rFonts w:hint="eastAsia"/>
                <w:sz w:val="22"/>
              </w:rPr>
              <w:t xml:space="preserve">Those certified as </w:t>
            </w:r>
            <w:r>
              <w:rPr>
                <w:sz w:val="22"/>
              </w:rPr>
              <w:t>“</w:t>
            </w:r>
            <w:r w:rsidR="004774DB" w:rsidRPr="00CC4BC1">
              <w:rPr>
                <w:rFonts w:hint="eastAsia"/>
                <w:sz w:val="22"/>
              </w:rPr>
              <w:t>Requiring Slight Care</w:t>
            </w:r>
            <w:r>
              <w:rPr>
                <w:sz w:val="22"/>
              </w:rPr>
              <w:t>”</w:t>
            </w:r>
            <w:r>
              <w:rPr>
                <w:rFonts w:hint="eastAsia"/>
                <w:sz w:val="22"/>
              </w:rPr>
              <w:t xml:space="preserve"> </w:t>
            </w:r>
            <w:r w:rsidR="004774DB" w:rsidRPr="00CC4BC1">
              <w:rPr>
                <w:sz w:val="22"/>
              </w:rPr>
              <w:t>cannot rent some items.</w:t>
            </w:r>
          </w:p>
        </w:tc>
        <w:tc>
          <w:tcPr>
            <w:tcW w:w="218" w:type="dxa"/>
            <w:vMerge/>
            <w:tcBorders>
              <w:bottom w:val="nil"/>
              <w:right w:val="single" w:sz="4" w:space="0" w:color="auto"/>
            </w:tcBorders>
          </w:tcPr>
          <w:p w14:paraId="21CF67BD" w14:textId="77777777" w:rsidR="004774DB" w:rsidRDefault="004774DB" w:rsidP="0057580E">
            <w:pPr>
              <w:pBdr>
                <w:bar w:val="single" w:sz="4" w:color="auto"/>
              </w:pBdr>
              <w:jc w:val="left"/>
              <w:rPr>
                <w:sz w:val="22"/>
              </w:rPr>
            </w:pPr>
          </w:p>
        </w:tc>
        <w:tc>
          <w:tcPr>
            <w:tcW w:w="5317" w:type="dxa"/>
            <w:tcBorders>
              <w:top w:val="single" w:sz="4" w:space="0" w:color="auto"/>
              <w:left w:val="single" w:sz="4" w:space="0" w:color="auto"/>
            </w:tcBorders>
          </w:tcPr>
          <w:p w14:paraId="2CCB8C09" w14:textId="77777777" w:rsidR="004774DB" w:rsidRPr="0057580E" w:rsidRDefault="004774DB" w:rsidP="0057580E">
            <w:pPr>
              <w:jc w:val="left"/>
              <w:rPr>
                <w:b/>
                <w:sz w:val="24"/>
                <w:szCs w:val="24"/>
              </w:rPr>
            </w:pPr>
            <w:r w:rsidRPr="0057580E">
              <w:rPr>
                <w:b/>
                <w:sz w:val="24"/>
                <w:szCs w:val="24"/>
              </w:rPr>
              <w:t>Benefits for House Alterations</w:t>
            </w:r>
          </w:p>
          <w:p w14:paraId="17C80EF6" w14:textId="77777777" w:rsidR="004774DB" w:rsidRPr="0057580E" w:rsidRDefault="0057580E" w:rsidP="00834966">
            <w:pPr>
              <w:jc w:val="left"/>
              <w:rPr>
                <w:sz w:val="22"/>
              </w:rPr>
            </w:pPr>
            <w:r>
              <w:rPr>
                <w:rFonts w:hint="eastAsia"/>
                <w:noProof/>
                <w:sz w:val="22"/>
              </w:rPr>
              <w:drawing>
                <wp:anchor distT="0" distB="0" distL="114300" distR="114300" simplePos="0" relativeHeight="251666432" behindDoc="1" locked="0" layoutInCell="1" allowOverlap="1" wp14:anchorId="437BC6A4" wp14:editId="7E806202">
                  <wp:simplePos x="0" y="0"/>
                  <wp:positionH relativeFrom="column">
                    <wp:posOffset>1993900</wp:posOffset>
                  </wp:positionH>
                  <wp:positionV relativeFrom="paragraph">
                    <wp:posOffset>532765</wp:posOffset>
                  </wp:positionV>
                  <wp:extent cx="1142365" cy="933450"/>
                  <wp:effectExtent l="0" t="0" r="635" b="0"/>
                  <wp:wrapTight wrapText="bothSides">
                    <wp:wrapPolygon edited="0">
                      <wp:start x="0" y="0"/>
                      <wp:lineTo x="0" y="21159"/>
                      <wp:lineTo x="21252" y="21159"/>
                      <wp:lineTo x="21252"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2365" cy="933450"/>
                          </a:xfrm>
                          <a:prstGeom prst="rect">
                            <a:avLst/>
                          </a:prstGeom>
                          <a:noFill/>
                          <a:ln>
                            <a:noFill/>
                          </a:ln>
                        </pic:spPr>
                      </pic:pic>
                    </a:graphicData>
                  </a:graphic>
                </wp:anchor>
              </w:drawing>
            </w:r>
            <w:r w:rsidR="004774DB" w:rsidRPr="00CC4BC1">
              <w:rPr>
                <w:sz w:val="22"/>
              </w:rPr>
              <w:t>Partial Support for payment of the installation of handrails or the elimination of steps</w:t>
            </w:r>
            <w:r w:rsidR="004529DF">
              <w:rPr>
                <w:rFonts w:hint="eastAsia"/>
                <w:sz w:val="22"/>
              </w:rPr>
              <w:t>,</w:t>
            </w:r>
            <w:r w:rsidR="004774DB" w:rsidRPr="00CC4BC1">
              <w:rPr>
                <w:sz w:val="22"/>
              </w:rPr>
              <w:t xml:space="preserve"> etc. in the house</w:t>
            </w:r>
            <w:r w:rsidR="00A61205">
              <w:rPr>
                <w:rFonts w:hint="eastAsia"/>
                <w:sz w:val="22"/>
              </w:rPr>
              <w:t>.</w:t>
            </w:r>
            <w:r w:rsidR="004774DB" w:rsidRPr="00CC4BC1">
              <w:rPr>
                <w:sz w:val="22"/>
              </w:rPr>
              <w:t xml:space="preserve"> (Maximum is \200,000 per year. 9</w:t>
            </w:r>
            <w:r w:rsidR="004774DB" w:rsidRPr="00EF53B4">
              <w:rPr>
                <w:sz w:val="22"/>
              </w:rPr>
              <w:t>0%</w:t>
            </w:r>
            <w:r w:rsidR="0084189E" w:rsidRPr="00EF53B4">
              <w:rPr>
                <w:rFonts w:eastAsia="HG丸ｺﾞｼｯｸM-PRO" w:hint="eastAsia"/>
                <w:sz w:val="22"/>
              </w:rPr>
              <w:t xml:space="preserve"> (</w:t>
            </w:r>
            <w:r w:rsidR="00834966" w:rsidRPr="00EF53B4">
              <w:rPr>
                <w:rFonts w:eastAsia="HG丸ｺﾞｼｯｸM-PRO" w:hint="eastAsia"/>
                <w:sz w:val="22"/>
              </w:rPr>
              <w:t>80%</w:t>
            </w:r>
            <w:r w:rsidR="00381AC7">
              <w:rPr>
                <w:rFonts w:eastAsia="HG丸ｺﾞｼｯｸM-PRO" w:hint="eastAsia"/>
                <w:sz w:val="22"/>
              </w:rPr>
              <w:t xml:space="preserve"> or 70%</w:t>
            </w:r>
            <w:r w:rsidR="00834966" w:rsidRPr="00EF53B4">
              <w:rPr>
                <w:rFonts w:eastAsia="HG丸ｺﾞｼｯｸM-PRO" w:hint="eastAsia"/>
                <w:sz w:val="22"/>
              </w:rPr>
              <w:t xml:space="preserve"> for those whose income is above a certain level</w:t>
            </w:r>
            <w:r w:rsidR="0084189E" w:rsidRPr="00EF53B4">
              <w:rPr>
                <w:rFonts w:eastAsia="HG丸ｺﾞｼｯｸM-PRO" w:hint="eastAsia"/>
                <w:sz w:val="22"/>
              </w:rPr>
              <w:t xml:space="preserve">) </w:t>
            </w:r>
            <w:r w:rsidR="004774DB" w:rsidRPr="00EF53B4">
              <w:rPr>
                <w:sz w:val="22"/>
              </w:rPr>
              <w:t>of t</w:t>
            </w:r>
            <w:r w:rsidR="004774DB" w:rsidRPr="00CC4BC1">
              <w:rPr>
                <w:sz w:val="22"/>
              </w:rPr>
              <w:t>he expense within this limit can be usually obtained.)</w:t>
            </w:r>
          </w:p>
        </w:tc>
      </w:tr>
    </w:tbl>
    <w:p w14:paraId="2A674214" w14:textId="77777777" w:rsidR="00CC4BC1" w:rsidRDefault="00CC4BC1" w:rsidP="00CC4BC1">
      <w:pPr>
        <w:rPr>
          <w:sz w:val="22"/>
        </w:rPr>
      </w:pPr>
    </w:p>
    <w:p w14:paraId="565EC6D1" w14:textId="77777777" w:rsidR="00EF2EDA" w:rsidRPr="00CC4BC1" w:rsidRDefault="00EF2EDA" w:rsidP="00CC4BC1">
      <w:pPr>
        <w:rPr>
          <w:sz w:val="22"/>
        </w:rPr>
      </w:pPr>
    </w:p>
    <w:p w14:paraId="0CFE19B1" w14:textId="77777777" w:rsidR="00CC4BC1" w:rsidRPr="00E83F0B" w:rsidRDefault="00CC4BC1" w:rsidP="00EF2EDA">
      <w:pPr>
        <w:tabs>
          <w:tab w:val="right" w:pos="10466"/>
        </w:tabs>
        <w:rPr>
          <w:sz w:val="22"/>
        </w:rPr>
      </w:pPr>
      <w:r w:rsidRPr="00EF2EDA">
        <w:rPr>
          <w:b/>
          <w:sz w:val="24"/>
          <w:szCs w:val="24"/>
          <w:u w:val="single"/>
        </w:rPr>
        <w:t>Facility Services</w:t>
      </w:r>
      <w:r>
        <w:rPr>
          <w:rFonts w:hint="eastAsia"/>
          <w:sz w:val="22"/>
        </w:rPr>
        <w:tab/>
      </w:r>
    </w:p>
    <w:p w14:paraId="0B2C6602" w14:textId="5DA2AC8C" w:rsidR="00492205" w:rsidRPr="00EF53B4" w:rsidRDefault="0084189E" w:rsidP="00EF53B4">
      <w:pPr>
        <w:ind w:left="220" w:hangingChars="100" w:hanging="220"/>
        <w:rPr>
          <w:sz w:val="22"/>
        </w:rPr>
      </w:pPr>
      <w:r w:rsidRPr="00EF53B4">
        <w:rPr>
          <w:rFonts w:eastAsia="HG丸ｺﾞｼｯｸM-PRO"/>
          <w:sz w:val="22"/>
        </w:rPr>
        <w:t>(</w:t>
      </w:r>
      <w:r w:rsidRPr="00EF53B4">
        <w:rPr>
          <w:rFonts w:eastAsia="ＭＳ 明朝" w:cs="ＭＳ 明朝"/>
          <w:sz w:val="22"/>
        </w:rPr>
        <w:t>*</w:t>
      </w:r>
      <w:r w:rsidR="004E6203">
        <w:rPr>
          <w:rFonts w:eastAsia="ＭＳ 明朝" w:cs="ＭＳ 明朝" w:hint="eastAsia"/>
          <w:sz w:val="22"/>
        </w:rPr>
        <w:tab/>
      </w:r>
      <w:r w:rsidRPr="00EF53B4">
        <w:rPr>
          <w:sz w:val="22"/>
        </w:rPr>
        <w:t>Long-Term Care Health Facilities</w:t>
      </w:r>
      <w:r w:rsidR="00E0654E">
        <w:rPr>
          <w:rFonts w:eastAsia="HG丸ｺﾞｼｯｸM-PRO" w:hint="eastAsia"/>
          <w:sz w:val="22"/>
        </w:rPr>
        <w:t xml:space="preserve">, </w:t>
      </w:r>
      <w:r w:rsidRPr="00EF53B4">
        <w:rPr>
          <w:sz w:val="22"/>
        </w:rPr>
        <w:t>Medical Long-Term Care Sanatoriums</w:t>
      </w:r>
      <w:r w:rsidR="00E0654E">
        <w:rPr>
          <w:rFonts w:hint="eastAsia"/>
          <w:sz w:val="22"/>
        </w:rPr>
        <w:t xml:space="preserve">, and </w:t>
      </w:r>
      <w:proofErr w:type="spellStart"/>
      <w:r w:rsidR="00B16B59" w:rsidRPr="00B16B59">
        <w:rPr>
          <w:sz w:val="22"/>
        </w:rPr>
        <w:t>Kaigo</w:t>
      </w:r>
      <w:proofErr w:type="spellEnd"/>
      <w:r w:rsidR="00B16B59" w:rsidRPr="00B16B59">
        <w:rPr>
          <w:sz w:val="22"/>
        </w:rPr>
        <w:t>-</w:t>
      </w:r>
      <w:proofErr w:type="spellStart"/>
      <w:r w:rsidR="00B16B59" w:rsidRPr="00B16B59">
        <w:rPr>
          <w:sz w:val="22"/>
        </w:rPr>
        <w:t>Iryo</w:t>
      </w:r>
      <w:proofErr w:type="spellEnd"/>
      <w:r w:rsidR="00B16B59" w:rsidRPr="00B16B59">
        <w:rPr>
          <w:sz w:val="22"/>
        </w:rPr>
        <w:t>-In (Care-giving and Medical Care Facility)</w:t>
      </w:r>
      <w:r w:rsidR="004E2212" w:rsidRPr="00EF53B4">
        <w:rPr>
          <w:sz w:val="22"/>
        </w:rPr>
        <w:t xml:space="preserve"> are for those who have been designated as</w:t>
      </w:r>
      <w:r w:rsidR="004E2212" w:rsidRPr="00EF53B4">
        <w:rPr>
          <w:rFonts w:eastAsia="HG丸ｺﾞｼｯｸM-PRO"/>
          <w:sz w:val="22"/>
        </w:rPr>
        <w:t xml:space="preserve"> </w:t>
      </w:r>
      <w:r w:rsidR="00A61205">
        <w:rPr>
          <w:rFonts w:eastAsia="HG丸ｺﾞｼｯｸM-PRO"/>
          <w:sz w:val="22"/>
        </w:rPr>
        <w:t>“</w:t>
      </w:r>
      <w:r w:rsidR="0023487B" w:rsidRPr="00EF53B4">
        <w:rPr>
          <w:rFonts w:eastAsia="HG丸ｺﾞｼｯｸM-PRO"/>
          <w:sz w:val="22"/>
        </w:rPr>
        <w:t>Requiring Care 1</w:t>
      </w:r>
      <w:r w:rsidR="0023487B" w:rsidRPr="00EF53B4">
        <w:rPr>
          <w:sz w:val="22"/>
        </w:rPr>
        <w:t>—</w:t>
      </w:r>
      <w:r w:rsidR="0023487B" w:rsidRPr="00EF53B4">
        <w:rPr>
          <w:rFonts w:eastAsia="HG丸ｺﾞｼｯｸM-PRO"/>
          <w:sz w:val="22"/>
        </w:rPr>
        <w:t>5</w:t>
      </w:r>
      <w:r w:rsidR="007C32FF">
        <w:rPr>
          <w:rFonts w:eastAsia="HG丸ｺﾞｼｯｸM-PRO"/>
          <w:sz w:val="22"/>
        </w:rPr>
        <w:t>”</w:t>
      </w:r>
      <w:r w:rsidR="001A2390" w:rsidRPr="00EF53B4">
        <w:rPr>
          <w:rFonts w:eastAsia="HG丸ｺﾞｼｯｸM-PRO"/>
          <w:sz w:val="22"/>
        </w:rPr>
        <w:t xml:space="preserve">; </w:t>
      </w:r>
      <w:r w:rsidR="0023487B" w:rsidRPr="00EF53B4">
        <w:rPr>
          <w:sz w:val="22"/>
        </w:rPr>
        <w:t>special nursing care homes for the elderly</w:t>
      </w:r>
      <w:r w:rsidR="004E2212" w:rsidRPr="00EF53B4">
        <w:rPr>
          <w:sz w:val="22"/>
        </w:rPr>
        <w:t xml:space="preserve"> are</w:t>
      </w:r>
      <w:r w:rsidR="00AA65A8" w:rsidRPr="00EF53B4">
        <w:rPr>
          <w:sz w:val="22"/>
        </w:rPr>
        <w:t>,</w:t>
      </w:r>
      <w:r w:rsidR="004E2212" w:rsidRPr="00EF53B4">
        <w:rPr>
          <w:sz w:val="22"/>
        </w:rPr>
        <w:t xml:space="preserve"> in principle</w:t>
      </w:r>
      <w:r w:rsidR="00AA65A8" w:rsidRPr="00EF53B4">
        <w:rPr>
          <w:sz w:val="22"/>
        </w:rPr>
        <w:t>,</w:t>
      </w:r>
      <w:r w:rsidR="004E2212" w:rsidRPr="00EF53B4">
        <w:rPr>
          <w:sz w:val="22"/>
        </w:rPr>
        <w:t xml:space="preserve"> for those </w:t>
      </w:r>
      <w:r w:rsidR="00A61205">
        <w:rPr>
          <w:sz w:val="22"/>
        </w:rPr>
        <w:t>“</w:t>
      </w:r>
      <w:r w:rsidR="0023487B" w:rsidRPr="00EF53B4">
        <w:rPr>
          <w:rFonts w:eastAsia="HG丸ｺﾞｼｯｸM-PRO"/>
          <w:sz w:val="22"/>
        </w:rPr>
        <w:t>Requiring Care 3</w:t>
      </w:r>
      <w:r w:rsidR="0023487B" w:rsidRPr="00EF53B4">
        <w:rPr>
          <w:sz w:val="22"/>
        </w:rPr>
        <w:t>—</w:t>
      </w:r>
      <w:r w:rsidR="0023487B" w:rsidRPr="00EF53B4">
        <w:rPr>
          <w:rFonts w:eastAsia="HG丸ｺﾞｼｯｸM-PRO"/>
          <w:sz w:val="22"/>
        </w:rPr>
        <w:t>5</w:t>
      </w:r>
      <w:r w:rsidR="007C32FF">
        <w:rPr>
          <w:rFonts w:eastAsia="HG丸ｺﾞｼｯｸM-PRO"/>
          <w:sz w:val="22"/>
        </w:rPr>
        <w:t>”</w:t>
      </w:r>
      <w:r w:rsidRPr="00EF53B4">
        <w:rPr>
          <w:rFonts w:eastAsia="HG丸ｺﾞｼｯｸM-PRO"/>
          <w:sz w:val="22"/>
        </w:rPr>
        <w:t>)</w:t>
      </w:r>
    </w:p>
    <w:p w14:paraId="415211E0" w14:textId="77777777" w:rsidR="00CC4BC1" w:rsidRDefault="00CC4BC1" w:rsidP="00CC4BC1">
      <w:pPr>
        <w:rPr>
          <w:sz w:val="22"/>
        </w:rPr>
      </w:pPr>
      <w:r w:rsidRPr="00CC4BC1">
        <w:rPr>
          <w:sz w:val="22"/>
        </w:rPr>
        <w:t>Persons who have difficulty living at home may enter the long-term care insurance facilities, such as “Special Nursing Care Home for the Elderly”, and receive care.</w:t>
      </w:r>
    </w:p>
    <w:p w14:paraId="04848C3B" w14:textId="77777777" w:rsidR="00CC4BC1" w:rsidRPr="00CC4BC1" w:rsidRDefault="00CC4BC1" w:rsidP="00CC4BC1">
      <w:pPr>
        <w:rPr>
          <w:sz w:val="22"/>
        </w:rPr>
      </w:pPr>
    </w:p>
    <w:p w14:paraId="6C045C58" w14:textId="77777777" w:rsidR="00492205" w:rsidRDefault="00CC4BC1" w:rsidP="00EF53B4">
      <w:pPr>
        <w:rPr>
          <w:b/>
          <w:sz w:val="24"/>
          <w:szCs w:val="24"/>
        </w:rPr>
      </w:pPr>
      <w:r w:rsidRPr="00CC4BC1">
        <w:rPr>
          <w:sz w:val="22"/>
        </w:rPr>
        <w:t>Those who wish to enter long-term care insurance facilities should consult a care manager at an “</w:t>
      </w:r>
      <w:proofErr w:type="spellStart"/>
      <w:r w:rsidRPr="00CC4BC1">
        <w:rPr>
          <w:sz w:val="22"/>
        </w:rPr>
        <w:t>Egao</w:t>
      </w:r>
      <w:proofErr w:type="spellEnd"/>
      <w:r w:rsidRPr="00CC4BC1">
        <w:rPr>
          <w:sz w:val="22"/>
        </w:rPr>
        <w:t xml:space="preserve"> no </w:t>
      </w:r>
      <w:proofErr w:type="spellStart"/>
      <w:r w:rsidRPr="00CC4BC1">
        <w:rPr>
          <w:sz w:val="22"/>
        </w:rPr>
        <w:t>Madoguchi</w:t>
      </w:r>
      <w:proofErr w:type="spellEnd"/>
      <w:r w:rsidRPr="00CC4BC1">
        <w:rPr>
          <w:sz w:val="22"/>
        </w:rPr>
        <w:t>”.</w:t>
      </w:r>
    </w:p>
    <w:p w14:paraId="7E577C8C" w14:textId="77777777" w:rsidR="00E83F0B" w:rsidRDefault="00E83F0B">
      <w:pPr>
        <w:widowControl/>
        <w:jc w:val="left"/>
        <w:rPr>
          <w:b/>
          <w:sz w:val="24"/>
          <w:szCs w:val="24"/>
        </w:rPr>
      </w:pPr>
      <w:r>
        <w:rPr>
          <w:b/>
          <w:sz w:val="24"/>
          <w:szCs w:val="24"/>
        </w:rPr>
        <w:br w:type="page"/>
      </w:r>
    </w:p>
    <w:p w14:paraId="7D520C4E" w14:textId="77777777" w:rsidR="00CC4BC1" w:rsidRPr="00EF53B4" w:rsidRDefault="00EF53B4" w:rsidP="00EF53B4">
      <w:pPr>
        <w:spacing w:line="360" w:lineRule="exact"/>
        <w:ind w:left="329" w:hangingChars="117" w:hanging="329"/>
        <w:rPr>
          <w:b/>
          <w:sz w:val="28"/>
          <w:szCs w:val="28"/>
        </w:rPr>
      </w:pPr>
      <w:r w:rsidRPr="00EF53B4">
        <w:rPr>
          <w:b/>
          <w:sz w:val="28"/>
          <w:szCs w:val="28"/>
        </w:rPr>
        <w:lastRenderedPageBreak/>
        <w:t>■</w:t>
      </w:r>
      <w:r w:rsidRPr="00EF53B4">
        <w:rPr>
          <w:rFonts w:hint="eastAsia"/>
          <w:b/>
          <w:sz w:val="28"/>
          <w:szCs w:val="28"/>
        </w:rPr>
        <w:t xml:space="preserve"> </w:t>
      </w:r>
      <w:proofErr w:type="gramStart"/>
      <w:r w:rsidR="00CC4BC1" w:rsidRPr="00EF53B4">
        <w:rPr>
          <w:rFonts w:hint="eastAsia"/>
          <w:b/>
          <w:sz w:val="28"/>
          <w:szCs w:val="28"/>
        </w:rPr>
        <w:t>Who</w:t>
      </w:r>
      <w:proofErr w:type="gramEnd"/>
      <w:r w:rsidR="00CC4BC1" w:rsidRPr="00EF53B4">
        <w:rPr>
          <w:rFonts w:hint="eastAsia"/>
          <w:b/>
          <w:sz w:val="28"/>
          <w:szCs w:val="28"/>
        </w:rPr>
        <w:t xml:space="preserve"> can use the services</w:t>
      </w:r>
    </w:p>
    <w:p w14:paraId="4FAEF981" w14:textId="77777777" w:rsidR="00926742" w:rsidRPr="00926742" w:rsidRDefault="00926742" w:rsidP="00CC4BC1">
      <w:pPr>
        <w:rPr>
          <w:b/>
          <w:sz w:val="22"/>
        </w:rPr>
      </w:pPr>
    </w:p>
    <w:p w14:paraId="06A6BCBB" w14:textId="77777777" w:rsidR="00CC4BC1" w:rsidRPr="00926742" w:rsidRDefault="00CC4BC1" w:rsidP="00CC4BC1">
      <w:pPr>
        <w:rPr>
          <w:b/>
          <w:sz w:val="22"/>
        </w:rPr>
      </w:pPr>
      <w:r w:rsidRPr="00926742">
        <w:rPr>
          <w:b/>
          <w:sz w:val="22"/>
        </w:rPr>
        <w:t>1. Those 65 years or more</w:t>
      </w:r>
    </w:p>
    <w:p w14:paraId="45A316DE" w14:textId="77777777" w:rsidR="00CC4BC1" w:rsidRDefault="00CC4BC1" w:rsidP="00CC4BC1">
      <w:pPr>
        <w:rPr>
          <w:sz w:val="22"/>
        </w:rPr>
      </w:pPr>
      <w:r w:rsidRPr="00CC4BC1">
        <w:rPr>
          <w:sz w:val="22"/>
        </w:rPr>
        <w:t xml:space="preserve">Those who cannot take a bath, or take care of their toileting, prepare meals or other activities required for daily living and need full-time care and certified as </w:t>
      </w:r>
      <w:r w:rsidR="00A61205">
        <w:rPr>
          <w:sz w:val="22"/>
        </w:rPr>
        <w:t>“</w:t>
      </w:r>
      <w:r w:rsidRPr="00CC4BC1">
        <w:rPr>
          <w:sz w:val="22"/>
        </w:rPr>
        <w:t>Requiring Care</w:t>
      </w:r>
      <w:r w:rsidR="00A61205">
        <w:rPr>
          <w:sz w:val="22"/>
        </w:rPr>
        <w:t>”</w:t>
      </w:r>
      <w:r w:rsidRPr="00CC4BC1">
        <w:rPr>
          <w:sz w:val="22"/>
        </w:rPr>
        <w:t>, or though not needing full-time care, but require assistance with daily living chores and certified as “Requiring Support” can make use of Long-Term Care Insurance services.</w:t>
      </w:r>
    </w:p>
    <w:p w14:paraId="1CB120B0" w14:textId="77777777" w:rsidR="00926742" w:rsidRPr="00CC4BC1" w:rsidRDefault="00926742" w:rsidP="00CC4BC1">
      <w:pPr>
        <w:rPr>
          <w:sz w:val="22"/>
        </w:rPr>
      </w:pPr>
    </w:p>
    <w:p w14:paraId="523FB1D7" w14:textId="77777777" w:rsidR="00CC4BC1" w:rsidRPr="00926742" w:rsidRDefault="00CC4BC1" w:rsidP="00CC4BC1">
      <w:pPr>
        <w:rPr>
          <w:b/>
          <w:sz w:val="22"/>
        </w:rPr>
      </w:pPr>
      <w:r w:rsidRPr="00926742">
        <w:rPr>
          <w:b/>
          <w:sz w:val="22"/>
        </w:rPr>
        <w:t>2. Those from 40 to 64 years old who have joined a health insurance system</w:t>
      </w:r>
    </w:p>
    <w:p w14:paraId="70965DE5" w14:textId="77777777" w:rsidR="00CC4BC1" w:rsidRDefault="00CC4BC1" w:rsidP="00CC4BC1">
      <w:pPr>
        <w:rPr>
          <w:sz w:val="22"/>
        </w:rPr>
      </w:pPr>
      <w:r w:rsidRPr="00CC4BC1">
        <w:rPr>
          <w:sz w:val="22"/>
        </w:rPr>
        <w:t xml:space="preserve">Those who suffer from illness (cerebrovascular disease, early stages of dementia or any of the 16 kinds of designated ailments) due to aging and certified as </w:t>
      </w:r>
      <w:r w:rsidR="00A61205">
        <w:rPr>
          <w:sz w:val="22"/>
        </w:rPr>
        <w:t>“</w:t>
      </w:r>
      <w:r w:rsidRPr="00CC4BC1">
        <w:rPr>
          <w:sz w:val="22"/>
        </w:rPr>
        <w:t>Requiring Care</w:t>
      </w:r>
      <w:r w:rsidR="00A61205">
        <w:rPr>
          <w:sz w:val="22"/>
        </w:rPr>
        <w:t>”</w:t>
      </w:r>
      <w:r w:rsidRPr="00CC4BC1">
        <w:rPr>
          <w:sz w:val="22"/>
        </w:rPr>
        <w:t xml:space="preserve"> or </w:t>
      </w:r>
      <w:r w:rsidR="00A61205">
        <w:rPr>
          <w:sz w:val="22"/>
        </w:rPr>
        <w:t>“</w:t>
      </w:r>
      <w:r w:rsidRPr="00CC4BC1">
        <w:rPr>
          <w:sz w:val="22"/>
        </w:rPr>
        <w:t>Requiring Support</w:t>
      </w:r>
      <w:r w:rsidR="00A61205">
        <w:rPr>
          <w:sz w:val="22"/>
        </w:rPr>
        <w:t>”</w:t>
      </w:r>
      <w:r w:rsidRPr="00CC4BC1">
        <w:rPr>
          <w:sz w:val="22"/>
        </w:rPr>
        <w:t xml:space="preserve"> can make use of Long-Term </w:t>
      </w:r>
      <w:r w:rsidR="004529DF">
        <w:rPr>
          <w:rFonts w:hint="eastAsia"/>
          <w:sz w:val="22"/>
        </w:rPr>
        <w:t xml:space="preserve">Care </w:t>
      </w:r>
      <w:r w:rsidRPr="00CC4BC1">
        <w:rPr>
          <w:sz w:val="22"/>
        </w:rPr>
        <w:t>Insurance services.</w:t>
      </w:r>
    </w:p>
    <w:p w14:paraId="539CFD65" w14:textId="77777777" w:rsidR="00926742" w:rsidRDefault="00926742" w:rsidP="00CC4BC1">
      <w:pPr>
        <w:rPr>
          <w:sz w:val="22"/>
        </w:rPr>
      </w:pPr>
    </w:p>
    <w:p w14:paraId="48B1F86A" w14:textId="77777777" w:rsidR="00926742" w:rsidRPr="00CC4BC1" w:rsidRDefault="00926742" w:rsidP="00CC4BC1">
      <w:pPr>
        <w:rPr>
          <w:sz w:val="22"/>
        </w:rPr>
      </w:pPr>
    </w:p>
    <w:p w14:paraId="6E93C37C" w14:textId="150FB0FB" w:rsidR="00CC4BC1" w:rsidRPr="00EF53B4" w:rsidRDefault="00CC4BC1" w:rsidP="002A75F7">
      <w:pPr>
        <w:ind w:left="251" w:hangingChars="104" w:hanging="251"/>
        <w:rPr>
          <w:b/>
          <w:sz w:val="24"/>
          <w:szCs w:val="24"/>
        </w:rPr>
      </w:pPr>
      <w:r w:rsidRPr="00EF53B4">
        <w:rPr>
          <w:b/>
          <w:sz w:val="24"/>
          <w:szCs w:val="24"/>
        </w:rPr>
        <w:t>■</w:t>
      </w:r>
      <w:r w:rsidR="00EF53B4">
        <w:rPr>
          <w:rFonts w:hint="eastAsia"/>
          <w:b/>
          <w:sz w:val="24"/>
          <w:szCs w:val="24"/>
        </w:rPr>
        <w:t xml:space="preserve"> </w:t>
      </w:r>
      <w:r w:rsidRPr="00EF53B4">
        <w:rPr>
          <w:b/>
          <w:sz w:val="24"/>
          <w:szCs w:val="24"/>
        </w:rPr>
        <w:t>Individual burden is 10%</w:t>
      </w:r>
      <w:r w:rsidR="001A2390" w:rsidRPr="00EF53B4">
        <w:rPr>
          <w:b/>
          <w:sz w:val="24"/>
          <w:szCs w:val="24"/>
        </w:rPr>
        <w:t xml:space="preserve"> (</w:t>
      </w:r>
      <w:r w:rsidR="00E0654E">
        <w:rPr>
          <w:rFonts w:hint="eastAsia"/>
          <w:b/>
          <w:sz w:val="24"/>
          <w:szCs w:val="24"/>
        </w:rPr>
        <w:t>T</w:t>
      </w:r>
      <w:r w:rsidR="004E2212" w:rsidRPr="00EF53B4">
        <w:rPr>
          <w:b/>
          <w:sz w:val="24"/>
          <w:szCs w:val="24"/>
        </w:rPr>
        <w:t xml:space="preserve">he burden is </w:t>
      </w:r>
      <w:r w:rsidR="00E83F0B" w:rsidRPr="00EF53B4">
        <w:rPr>
          <w:b/>
          <w:sz w:val="24"/>
          <w:szCs w:val="24"/>
        </w:rPr>
        <w:t>20%</w:t>
      </w:r>
      <w:r w:rsidR="004E2212" w:rsidRPr="00EF53B4">
        <w:rPr>
          <w:b/>
          <w:sz w:val="24"/>
          <w:szCs w:val="24"/>
        </w:rPr>
        <w:t xml:space="preserve"> </w:t>
      </w:r>
      <w:r w:rsidR="00E0654E">
        <w:rPr>
          <w:rFonts w:hint="eastAsia"/>
          <w:b/>
          <w:sz w:val="24"/>
          <w:szCs w:val="24"/>
        </w:rPr>
        <w:t xml:space="preserve">or 30% </w:t>
      </w:r>
      <w:r w:rsidR="004E2212" w:rsidRPr="00EF53B4">
        <w:rPr>
          <w:b/>
          <w:sz w:val="24"/>
          <w:szCs w:val="24"/>
        </w:rPr>
        <w:t>for those whose income is above a certain level</w:t>
      </w:r>
      <w:r w:rsidR="001A2390" w:rsidRPr="00EF53B4">
        <w:rPr>
          <w:b/>
          <w:sz w:val="24"/>
          <w:szCs w:val="24"/>
        </w:rPr>
        <w:t>)</w:t>
      </w:r>
    </w:p>
    <w:p w14:paraId="35BF691A" w14:textId="77777777" w:rsidR="00832FA8" w:rsidRPr="00926742" w:rsidRDefault="00832FA8" w:rsidP="00CC4BC1">
      <w:pPr>
        <w:rPr>
          <w:b/>
          <w:sz w:val="22"/>
        </w:rPr>
      </w:pPr>
    </w:p>
    <w:p w14:paraId="0B2FEA6F" w14:textId="77777777" w:rsidR="00CC4BC1" w:rsidRDefault="00CC4BC1" w:rsidP="00CC4BC1">
      <w:pPr>
        <w:rPr>
          <w:sz w:val="22"/>
        </w:rPr>
      </w:pPr>
      <w:r w:rsidRPr="00CC4BC1">
        <w:rPr>
          <w:sz w:val="22"/>
        </w:rPr>
        <w:t xml:space="preserve">The user of long-term care services must bear a burden of 10% </w:t>
      </w:r>
      <w:r w:rsidR="00CA6A81">
        <w:rPr>
          <w:rFonts w:hint="eastAsia"/>
          <w:sz w:val="22"/>
        </w:rPr>
        <w:t>(or 20%</w:t>
      </w:r>
      <w:r w:rsidR="00E0654E">
        <w:rPr>
          <w:rFonts w:hint="eastAsia"/>
          <w:sz w:val="22"/>
        </w:rPr>
        <w:t xml:space="preserve"> or 30%</w:t>
      </w:r>
      <w:r w:rsidR="00CA6A81">
        <w:rPr>
          <w:rFonts w:hint="eastAsia"/>
          <w:sz w:val="22"/>
        </w:rPr>
        <w:t xml:space="preserve">) </w:t>
      </w:r>
      <w:r w:rsidRPr="00CC4BC1">
        <w:rPr>
          <w:sz w:val="22"/>
        </w:rPr>
        <w:t>of costs incurred in principle. However, when the individual burden cost for one month exceeds a fixed amount*, one can apply to a ward office and a refund of the amount that exceeds the frame can be received.</w:t>
      </w:r>
    </w:p>
    <w:p w14:paraId="48414B96" w14:textId="77777777" w:rsidR="00832FA8" w:rsidRPr="00CC4BC1" w:rsidRDefault="00832FA8" w:rsidP="00CC4BC1">
      <w:pPr>
        <w:rPr>
          <w:sz w:val="22"/>
        </w:rPr>
      </w:pPr>
    </w:p>
    <w:p w14:paraId="0BFD9A3A" w14:textId="77777777" w:rsidR="00CC4BC1" w:rsidRDefault="00CC4BC1" w:rsidP="00926742">
      <w:pPr>
        <w:ind w:left="209" w:hangingChars="95" w:hanging="209"/>
        <w:rPr>
          <w:sz w:val="22"/>
        </w:rPr>
      </w:pPr>
      <w:r w:rsidRPr="00CC4BC1">
        <w:rPr>
          <w:sz w:val="22"/>
        </w:rPr>
        <w:t>* It extends from 15</w:t>
      </w:r>
      <w:r w:rsidR="000005DD">
        <w:rPr>
          <w:rFonts w:hint="eastAsia"/>
          <w:sz w:val="22"/>
        </w:rPr>
        <w:t>,</w:t>
      </w:r>
      <w:r w:rsidRPr="00CC4BC1">
        <w:rPr>
          <w:sz w:val="22"/>
        </w:rPr>
        <w:t xml:space="preserve">000 yen to </w:t>
      </w:r>
      <w:r w:rsidR="000005DD">
        <w:rPr>
          <w:rFonts w:hint="eastAsia"/>
          <w:sz w:val="22"/>
        </w:rPr>
        <w:t>44</w:t>
      </w:r>
      <w:r w:rsidR="00832FA8">
        <w:rPr>
          <w:rFonts w:hint="eastAsia"/>
          <w:sz w:val="22"/>
        </w:rPr>
        <w:t>,</w:t>
      </w:r>
      <w:r w:rsidR="000005DD">
        <w:rPr>
          <w:rFonts w:hint="eastAsia"/>
          <w:sz w:val="22"/>
        </w:rPr>
        <w:t>4</w:t>
      </w:r>
      <w:r w:rsidR="000005DD" w:rsidRPr="00CC4BC1">
        <w:rPr>
          <w:sz w:val="22"/>
        </w:rPr>
        <w:t xml:space="preserve">00 </w:t>
      </w:r>
      <w:r w:rsidRPr="00CC4BC1">
        <w:rPr>
          <w:sz w:val="22"/>
        </w:rPr>
        <w:t xml:space="preserve">yen according to the </w:t>
      </w:r>
      <w:r w:rsidR="005139DF">
        <w:rPr>
          <w:rFonts w:hint="eastAsia"/>
          <w:sz w:val="22"/>
        </w:rPr>
        <w:t>resident</w:t>
      </w:r>
      <w:r w:rsidR="0052291A">
        <w:rPr>
          <w:sz w:val="22"/>
        </w:rPr>
        <w:t>’</w:t>
      </w:r>
      <w:r w:rsidR="0052291A">
        <w:rPr>
          <w:rFonts w:hint="eastAsia"/>
          <w:sz w:val="22"/>
        </w:rPr>
        <w:t>s</w:t>
      </w:r>
      <w:r w:rsidR="005139DF">
        <w:rPr>
          <w:rFonts w:hint="eastAsia"/>
          <w:sz w:val="22"/>
        </w:rPr>
        <w:t xml:space="preserve"> tax </w:t>
      </w:r>
      <w:r w:rsidRPr="00CC4BC1">
        <w:rPr>
          <w:sz w:val="22"/>
        </w:rPr>
        <w:t>taxation situation of the ho</w:t>
      </w:r>
      <w:r w:rsidR="0052291A">
        <w:rPr>
          <w:rFonts w:hint="eastAsia"/>
          <w:sz w:val="22"/>
        </w:rPr>
        <w:t>usehold</w:t>
      </w:r>
      <w:r w:rsidR="00A61205">
        <w:rPr>
          <w:rFonts w:hint="eastAsia"/>
          <w:sz w:val="22"/>
        </w:rPr>
        <w:t xml:space="preserve">, </w:t>
      </w:r>
      <w:r w:rsidRPr="00CC4BC1">
        <w:rPr>
          <w:sz w:val="22"/>
        </w:rPr>
        <w:t>etc.</w:t>
      </w:r>
    </w:p>
    <w:p w14:paraId="1B1269A8" w14:textId="77777777" w:rsidR="00926742" w:rsidRPr="00A61205" w:rsidRDefault="00926742" w:rsidP="00CC4BC1">
      <w:pPr>
        <w:rPr>
          <w:sz w:val="22"/>
        </w:rPr>
      </w:pPr>
    </w:p>
    <w:p w14:paraId="2C6C098E" w14:textId="77777777" w:rsidR="00926742" w:rsidRDefault="000C73F9">
      <w:pPr>
        <w:widowControl/>
        <w:jc w:val="left"/>
        <w:rPr>
          <w:sz w:val="22"/>
        </w:rPr>
      </w:pPr>
      <w:r>
        <w:rPr>
          <w:noProof/>
          <w:sz w:val="22"/>
        </w:rPr>
        <w:pict w14:anchorId="1E3CDE2A">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 o:spid="_x0000_s1026" type="#_x0000_t65" style="position:absolute;margin-left:-3.75pt;margin-top:16.95pt;width:531pt;height:285.7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" adj="19409" fillcolor="white [3212]" strokecolor="black [3213]" strokeweight=".5pt">
            <v:textbox>
              <w:txbxContent>
                <w:p w14:paraId="17F8EF9E" w14:textId="77777777" w:rsidR="00834966" w:rsidRPr="00832FA8" w:rsidRDefault="00834966" w:rsidP="00832FA8">
                  <w:pPr>
                    <w:rPr>
                      <w:b/>
                      <w:sz w:val="24"/>
                      <w:szCs w:val="24"/>
                    </w:rPr>
                  </w:pPr>
                  <w:r w:rsidRPr="00832FA8">
                    <w:rPr>
                      <w:b/>
                      <w:sz w:val="24"/>
                      <w:szCs w:val="24"/>
                    </w:rPr>
                    <w:t>Please note regarding the nonpayment of the Insurance</w:t>
                  </w:r>
                </w:p>
                <w:p w14:paraId="440D4ACD" w14:textId="77777777" w:rsidR="00834966" w:rsidRPr="00926742" w:rsidRDefault="00834966" w:rsidP="00832FA8">
                  <w:pPr>
                    <w:rPr>
                      <w:b/>
                      <w:i/>
                      <w:sz w:val="22"/>
                    </w:rPr>
                  </w:pPr>
                </w:p>
                <w:p w14:paraId="4CFB8279" w14:textId="77777777" w:rsidR="00834966" w:rsidRPr="00CC4BC1" w:rsidRDefault="00834966" w:rsidP="004E6203">
                  <w:pPr>
                    <w:ind w:left="209" w:hangingChars="95" w:hanging="209"/>
                    <w:rPr>
                      <w:sz w:val="22"/>
                    </w:rPr>
                  </w:pPr>
                  <w:r w:rsidRPr="00832FA8">
                    <w:rPr>
                      <w:rFonts w:eastAsia="Arial Unicode MS" w:cs="Arial Unicode MS"/>
                      <w:sz w:val="22"/>
                    </w:rPr>
                    <w:t xml:space="preserve">● </w:t>
                  </w:r>
                  <w:proofErr w:type="gramStart"/>
                  <w:r w:rsidRPr="00CC4BC1">
                    <w:rPr>
                      <w:rFonts w:hint="eastAsia"/>
                      <w:sz w:val="22"/>
                    </w:rPr>
                    <w:t>When</w:t>
                  </w:r>
                  <w:proofErr w:type="gramEnd"/>
                  <w:r w:rsidRPr="00CC4BC1">
                    <w:rPr>
                      <w:rFonts w:hint="eastAsia"/>
                      <w:sz w:val="22"/>
                    </w:rPr>
                    <w:t xml:space="preserve"> one does not pay the insurance for </w:t>
                  </w:r>
                  <w:r w:rsidRPr="004529DF">
                    <w:rPr>
                      <w:rFonts w:hint="eastAsia"/>
                      <w:b/>
                      <w:sz w:val="22"/>
                    </w:rPr>
                    <w:t>one year or more</w:t>
                  </w:r>
                  <w:r w:rsidRPr="00CC4BC1">
                    <w:rPr>
                      <w:rFonts w:hint="eastAsia"/>
                      <w:sz w:val="22"/>
                    </w:rPr>
                    <w:t xml:space="preserve"> from the time of payment</w:t>
                  </w:r>
                </w:p>
                <w:p w14:paraId="67C93A4A" w14:textId="77777777" w:rsidR="00834966" w:rsidRPr="00832FA8" w:rsidRDefault="00834966" w:rsidP="004E6203">
                  <w:pPr>
                    <w:ind w:left="209"/>
                    <w:rPr>
                      <w:sz w:val="22"/>
                    </w:rPr>
                  </w:pPr>
                  <w:r w:rsidRPr="00CC4BC1">
                    <w:rPr>
                      <w:sz w:val="22"/>
                    </w:rPr>
                    <w:t>It is necessary to</w:t>
                  </w:r>
                  <w:r w:rsidRPr="00832FA8">
                    <w:rPr>
                      <w:sz w:val="22"/>
                    </w:rPr>
                    <w:t xml:space="preserve"> </w:t>
                  </w:r>
                  <w:r w:rsidRPr="004529DF">
                    <w:rPr>
                      <w:b/>
                      <w:sz w:val="22"/>
                    </w:rPr>
                    <w:t>bear the cost of the long-term care services individ</w:t>
                  </w:r>
                  <w:r w:rsidR="00A61205" w:rsidRPr="004529DF">
                    <w:rPr>
                      <w:b/>
                      <w:sz w:val="22"/>
                    </w:rPr>
                    <w:t>ually in full once</w:t>
                  </w:r>
                  <w:r w:rsidR="00A61205">
                    <w:rPr>
                      <w:sz w:val="22"/>
                    </w:rPr>
                    <w:t>. However, 90</w:t>
                  </w:r>
                  <w:r w:rsidR="00A61205">
                    <w:rPr>
                      <w:rFonts w:hint="eastAsia"/>
                      <w:sz w:val="22"/>
                    </w:rPr>
                    <w:t>%</w:t>
                  </w:r>
                  <w:r w:rsidRPr="00832FA8">
                    <w:rPr>
                      <w:sz w:val="22"/>
                    </w:rPr>
                    <w:t xml:space="preserve"> </w:t>
                  </w:r>
                  <w:r>
                    <w:rPr>
                      <w:rFonts w:hint="eastAsia"/>
                      <w:sz w:val="22"/>
                    </w:rPr>
                    <w:t>(or 80</w:t>
                  </w:r>
                  <w:r w:rsidR="00A61205">
                    <w:rPr>
                      <w:rFonts w:hint="eastAsia"/>
                      <w:sz w:val="22"/>
                    </w:rPr>
                    <w:t>%</w:t>
                  </w:r>
                  <w:r w:rsidR="00E0654E">
                    <w:rPr>
                      <w:rFonts w:hint="eastAsia"/>
                      <w:sz w:val="22"/>
                    </w:rPr>
                    <w:t xml:space="preserve"> or 70%</w:t>
                  </w:r>
                  <w:r>
                    <w:rPr>
                      <w:rFonts w:hint="eastAsia"/>
                      <w:sz w:val="22"/>
                    </w:rPr>
                    <w:t xml:space="preserve">) </w:t>
                  </w:r>
                  <w:r w:rsidRPr="00832FA8">
                    <w:rPr>
                      <w:sz w:val="22"/>
                    </w:rPr>
                    <w:t>is reimbursed if you apply to the ward office later.</w:t>
                  </w:r>
                </w:p>
                <w:p w14:paraId="2DCE1D06" w14:textId="77777777" w:rsidR="00834966" w:rsidRPr="00832FA8" w:rsidRDefault="00834966" w:rsidP="004E6203">
                  <w:pPr>
                    <w:ind w:left="209" w:hangingChars="95" w:hanging="209"/>
                    <w:rPr>
                      <w:sz w:val="22"/>
                    </w:rPr>
                  </w:pPr>
                </w:p>
                <w:p w14:paraId="573C377C" w14:textId="77777777" w:rsidR="00834966" w:rsidRPr="00832FA8" w:rsidRDefault="00834966" w:rsidP="004E6203">
                  <w:pPr>
                    <w:ind w:left="209" w:hangingChars="95" w:hanging="209"/>
                    <w:rPr>
                      <w:sz w:val="22"/>
                    </w:rPr>
                  </w:pPr>
                  <w:r w:rsidRPr="00832FA8">
                    <w:rPr>
                      <w:rFonts w:eastAsia="Arial Unicode MS" w:cs="Arial Unicode MS"/>
                      <w:sz w:val="22"/>
                    </w:rPr>
                    <w:t xml:space="preserve">● </w:t>
                  </w:r>
                  <w:proofErr w:type="gramStart"/>
                  <w:r w:rsidRPr="00832FA8">
                    <w:rPr>
                      <w:rFonts w:hint="eastAsia"/>
                      <w:sz w:val="22"/>
                    </w:rPr>
                    <w:t>When</w:t>
                  </w:r>
                  <w:proofErr w:type="gramEnd"/>
                  <w:r w:rsidRPr="00832FA8">
                    <w:rPr>
                      <w:rFonts w:hint="eastAsia"/>
                      <w:sz w:val="22"/>
                    </w:rPr>
                    <w:t xml:space="preserve"> one does not pay the insurance for </w:t>
                  </w:r>
                  <w:r w:rsidRPr="004529DF">
                    <w:rPr>
                      <w:rFonts w:hint="eastAsia"/>
                      <w:b/>
                      <w:sz w:val="22"/>
                    </w:rPr>
                    <w:t>one and a half year or more</w:t>
                  </w:r>
                  <w:r w:rsidRPr="00832FA8">
                    <w:rPr>
                      <w:rFonts w:hint="eastAsia"/>
                      <w:sz w:val="22"/>
                    </w:rPr>
                    <w:t xml:space="preserve"> from the time of payment</w:t>
                  </w:r>
                </w:p>
                <w:p w14:paraId="3C2974C0" w14:textId="77777777" w:rsidR="00834966" w:rsidRPr="00832FA8" w:rsidRDefault="00834966" w:rsidP="004E6203">
                  <w:pPr>
                    <w:ind w:left="209"/>
                    <w:rPr>
                      <w:sz w:val="22"/>
                    </w:rPr>
                  </w:pPr>
                  <w:r w:rsidRPr="00832FA8">
                    <w:rPr>
                      <w:sz w:val="22"/>
                    </w:rPr>
                    <w:t>The reimbursed payment of 90</w:t>
                  </w:r>
                  <w:r w:rsidR="00A61205">
                    <w:rPr>
                      <w:rFonts w:hint="eastAsia"/>
                      <w:sz w:val="22"/>
                    </w:rPr>
                    <w:t>%</w:t>
                  </w:r>
                  <w:r w:rsidRPr="00832FA8">
                    <w:rPr>
                      <w:sz w:val="22"/>
                    </w:rPr>
                    <w:t xml:space="preserve"> </w:t>
                  </w:r>
                  <w:r>
                    <w:rPr>
                      <w:rFonts w:hint="eastAsia"/>
                      <w:sz w:val="22"/>
                    </w:rPr>
                    <w:t>(or 80</w:t>
                  </w:r>
                  <w:r w:rsidR="00A61205">
                    <w:rPr>
                      <w:rFonts w:hint="eastAsia"/>
                      <w:sz w:val="22"/>
                    </w:rPr>
                    <w:t>%</w:t>
                  </w:r>
                  <w:r w:rsidR="00E0654E">
                    <w:rPr>
                      <w:rFonts w:hint="eastAsia"/>
                      <w:sz w:val="22"/>
                    </w:rPr>
                    <w:t xml:space="preserve"> or 70%</w:t>
                  </w:r>
                  <w:r>
                    <w:rPr>
                      <w:rFonts w:hint="eastAsia"/>
                      <w:sz w:val="22"/>
                    </w:rPr>
                    <w:t xml:space="preserve">) </w:t>
                  </w:r>
                  <w:r w:rsidRPr="00832FA8">
                    <w:rPr>
                      <w:sz w:val="22"/>
                    </w:rPr>
                    <w:t xml:space="preserve">might be </w:t>
                  </w:r>
                  <w:r w:rsidRPr="004529DF">
                    <w:rPr>
                      <w:b/>
                      <w:sz w:val="22"/>
                    </w:rPr>
                    <w:t>temporarily prohibited</w:t>
                  </w:r>
                  <w:r w:rsidRPr="00832FA8">
                    <w:rPr>
                      <w:sz w:val="22"/>
                    </w:rPr>
                    <w:t xml:space="preserve">, and it be </w:t>
                  </w:r>
                  <w:r w:rsidRPr="004529DF">
                    <w:rPr>
                      <w:b/>
                      <w:sz w:val="22"/>
                    </w:rPr>
                    <w:t>allotted to the nonpayment insurance</w:t>
                  </w:r>
                  <w:r w:rsidRPr="00832FA8">
                    <w:rPr>
                      <w:sz w:val="22"/>
                    </w:rPr>
                    <w:t>.</w:t>
                  </w:r>
                </w:p>
                <w:p w14:paraId="1D70C863" w14:textId="77777777" w:rsidR="00834966" w:rsidRPr="00832FA8" w:rsidRDefault="00834966" w:rsidP="004E6203">
                  <w:pPr>
                    <w:ind w:left="209" w:hangingChars="95" w:hanging="209"/>
                    <w:rPr>
                      <w:sz w:val="22"/>
                    </w:rPr>
                  </w:pPr>
                </w:p>
                <w:p w14:paraId="0AC44141" w14:textId="77777777" w:rsidR="00834966" w:rsidRPr="00832FA8" w:rsidRDefault="00834966" w:rsidP="004E6203">
                  <w:pPr>
                    <w:ind w:left="209" w:hangingChars="95" w:hanging="209"/>
                    <w:rPr>
                      <w:sz w:val="22"/>
                    </w:rPr>
                  </w:pPr>
                  <w:r w:rsidRPr="00832FA8">
                    <w:rPr>
                      <w:rFonts w:eastAsia="Arial Unicode MS" w:cs="Arial Unicode MS"/>
                      <w:sz w:val="22"/>
                    </w:rPr>
                    <w:t xml:space="preserve">● </w:t>
                  </w:r>
                  <w:proofErr w:type="gramStart"/>
                  <w:r w:rsidRPr="00832FA8">
                    <w:rPr>
                      <w:rFonts w:hint="eastAsia"/>
                      <w:sz w:val="22"/>
                    </w:rPr>
                    <w:t>When</w:t>
                  </w:r>
                  <w:proofErr w:type="gramEnd"/>
                  <w:r w:rsidRPr="00832FA8">
                    <w:rPr>
                      <w:rFonts w:hint="eastAsia"/>
                      <w:sz w:val="22"/>
                    </w:rPr>
                    <w:t xml:space="preserve"> one does not pay the insurance for</w:t>
                  </w:r>
                  <w:r w:rsidRPr="004529DF">
                    <w:rPr>
                      <w:rFonts w:hint="eastAsia"/>
                      <w:b/>
                      <w:sz w:val="22"/>
                    </w:rPr>
                    <w:t xml:space="preserve"> two years or more</w:t>
                  </w:r>
                  <w:r w:rsidRPr="00832FA8">
                    <w:rPr>
                      <w:rFonts w:hint="eastAsia"/>
                      <w:sz w:val="22"/>
                    </w:rPr>
                    <w:t xml:space="preserve"> from the time of payment</w:t>
                  </w:r>
                </w:p>
                <w:p w14:paraId="26081270" w14:textId="3A32C078" w:rsidR="00834966" w:rsidRPr="00832FA8" w:rsidRDefault="00834966" w:rsidP="004E6203">
                  <w:pPr>
                    <w:ind w:left="209"/>
                    <w:rPr>
                      <w:sz w:val="22"/>
                    </w:rPr>
                  </w:pPr>
                  <w:r w:rsidRPr="00832FA8">
                    <w:rPr>
                      <w:sz w:val="22"/>
                    </w:rPr>
                    <w:t xml:space="preserve">When the service is used, the </w:t>
                  </w:r>
                  <w:r w:rsidRPr="004529DF">
                    <w:rPr>
                      <w:b/>
                      <w:sz w:val="22"/>
                    </w:rPr>
                    <w:t>individual payment becomes 30</w:t>
                  </w:r>
                  <w:r w:rsidR="00A61205" w:rsidRPr="004529DF">
                    <w:rPr>
                      <w:rFonts w:hint="eastAsia"/>
                      <w:b/>
                      <w:sz w:val="22"/>
                    </w:rPr>
                    <w:t>%</w:t>
                  </w:r>
                  <w:r w:rsidRPr="00832FA8">
                    <w:rPr>
                      <w:sz w:val="22"/>
                    </w:rPr>
                    <w:t xml:space="preserve"> </w:t>
                  </w:r>
                  <w:r w:rsidR="00E0654E">
                    <w:rPr>
                      <w:rFonts w:hint="eastAsia"/>
                      <w:sz w:val="22"/>
                    </w:rPr>
                    <w:t>(o</w:t>
                  </w:r>
                  <w:r w:rsidR="00E0654E" w:rsidRPr="004E6203">
                    <w:rPr>
                      <w:rFonts w:hint="eastAsia"/>
                      <w:color w:val="000000" w:themeColor="text1"/>
                      <w:sz w:val="22"/>
                    </w:rPr>
                    <w:t>r 40%)</w:t>
                  </w:r>
                  <w:r w:rsidR="00F47CD2" w:rsidRPr="004E6203">
                    <w:rPr>
                      <w:color w:val="000000" w:themeColor="text1"/>
                      <w:sz w:val="22"/>
                    </w:rPr>
                    <w:t xml:space="preserve"> during the unpaid period</w:t>
                  </w:r>
                  <w:r w:rsidRPr="004E6203">
                    <w:rPr>
                      <w:color w:val="000000" w:themeColor="text1"/>
                      <w:sz w:val="22"/>
                    </w:rPr>
                    <w:t>.</w:t>
                  </w:r>
                  <w:r w:rsidRPr="00832FA8">
                    <w:rPr>
                      <w:sz w:val="22"/>
                    </w:rPr>
                    <w:t xml:space="preserve"> </w:t>
                  </w:r>
                  <w:r w:rsidR="00F47CD2">
                    <w:rPr>
                      <w:sz w:val="22"/>
                    </w:rPr>
                    <w:t xml:space="preserve">Also, during this period, </w:t>
                  </w:r>
                  <w:r w:rsidR="00F47CD2">
                    <w:rPr>
                      <w:b/>
                      <w:sz w:val="22"/>
                    </w:rPr>
                    <w:t>t</w:t>
                  </w:r>
                  <w:r w:rsidRPr="004529DF">
                    <w:rPr>
                      <w:b/>
                      <w:sz w:val="22"/>
                    </w:rPr>
                    <w:t>he provision of the large amount of the long-term care service expense and the reduction of the food cost and the residence expense cannot be received</w:t>
                  </w:r>
                  <w:r w:rsidRPr="00832FA8">
                    <w:rPr>
                      <w:sz w:val="22"/>
                    </w:rPr>
                    <w:t>.</w:t>
                  </w:r>
                </w:p>
              </w:txbxContent>
            </v:textbox>
          </v:shape>
        </w:pict>
      </w:r>
      <w:r w:rsidR="00926742">
        <w:rPr>
          <w:sz w:val="22"/>
        </w:rPr>
        <w:br w:type="page"/>
      </w:r>
    </w:p>
    <w:p w14:paraId="47B756EA" w14:textId="77777777" w:rsidR="00CC4BC1" w:rsidRPr="00EF53B4" w:rsidRDefault="00EF53B4" w:rsidP="00EF53B4">
      <w:pPr>
        <w:spacing w:line="360" w:lineRule="exact"/>
        <w:ind w:left="329" w:hangingChars="117" w:hanging="329"/>
        <w:rPr>
          <w:b/>
          <w:sz w:val="28"/>
          <w:szCs w:val="28"/>
        </w:rPr>
      </w:pPr>
      <w:r w:rsidRPr="00EF53B4">
        <w:rPr>
          <w:b/>
          <w:sz w:val="28"/>
          <w:szCs w:val="28"/>
        </w:rPr>
        <w:lastRenderedPageBreak/>
        <w:t>■</w:t>
      </w:r>
      <w:r w:rsidRPr="00EF53B4">
        <w:rPr>
          <w:rFonts w:hint="eastAsia"/>
          <w:b/>
          <w:sz w:val="28"/>
          <w:szCs w:val="28"/>
        </w:rPr>
        <w:t xml:space="preserve"> </w:t>
      </w:r>
      <w:r w:rsidR="00CC4BC1" w:rsidRPr="00EF53B4">
        <w:rPr>
          <w:rFonts w:hint="eastAsia"/>
          <w:b/>
          <w:sz w:val="28"/>
          <w:szCs w:val="28"/>
        </w:rPr>
        <w:t>In order to use Long-Term Care Insurance Services, one must first receive a</w:t>
      </w:r>
      <w:r w:rsidR="00926742" w:rsidRPr="00EF53B4">
        <w:rPr>
          <w:rFonts w:hint="eastAsia"/>
          <w:b/>
          <w:sz w:val="28"/>
          <w:szCs w:val="28"/>
        </w:rPr>
        <w:t xml:space="preserve"> </w:t>
      </w:r>
      <w:r w:rsidR="00A61205">
        <w:rPr>
          <w:b/>
          <w:sz w:val="28"/>
          <w:szCs w:val="28"/>
        </w:rPr>
        <w:t>“</w:t>
      </w:r>
      <w:r w:rsidR="00CC4BC1" w:rsidRPr="00EF53B4">
        <w:rPr>
          <w:b/>
          <w:sz w:val="28"/>
          <w:szCs w:val="28"/>
        </w:rPr>
        <w:t>Requiring Care</w:t>
      </w:r>
      <w:r w:rsidR="00A61205">
        <w:rPr>
          <w:b/>
          <w:sz w:val="28"/>
          <w:szCs w:val="28"/>
        </w:rPr>
        <w:t>”</w:t>
      </w:r>
      <w:r w:rsidR="00CC4BC1" w:rsidRPr="00EF53B4">
        <w:rPr>
          <w:b/>
          <w:sz w:val="28"/>
          <w:szCs w:val="28"/>
        </w:rPr>
        <w:t xml:space="preserve"> (</w:t>
      </w:r>
      <w:r w:rsidR="00A61205">
        <w:rPr>
          <w:b/>
          <w:sz w:val="28"/>
          <w:szCs w:val="28"/>
        </w:rPr>
        <w:t>“</w:t>
      </w:r>
      <w:r w:rsidR="00CC4BC1" w:rsidRPr="00EF53B4">
        <w:rPr>
          <w:b/>
          <w:sz w:val="28"/>
          <w:szCs w:val="28"/>
        </w:rPr>
        <w:t>Requiring Support</w:t>
      </w:r>
      <w:r w:rsidR="00A61205">
        <w:rPr>
          <w:b/>
          <w:sz w:val="28"/>
          <w:szCs w:val="28"/>
        </w:rPr>
        <w:t>”</w:t>
      </w:r>
      <w:r w:rsidR="00CC4BC1" w:rsidRPr="00EF53B4">
        <w:rPr>
          <w:b/>
          <w:sz w:val="28"/>
          <w:szCs w:val="28"/>
        </w:rPr>
        <w:t>) qualification.</w:t>
      </w:r>
    </w:p>
    <w:p w14:paraId="5F8E300A" w14:textId="77777777" w:rsidR="00926742" w:rsidRPr="00CC4BC1" w:rsidRDefault="00926742" w:rsidP="00CC4BC1">
      <w:pPr>
        <w:rPr>
          <w:sz w:val="22"/>
        </w:rPr>
      </w:pPr>
    </w:p>
    <w:p w14:paraId="6CD5D216" w14:textId="77777777" w:rsidR="00CC4BC1" w:rsidRPr="0057580E" w:rsidRDefault="00CC4BC1" w:rsidP="00926742">
      <w:pPr>
        <w:pBdr>
          <w:top w:val="single" w:sz="12" w:space="1" w:color="auto"/>
          <w:left w:val="single" w:sz="12" w:space="4" w:color="auto"/>
          <w:bottom w:val="single" w:sz="12" w:space="1" w:color="auto"/>
          <w:right w:val="single" w:sz="12" w:space="4" w:color="auto"/>
        </w:pBdr>
        <w:rPr>
          <w:b/>
          <w:sz w:val="24"/>
          <w:szCs w:val="24"/>
        </w:rPr>
      </w:pPr>
      <w:r w:rsidRPr="0057580E">
        <w:rPr>
          <w:b/>
          <w:sz w:val="24"/>
          <w:szCs w:val="24"/>
        </w:rPr>
        <w:t>1. Application for a certification</w:t>
      </w:r>
    </w:p>
    <w:p w14:paraId="61E989C1" w14:textId="77777777" w:rsidR="00CC4BC1" w:rsidRPr="00926742" w:rsidRDefault="00CC4BC1" w:rsidP="00926742">
      <w:pPr>
        <w:pBdr>
          <w:top w:val="single" w:sz="12" w:space="1" w:color="auto"/>
          <w:left w:val="single" w:sz="12" w:space="4" w:color="auto"/>
          <w:bottom w:val="single" w:sz="12" w:space="1" w:color="auto"/>
          <w:right w:val="single" w:sz="12" w:space="4" w:color="auto"/>
        </w:pBdr>
        <w:rPr>
          <w:sz w:val="22"/>
        </w:rPr>
      </w:pPr>
      <w:r w:rsidRPr="00926742">
        <w:rPr>
          <w:sz w:val="22"/>
        </w:rPr>
        <w:t>It is convenient for you to request an application form and make an application through a</w:t>
      </w:r>
      <w:r w:rsidR="00EF2EDA">
        <w:rPr>
          <w:rFonts w:hint="eastAsia"/>
          <w:sz w:val="22"/>
        </w:rPr>
        <w:t>n</w:t>
      </w:r>
      <w:r w:rsidRPr="00926742">
        <w:rPr>
          <w:sz w:val="22"/>
        </w:rPr>
        <w:t xml:space="preserve"> “</w:t>
      </w:r>
      <w:proofErr w:type="spellStart"/>
      <w:r w:rsidRPr="00926742">
        <w:rPr>
          <w:sz w:val="22"/>
        </w:rPr>
        <w:t>Egao</w:t>
      </w:r>
      <w:proofErr w:type="spellEnd"/>
      <w:r w:rsidRPr="00926742">
        <w:rPr>
          <w:sz w:val="22"/>
        </w:rPr>
        <w:t xml:space="preserve"> no </w:t>
      </w:r>
      <w:proofErr w:type="spellStart"/>
      <w:r w:rsidRPr="00926742">
        <w:rPr>
          <w:sz w:val="22"/>
        </w:rPr>
        <w:t>Madoguchi</w:t>
      </w:r>
      <w:proofErr w:type="spellEnd"/>
      <w:r w:rsidRPr="00926742">
        <w:rPr>
          <w:sz w:val="22"/>
        </w:rPr>
        <w:t xml:space="preserve"> (In-home care </w:t>
      </w:r>
      <w:r w:rsidR="00EF2EDA" w:rsidRPr="00926742">
        <w:rPr>
          <w:sz w:val="22"/>
        </w:rPr>
        <w:t>management</w:t>
      </w:r>
      <w:r w:rsidRPr="00926742">
        <w:rPr>
          <w:sz w:val="22"/>
        </w:rPr>
        <w:t xml:space="preserve"> and </w:t>
      </w:r>
      <w:r w:rsidR="00EF2EDA" w:rsidRPr="00926742">
        <w:rPr>
          <w:sz w:val="22"/>
        </w:rPr>
        <w:t>supporting</w:t>
      </w:r>
      <w:r w:rsidRPr="00926742">
        <w:rPr>
          <w:sz w:val="22"/>
        </w:rPr>
        <w:t xml:space="preserve"> firm)” or a</w:t>
      </w:r>
      <w:r w:rsidR="00EF2EDA">
        <w:rPr>
          <w:rFonts w:hint="eastAsia"/>
          <w:sz w:val="22"/>
        </w:rPr>
        <w:t>n</w:t>
      </w:r>
      <w:r w:rsidRPr="00926742">
        <w:rPr>
          <w:sz w:val="22"/>
        </w:rPr>
        <w:t xml:space="preserve"> “</w:t>
      </w:r>
      <w:proofErr w:type="spellStart"/>
      <w:r w:rsidRPr="00926742">
        <w:rPr>
          <w:sz w:val="22"/>
        </w:rPr>
        <w:t>Anshin</w:t>
      </w:r>
      <w:proofErr w:type="spellEnd"/>
      <w:r w:rsidRPr="00926742">
        <w:rPr>
          <w:sz w:val="22"/>
        </w:rPr>
        <w:t xml:space="preserve"> </w:t>
      </w:r>
      <w:proofErr w:type="spellStart"/>
      <w:r w:rsidRPr="00926742">
        <w:rPr>
          <w:sz w:val="22"/>
        </w:rPr>
        <w:t>Sukoyaka</w:t>
      </w:r>
      <w:proofErr w:type="spellEnd"/>
      <w:r w:rsidRPr="00926742">
        <w:rPr>
          <w:sz w:val="22"/>
        </w:rPr>
        <w:t xml:space="preserve"> Center (Comprehensive community support </w:t>
      </w:r>
      <w:r w:rsidR="00A61205">
        <w:rPr>
          <w:rFonts w:hint="eastAsia"/>
          <w:sz w:val="22"/>
        </w:rPr>
        <w:t>c</w:t>
      </w:r>
      <w:r w:rsidRPr="00926742">
        <w:rPr>
          <w:sz w:val="22"/>
        </w:rPr>
        <w:t>enter)”.</w:t>
      </w:r>
    </w:p>
    <w:p w14:paraId="5756A361" w14:textId="77777777" w:rsidR="00926742" w:rsidRDefault="000C73F9" w:rsidP="00832FA8">
      <w:pPr>
        <w:jc w:val="center"/>
        <w:rPr>
          <w:sz w:val="22"/>
        </w:rPr>
      </w:pPr>
      <w:r>
        <w:rPr>
          <w:noProof/>
          <w:sz w:val="22"/>
        </w:rPr>
        <w:pict w14:anchorId="2023B96B">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9" type="#_x0000_t67" style="position:absolute;left:0;text-align:left;margin-left:242.25pt;margin-top:7.3pt;width:41.25pt;height:2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" adj="10800" fillcolor="white [3201]" strokecolor="black [3213]"/>
        </w:pict>
      </w:r>
    </w:p>
    <w:p w14:paraId="31C69A27" w14:textId="77777777" w:rsidR="00926742" w:rsidRPr="00CC4BC1" w:rsidRDefault="00926742" w:rsidP="00CC4BC1">
      <w:pPr>
        <w:rPr>
          <w:sz w:val="22"/>
        </w:rPr>
      </w:pPr>
    </w:p>
    <w:p w14:paraId="2B14A2CF" w14:textId="77777777" w:rsidR="00CC4BC1" w:rsidRPr="0057580E" w:rsidRDefault="00CC4BC1" w:rsidP="00926742">
      <w:pPr>
        <w:pBdr>
          <w:top w:val="single" w:sz="12" w:space="1" w:color="auto"/>
          <w:left w:val="single" w:sz="12" w:space="4" w:color="auto"/>
          <w:bottom w:val="single" w:sz="12" w:space="1" w:color="auto"/>
          <w:right w:val="single" w:sz="12" w:space="4" w:color="auto"/>
        </w:pBdr>
        <w:rPr>
          <w:b/>
          <w:sz w:val="24"/>
          <w:szCs w:val="24"/>
        </w:rPr>
      </w:pPr>
      <w:r w:rsidRPr="0057580E">
        <w:rPr>
          <w:b/>
          <w:sz w:val="24"/>
          <w:szCs w:val="24"/>
        </w:rPr>
        <w:t>2. Certification Assessment</w:t>
      </w:r>
    </w:p>
    <w:p w14:paraId="51B6B478" w14:textId="77777777" w:rsidR="00CC4BC1" w:rsidRDefault="00CC4BC1" w:rsidP="00926742">
      <w:pPr>
        <w:pBdr>
          <w:top w:val="single" w:sz="12" w:space="1" w:color="auto"/>
          <w:left w:val="single" w:sz="12" w:space="4" w:color="auto"/>
          <w:bottom w:val="single" w:sz="12" w:space="1" w:color="auto"/>
          <w:right w:val="single" w:sz="12" w:space="4" w:color="auto"/>
        </w:pBdr>
        <w:rPr>
          <w:sz w:val="22"/>
        </w:rPr>
      </w:pPr>
      <w:r w:rsidRPr="00CC4BC1">
        <w:rPr>
          <w:sz w:val="22"/>
        </w:rPr>
        <w:t>An assessment officer (</w:t>
      </w:r>
      <w:r w:rsidR="00A61205">
        <w:rPr>
          <w:rFonts w:hint="eastAsia"/>
          <w:sz w:val="22"/>
        </w:rPr>
        <w:t>C</w:t>
      </w:r>
      <w:r w:rsidRPr="00CC4BC1">
        <w:rPr>
          <w:sz w:val="22"/>
        </w:rPr>
        <w:t xml:space="preserve">are Manager) </w:t>
      </w:r>
      <w:r w:rsidR="00EF2EDA" w:rsidRPr="00CC4BC1">
        <w:rPr>
          <w:sz w:val="22"/>
        </w:rPr>
        <w:t>commissioned</w:t>
      </w:r>
      <w:r w:rsidRPr="00CC4BC1">
        <w:rPr>
          <w:sz w:val="22"/>
        </w:rPr>
        <w:t xml:space="preserve"> by the municipal office will visit the home or the hospital to enquire about the physical condition of the individual and examine the case in accordance with the 74 nationwide standard conditions.</w:t>
      </w:r>
    </w:p>
    <w:p w14:paraId="69362E31" w14:textId="77777777" w:rsidR="00832FA8" w:rsidRDefault="000C73F9" w:rsidP="00832FA8">
      <w:pPr>
        <w:jc w:val="center"/>
        <w:rPr>
          <w:sz w:val="22"/>
        </w:rPr>
      </w:pPr>
      <w:r>
        <w:rPr>
          <w:noProof/>
          <w:sz w:val="22"/>
        </w:rPr>
        <w:pict w14:anchorId="158CEE47">
          <v:shape id="下矢印 3" o:spid="_x0000_s1028" type="#_x0000_t67" style="position:absolute;left:0;text-align:left;margin-left:242.25pt;margin-top:7.3pt;width:41.25pt;height:21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" adj="10800" fillcolor="white [3201]" strokecolor="black [3213]"/>
        </w:pict>
      </w:r>
    </w:p>
    <w:p w14:paraId="5E96FC65" w14:textId="77777777" w:rsidR="00832FA8" w:rsidRPr="00CC4BC1" w:rsidRDefault="00832FA8" w:rsidP="00832FA8">
      <w:pPr>
        <w:rPr>
          <w:sz w:val="22"/>
        </w:rPr>
      </w:pPr>
    </w:p>
    <w:p w14:paraId="615D8C6D" w14:textId="77777777" w:rsidR="00CC4BC1" w:rsidRPr="0057580E" w:rsidRDefault="00CC4BC1" w:rsidP="00926742">
      <w:pPr>
        <w:pBdr>
          <w:top w:val="single" w:sz="4" w:space="1" w:color="auto"/>
          <w:left w:val="single" w:sz="4" w:space="4" w:color="auto"/>
          <w:bottom w:val="single" w:sz="4" w:space="1" w:color="auto"/>
          <w:right w:val="single" w:sz="4" w:space="4" w:color="auto"/>
        </w:pBdr>
        <w:rPr>
          <w:b/>
          <w:sz w:val="24"/>
          <w:szCs w:val="24"/>
        </w:rPr>
      </w:pPr>
      <w:r w:rsidRPr="0057580E">
        <w:rPr>
          <w:b/>
          <w:sz w:val="24"/>
          <w:szCs w:val="24"/>
        </w:rPr>
        <w:t>3. Applicant’s Main Doctor’s Opinion</w:t>
      </w:r>
    </w:p>
    <w:p w14:paraId="5CE1145A" w14:textId="77777777" w:rsidR="00CC4BC1" w:rsidRDefault="00CC4BC1" w:rsidP="00926742">
      <w:pPr>
        <w:pBdr>
          <w:top w:val="single" w:sz="4" w:space="1" w:color="auto"/>
          <w:left w:val="single" w:sz="4" w:space="4" w:color="auto"/>
          <w:bottom w:val="single" w:sz="4" w:space="1" w:color="auto"/>
          <w:right w:val="single" w:sz="4" w:space="4" w:color="auto"/>
        </w:pBdr>
        <w:rPr>
          <w:sz w:val="22"/>
        </w:rPr>
      </w:pPr>
      <w:r w:rsidRPr="00CC4BC1">
        <w:rPr>
          <w:sz w:val="22"/>
        </w:rPr>
        <w:t xml:space="preserve">The </w:t>
      </w:r>
      <w:r w:rsidR="00EF2EDA" w:rsidRPr="00CC4BC1">
        <w:rPr>
          <w:sz w:val="22"/>
        </w:rPr>
        <w:t>municipal office</w:t>
      </w:r>
      <w:r w:rsidRPr="00CC4BC1">
        <w:rPr>
          <w:sz w:val="22"/>
        </w:rPr>
        <w:t xml:space="preserve"> directly obtains the applicant’s main doctor’s opinion from a medical point of view.</w:t>
      </w:r>
    </w:p>
    <w:p w14:paraId="41D6A9F8" w14:textId="77777777" w:rsidR="00832FA8" w:rsidRPr="00CC4BC1" w:rsidRDefault="00832FA8" w:rsidP="00926742">
      <w:pPr>
        <w:pBdr>
          <w:top w:val="single" w:sz="4" w:space="1" w:color="auto"/>
          <w:left w:val="single" w:sz="4" w:space="4" w:color="auto"/>
          <w:bottom w:val="single" w:sz="4" w:space="1" w:color="auto"/>
          <w:right w:val="single" w:sz="4" w:space="4" w:color="auto"/>
        </w:pBdr>
        <w:rPr>
          <w:sz w:val="22"/>
        </w:rPr>
      </w:pPr>
    </w:p>
    <w:p w14:paraId="634370CC" w14:textId="77777777" w:rsidR="00CC4BC1" w:rsidRPr="0057580E" w:rsidRDefault="00CC4BC1" w:rsidP="00926742">
      <w:pPr>
        <w:pBdr>
          <w:top w:val="single" w:sz="4" w:space="1" w:color="auto"/>
          <w:left w:val="single" w:sz="4" w:space="4" w:color="auto"/>
          <w:bottom w:val="single" w:sz="4" w:space="1" w:color="auto"/>
          <w:right w:val="single" w:sz="4" w:space="4" w:color="auto"/>
        </w:pBdr>
        <w:rPr>
          <w:b/>
          <w:sz w:val="24"/>
          <w:szCs w:val="24"/>
        </w:rPr>
      </w:pPr>
      <w:r w:rsidRPr="0057580E">
        <w:rPr>
          <w:b/>
          <w:sz w:val="24"/>
          <w:szCs w:val="24"/>
        </w:rPr>
        <w:t>4. Care Requirement Screening Board</w:t>
      </w:r>
    </w:p>
    <w:p w14:paraId="2D4B3CEB" w14:textId="77777777" w:rsidR="00CC4BC1" w:rsidRPr="00CC4BC1" w:rsidRDefault="00EF2EDA" w:rsidP="00926742">
      <w:pPr>
        <w:pBdr>
          <w:top w:val="single" w:sz="4" w:space="1" w:color="auto"/>
          <w:left w:val="single" w:sz="4" w:space="4" w:color="auto"/>
          <w:bottom w:val="single" w:sz="4" w:space="1" w:color="auto"/>
          <w:right w:val="single" w:sz="4" w:space="4" w:color="auto"/>
        </w:pBdr>
        <w:rPr>
          <w:sz w:val="22"/>
        </w:rPr>
      </w:pPr>
      <w:r w:rsidRPr="00CC4BC1">
        <w:rPr>
          <w:sz w:val="22"/>
        </w:rPr>
        <w:t>A team of experts holds</w:t>
      </w:r>
      <w:r w:rsidR="00CC4BC1" w:rsidRPr="00CC4BC1">
        <w:rPr>
          <w:sz w:val="22"/>
        </w:rPr>
        <w:t xml:space="preserve"> a hearing on the case to decide the degree of care required and make a decision.</w:t>
      </w:r>
    </w:p>
    <w:p w14:paraId="3A6CD20C" w14:textId="77777777" w:rsidR="00832FA8" w:rsidRDefault="00832FA8" w:rsidP="00926742">
      <w:pPr>
        <w:pBdr>
          <w:top w:val="single" w:sz="4" w:space="1" w:color="auto"/>
          <w:left w:val="single" w:sz="4" w:space="4" w:color="auto"/>
          <w:bottom w:val="single" w:sz="4" w:space="1" w:color="auto"/>
          <w:right w:val="single" w:sz="4" w:space="4" w:color="auto"/>
        </w:pBdr>
        <w:rPr>
          <w:b/>
          <w:sz w:val="22"/>
        </w:rPr>
      </w:pPr>
    </w:p>
    <w:p w14:paraId="7BC2E58E" w14:textId="77777777" w:rsidR="00CC4BC1" w:rsidRPr="0057580E" w:rsidRDefault="00CC4BC1" w:rsidP="00926742">
      <w:pPr>
        <w:pBdr>
          <w:top w:val="single" w:sz="4" w:space="1" w:color="auto"/>
          <w:left w:val="single" w:sz="4" w:space="4" w:color="auto"/>
          <w:bottom w:val="single" w:sz="4" w:space="1" w:color="auto"/>
          <w:right w:val="single" w:sz="4" w:space="4" w:color="auto"/>
        </w:pBdr>
        <w:rPr>
          <w:b/>
          <w:sz w:val="24"/>
          <w:szCs w:val="24"/>
        </w:rPr>
      </w:pPr>
      <w:r w:rsidRPr="0057580E">
        <w:rPr>
          <w:b/>
          <w:sz w:val="24"/>
          <w:szCs w:val="24"/>
        </w:rPr>
        <w:t>5. Certification-Notification of Result</w:t>
      </w:r>
    </w:p>
    <w:p w14:paraId="7EED788F" w14:textId="77777777" w:rsidR="00CC4BC1" w:rsidRDefault="00CC4BC1" w:rsidP="00926742">
      <w:pPr>
        <w:pBdr>
          <w:top w:val="single" w:sz="4" w:space="1" w:color="auto"/>
          <w:left w:val="single" w:sz="4" w:space="4" w:color="auto"/>
          <w:bottom w:val="single" w:sz="4" w:space="1" w:color="auto"/>
          <w:right w:val="single" w:sz="4" w:space="4" w:color="auto"/>
        </w:pBdr>
        <w:rPr>
          <w:sz w:val="22"/>
        </w:rPr>
      </w:pPr>
      <w:r w:rsidRPr="00CC4BC1">
        <w:rPr>
          <w:sz w:val="22"/>
        </w:rPr>
        <w:t>The applicant will be notified in the form of a letter of the degree of care required, as in accordance with the results of the Care Requirement Screening Board</w:t>
      </w:r>
    </w:p>
    <w:p w14:paraId="77370F71" w14:textId="77777777" w:rsidR="00832FA8" w:rsidRDefault="000C73F9" w:rsidP="00832FA8">
      <w:pPr>
        <w:jc w:val="center"/>
        <w:rPr>
          <w:sz w:val="22"/>
        </w:rPr>
      </w:pPr>
      <w:r>
        <w:rPr>
          <w:noProof/>
          <w:sz w:val="22"/>
        </w:rPr>
        <w:pict w14:anchorId="5A9DDA4E">
          <v:shape id="下矢印 4" o:spid="_x0000_s1027" type="#_x0000_t67" style="position:absolute;left:0;text-align:left;margin-left:242.25pt;margin-top:7.3pt;width:41.25pt;height:21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" adj="10800" fillcolor="white [3201]" strokecolor="black [3213]"/>
        </w:pict>
      </w:r>
    </w:p>
    <w:p w14:paraId="165847E2" w14:textId="77777777" w:rsidR="00832FA8" w:rsidRPr="00CC4BC1" w:rsidRDefault="00832FA8" w:rsidP="00832FA8">
      <w:pPr>
        <w:rPr>
          <w:sz w:val="22"/>
        </w:rPr>
      </w:pPr>
    </w:p>
    <w:p w14:paraId="53CA56E2" w14:textId="77777777" w:rsidR="00CC4BC1" w:rsidRPr="0057580E" w:rsidRDefault="00CC4BC1" w:rsidP="00926742">
      <w:pPr>
        <w:pBdr>
          <w:top w:val="single" w:sz="4" w:space="1" w:color="auto"/>
          <w:left w:val="single" w:sz="4" w:space="4" w:color="auto"/>
          <w:bottom w:val="single" w:sz="4" w:space="1" w:color="auto"/>
          <w:right w:val="single" w:sz="4" w:space="4" w:color="auto"/>
        </w:pBdr>
        <w:rPr>
          <w:b/>
          <w:sz w:val="24"/>
          <w:szCs w:val="24"/>
        </w:rPr>
      </w:pPr>
      <w:r w:rsidRPr="0057580E">
        <w:rPr>
          <w:b/>
          <w:sz w:val="24"/>
          <w:szCs w:val="24"/>
        </w:rPr>
        <w:t>6. Use of Services</w:t>
      </w:r>
    </w:p>
    <w:p w14:paraId="1473F545" w14:textId="77777777" w:rsidR="00CC4BC1" w:rsidRPr="00CC4BC1" w:rsidRDefault="00CC4BC1" w:rsidP="00926742">
      <w:pPr>
        <w:pBdr>
          <w:top w:val="single" w:sz="4" w:space="1" w:color="auto"/>
          <w:left w:val="single" w:sz="4" w:space="4" w:color="auto"/>
          <w:bottom w:val="single" w:sz="4" w:space="1" w:color="auto"/>
          <w:right w:val="single" w:sz="4" w:space="4" w:color="auto"/>
        </w:pBdr>
        <w:rPr>
          <w:sz w:val="22"/>
        </w:rPr>
      </w:pPr>
      <w:r w:rsidRPr="00CC4BC1">
        <w:rPr>
          <w:sz w:val="22"/>
        </w:rPr>
        <w:t>Request the making of a Care Plan, the details of the service to be used as well as the time and days, with an “</w:t>
      </w:r>
      <w:proofErr w:type="spellStart"/>
      <w:r w:rsidRPr="00CC4BC1">
        <w:rPr>
          <w:sz w:val="22"/>
        </w:rPr>
        <w:t>Egao</w:t>
      </w:r>
      <w:proofErr w:type="spellEnd"/>
      <w:r w:rsidRPr="00CC4BC1">
        <w:rPr>
          <w:sz w:val="22"/>
        </w:rPr>
        <w:t xml:space="preserve"> no </w:t>
      </w:r>
      <w:proofErr w:type="spellStart"/>
      <w:r w:rsidRPr="00CC4BC1">
        <w:rPr>
          <w:sz w:val="22"/>
        </w:rPr>
        <w:t>Madoguchi</w:t>
      </w:r>
      <w:proofErr w:type="spellEnd"/>
      <w:r w:rsidRPr="00CC4BC1">
        <w:rPr>
          <w:sz w:val="22"/>
        </w:rPr>
        <w:t>”</w:t>
      </w:r>
      <w:r w:rsidR="00EF2EDA">
        <w:rPr>
          <w:rFonts w:hint="eastAsia"/>
          <w:sz w:val="22"/>
        </w:rPr>
        <w:t xml:space="preserve"> </w:t>
      </w:r>
      <w:r w:rsidRPr="00CC4BC1">
        <w:rPr>
          <w:sz w:val="22"/>
        </w:rPr>
        <w:t>(in case of Condition of Need for Long-Term Care</w:t>
      </w:r>
      <w:r w:rsidR="00832FA8">
        <w:rPr>
          <w:sz w:val="22"/>
        </w:rPr>
        <w:t>)</w:t>
      </w:r>
      <w:r w:rsidR="00EF2EDA">
        <w:rPr>
          <w:rFonts w:hint="eastAsia"/>
          <w:sz w:val="22"/>
        </w:rPr>
        <w:t xml:space="preserve"> </w:t>
      </w:r>
      <w:r w:rsidRPr="00CC4BC1">
        <w:rPr>
          <w:sz w:val="22"/>
        </w:rPr>
        <w:t xml:space="preserve">or </w:t>
      </w:r>
      <w:r w:rsidR="00EF2EDA">
        <w:rPr>
          <w:rFonts w:hint="eastAsia"/>
          <w:sz w:val="22"/>
        </w:rPr>
        <w:t xml:space="preserve">an </w:t>
      </w:r>
      <w:r w:rsidRPr="00CC4BC1">
        <w:rPr>
          <w:sz w:val="22"/>
        </w:rPr>
        <w:t>“</w:t>
      </w:r>
      <w:proofErr w:type="spellStart"/>
      <w:r w:rsidRPr="00CC4BC1">
        <w:rPr>
          <w:sz w:val="22"/>
        </w:rPr>
        <w:t>Anshin</w:t>
      </w:r>
      <w:proofErr w:type="spellEnd"/>
      <w:r w:rsidRPr="00CC4BC1">
        <w:rPr>
          <w:sz w:val="22"/>
        </w:rPr>
        <w:t xml:space="preserve"> </w:t>
      </w:r>
      <w:proofErr w:type="spellStart"/>
      <w:r w:rsidRPr="00CC4BC1">
        <w:rPr>
          <w:sz w:val="22"/>
        </w:rPr>
        <w:t>Sukoyaka</w:t>
      </w:r>
      <w:proofErr w:type="spellEnd"/>
      <w:r w:rsidRPr="00CC4BC1">
        <w:rPr>
          <w:sz w:val="22"/>
        </w:rPr>
        <w:t xml:space="preserve"> Center”</w:t>
      </w:r>
      <w:r w:rsidR="00EF2EDA">
        <w:rPr>
          <w:rFonts w:hint="eastAsia"/>
          <w:sz w:val="22"/>
        </w:rPr>
        <w:t xml:space="preserve"> </w:t>
      </w:r>
      <w:r w:rsidRPr="00CC4BC1">
        <w:rPr>
          <w:sz w:val="22"/>
        </w:rPr>
        <w:t>(in case of Needed Support Condition).</w:t>
      </w:r>
      <w:r w:rsidR="00EF2EDA">
        <w:rPr>
          <w:rFonts w:hint="eastAsia"/>
          <w:sz w:val="22"/>
        </w:rPr>
        <w:t xml:space="preserve"> </w:t>
      </w:r>
      <w:r w:rsidR="00EF2EDA">
        <w:rPr>
          <w:sz w:val="22"/>
        </w:rPr>
        <w:t>“</w:t>
      </w:r>
      <w:r w:rsidRPr="00CC4BC1">
        <w:rPr>
          <w:sz w:val="22"/>
        </w:rPr>
        <w:t>Anshin Sukoyaka Center” is decided according to your address.</w:t>
      </w:r>
    </w:p>
    <w:p w14:paraId="3F951163" w14:textId="77777777" w:rsidR="00926742" w:rsidRDefault="00926742" w:rsidP="00CC4BC1">
      <w:pPr>
        <w:rPr>
          <w:sz w:val="22"/>
        </w:rPr>
      </w:pPr>
    </w:p>
    <w:p w14:paraId="54C8DB14" w14:textId="77777777" w:rsidR="0057580E" w:rsidRDefault="00832FA8" w:rsidP="0057580E">
      <w:pPr>
        <w:ind w:left="274" w:hangingChars="114" w:hanging="274"/>
        <w:rPr>
          <w:b/>
          <w:sz w:val="24"/>
          <w:szCs w:val="24"/>
        </w:rPr>
      </w:pPr>
      <w:r w:rsidRPr="0057580E">
        <w:rPr>
          <w:rFonts w:eastAsia="Arial Unicode MS" w:cs="Arial Unicode MS"/>
          <w:b/>
          <w:sz w:val="24"/>
          <w:szCs w:val="24"/>
        </w:rPr>
        <w:t>●</w:t>
      </w:r>
      <w:r w:rsidRPr="0057580E">
        <w:rPr>
          <w:rFonts w:eastAsia="Arial Unicode MS" w:cs="Arial Unicode MS"/>
          <w:sz w:val="24"/>
          <w:szCs w:val="24"/>
        </w:rPr>
        <w:t xml:space="preserve"> </w:t>
      </w:r>
      <w:r w:rsidR="00CC4BC1" w:rsidRPr="0057580E">
        <w:rPr>
          <w:rFonts w:hint="eastAsia"/>
          <w:b/>
          <w:sz w:val="24"/>
          <w:szCs w:val="24"/>
        </w:rPr>
        <w:t>Information about the Long-Term Care Insurance System</w:t>
      </w:r>
    </w:p>
    <w:p w14:paraId="38897F7C" w14:textId="77777777" w:rsidR="00CC4BC1" w:rsidRPr="00CC4BC1" w:rsidRDefault="00CC4BC1" w:rsidP="0057580E">
      <w:pPr>
        <w:ind w:leftChars="50" w:left="259" w:hangingChars="64" w:hanging="154"/>
        <w:rPr>
          <w:sz w:val="22"/>
        </w:rPr>
      </w:pPr>
      <w:r w:rsidRPr="0057580E">
        <w:rPr>
          <w:rFonts w:hint="eastAsia"/>
          <w:sz w:val="24"/>
          <w:szCs w:val="24"/>
        </w:rPr>
        <w:t xml:space="preserve"> </w:t>
      </w:r>
      <w:proofErr w:type="gramStart"/>
      <w:r w:rsidRPr="00832FA8">
        <w:rPr>
          <w:rFonts w:hint="eastAsia"/>
          <w:sz w:val="22"/>
        </w:rPr>
        <w:t>(Structure, Application</w:t>
      </w:r>
      <w:r w:rsidR="00832FA8">
        <w:rPr>
          <w:rFonts w:hint="eastAsia"/>
          <w:sz w:val="22"/>
        </w:rPr>
        <w:t xml:space="preserve"> </w:t>
      </w:r>
      <w:r w:rsidRPr="00CC4BC1">
        <w:rPr>
          <w:sz w:val="22"/>
        </w:rPr>
        <w:t>Procedures, “Egao no Madoguchi” information, etc.)</w:t>
      </w:r>
      <w:proofErr w:type="gramEnd"/>
    </w:p>
    <w:p w14:paraId="0DEC7D22" w14:textId="77777777" w:rsidR="00CC4BC1" w:rsidRPr="00CC4BC1" w:rsidRDefault="00CC4BC1" w:rsidP="004529DF">
      <w:pPr>
        <w:tabs>
          <w:tab w:val="left" w:pos="8505"/>
        </w:tabs>
        <w:ind w:left="251" w:hangingChars="114" w:hanging="251"/>
        <w:rPr>
          <w:sz w:val="22"/>
        </w:rPr>
      </w:pPr>
      <w:r w:rsidRPr="00CC4BC1">
        <w:rPr>
          <w:sz w:val="22"/>
        </w:rPr>
        <w:t>Kobe City General Call Center</w:t>
      </w:r>
      <w:r w:rsidR="00E0654E" w:rsidRPr="00CC4BC1">
        <w:rPr>
          <w:sz w:val="22"/>
        </w:rPr>
        <w:t xml:space="preserve"> (</w:t>
      </w:r>
      <w:r w:rsidR="00E0654E">
        <w:rPr>
          <w:rFonts w:hint="eastAsia"/>
          <w:sz w:val="22"/>
        </w:rPr>
        <w:t xml:space="preserve">in </w:t>
      </w:r>
      <w:r w:rsidR="00E0654E">
        <w:rPr>
          <w:sz w:val="22"/>
        </w:rPr>
        <w:t>Japanese only)</w:t>
      </w:r>
      <w:r w:rsidR="00832FA8">
        <w:rPr>
          <w:rFonts w:hint="eastAsia"/>
          <w:sz w:val="22"/>
        </w:rPr>
        <w:tab/>
      </w:r>
      <w:r w:rsidRPr="00CC4BC1">
        <w:rPr>
          <w:sz w:val="22"/>
        </w:rPr>
        <w:t>Tel 078-333-3330</w:t>
      </w:r>
    </w:p>
    <w:p w14:paraId="448946F6" w14:textId="77777777" w:rsidR="00652FB1" w:rsidRDefault="00CC4BC1" w:rsidP="004529DF">
      <w:pPr>
        <w:tabs>
          <w:tab w:val="left" w:pos="8505"/>
        </w:tabs>
        <w:ind w:left="251" w:hangingChars="114" w:hanging="251"/>
        <w:rPr>
          <w:sz w:val="22"/>
        </w:rPr>
      </w:pPr>
      <w:r w:rsidRPr="00CC4BC1">
        <w:rPr>
          <w:sz w:val="22"/>
        </w:rPr>
        <w:t>Long-Term Care Insurance Division, City of Kobe (</w:t>
      </w:r>
      <w:r w:rsidR="004529DF">
        <w:rPr>
          <w:rFonts w:hint="eastAsia"/>
          <w:sz w:val="22"/>
        </w:rPr>
        <w:t xml:space="preserve">in </w:t>
      </w:r>
      <w:r w:rsidR="00832FA8">
        <w:rPr>
          <w:sz w:val="22"/>
        </w:rPr>
        <w:t>Japanese only)</w:t>
      </w:r>
      <w:r w:rsidR="00832FA8">
        <w:rPr>
          <w:rFonts w:hint="eastAsia"/>
          <w:sz w:val="22"/>
        </w:rPr>
        <w:tab/>
      </w:r>
      <w:r w:rsidR="00832FA8">
        <w:rPr>
          <w:sz w:val="22"/>
        </w:rPr>
        <w:t>Tel 078-322-6228</w:t>
      </w:r>
    </w:p>
    <w:p w14:paraId="61741B64" w14:textId="77777777" w:rsidR="000005DD" w:rsidRDefault="000005DD" w:rsidP="00832FA8">
      <w:pPr>
        <w:tabs>
          <w:tab w:val="left" w:pos="6946"/>
        </w:tabs>
        <w:ind w:left="251" w:hangingChars="114" w:hanging="251"/>
        <w:rPr>
          <w:sz w:val="22"/>
        </w:rPr>
      </w:pPr>
    </w:p>
    <w:p w14:paraId="3E4BA4DE" w14:textId="77777777" w:rsidR="00492205" w:rsidRPr="002A75F7" w:rsidRDefault="00967D6C" w:rsidP="002A75F7">
      <w:pPr>
        <w:ind w:left="274" w:hangingChars="114" w:hanging="274"/>
        <w:rPr>
          <w:rFonts w:eastAsia="Arial Unicode MS" w:cs="Arial Unicode MS"/>
          <w:b/>
          <w:sz w:val="24"/>
          <w:szCs w:val="24"/>
        </w:rPr>
      </w:pPr>
      <w:proofErr w:type="gramStart"/>
      <w:r w:rsidRPr="002A75F7">
        <w:rPr>
          <w:rFonts w:eastAsia="Arial Unicode MS" w:cs="Arial Unicode MS"/>
          <w:b/>
          <w:sz w:val="24"/>
          <w:szCs w:val="24"/>
        </w:rPr>
        <w:t>●</w:t>
      </w:r>
      <w:r w:rsidR="004E2212" w:rsidRPr="002A75F7">
        <w:rPr>
          <w:rFonts w:eastAsia="Arial Unicode MS" w:cs="Arial Unicode MS"/>
          <w:b/>
          <w:sz w:val="24"/>
          <w:szCs w:val="24"/>
        </w:rPr>
        <w:t xml:space="preserve">For the dispatch of </w:t>
      </w:r>
      <w:r w:rsidR="00E83F0B" w:rsidRPr="002A75F7">
        <w:rPr>
          <w:rFonts w:eastAsia="Arial Unicode MS" w:cs="Arial Unicode MS"/>
          <w:b/>
          <w:sz w:val="24"/>
          <w:szCs w:val="24"/>
        </w:rPr>
        <w:t>volunteer interpreters</w:t>
      </w:r>
      <w:r w:rsidR="004E2212" w:rsidRPr="002A75F7">
        <w:rPr>
          <w:rFonts w:eastAsia="Arial Unicode MS" w:cs="Arial Unicode MS"/>
          <w:b/>
          <w:sz w:val="24"/>
          <w:szCs w:val="24"/>
        </w:rPr>
        <w:t xml:space="preserve"> for verification </w:t>
      </w:r>
      <w:r w:rsidR="001B5541" w:rsidRPr="002A75F7">
        <w:rPr>
          <w:rFonts w:eastAsia="Arial Unicode MS" w:cs="Arial Unicode MS"/>
          <w:b/>
          <w:sz w:val="24"/>
          <w:szCs w:val="24"/>
        </w:rPr>
        <w:t>examination</w:t>
      </w:r>
      <w:r w:rsidR="004E2212" w:rsidRPr="002A75F7">
        <w:rPr>
          <w:rFonts w:eastAsia="Arial Unicode MS" w:cs="Arial Unicode MS"/>
          <w:b/>
          <w:sz w:val="24"/>
          <w:szCs w:val="24"/>
        </w:rPr>
        <w:t>,</w:t>
      </w:r>
      <w:r w:rsidR="00AA65A8" w:rsidRPr="002A75F7">
        <w:rPr>
          <w:rFonts w:eastAsia="Arial Unicode MS" w:cs="Arial Unicode MS"/>
          <w:b/>
          <w:sz w:val="24"/>
          <w:szCs w:val="24"/>
        </w:rPr>
        <w:t xml:space="preserve"> </w:t>
      </w:r>
      <w:r w:rsidR="004E2212" w:rsidRPr="002A75F7">
        <w:rPr>
          <w:rFonts w:eastAsia="Arial Unicode MS" w:cs="Arial Unicode MS"/>
          <w:b/>
          <w:sz w:val="24"/>
          <w:szCs w:val="24"/>
        </w:rPr>
        <w:t>etc</w:t>
      </w:r>
      <w:r w:rsidR="002A75F7" w:rsidRPr="002A75F7">
        <w:rPr>
          <w:rFonts w:eastAsia="Arial Unicode MS" w:cs="Arial Unicode MS"/>
          <w:b/>
          <w:sz w:val="24"/>
          <w:szCs w:val="24"/>
        </w:rPr>
        <w:t>.</w:t>
      </w:r>
      <w:proofErr w:type="gramEnd"/>
    </w:p>
    <w:p w14:paraId="7700B4CF" w14:textId="77777777" w:rsidR="000005DD" w:rsidRPr="00EF53B4" w:rsidRDefault="002A75F7" w:rsidP="00EF53B4">
      <w:pPr>
        <w:spacing w:afterLines="50" w:after="153"/>
        <w:ind w:leftChars="106" w:left="223"/>
        <w:rPr>
          <w:rFonts w:eastAsia="Arial Unicode MS" w:cs="Arial Unicode MS"/>
          <w:sz w:val="24"/>
          <w:szCs w:val="24"/>
        </w:rPr>
      </w:pPr>
      <w:r w:rsidRPr="00EF53B4">
        <w:rPr>
          <w:rFonts w:eastAsia="Arial Unicode MS" w:cs="Arial Unicode MS"/>
          <w:sz w:val="24"/>
          <w:szCs w:val="24"/>
        </w:rPr>
        <w:t>(</w:t>
      </w:r>
      <w:r w:rsidR="00AA65A8" w:rsidRPr="00EF53B4">
        <w:rPr>
          <w:rFonts w:eastAsia="Arial Unicode MS" w:cs="Arial Unicode MS"/>
          <w:sz w:val="24"/>
          <w:szCs w:val="24"/>
        </w:rPr>
        <w:t>Those who have difficulty communicating in Japanese and do not have a relative to assist with interpretation</w:t>
      </w:r>
      <w:r w:rsidRPr="00EF53B4">
        <w:rPr>
          <w:rFonts w:eastAsia="Arial Unicode MS" w:cs="Arial Unicode MS"/>
          <w:sz w:val="24"/>
          <w:szCs w:val="24"/>
        </w:rPr>
        <w:t>)</w:t>
      </w:r>
    </w:p>
    <w:p w14:paraId="71255312" w14:textId="77777777" w:rsidR="000005DD" w:rsidRPr="00EF53B4" w:rsidRDefault="00AA65A8" w:rsidP="00EF53B4">
      <w:pPr>
        <w:tabs>
          <w:tab w:val="left" w:pos="1418"/>
          <w:tab w:val="left" w:pos="8364"/>
        </w:tabs>
        <w:ind w:leftChars="85" w:left="246" w:hangingChars="31" w:hanging="68"/>
        <w:rPr>
          <w:sz w:val="22"/>
          <w:bdr w:val="single" w:sz="4" w:space="0" w:color="auto"/>
        </w:rPr>
      </w:pPr>
      <w:r w:rsidRPr="00EF53B4">
        <w:rPr>
          <w:sz w:val="22"/>
          <w:bdr w:val="single" w:sz="4" w:space="0" w:color="auto"/>
        </w:rPr>
        <w:t>Dispatch Organizations</w:t>
      </w:r>
    </w:p>
    <w:p w14:paraId="3FF0CCB4" w14:textId="77777777" w:rsidR="00492205" w:rsidRDefault="000005DD" w:rsidP="00EF53B4">
      <w:pPr>
        <w:tabs>
          <w:tab w:val="left" w:pos="1701"/>
          <w:tab w:val="left" w:pos="8505"/>
        </w:tabs>
        <w:ind w:leftChars="93" w:left="250" w:hangingChars="25" w:hanging="55"/>
        <w:rPr>
          <w:sz w:val="22"/>
        </w:rPr>
      </w:pPr>
      <w:r w:rsidRPr="000005DD">
        <w:rPr>
          <w:rFonts w:hint="eastAsia"/>
          <w:sz w:val="22"/>
        </w:rPr>
        <w:t>Korean:</w:t>
      </w:r>
      <w:r>
        <w:rPr>
          <w:rFonts w:hint="eastAsia"/>
          <w:sz w:val="22"/>
        </w:rPr>
        <w:tab/>
      </w:r>
      <w:r w:rsidR="00EF53B4">
        <w:rPr>
          <w:rFonts w:hint="eastAsia"/>
          <w:sz w:val="22"/>
        </w:rPr>
        <w:t>Ko</w:t>
      </w:r>
      <w:r w:rsidR="00967D6C">
        <w:rPr>
          <w:rFonts w:hint="eastAsia"/>
          <w:sz w:val="22"/>
        </w:rPr>
        <w:t>be Foreigners Friendship Center</w:t>
      </w:r>
      <w:r w:rsidR="00EF53B4">
        <w:rPr>
          <w:rFonts w:hint="eastAsia"/>
          <w:sz w:val="22"/>
        </w:rPr>
        <w:t xml:space="preserve"> </w:t>
      </w:r>
      <w:r w:rsidR="00EF53B4" w:rsidRPr="00967D6C">
        <w:rPr>
          <w:rFonts w:hint="eastAsia"/>
          <w:sz w:val="18"/>
          <w:szCs w:val="18"/>
        </w:rPr>
        <w:t>(Specified Nonprofit Organization)</w:t>
      </w:r>
      <w:r w:rsidR="00EF53B4">
        <w:rPr>
          <w:rFonts w:hint="eastAsia"/>
          <w:sz w:val="22"/>
        </w:rPr>
        <w:tab/>
      </w:r>
      <w:r w:rsidRPr="000005DD">
        <w:rPr>
          <w:rFonts w:hint="eastAsia"/>
          <w:sz w:val="22"/>
        </w:rPr>
        <w:t xml:space="preserve">Tel </w:t>
      </w:r>
      <w:r w:rsidR="004529DF">
        <w:rPr>
          <w:rFonts w:hint="eastAsia"/>
          <w:sz w:val="22"/>
        </w:rPr>
        <w:t>078-</w:t>
      </w:r>
      <w:r w:rsidRPr="000005DD">
        <w:rPr>
          <w:rFonts w:hint="eastAsia"/>
          <w:sz w:val="22"/>
        </w:rPr>
        <w:t>612</w:t>
      </w:r>
      <w:r>
        <w:rPr>
          <w:sz w:val="22"/>
        </w:rPr>
        <w:t>-</w:t>
      </w:r>
      <w:r w:rsidRPr="000005DD">
        <w:rPr>
          <w:rFonts w:hint="eastAsia"/>
          <w:sz w:val="22"/>
        </w:rPr>
        <w:t>2402</w:t>
      </w:r>
    </w:p>
    <w:p w14:paraId="13E9F647" w14:textId="77777777" w:rsidR="000005DD" w:rsidRPr="000005DD" w:rsidRDefault="000005DD" w:rsidP="00EF53B4">
      <w:pPr>
        <w:tabs>
          <w:tab w:val="left" w:pos="1701"/>
          <w:tab w:val="left" w:pos="8505"/>
        </w:tabs>
        <w:ind w:leftChars="93" w:left="250" w:hangingChars="25" w:hanging="55"/>
        <w:rPr>
          <w:sz w:val="22"/>
        </w:rPr>
      </w:pPr>
      <w:r w:rsidRPr="000005DD">
        <w:rPr>
          <w:rFonts w:hint="eastAsia"/>
          <w:sz w:val="22"/>
        </w:rPr>
        <w:t>Chinese:</w:t>
      </w:r>
      <w:r>
        <w:rPr>
          <w:rFonts w:hint="eastAsia"/>
          <w:sz w:val="22"/>
        </w:rPr>
        <w:tab/>
      </w:r>
      <w:r w:rsidR="00967D6C">
        <w:rPr>
          <w:rFonts w:hint="eastAsia"/>
          <w:sz w:val="22"/>
        </w:rPr>
        <w:t>Kobe Foreigners Friendship Center</w:t>
      </w:r>
      <w:r w:rsidR="00967D6C" w:rsidRPr="00967D6C">
        <w:rPr>
          <w:rFonts w:hint="eastAsia"/>
          <w:sz w:val="18"/>
          <w:szCs w:val="18"/>
        </w:rPr>
        <w:t xml:space="preserve"> (Specified Nonprofit Organization)</w:t>
      </w:r>
      <w:r>
        <w:rPr>
          <w:rFonts w:hint="eastAsia"/>
          <w:sz w:val="22"/>
        </w:rPr>
        <w:tab/>
      </w:r>
      <w:r w:rsidRPr="000005DD">
        <w:rPr>
          <w:rFonts w:hint="eastAsia"/>
          <w:sz w:val="22"/>
        </w:rPr>
        <w:t xml:space="preserve">Tel </w:t>
      </w:r>
      <w:r w:rsidR="004529DF">
        <w:rPr>
          <w:rFonts w:hint="eastAsia"/>
          <w:sz w:val="22"/>
        </w:rPr>
        <w:t>078-</w:t>
      </w:r>
      <w:r w:rsidRPr="000005DD">
        <w:rPr>
          <w:rFonts w:hint="eastAsia"/>
          <w:sz w:val="22"/>
        </w:rPr>
        <w:t>612</w:t>
      </w:r>
      <w:r>
        <w:rPr>
          <w:sz w:val="22"/>
        </w:rPr>
        <w:t>-</w:t>
      </w:r>
      <w:r w:rsidRPr="000005DD">
        <w:rPr>
          <w:rFonts w:hint="eastAsia"/>
          <w:sz w:val="22"/>
        </w:rPr>
        <w:t>2402</w:t>
      </w:r>
    </w:p>
    <w:p w14:paraId="1199AFF4" w14:textId="77777777" w:rsidR="000005DD" w:rsidRPr="000005DD" w:rsidRDefault="000005DD" w:rsidP="00EF53B4">
      <w:pPr>
        <w:tabs>
          <w:tab w:val="left" w:pos="1701"/>
          <w:tab w:val="left" w:pos="8505"/>
        </w:tabs>
        <w:ind w:leftChars="93" w:left="250" w:hangingChars="25" w:hanging="55"/>
        <w:rPr>
          <w:sz w:val="22"/>
        </w:rPr>
      </w:pPr>
      <w:r>
        <w:rPr>
          <w:rFonts w:hint="eastAsia"/>
          <w:sz w:val="22"/>
        </w:rPr>
        <w:tab/>
      </w:r>
      <w:r>
        <w:rPr>
          <w:rFonts w:hint="eastAsia"/>
          <w:sz w:val="22"/>
        </w:rPr>
        <w:tab/>
      </w:r>
      <w:r w:rsidRPr="000005DD">
        <w:rPr>
          <w:rFonts w:hint="eastAsia"/>
          <w:sz w:val="22"/>
        </w:rPr>
        <w:t>Multilanguage Center FACIL</w:t>
      </w:r>
      <w:r w:rsidRPr="00967D6C">
        <w:rPr>
          <w:rFonts w:hint="eastAsia"/>
          <w:sz w:val="18"/>
          <w:szCs w:val="18"/>
        </w:rPr>
        <w:t xml:space="preserve"> (Specified Nonprofit Organization)</w:t>
      </w:r>
      <w:r>
        <w:rPr>
          <w:rFonts w:hint="eastAsia"/>
          <w:sz w:val="22"/>
        </w:rPr>
        <w:tab/>
      </w:r>
      <w:r w:rsidRPr="000005DD">
        <w:rPr>
          <w:rFonts w:hint="eastAsia"/>
          <w:sz w:val="22"/>
        </w:rPr>
        <w:t xml:space="preserve">Tel </w:t>
      </w:r>
      <w:r w:rsidR="004529DF">
        <w:rPr>
          <w:rFonts w:hint="eastAsia"/>
          <w:sz w:val="22"/>
        </w:rPr>
        <w:t>078-</w:t>
      </w:r>
      <w:r w:rsidRPr="000005DD">
        <w:rPr>
          <w:sz w:val="22"/>
        </w:rPr>
        <w:t>736</w:t>
      </w:r>
      <w:r>
        <w:rPr>
          <w:sz w:val="22"/>
        </w:rPr>
        <w:t>-</w:t>
      </w:r>
      <w:r w:rsidRPr="000005DD">
        <w:rPr>
          <w:sz w:val="22"/>
        </w:rPr>
        <w:t>3040</w:t>
      </w:r>
    </w:p>
    <w:p w14:paraId="4FFFD2EB" w14:textId="77777777" w:rsidR="000005DD" w:rsidRPr="000005DD" w:rsidRDefault="000005DD" w:rsidP="00EF53B4">
      <w:pPr>
        <w:tabs>
          <w:tab w:val="left" w:pos="1701"/>
          <w:tab w:val="left" w:pos="8505"/>
        </w:tabs>
        <w:ind w:leftChars="93" w:left="250" w:hangingChars="25" w:hanging="55"/>
        <w:rPr>
          <w:sz w:val="22"/>
        </w:rPr>
      </w:pPr>
      <w:r w:rsidRPr="000005DD">
        <w:rPr>
          <w:rFonts w:hint="eastAsia"/>
          <w:sz w:val="22"/>
        </w:rPr>
        <w:t>Vietnamese:</w:t>
      </w:r>
      <w:r>
        <w:rPr>
          <w:rFonts w:hint="eastAsia"/>
          <w:sz w:val="22"/>
        </w:rPr>
        <w:tab/>
        <w:t>Vietnam Yume KOBE</w:t>
      </w:r>
      <w:r>
        <w:rPr>
          <w:rFonts w:hint="eastAsia"/>
          <w:sz w:val="22"/>
        </w:rPr>
        <w:tab/>
      </w:r>
      <w:r w:rsidRPr="000005DD">
        <w:rPr>
          <w:rFonts w:hint="eastAsia"/>
          <w:sz w:val="22"/>
        </w:rPr>
        <w:t xml:space="preserve">Tel </w:t>
      </w:r>
      <w:r w:rsidR="004529DF">
        <w:rPr>
          <w:rFonts w:hint="eastAsia"/>
          <w:sz w:val="22"/>
        </w:rPr>
        <w:t>078-</w:t>
      </w:r>
      <w:r w:rsidRPr="000005DD">
        <w:rPr>
          <w:rFonts w:hint="eastAsia"/>
          <w:sz w:val="22"/>
        </w:rPr>
        <w:t>736</w:t>
      </w:r>
      <w:r>
        <w:rPr>
          <w:sz w:val="22"/>
        </w:rPr>
        <w:t>-</w:t>
      </w:r>
      <w:r w:rsidRPr="000005DD">
        <w:rPr>
          <w:rFonts w:hint="eastAsia"/>
          <w:sz w:val="22"/>
        </w:rPr>
        <w:t>2987</w:t>
      </w:r>
    </w:p>
    <w:p w14:paraId="244B72D1" w14:textId="77777777" w:rsidR="000005DD" w:rsidRPr="000005DD" w:rsidRDefault="000005DD" w:rsidP="00EF53B4">
      <w:pPr>
        <w:tabs>
          <w:tab w:val="left" w:pos="1701"/>
          <w:tab w:val="left" w:pos="8505"/>
        </w:tabs>
        <w:ind w:leftChars="93" w:left="250" w:hangingChars="25" w:hanging="55"/>
        <w:rPr>
          <w:sz w:val="22"/>
        </w:rPr>
      </w:pPr>
      <w:r>
        <w:rPr>
          <w:rFonts w:hint="eastAsia"/>
          <w:sz w:val="22"/>
        </w:rPr>
        <w:tab/>
      </w:r>
      <w:r>
        <w:rPr>
          <w:rFonts w:hint="eastAsia"/>
          <w:sz w:val="22"/>
        </w:rPr>
        <w:tab/>
      </w:r>
      <w:r w:rsidR="00967D6C">
        <w:rPr>
          <w:rFonts w:hint="eastAsia"/>
          <w:sz w:val="22"/>
        </w:rPr>
        <w:t>Kobe Foreigners Friendship Center</w:t>
      </w:r>
      <w:r w:rsidR="00967D6C" w:rsidRPr="00967D6C">
        <w:rPr>
          <w:rFonts w:hint="eastAsia"/>
          <w:sz w:val="18"/>
          <w:szCs w:val="18"/>
        </w:rPr>
        <w:t xml:space="preserve"> (Specified Nonprofit Organization)</w:t>
      </w:r>
      <w:r>
        <w:rPr>
          <w:rFonts w:hint="eastAsia"/>
          <w:sz w:val="22"/>
        </w:rPr>
        <w:tab/>
      </w:r>
      <w:r w:rsidRPr="000005DD">
        <w:rPr>
          <w:rFonts w:hint="eastAsia"/>
          <w:sz w:val="22"/>
        </w:rPr>
        <w:t xml:space="preserve">Tel </w:t>
      </w:r>
      <w:r w:rsidR="004529DF">
        <w:rPr>
          <w:rFonts w:hint="eastAsia"/>
          <w:sz w:val="22"/>
        </w:rPr>
        <w:t>078-</w:t>
      </w:r>
      <w:r w:rsidRPr="000005DD">
        <w:rPr>
          <w:rFonts w:hint="eastAsia"/>
          <w:sz w:val="22"/>
        </w:rPr>
        <w:t>612</w:t>
      </w:r>
      <w:r>
        <w:rPr>
          <w:sz w:val="22"/>
        </w:rPr>
        <w:t>-</w:t>
      </w:r>
      <w:r w:rsidRPr="000005DD">
        <w:rPr>
          <w:rFonts w:hint="eastAsia"/>
          <w:sz w:val="22"/>
        </w:rPr>
        <w:t>2402</w:t>
      </w:r>
    </w:p>
    <w:p w14:paraId="7D806F8C" w14:textId="77777777" w:rsidR="000005DD" w:rsidRPr="00967D6C" w:rsidRDefault="000005DD" w:rsidP="00EF53B4">
      <w:pPr>
        <w:tabs>
          <w:tab w:val="left" w:pos="1701"/>
          <w:tab w:val="left" w:pos="8505"/>
        </w:tabs>
        <w:ind w:leftChars="93" w:left="250" w:hangingChars="25" w:hanging="55"/>
        <w:rPr>
          <w:sz w:val="22"/>
          <w:lang w:val="pt-BR"/>
        </w:rPr>
      </w:pPr>
      <w:r w:rsidRPr="00967D6C">
        <w:rPr>
          <w:rFonts w:hint="eastAsia"/>
          <w:sz w:val="22"/>
          <w:lang w:val="pt-BR"/>
        </w:rPr>
        <w:t>Portuguese:</w:t>
      </w:r>
      <w:r w:rsidR="00967D6C">
        <w:rPr>
          <w:rFonts w:hint="eastAsia"/>
          <w:sz w:val="22"/>
          <w:lang w:val="pt-BR"/>
        </w:rPr>
        <w:tab/>
        <w:t>C</w:t>
      </w:r>
      <w:r w:rsidR="00967D6C" w:rsidRPr="00967D6C">
        <w:rPr>
          <w:rFonts w:hint="eastAsia"/>
          <w:sz w:val="22"/>
          <w:lang w:val="pt-BR"/>
        </w:rPr>
        <w:t>ommunidade Brasileira de Kansai</w:t>
      </w:r>
      <w:r w:rsidR="00967D6C">
        <w:rPr>
          <w:rFonts w:hint="eastAsia"/>
          <w:sz w:val="22"/>
          <w:lang w:val="pt-BR"/>
        </w:rPr>
        <w:t xml:space="preserve"> (CBK</w:t>
      </w:r>
      <w:r w:rsidR="00967D6C" w:rsidRPr="00967D6C">
        <w:rPr>
          <w:rFonts w:hint="eastAsia"/>
          <w:sz w:val="22"/>
          <w:lang w:val="pt-BR"/>
        </w:rPr>
        <w:t>)</w:t>
      </w:r>
      <w:r w:rsidRPr="00967D6C">
        <w:rPr>
          <w:rFonts w:hint="eastAsia"/>
          <w:sz w:val="22"/>
          <w:lang w:val="pt-BR"/>
        </w:rPr>
        <w:tab/>
        <w:t xml:space="preserve">Tel </w:t>
      </w:r>
      <w:r w:rsidR="004529DF" w:rsidRPr="004529DF">
        <w:rPr>
          <w:rFonts w:hint="eastAsia"/>
          <w:sz w:val="22"/>
          <w:lang w:val="pt-BR"/>
        </w:rPr>
        <w:t>078-</w:t>
      </w:r>
      <w:r w:rsidRPr="00967D6C">
        <w:rPr>
          <w:rFonts w:hint="eastAsia"/>
          <w:sz w:val="22"/>
          <w:lang w:val="pt-BR"/>
        </w:rPr>
        <w:t>222</w:t>
      </w:r>
      <w:r w:rsidRPr="00967D6C">
        <w:rPr>
          <w:sz w:val="22"/>
          <w:lang w:val="pt-BR"/>
        </w:rPr>
        <w:t>-</w:t>
      </w:r>
      <w:r w:rsidRPr="00967D6C">
        <w:rPr>
          <w:rFonts w:hint="eastAsia"/>
          <w:sz w:val="22"/>
          <w:lang w:val="pt-BR"/>
        </w:rPr>
        <w:t>5350</w:t>
      </w:r>
    </w:p>
    <w:sectPr w:rsidR="000005DD" w:rsidRPr="00967D6C" w:rsidSect="00E83F0B">
      <w:pgSz w:w="11906" w:h="16838" w:code="9"/>
      <w:pgMar w:top="720" w:right="720" w:bottom="720" w:left="720" w:header="851" w:footer="992" w:gutter="0"/>
      <w:cols w:space="425"/>
      <w:docGrid w:type="lines" w:linePitch="307"/>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9DA2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9DA206" w16cid:durableId="1EDFDD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B2790" w14:textId="77777777" w:rsidR="00CE6074" w:rsidRDefault="00CE6074" w:rsidP="000005DD">
      <w:r>
        <w:separator/>
      </w:r>
    </w:p>
  </w:endnote>
  <w:endnote w:type="continuationSeparator" w:id="0">
    <w:p w14:paraId="32AD4D45" w14:textId="77777777" w:rsidR="00CE6074" w:rsidRDefault="00CE6074" w:rsidP="0000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E2DD3" w14:textId="77777777" w:rsidR="00CE6074" w:rsidRDefault="00CE6074" w:rsidP="000005DD">
      <w:r>
        <w:separator/>
      </w:r>
    </w:p>
  </w:footnote>
  <w:footnote w:type="continuationSeparator" w:id="0">
    <w:p w14:paraId="700AB208" w14:textId="77777777" w:rsidR="00CE6074" w:rsidRDefault="00CE6074" w:rsidP="00000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E32"/>
    <w:multiLevelType w:val="hybridMultilevel"/>
    <w:tmpl w:val="44AE4A22"/>
    <w:lvl w:ilvl="0" w:tplc="115AFE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rrell Bernard">
    <w15:presenceInfo w15:providerId="Windows Live" w15:userId="06ed243d8c75bc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0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4BC1"/>
    <w:rsid w:val="000005DD"/>
    <w:rsid w:val="000C73F9"/>
    <w:rsid w:val="001166B6"/>
    <w:rsid w:val="00163386"/>
    <w:rsid w:val="001A2390"/>
    <w:rsid w:val="001B5541"/>
    <w:rsid w:val="0023487B"/>
    <w:rsid w:val="002541FC"/>
    <w:rsid w:val="002A229D"/>
    <w:rsid w:val="002A75F7"/>
    <w:rsid w:val="00381AC7"/>
    <w:rsid w:val="00436597"/>
    <w:rsid w:val="004529DF"/>
    <w:rsid w:val="00467F30"/>
    <w:rsid w:val="004774DB"/>
    <w:rsid w:val="00483376"/>
    <w:rsid w:val="00492205"/>
    <w:rsid w:val="004C3990"/>
    <w:rsid w:val="004E2212"/>
    <w:rsid w:val="004E6203"/>
    <w:rsid w:val="005139DF"/>
    <w:rsid w:val="0052291A"/>
    <w:rsid w:val="00533A0B"/>
    <w:rsid w:val="0057580E"/>
    <w:rsid w:val="005E0346"/>
    <w:rsid w:val="00652FB1"/>
    <w:rsid w:val="0069049D"/>
    <w:rsid w:val="006F5CA0"/>
    <w:rsid w:val="006F7362"/>
    <w:rsid w:val="007C32FF"/>
    <w:rsid w:val="00832FA8"/>
    <w:rsid w:val="00834966"/>
    <w:rsid w:val="0084189E"/>
    <w:rsid w:val="00886B40"/>
    <w:rsid w:val="00926742"/>
    <w:rsid w:val="00967D6C"/>
    <w:rsid w:val="00A26529"/>
    <w:rsid w:val="00A61205"/>
    <w:rsid w:val="00AA65A8"/>
    <w:rsid w:val="00B16B59"/>
    <w:rsid w:val="00B70831"/>
    <w:rsid w:val="00C23159"/>
    <w:rsid w:val="00CA6A81"/>
    <w:rsid w:val="00CB0A70"/>
    <w:rsid w:val="00CC3AC4"/>
    <w:rsid w:val="00CC4BC1"/>
    <w:rsid w:val="00CE27BB"/>
    <w:rsid w:val="00CE6074"/>
    <w:rsid w:val="00D33C31"/>
    <w:rsid w:val="00E0654E"/>
    <w:rsid w:val="00E83F0B"/>
    <w:rsid w:val="00EF2EDA"/>
    <w:rsid w:val="00EF53B4"/>
    <w:rsid w:val="00F47CD2"/>
    <w:rsid w:val="00FD44D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63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74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74DB"/>
    <w:rPr>
      <w:rFonts w:asciiTheme="majorHAnsi" w:eastAsiaTheme="majorEastAsia" w:hAnsiTheme="majorHAnsi" w:cstheme="majorBidi"/>
      <w:sz w:val="18"/>
      <w:szCs w:val="18"/>
    </w:rPr>
  </w:style>
  <w:style w:type="paragraph" w:styleId="a6">
    <w:name w:val="List Paragraph"/>
    <w:basedOn w:val="a"/>
    <w:uiPriority w:val="34"/>
    <w:qFormat/>
    <w:rsid w:val="00832FA8"/>
    <w:pPr>
      <w:ind w:leftChars="400" w:left="840"/>
    </w:pPr>
  </w:style>
  <w:style w:type="paragraph" w:styleId="a7">
    <w:name w:val="header"/>
    <w:basedOn w:val="a"/>
    <w:link w:val="a8"/>
    <w:uiPriority w:val="99"/>
    <w:unhideWhenUsed/>
    <w:rsid w:val="000005DD"/>
    <w:pPr>
      <w:tabs>
        <w:tab w:val="center" w:pos="4252"/>
        <w:tab w:val="right" w:pos="8504"/>
      </w:tabs>
      <w:snapToGrid w:val="0"/>
    </w:pPr>
  </w:style>
  <w:style w:type="character" w:customStyle="1" w:styleId="a8">
    <w:name w:val="ヘッダー (文字)"/>
    <w:basedOn w:val="a0"/>
    <w:link w:val="a7"/>
    <w:uiPriority w:val="99"/>
    <w:rsid w:val="000005DD"/>
  </w:style>
  <w:style w:type="paragraph" w:styleId="a9">
    <w:name w:val="footer"/>
    <w:basedOn w:val="a"/>
    <w:link w:val="aa"/>
    <w:uiPriority w:val="99"/>
    <w:unhideWhenUsed/>
    <w:rsid w:val="000005DD"/>
    <w:pPr>
      <w:tabs>
        <w:tab w:val="center" w:pos="4252"/>
        <w:tab w:val="right" w:pos="8504"/>
      </w:tabs>
      <w:snapToGrid w:val="0"/>
    </w:pPr>
  </w:style>
  <w:style w:type="character" w:customStyle="1" w:styleId="aa">
    <w:name w:val="フッター (文字)"/>
    <w:basedOn w:val="a0"/>
    <w:link w:val="a9"/>
    <w:uiPriority w:val="99"/>
    <w:rsid w:val="000005DD"/>
  </w:style>
  <w:style w:type="paragraph" w:customStyle="1" w:styleId="Default">
    <w:name w:val="Default"/>
    <w:rsid w:val="00CA6A81"/>
    <w:pPr>
      <w:widowControl w:val="0"/>
      <w:autoSpaceDE w:val="0"/>
      <w:autoSpaceDN w:val="0"/>
      <w:adjustRightInd w:val="0"/>
    </w:pPr>
    <w:rPr>
      <w:rFonts w:ascii="....." w:eastAsia="....." w:cs="....."/>
      <w:color w:val="000000"/>
      <w:kern w:val="0"/>
      <w:sz w:val="24"/>
      <w:szCs w:val="24"/>
    </w:rPr>
  </w:style>
  <w:style w:type="character" w:styleId="ab">
    <w:name w:val="annotation reference"/>
    <w:basedOn w:val="a0"/>
    <w:uiPriority w:val="99"/>
    <w:semiHidden/>
    <w:unhideWhenUsed/>
    <w:rsid w:val="0069049D"/>
    <w:rPr>
      <w:sz w:val="18"/>
      <w:szCs w:val="18"/>
    </w:rPr>
  </w:style>
  <w:style w:type="paragraph" w:styleId="ac">
    <w:name w:val="annotation text"/>
    <w:basedOn w:val="a"/>
    <w:link w:val="ad"/>
    <w:uiPriority w:val="99"/>
    <w:semiHidden/>
    <w:unhideWhenUsed/>
    <w:rsid w:val="0069049D"/>
    <w:pPr>
      <w:jc w:val="left"/>
    </w:pPr>
  </w:style>
  <w:style w:type="character" w:customStyle="1" w:styleId="ad">
    <w:name w:val="コメント文字列 (文字)"/>
    <w:basedOn w:val="a0"/>
    <w:link w:val="ac"/>
    <w:uiPriority w:val="99"/>
    <w:semiHidden/>
    <w:rsid w:val="0069049D"/>
  </w:style>
  <w:style w:type="paragraph" w:styleId="ae">
    <w:name w:val="annotation subject"/>
    <w:basedOn w:val="ac"/>
    <w:next w:val="ac"/>
    <w:link w:val="af"/>
    <w:uiPriority w:val="99"/>
    <w:semiHidden/>
    <w:unhideWhenUsed/>
    <w:rsid w:val="0069049D"/>
    <w:rPr>
      <w:b/>
      <w:bCs/>
    </w:rPr>
  </w:style>
  <w:style w:type="character" w:customStyle="1" w:styleId="af">
    <w:name w:val="コメント内容 (文字)"/>
    <w:basedOn w:val="ad"/>
    <w:link w:val="ae"/>
    <w:uiPriority w:val="99"/>
    <w:semiHidden/>
    <w:rsid w:val="0069049D"/>
    <w:rPr>
      <w:b/>
      <w:bCs/>
    </w:rPr>
  </w:style>
  <w:style w:type="paragraph" w:styleId="af0">
    <w:name w:val="Revision"/>
    <w:hidden/>
    <w:uiPriority w:val="99"/>
    <w:semiHidden/>
    <w:rsid w:val="00254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C1018-E18C-41FB-8B58-1A1D1A3A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1270</Words>
  <Characters>7245</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FACIL Coordinator</dc:creator>
  <cp:lastModifiedBy>Administrator</cp:lastModifiedBy>
  <cp:revision>7</cp:revision>
  <cp:lastPrinted>2015-05-05T03:47:00Z</cp:lastPrinted>
  <dcterms:created xsi:type="dcterms:W3CDTF">2018-06-25T09:02:00Z</dcterms:created>
  <dcterms:modified xsi:type="dcterms:W3CDTF">2018-08-07T05:26:00Z</dcterms:modified>
</cp:coreProperties>
</file>